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2ECFBD" w14:textId="6EF627E5" w:rsidR="007A3049" w:rsidRDefault="00647D87" w:rsidP="00B0164F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D4E08">
        <w:rPr>
          <w:rFonts w:ascii="Times New Roman" w:hAnsi="Times New Roman" w:cs="Times New Roman"/>
          <w:b/>
          <w:bCs/>
          <w:sz w:val="28"/>
          <w:szCs w:val="28"/>
          <w:lang w:val="uk-UA"/>
        </w:rPr>
        <w:t>СТ</w:t>
      </w:r>
      <w:r w:rsidR="00B0164F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Pr="001D4E0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114-2 КРИМІНАЛЬНОГО КОДЕКСУ УКРАЇНИ</w:t>
      </w:r>
      <w:r w:rsidR="00376E2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="00CF33DD">
        <w:rPr>
          <w:rFonts w:ascii="Times New Roman" w:hAnsi="Times New Roman" w:cs="Times New Roman"/>
          <w:b/>
          <w:bCs/>
          <w:sz w:val="28"/>
          <w:szCs w:val="28"/>
          <w:lang w:val="uk-UA"/>
        </w:rPr>
        <w:t>НЕОБХІДНІСТЬ ЧИ ПОРУШЕННЯ ПРАВА НА СВОБОДУ СЛОВА?</w:t>
      </w:r>
    </w:p>
    <w:p w14:paraId="77CB37C1" w14:textId="77777777" w:rsidR="001A765A" w:rsidRPr="001D4E08" w:rsidRDefault="001A765A" w:rsidP="00015995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CAA258C" w14:textId="77777777" w:rsidR="00647D87" w:rsidRPr="001D4E08" w:rsidRDefault="00647D87" w:rsidP="00647D87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D4E0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Самчинська О.А., </w:t>
      </w:r>
    </w:p>
    <w:p w14:paraId="5E062830" w14:textId="77777777" w:rsidR="00647D87" w:rsidRPr="001D4E08" w:rsidRDefault="00647D87" w:rsidP="00647D87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D4E08">
        <w:rPr>
          <w:rFonts w:ascii="Times New Roman" w:hAnsi="Times New Roman" w:cs="Times New Roman"/>
          <w:sz w:val="28"/>
          <w:szCs w:val="28"/>
          <w:lang w:val="uk-UA"/>
        </w:rPr>
        <w:t>аспірант,</w:t>
      </w:r>
      <w:r w:rsidRPr="001D4E0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викладач кафедри інформаційного, </w:t>
      </w:r>
    </w:p>
    <w:p w14:paraId="066F63F9" w14:textId="0C624487" w:rsidR="00647D87" w:rsidRPr="001D4E08" w:rsidRDefault="00647D87" w:rsidP="00647D87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D4E08">
        <w:rPr>
          <w:rFonts w:ascii="Times New Roman" w:hAnsi="Times New Roman" w:cs="Times New Roman"/>
          <w:sz w:val="28"/>
          <w:szCs w:val="28"/>
          <w:lang w:val="uk-UA"/>
        </w:rPr>
        <w:t>господарського та адміністративного права</w:t>
      </w:r>
    </w:p>
    <w:p w14:paraId="15876012" w14:textId="77777777" w:rsidR="00647D87" w:rsidRPr="001D4E08" w:rsidRDefault="00647D87" w:rsidP="00B5453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15F66F0" w14:textId="227B96A4" w:rsidR="00BF1504" w:rsidRPr="001D4E08" w:rsidRDefault="00757203" w:rsidP="00B5453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24 лютого 2022 року </w:t>
      </w:r>
      <w:r w:rsidR="00910290" w:rsidRPr="001D4E08">
        <w:rPr>
          <w:rFonts w:ascii="Times New Roman" w:hAnsi="Times New Roman" w:cs="Times New Roman"/>
          <w:sz w:val="28"/>
          <w:szCs w:val="28"/>
          <w:lang w:val="uk-UA"/>
        </w:rPr>
        <w:t>у зв’язку з</w:t>
      </w:r>
      <w:r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повномасштабн</w:t>
      </w:r>
      <w:r w:rsidR="00910290" w:rsidRPr="001D4E08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вторгнення</w:t>
      </w:r>
      <w:r w:rsidR="00910290" w:rsidRPr="001D4E0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00040">
        <w:rPr>
          <w:rFonts w:ascii="Times New Roman" w:hAnsi="Times New Roman" w:cs="Times New Roman"/>
          <w:sz w:val="28"/>
          <w:szCs w:val="28"/>
          <w:lang w:val="uk-UA"/>
        </w:rPr>
        <w:t xml:space="preserve"> країни-агресора</w:t>
      </w:r>
      <w:r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на територію України, Указом Президента України</w:t>
      </w:r>
      <w:r w:rsidR="00910290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№ 64/2022</w:t>
      </w:r>
      <w:r w:rsidR="00F47640" w:rsidRPr="001D4E08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0290" w:rsidRPr="001D4E08">
        <w:rPr>
          <w:rFonts w:ascii="Times New Roman" w:hAnsi="Times New Roman" w:cs="Times New Roman"/>
          <w:sz w:val="28"/>
          <w:szCs w:val="28"/>
          <w:lang w:val="uk-UA"/>
        </w:rPr>
        <w:t>був введений</w:t>
      </w:r>
      <w:r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режим воєнного стану</w:t>
      </w:r>
      <w:r w:rsidR="00BF1504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910290" w:rsidRPr="001D4E08">
        <w:rPr>
          <w:rFonts w:ascii="Times New Roman" w:hAnsi="Times New Roman" w:cs="Times New Roman"/>
          <w:sz w:val="28"/>
          <w:szCs w:val="28"/>
          <w:lang w:val="uk-UA"/>
        </w:rPr>
        <w:t>особлив</w:t>
      </w:r>
      <w:r w:rsidR="008422EB" w:rsidRPr="001D4E08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910290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правов</w:t>
      </w:r>
      <w:r w:rsidR="008422EB" w:rsidRPr="001D4E08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910290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режим, </w:t>
      </w:r>
      <w:r w:rsidR="00BF1504" w:rsidRPr="001D4E08">
        <w:rPr>
          <w:rFonts w:ascii="Times New Roman" w:hAnsi="Times New Roman" w:cs="Times New Roman"/>
          <w:sz w:val="28"/>
          <w:szCs w:val="28"/>
          <w:lang w:val="uk-UA"/>
        </w:rPr>
        <w:t>який,</w:t>
      </w:r>
      <w:r w:rsidR="00910290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530200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метою </w:t>
      </w:r>
      <w:r w:rsidR="00910290" w:rsidRPr="001D4E08">
        <w:rPr>
          <w:rFonts w:ascii="Times New Roman" w:hAnsi="Times New Roman" w:cs="Times New Roman"/>
          <w:sz w:val="28"/>
          <w:szCs w:val="28"/>
          <w:lang w:val="uk-UA"/>
        </w:rPr>
        <w:t>відвернення загрози, відсічі збройної агресії та забезпечення національної безпеки</w:t>
      </w:r>
      <w:r w:rsidR="006E0DFC" w:rsidRPr="001D4E0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10290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передбачає </w:t>
      </w:r>
      <w:r w:rsidR="00530200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тимчасове </w:t>
      </w:r>
      <w:r w:rsidRPr="001D4E08">
        <w:rPr>
          <w:rFonts w:ascii="Times New Roman" w:hAnsi="Times New Roman" w:cs="Times New Roman"/>
          <w:sz w:val="28"/>
          <w:szCs w:val="28"/>
          <w:lang w:val="uk-UA"/>
        </w:rPr>
        <w:t>обмеження конституційних</w:t>
      </w:r>
      <w:r w:rsidR="00BF1504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прав і</w:t>
      </w:r>
      <w:r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1504" w:rsidRPr="001D4E08">
        <w:rPr>
          <w:rFonts w:ascii="Times New Roman" w:hAnsi="Times New Roman" w:cs="Times New Roman"/>
          <w:sz w:val="28"/>
          <w:szCs w:val="28"/>
          <w:lang w:val="uk-UA"/>
        </w:rPr>
        <w:t>свобод людини і громадянина</w:t>
      </w:r>
      <w:r w:rsidR="00F47640" w:rsidRPr="001D4E08">
        <w:rPr>
          <w:rFonts w:ascii="Times New Roman" w:hAnsi="Times New Roman" w:cs="Times New Roman"/>
          <w:sz w:val="28"/>
          <w:szCs w:val="28"/>
          <w:lang w:val="uk-UA"/>
        </w:rPr>
        <w:t>[2]</w:t>
      </w:r>
      <w:r w:rsidR="00475EB4" w:rsidRPr="001D4E0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D17F588" w14:textId="7A59A7F5" w:rsidR="00530200" w:rsidRPr="001D4E08" w:rsidRDefault="00F16C11" w:rsidP="00B5453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Під час дії даного режиму було прийнято низку нормативно-правових актів, </w:t>
      </w:r>
      <w:r w:rsidR="008422EB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які хоча й були спрямовані в першу чергу на захист національних інтересів та забезпечення безпеки населення, проте </w:t>
      </w:r>
      <w:r w:rsidRPr="001D4E08">
        <w:rPr>
          <w:rFonts w:ascii="Times New Roman" w:hAnsi="Times New Roman" w:cs="Times New Roman"/>
          <w:sz w:val="28"/>
          <w:szCs w:val="28"/>
          <w:lang w:val="uk-UA"/>
        </w:rPr>
        <w:t>так чи інакше обмежували різного роду права людини</w:t>
      </w:r>
      <w:r w:rsidR="008422EB" w:rsidRPr="001D4E0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22EB" w:rsidRPr="001D4E0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94D27" w:rsidRPr="001D4E08">
        <w:rPr>
          <w:rFonts w:ascii="Times New Roman" w:hAnsi="Times New Roman" w:cs="Times New Roman"/>
          <w:sz w:val="28"/>
          <w:szCs w:val="28"/>
          <w:lang w:val="uk-UA"/>
        </w:rPr>
        <w:t>дним із</w:t>
      </w:r>
      <w:r w:rsidR="00EA6A75">
        <w:rPr>
          <w:rFonts w:ascii="Times New Roman" w:hAnsi="Times New Roman" w:cs="Times New Roman"/>
          <w:sz w:val="28"/>
          <w:szCs w:val="28"/>
          <w:lang w:val="uk-UA"/>
        </w:rPr>
        <w:t xml:space="preserve"> таких документів</w:t>
      </w:r>
      <w:r w:rsidR="00C94D27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BF1504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Закон </w:t>
      </w:r>
      <w:r w:rsidR="001B283F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 w:rsidR="00F42521" w:rsidRPr="001D4E08">
        <w:rPr>
          <w:rFonts w:ascii="Times New Roman" w:hAnsi="Times New Roman" w:cs="Times New Roman"/>
          <w:sz w:val="28"/>
          <w:szCs w:val="28"/>
          <w:lang w:val="uk-UA"/>
        </w:rPr>
        <w:t>2160</w:t>
      </w:r>
      <w:r w:rsidR="006813F8" w:rsidRPr="00A55A77">
        <w:rPr>
          <w:rFonts w:ascii="Times New Roman" w:hAnsi="Times New Roman" w:cs="Times New Roman"/>
          <w:sz w:val="28"/>
          <w:szCs w:val="28"/>
          <w:lang w:val="uk-UA"/>
        </w:rPr>
        <w:t>-IX</w:t>
      </w:r>
      <w:r w:rsidR="00BF1504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від 24 березня 2022 року</w:t>
      </w:r>
      <w:r w:rsidR="00530200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57203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</w:t>
      </w:r>
      <w:r w:rsidR="00D71E44" w:rsidRPr="001D4E08">
        <w:rPr>
          <w:rFonts w:ascii="Times New Roman" w:hAnsi="Times New Roman" w:cs="Times New Roman"/>
          <w:sz w:val="28"/>
          <w:szCs w:val="28"/>
          <w:lang w:val="uk-UA"/>
        </w:rPr>
        <w:t>якого</w:t>
      </w:r>
      <w:r w:rsidR="00307AE9" w:rsidRPr="001D4E0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71E44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51EA" w:rsidRPr="001D4E08">
        <w:rPr>
          <w:rFonts w:ascii="Times New Roman" w:hAnsi="Times New Roman" w:cs="Times New Roman"/>
          <w:sz w:val="28"/>
          <w:szCs w:val="28"/>
          <w:lang w:val="uk-UA"/>
        </w:rPr>
        <w:t>Кримінальн</w:t>
      </w:r>
      <w:r w:rsidR="00475EB4" w:rsidRPr="001D4E08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8F51EA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кодекс України  було </w:t>
      </w:r>
      <w:r w:rsidR="00475EB4" w:rsidRPr="001D4E08">
        <w:rPr>
          <w:rFonts w:ascii="Times New Roman" w:hAnsi="Times New Roman" w:cs="Times New Roman"/>
          <w:sz w:val="28"/>
          <w:szCs w:val="28"/>
          <w:lang w:val="uk-UA"/>
        </w:rPr>
        <w:t>доповнено</w:t>
      </w:r>
      <w:r w:rsidR="008F51EA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4D27" w:rsidRPr="001D4E08">
        <w:rPr>
          <w:rFonts w:ascii="Times New Roman" w:hAnsi="Times New Roman" w:cs="Times New Roman"/>
          <w:sz w:val="28"/>
          <w:szCs w:val="28"/>
          <w:lang w:val="uk-UA"/>
        </w:rPr>
        <w:t>стат</w:t>
      </w:r>
      <w:r w:rsidR="00475EB4" w:rsidRPr="001D4E08">
        <w:rPr>
          <w:rFonts w:ascii="Times New Roman" w:hAnsi="Times New Roman" w:cs="Times New Roman"/>
          <w:sz w:val="28"/>
          <w:szCs w:val="28"/>
          <w:lang w:val="uk-UA"/>
        </w:rPr>
        <w:t>тею</w:t>
      </w:r>
      <w:r w:rsidR="00C94D27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114-2, </w:t>
      </w:r>
      <w:r w:rsidR="006E0DFC" w:rsidRPr="001D4E08">
        <w:rPr>
          <w:rFonts w:ascii="Times New Roman" w:hAnsi="Times New Roman" w:cs="Times New Roman"/>
          <w:sz w:val="28"/>
          <w:szCs w:val="28"/>
          <w:lang w:val="uk-UA"/>
        </w:rPr>
        <w:t>яка встанов</w:t>
      </w:r>
      <w:r w:rsidR="001B283F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ила </w:t>
      </w:r>
      <w:r w:rsidR="006E0DFC" w:rsidRPr="001D4E08">
        <w:rPr>
          <w:rFonts w:ascii="Times New Roman" w:hAnsi="Times New Roman" w:cs="Times New Roman"/>
          <w:sz w:val="28"/>
          <w:szCs w:val="28"/>
          <w:lang w:val="uk-UA"/>
        </w:rPr>
        <w:t>відповідальність за несанкціоноване поширення інформації про направлення</w:t>
      </w:r>
      <w:r w:rsidR="00307AE9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6E0DFC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переміщення зброї, озброєння та бойових припасів в Україну, рух, переміщення або розміщення Збройних Сил України чи інших утворених відповідно до законів України військових формувань, вчинене в умовах воєнного або надзвичайного стану</w:t>
      </w:r>
      <w:r w:rsidR="00A03B83" w:rsidRPr="001D4E08">
        <w:rPr>
          <w:rFonts w:ascii="Times New Roman" w:hAnsi="Times New Roman" w:cs="Times New Roman"/>
          <w:sz w:val="28"/>
          <w:szCs w:val="28"/>
          <w:lang w:val="uk-UA"/>
        </w:rPr>
        <w:t>[3].</w:t>
      </w:r>
    </w:p>
    <w:p w14:paraId="4164122B" w14:textId="0B930F58" w:rsidR="00757203" w:rsidRPr="001D4E08" w:rsidRDefault="00757203" w:rsidP="0027169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Ці зміни викликали </w:t>
      </w:r>
      <w:r w:rsidR="00C94D27" w:rsidRPr="001D4E08">
        <w:rPr>
          <w:rFonts w:ascii="Times New Roman" w:hAnsi="Times New Roman" w:cs="Times New Roman"/>
          <w:sz w:val="28"/>
          <w:szCs w:val="28"/>
          <w:lang w:val="uk-UA"/>
        </w:rPr>
        <w:t>неоднозначну реакцію суспільства</w:t>
      </w:r>
      <w:r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, адже поширення інформації є однією із складових права </w:t>
      </w:r>
      <w:r w:rsidR="0027169C" w:rsidRPr="001D4E08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169C" w:rsidRPr="001D4E08">
        <w:rPr>
          <w:rFonts w:ascii="Times New Roman" w:hAnsi="Times New Roman" w:cs="Times New Roman"/>
          <w:sz w:val="28"/>
          <w:szCs w:val="28"/>
          <w:lang w:val="uk-UA"/>
        </w:rPr>
        <w:t>свободу слова</w:t>
      </w:r>
      <w:r w:rsidRPr="001D4E0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E0DFC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встановленого ст. 34 Конституції України</w:t>
      </w:r>
      <w:r w:rsidR="001B283F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, а тому такі </w:t>
      </w:r>
      <w:r w:rsidR="0027169C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нововведення почали сприйматися як порушення даного права. </w:t>
      </w:r>
      <w:r w:rsidR="002264D5" w:rsidRPr="001D4E08">
        <w:rPr>
          <w:rFonts w:ascii="Times New Roman" w:hAnsi="Times New Roman" w:cs="Times New Roman"/>
          <w:sz w:val="28"/>
          <w:szCs w:val="28"/>
          <w:lang w:val="uk-UA"/>
        </w:rPr>
        <w:t>Проте, чи дійсно це так</w:t>
      </w:r>
      <w:r w:rsidR="0027169C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однозначно</w:t>
      </w:r>
      <w:r w:rsidR="002264D5" w:rsidRPr="001D4E08"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14:paraId="40E65AD7" w14:textId="2926A8C7" w:rsidR="00757203" w:rsidRPr="001D4E08" w:rsidRDefault="002264D5" w:rsidP="00B5453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D4E0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15FB5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ана робота присвячена </w:t>
      </w:r>
      <w:r w:rsidR="00EA6A75">
        <w:rPr>
          <w:rFonts w:ascii="Times New Roman" w:hAnsi="Times New Roman" w:cs="Times New Roman"/>
          <w:sz w:val="28"/>
          <w:szCs w:val="28"/>
          <w:lang w:val="uk-UA"/>
        </w:rPr>
        <w:t>встановленню</w:t>
      </w:r>
      <w:r w:rsidR="00757203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4D27" w:rsidRPr="001D4E08">
        <w:rPr>
          <w:rFonts w:ascii="Times New Roman" w:hAnsi="Times New Roman" w:cs="Times New Roman"/>
          <w:sz w:val="28"/>
          <w:szCs w:val="28"/>
          <w:lang w:val="uk-UA"/>
        </w:rPr>
        <w:t>необхідності</w:t>
      </w:r>
      <w:r w:rsidR="00F15FB5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6FCE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в сучасних умовах </w:t>
      </w:r>
      <w:r w:rsidR="00DE6FCE">
        <w:rPr>
          <w:rFonts w:ascii="Times New Roman" w:hAnsi="Times New Roman" w:cs="Times New Roman"/>
          <w:sz w:val="28"/>
          <w:szCs w:val="28"/>
          <w:lang w:val="uk-UA"/>
        </w:rPr>
        <w:t xml:space="preserve">криміналізації діяння, визначеного статтею 114-2 Кримінального кодексу </w:t>
      </w:r>
      <w:r w:rsidR="00DE6FC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України, </w:t>
      </w:r>
      <w:r w:rsidR="00F15FB5" w:rsidRPr="001D4E08">
        <w:rPr>
          <w:rFonts w:ascii="Times New Roman" w:hAnsi="Times New Roman" w:cs="Times New Roman"/>
          <w:sz w:val="28"/>
          <w:szCs w:val="28"/>
          <w:lang w:val="uk-UA"/>
        </w:rPr>
        <w:t>та співвідношення</w:t>
      </w:r>
      <w:r w:rsidR="00DE6FCE">
        <w:rPr>
          <w:rFonts w:ascii="Times New Roman" w:hAnsi="Times New Roman" w:cs="Times New Roman"/>
          <w:sz w:val="28"/>
          <w:szCs w:val="28"/>
          <w:lang w:val="uk-UA"/>
        </w:rPr>
        <w:t xml:space="preserve"> норми</w:t>
      </w:r>
      <w:r w:rsidR="00EA6A75">
        <w:rPr>
          <w:rFonts w:ascii="Times New Roman" w:hAnsi="Times New Roman" w:cs="Times New Roman"/>
          <w:sz w:val="28"/>
          <w:szCs w:val="28"/>
          <w:lang w:val="uk-UA"/>
        </w:rPr>
        <w:t>, передбаченої цією статтею</w:t>
      </w:r>
      <w:r w:rsidR="00002DF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15FB5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002DF3">
        <w:rPr>
          <w:rFonts w:ascii="Times New Roman" w:hAnsi="Times New Roman" w:cs="Times New Roman"/>
          <w:sz w:val="28"/>
          <w:szCs w:val="28"/>
          <w:lang w:val="uk-UA"/>
        </w:rPr>
        <w:t xml:space="preserve">конституційним </w:t>
      </w:r>
      <w:r w:rsidR="00F15FB5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правом </w:t>
      </w:r>
      <w:r w:rsidR="009B54F8">
        <w:rPr>
          <w:rFonts w:ascii="Times New Roman" w:hAnsi="Times New Roman" w:cs="Times New Roman"/>
          <w:sz w:val="28"/>
          <w:szCs w:val="28"/>
          <w:lang w:val="uk-UA"/>
        </w:rPr>
        <w:t xml:space="preserve">людини </w:t>
      </w:r>
      <w:r w:rsidR="00F15FB5" w:rsidRPr="001D4E08">
        <w:rPr>
          <w:rFonts w:ascii="Times New Roman" w:hAnsi="Times New Roman" w:cs="Times New Roman"/>
          <w:sz w:val="28"/>
          <w:szCs w:val="28"/>
          <w:lang w:val="uk-UA"/>
        </w:rPr>
        <w:t>на вільне вираження поглядів та переконань.</w:t>
      </w:r>
    </w:p>
    <w:p w14:paraId="5545B456" w14:textId="01FD2524" w:rsidR="00E4783A" w:rsidRPr="001D4E08" w:rsidRDefault="006B7B5D" w:rsidP="00B5453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4E08">
        <w:rPr>
          <w:rFonts w:ascii="Times New Roman" w:hAnsi="Times New Roman" w:cs="Times New Roman"/>
          <w:sz w:val="28"/>
          <w:szCs w:val="28"/>
          <w:lang w:val="uk-UA"/>
        </w:rPr>
        <w:t>Перш за все</w:t>
      </w:r>
      <w:r w:rsidR="00757203" w:rsidRPr="001D4E08">
        <w:rPr>
          <w:rFonts w:ascii="Times New Roman" w:hAnsi="Times New Roman" w:cs="Times New Roman"/>
          <w:sz w:val="28"/>
          <w:szCs w:val="28"/>
          <w:lang w:val="uk-UA"/>
        </w:rPr>
        <w:t>, варто зазначити, що п</w:t>
      </w:r>
      <w:r w:rsidR="00F03670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ісля Другої </w:t>
      </w:r>
      <w:r w:rsidR="008679C6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03670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вітової війни, право на власні переконання та свободу їх вираження </w:t>
      </w:r>
      <w:r w:rsidR="00C44E43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визнано </w:t>
      </w:r>
      <w:r w:rsidR="00E4783A" w:rsidRPr="001D4E08">
        <w:rPr>
          <w:rFonts w:ascii="Times New Roman" w:hAnsi="Times New Roman" w:cs="Times New Roman"/>
          <w:sz w:val="28"/>
          <w:szCs w:val="28"/>
          <w:lang w:val="uk-UA"/>
        </w:rPr>
        <w:t>одним із фундаментальних прав людини</w:t>
      </w:r>
      <w:r w:rsidR="004C5BDE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та було</w:t>
      </w:r>
      <w:r w:rsidR="00C44E43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01DE" w:rsidRPr="001D4E08">
        <w:rPr>
          <w:rFonts w:ascii="Times New Roman" w:hAnsi="Times New Roman" w:cs="Times New Roman"/>
          <w:sz w:val="28"/>
          <w:szCs w:val="28"/>
          <w:lang w:val="uk-UA"/>
        </w:rPr>
        <w:t>закріплене у низці міжнародних нормативно-правових актів, зокрема Загальній декларації прав людини (ст.</w:t>
      </w:r>
      <w:r w:rsidR="00C44E43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01DE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19), </w:t>
      </w:r>
      <w:r w:rsidR="001D01DE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Конвенції про захист прав та основоположних свобод (ст. 10), Міжнародному пакті про громадянські та політичні права (</w:t>
      </w:r>
      <w:r w:rsidR="00C44E43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ст. 19)</w:t>
      </w:r>
      <w:r w:rsidR="001D01DE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навіть в Конвенції про захист прав дитини</w:t>
      </w:r>
      <w:r w:rsidR="00C44E43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(ст. 13). </w:t>
      </w:r>
    </w:p>
    <w:p w14:paraId="7CB39CA8" w14:textId="2A88801E" w:rsidR="00436A73" w:rsidRPr="001D4E08" w:rsidRDefault="007C4066" w:rsidP="007C406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bookmarkStart w:id="0" w:name="_Hlk103800392"/>
      <w:r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Свобода слова справедливо може вважатися однією із передумов реалізації більшості конституційних прав людини та громадянина. </w:t>
      </w: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До того </w:t>
      </w:r>
      <w:r w:rsidR="00307AE9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ж </w:t>
      </w: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цей інститут є невід’ємною складовою й принципом демократичного режиму та важливим інструментом громадського контролю. </w:t>
      </w:r>
    </w:p>
    <w:bookmarkEnd w:id="0"/>
    <w:p w14:paraId="1379FECE" w14:textId="7DB91D9D" w:rsidR="00411814" w:rsidRPr="001D4E08" w:rsidRDefault="00F03670" w:rsidP="0041181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Проте, незважаючи на значну роль, яку відіграє </w:t>
      </w:r>
      <w:r w:rsidR="00436A73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свобода вираження поглядів </w:t>
      </w: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для розвитку суспільства</w:t>
      </w:r>
      <w:r w:rsidR="00805D89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</w:t>
      </w:r>
      <w:r w:rsidR="00857197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05D89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держави,</w:t>
      </w:r>
      <w:r w:rsidR="00E12B6F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C5BDE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не можна ігнорувати той факт, що в </w:t>
      </w:r>
      <w:r w:rsidR="00733BB3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цифрову</w:t>
      </w:r>
      <w:r w:rsidR="002E3E3C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епоху</w:t>
      </w:r>
      <w:r w:rsidR="00546B2D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12B6F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інформація </w:t>
      </w:r>
      <w:r w:rsidR="00C94D27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</w:t>
      </w:r>
      <w:r w:rsidR="00E12B6F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не лише суспільним благом</w:t>
      </w:r>
      <w:r w:rsidR="00C94D27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цінністю</w:t>
      </w:r>
      <w:r w:rsidR="00E12B6F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а </w:t>
      </w:r>
      <w:r w:rsidR="00857197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й </w:t>
      </w:r>
      <w:r w:rsidR="00E12B6F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«зброєю масового враження»</w:t>
      </w:r>
      <w:r w:rsidR="004C5BDE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14:paraId="0DB64C58" w14:textId="404D3CE3" w:rsidR="007A1462" w:rsidRPr="001D4E08" w:rsidRDefault="00475EB4" w:rsidP="007A146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Як наслідок, практично </w:t>
      </w:r>
      <w:r w:rsidR="002E3E3C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кожне</w:t>
      </w: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сучасне збройне </w:t>
      </w:r>
      <w:r w:rsidR="000E0D1F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проти</w:t>
      </w:r>
      <w:r w:rsidR="00627F40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стояння</w:t>
      </w:r>
      <w:r w:rsidR="000E0D1F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не обмежуються лише традиційним полем бою. Сьогодні війни відбуваються відразу на декількох фронтах, серед яких інформаційни</w:t>
      </w:r>
      <w:r w:rsidR="004C5BDE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й</w:t>
      </w:r>
      <w:r w:rsidR="000E0D1F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займає далеко не останнє, а в деяких випадках навіть перше місце. </w:t>
      </w:r>
      <w:r w:rsidR="00377B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Як наслідок,</w:t>
      </w:r>
      <w:r w:rsidR="00310EE4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</w:t>
      </w:r>
      <w:r w:rsidR="00411814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нформаційний простір </w:t>
      </w:r>
      <w:r w:rsidR="00A3754F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став </w:t>
      </w:r>
      <w:r w:rsidR="00411814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плацдармом для просування «потрібних» </w:t>
      </w:r>
      <w:proofErr w:type="spellStart"/>
      <w:r w:rsidR="00411814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наративів</w:t>
      </w:r>
      <w:proofErr w:type="spellEnd"/>
      <w:r w:rsidR="00002DF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83C13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шляхом пропаганди та дезінформації</w:t>
      </w:r>
      <w:r w:rsidR="00002DF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307AE9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</w:t>
      </w:r>
      <w:r w:rsidR="00411814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набув широкого використання в розвідувальних та контррозвідувальних цілях.</w:t>
      </w:r>
      <w:r w:rsidR="00D71E44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14:paraId="2AD4CA70" w14:textId="07697306" w:rsidR="00082072" w:rsidRPr="001D4E08" w:rsidRDefault="002E3E3C" w:rsidP="000E32C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</w:t>
      </w:r>
      <w:r w:rsidR="00D71E44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озвідувальна діяльність</w:t>
      </w:r>
      <w:r w:rsidR="00581B3F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C8550C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результати якої безпосередньо впливають </w:t>
      </w:r>
      <w:r w:rsidR="00A3754F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</w:t>
      </w:r>
      <w:r w:rsidR="00C8550C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 ефективне проведення військових операцій,</w:t>
      </w:r>
      <w:r w:rsidR="00A2516D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свою чергу</w:t>
      </w:r>
      <w:r w:rsidR="00C8550C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D71E44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включає в себе збір даних не лише з «закритих», а й відкритих ресурсів, серед яких особливе місце займають засоби масової інформації, соціальні мережі та месенджери.</w:t>
      </w:r>
      <w:r w:rsidR="00307AE9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82072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Саме останні</w:t>
      </w:r>
      <w:r w:rsidR="00002DF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(відкриті ресурси)</w:t>
      </w:r>
      <w:r w:rsidR="00082072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в період активного розвитку інформаційного суспільства, яке характеризується </w:t>
      </w:r>
      <w:r w:rsidR="002B3AA6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широким спектром можливостей для</w:t>
      </w:r>
      <w:r w:rsidR="00082072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реалізації свободи слова та підвищен</w:t>
      </w:r>
      <w:r w:rsidR="002B3AA6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им бажанням людей «ділитися </w:t>
      </w:r>
      <w:r w:rsidR="002B3AA6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сенсаційними новинами»</w:t>
      </w:r>
      <w:r w:rsidR="00377B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082072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становить особливу цікавість</w:t>
      </w:r>
      <w:r w:rsidR="00002DF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для</w:t>
      </w:r>
      <w:r w:rsidR="00082072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ворога</w:t>
      </w:r>
      <w:r w:rsidR="002B3AA6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377B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Це</w:t>
      </w:r>
      <w:r w:rsidR="002B3AA6" w:rsidRPr="00377B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зумовлює </w:t>
      </w:r>
      <w:r w:rsidR="00EA6A7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виникнення </w:t>
      </w:r>
      <w:r w:rsidR="002B3AA6" w:rsidRPr="00377B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нагальн</w:t>
      </w:r>
      <w:r w:rsidR="00EA6A7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ої</w:t>
      </w:r>
      <w:r w:rsidR="002B3AA6" w:rsidRPr="00377B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необхідн</w:t>
      </w:r>
      <w:r w:rsidR="00002DF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ості</w:t>
      </w:r>
      <w:r w:rsidR="008870B5" w:rsidRPr="00377B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запровадження правових механізмі</w:t>
      </w:r>
      <w:r w:rsidR="00EA6A7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="008870B5" w:rsidRPr="00377B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врегулювання</w:t>
      </w:r>
      <w:r w:rsidR="002B3AA6" w:rsidRPr="00377B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77B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зазначеної</w:t>
      </w:r>
      <w:r w:rsidR="00377BB0" w:rsidRPr="00377B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B3AA6" w:rsidRPr="00377B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частини інформаційного простору.</w:t>
      </w:r>
    </w:p>
    <w:p w14:paraId="108B62BA" w14:textId="1DF95471" w:rsidR="000E32C7" w:rsidRPr="001D4E08" w:rsidRDefault="00DA78F8" w:rsidP="000E32C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Зрозуміло, що </w:t>
      </w:r>
      <w:r w:rsidR="000E32C7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 воєнний період </w:t>
      </w: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заходи впорядкування відноси</w:t>
      </w:r>
      <w:r w:rsidR="00AF40DA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</w:t>
      </w: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 даній сфері можуть</w:t>
      </w:r>
      <w:r w:rsidR="008870B5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а </w:t>
      </w:r>
      <w:r w:rsidR="007D5F94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 деяких випадках навіть </w:t>
      </w:r>
      <w:r w:rsidR="00AF40DA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повинні</w:t>
      </w:r>
      <w:r w:rsidR="008870B5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AF40DA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включати</w:t>
      </w:r>
      <w:r w:rsidR="007D5F94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обмеження</w:t>
      </w:r>
      <w:r w:rsidR="000E32C7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інформаційної діяльності. Адже незважаючи на важливість норми, закріпленій в ст. 34 Основного Закону, не можна ігнорувати й </w:t>
      </w:r>
      <w:r w:rsidR="006813F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його </w:t>
      </w:r>
      <w:r w:rsidR="000E32C7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інші положення, зокрема ст. 3, яка визначає людину, її життя і здоров'я та головне безпеку найвищою соціальною цінністю та ст. 17, яка наголошує, що захист суверенітету і територіальної цілісності України, забезпечення її економічної та інформаційної безпеки є найважливішими функціями держави, справою всього Українського народу[</w:t>
      </w:r>
      <w:r w:rsidR="003F2B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</w:t>
      </w:r>
      <w:r w:rsidR="000E32C7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].</w:t>
      </w:r>
    </w:p>
    <w:p w14:paraId="4DD528B0" w14:textId="7AD73284" w:rsidR="00377BB0" w:rsidRDefault="008870B5" w:rsidP="00377BB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Враховуючи зазначене, </w:t>
      </w:r>
      <w:r w:rsidR="007450F0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</w:t>
      </w:r>
      <w:r w:rsidR="00377B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важливо, який</w:t>
      </w:r>
      <w:r w:rsidR="007450F0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рівень демократії</w:t>
      </w:r>
      <w:r w:rsidR="00377B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450F0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встановлений та панує</w:t>
      </w: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державі, в період активної фази збройного конфлікту, обмеження інформаційної діяльності,</w:t>
      </w:r>
      <w:r w:rsidR="007D5F94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D7677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яка становить або потенційно може становити загрозу національній чи громадській безпеці, територіальній ці</w:t>
      </w:r>
      <w:r w:rsidR="00DA0C6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ліснос</w:t>
      </w:r>
      <w:r w:rsidR="006D7677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ті або ж незалежності</w:t>
      </w:r>
      <w:r w:rsidR="007450F0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якою беззаперечно є поширення інформації, передбаченої диспозицією ст. 114-2 Кримінального кодексу України, може вважатися не лише доцільним, а й необхідним заходом.</w:t>
      </w:r>
    </w:p>
    <w:p w14:paraId="0E34013B" w14:textId="79EC55DC" w:rsidR="00DD3E8E" w:rsidRPr="001D4E08" w:rsidRDefault="00DD3E8E" w:rsidP="00377BB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Для того, щоб зробити висновок, чи </w:t>
      </w:r>
      <w:r w:rsidR="00DA0C6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можна вважати запровадження даної норми порушенням</w:t>
      </w:r>
      <w:r w:rsidR="00225D3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права на</w:t>
      </w: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свобод</w:t>
      </w:r>
      <w:r w:rsidR="00225D3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слова, необхідно детально розглянути, що </w:t>
      </w:r>
      <w:r w:rsidR="00225D3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воно </w:t>
      </w:r>
      <w:r w:rsidR="00377B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собою являє</w:t>
      </w: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2E3D2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Адже порушенням права можуть вважатися не будь-які, а</w:t>
      </w:r>
      <w:r w:rsidR="00DA0C6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E3D2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лише </w:t>
      </w:r>
      <w:r w:rsidR="00DA0C6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ті обмеження, які </w:t>
      </w:r>
      <w:r w:rsidR="002E3D2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 передбачені чинним законодавство</w:t>
      </w:r>
      <w:r w:rsidR="00DA0C6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м.</w:t>
      </w:r>
    </w:p>
    <w:p w14:paraId="2E8BCEE4" w14:textId="4FDCA830" w:rsidR="00857197" w:rsidRPr="001D4E08" w:rsidRDefault="00CB227E" w:rsidP="0085719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</w:t>
      </w:r>
      <w:r w:rsidR="00857197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 своєю сутністю, як і практично усі інші права,</w:t>
      </w: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право на вільне вираження своїх поглядів та переконань</w:t>
      </w:r>
      <w:r w:rsidR="00857197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не є абсолютн</w:t>
      </w: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им</w:t>
      </w:r>
      <w:r w:rsidR="00857197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а тому, у передбачених законом випадках</w:t>
      </w:r>
      <w:r w:rsidR="00DA0C6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857197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може бути обмежен</w:t>
      </w:r>
      <w:r w:rsidR="00225D3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</w:t>
      </w:r>
      <w:r w:rsidR="00857197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не лише в період дії воєнного стану. Ця можливість закріплена як в національному законодавстві, зокрема ч. 2 ст. 34 Конституції України та ч. 2 ст. 6 Закону України «Про інформацію»</w:t>
      </w:r>
      <w:r w:rsidR="00F47640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3F2B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</w:t>
      </w:r>
      <w:r w:rsidR="00F47640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857197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так й передбачена </w:t>
      </w:r>
      <w:r w:rsidR="002E3D2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практично </w:t>
      </w:r>
      <w:r w:rsidR="00857197"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усіма міжнародно-правовими документами, перелік яких був наведений вище.</w:t>
      </w:r>
    </w:p>
    <w:p w14:paraId="0D184FFC" w14:textId="5F309D1A" w:rsidR="00CB227E" w:rsidRPr="001D4E08" w:rsidRDefault="00CB227E" w:rsidP="0085719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Так, ч. 2 ст. 34 Конституції України встановлює, що здійснення </w:t>
      </w:r>
      <w:r w:rsidR="00225D3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права </w:t>
      </w:r>
      <w:r w:rsidR="00225D3B" w:rsidRPr="00225D3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вільно збирати, зберігати, використовувати і поширювати інформацію</w:t>
      </w:r>
      <w:r w:rsidR="00225D3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може бути обмежене законом в інтересах національної безпеки, територіальної цілісності або громадського порядку.</w:t>
      </w:r>
    </w:p>
    <w:p w14:paraId="6656A601" w14:textId="77777777" w:rsidR="002E3D23" w:rsidRDefault="00CB227E" w:rsidP="005758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4E0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 практиці, для унеможливлення зловживання даним механізмом, </w:t>
      </w:r>
      <w:r w:rsidR="00064B44" w:rsidRPr="001D4E08">
        <w:rPr>
          <w:rFonts w:ascii="Times New Roman" w:hAnsi="Times New Roman" w:cs="Times New Roman"/>
          <w:sz w:val="28"/>
          <w:szCs w:val="28"/>
          <w:lang w:val="uk-UA"/>
        </w:rPr>
        <w:t>законне обмеження свободи слова можливе</w:t>
      </w:r>
      <w:r w:rsidR="0017732F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лише</w:t>
      </w:r>
      <w:r w:rsidR="00064B44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за одночасного існування трьох чинників:</w:t>
      </w:r>
    </w:p>
    <w:p w14:paraId="0A9FF3C5" w14:textId="5AB44C74" w:rsidR="002E3D23" w:rsidRDefault="002E3D23" w:rsidP="005758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7732F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наяв</w:t>
      </w:r>
      <w:r>
        <w:rPr>
          <w:rFonts w:ascii="Times New Roman" w:hAnsi="Times New Roman" w:cs="Times New Roman"/>
          <w:sz w:val="28"/>
          <w:szCs w:val="28"/>
          <w:lang w:val="uk-UA"/>
        </w:rPr>
        <w:t>ність</w:t>
      </w:r>
      <w:r w:rsidR="0017732F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чіткої, закріпленої законодавством підстави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можливості такого обмеження;</w:t>
      </w:r>
      <w:r w:rsidR="0017732F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9CD9844" w14:textId="77777777" w:rsidR="002E3D23" w:rsidRDefault="002E3D23" w:rsidP="005758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57587B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мета такого обмеження повинна бути спрямована на захист законних прав та інтересів особи або для охорони державної безпеки та громадського порядку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031955BD" w14:textId="3CE87048" w:rsidR="0057587B" w:rsidRPr="001D4E08" w:rsidRDefault="002E3D23" w:rsidP="003B036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B0367">
        <w:rPr>
          <w:rFonts w:ascii="Times New Roman" w:hAnsi="Times New Roman" w:cs="Times New Roman"/>
          <w:sz w:val="28"/>
          <w:szCs w:val="28"/>
          <w:lang w:val="uk-UA"/>
        </w:rPr>
        <w:t>- т</w:t>
      </w:r>
      <w:r w:rsidR="0057587B" w:rsidRPr="003B0367">
        <w:rPr>
          <w:rFonts w:ascii="Times New Roman" w:hAnsi="Times New Roman" w:cs="Times New Roman"/>
          <w:sz w:val="28"/>
          <w:szCs w:val="28"/>
          <w:lang w:val="uk-UA"/>
        </w:rPr>
        <w:t xml:space="preserve">акі обмеження повинні бути необхідними </w:t>
      </w:r>
      <w:r w:rsidR="003B0367" w:rsidRPr="003B0367">
        <w:rPr>
          <w:rFonts w:ascii="Times New Roman" w:hAnsi="Times New Roman" w:cs="Times New Roman"/>
          <w:sz w:val="28"/>
          <w:szCs w:val="28"/>
          <w:lang w:val="uk-UA"/>
        </w:rPr>
        <w:t>та пропорційними меті, що переслідується.</w:t>
      </w:r>
    </w:p>
    <w:p w14:paraId="2ACDEA96" w14:textId="596274EF" w:rsidR="0057587B" w:rsidRPr="0062532B" w:rsidRDefault="00C36E68" w:rsidP="0062532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4E08">
        <w:rPr>
          <w:rFonts w:ascii="Times New Roman" w:hAnsi="Times New Roman" w:cs="Times New Roman"/>
          <w:sz w:val="28"/>
          <w:szCs w:val="28"/>
          <w:lang w:val="uk-UA"/>
        </w:rPr>
        <w:t>Якщо розглядати перший критерій</w:t>
      </w:r>
      <w:r w:rsidR="0062532B">
        <w:rPr>
          <w:rFonts w:ascii="Times New Roman" w:hAnsi="Times New Roman" w:cs="Times New Roman"/>
          <w:sz w:val="28"/>
          <w:szCs w:val="28"/>
          <w:lang w:val="uk-UA"/>
        </w:rPr>
        <w:t>, то як було зазначено вище, можливість такого обмеження визначена низкою національних нормативно правових актів, зокрема Конституцією України, Законом України «Про інформацію», Законом України «</w:t>
      </w:r>
      <w:r w:rsidR="0062532B" w:rsidRPr="001D4E08">
        <w:rPr>
          <w:rFonts w:ascii="Times New Roman" w:hAnsi="Times New Roman" w:cs="Times New Roman"/>
          <w:sz w:val="28"/>
          <w:szCs w:val="28"/>
          <w:lang w:val="uk-UA"/>
        </w:rPr>
        <w:t>Про правовий режим воєнного стану</w:t>
      </w:r>
      <w:r w:rsidR="0062532B">
        <w:rPr>
          <w:rFonts w:ascii="Times New Roman" w:hAnsi="Times New Roman" w:cs="Times New Roman"/>
          <w:sz w:val="28"/>
          <w:szCs w:val="28"/>
          <w:lang w:val="uk-UA"/>
        </w:rPr>
        <w:t>» та Указом Президента «</w:t>
      </w:r>
      <w:r w:rsidR="0062532B" w:rsidRPr="001D4E08">
        <w:rPr>
          <w:rFonts w:ascii="Times New Roman" w:hAnsi="Times New Roman" w:cs="Times New Roman"/>
          <w:sz w:val="28"/>
          <w:szCs w:val="28"/>
          <w:lang w:val="uk-UA"/>
        </w:rPr>
        <w:t>Про введення воєнного стану в Україні</w:t>
      </w:r>
      <w:r w:rsidR="002E3D2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AD742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0CCDCCC" w14:textId="77777777" w:rsidR="00DE6FCE" w:rsidRDefault="006F2B74" w:rsidP="00DE6FC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D4E08">
        <w:rPr>
          <w:rFonts w:ascii="Times New Roman" w:hAnsi="Times New Roman" w:cs="Times New Roman"/>
          <w:sz w:val="28"/>
          <w:szCs w:val="28"/>
          <w:lang w:val="uk-UA"/>
        </w:rPr>
        <w:t>Таке обмеження спрямоване на забезпечення національної безпеки держави</w:t>
      </w:r>
      <w:r w:rsidR="0062532B">
        <w:rPr>
          <w:rFonts w:ascii="Times New Roman" w:hAnsi="Times New Roman" w:cs="Times New Roman"/>
          <w:sz w:val="28"/>
          <w:szCs w:val="28"/>
          <w:lang w:val="uk-UA"/>
        </w:rPr>
        <w:t xml:space="preserve"> та безпеки її громадян</w:t>
      </w:r>
      <w:r w:rsidRPr="001D4E08">
        <w:rPr>
          <w:rFonts w:ascii="Times New Roman" w:hAnsi="Times New Roman" w:cs="Times New Roman"/>
          <w:sz w:val="28"/>
          <w:szCs w:val="28"/>
          <w:lang w:val="uk-UA"/>
        </w:rPr>
        <w:t>, а тому другий пункт також виконано.</w:t>
      </w:r>
    </w:p>
    <w:p w14:paraId="3C6624AB" w14:textId="358494EC" w:rsidR="0057587B" w:rsidRDefault="002E3D23" w:rsidP="00DE6FC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Щодо третього критерію, в</w:t>
      </w:r>
      <w:r w:rsidR="006F2B74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умовах, коли на території </w:t>
      </w:r>
      <w:r w:rsidR="00EE2DE4" w:rsidRPr="001D4E08">
        <w:rPr>
          <w:rFonts w:ascii="Times New Roman" w:hAnsi="Times New Roman" w:cs="Times New Roman"/>
          <w:sz w:val="28"/>
          <w:szCs w:val="28"/>
          <w:lang w:val="uk-UA"/>
        </w:rPr>
        <w:t>держави ведуться активні бойові дії, несанкціоноване поширення інформації про</w:t>
      </w:r>
      <w:r w:rsidR="0062532B">
        <w:rPr>
          <w:rFonts w:ascii="Times New Roman" w:hAnsi="Times New Roman" w:cs="Times New Roman"/>
          <w:sz w:val="28"/>
          <w:szCs w:val="28"/>
          <w:lang w:val="uk-UA"/>
        </w:rPr>
        <w:t xml:space="preserve"> переміщення</w:t>
      </w:r>
      <w:r w:rsidR="00DE6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532B">
        <w:rPr>
          <w:rFonts w:ascii="Times New Roman" w:hAnsi="Times New Roman" w:cs="Times New Roman"/>
          <w:sz w:val="28"/>
          <w:szCs w:val="28"/>
          <w:lang w:val="uk-UA"/>
        </w:rPr>
        <w:t>зброї та бойових припасів, а також</w:t>
      </w:r>
      <w:r w:rsidR="00AD74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5467">
        <w:rPr>
          <w:rFonts w:ascii="Times New Roman" w:hAnsi="Times New Roman" w:cs="Times New Roman"/>
          <w:sz w:val="28"/>
          <w:szCs w:val="28"/>
          <w:lang w:val="uk-UA"/>
        </w:rPr>
        <w:t xml:space="preserve">про </w:t>
      </w:r>
      <w:r w:rsidR="00AD7427">
        <w:rPr>
          <w:rFonts w:ascii="Times New Roman" w:hAnsi="Times New Roman" w:cs="Times New Roman"/>
          <w:sz w:val="28"/>
          <w:szCs w:val="28"/>
          <w:lang w:val="uk-UA"/>
        </w:rPr>
        <w:t>рух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7427">
        <w:rPr>
          <w:rFonts w:ascii="Times New Roman" w:hAnsi="Times New Roman" w:cs="Times New Roman"/>
          <w:sz w:val="28"/>
          <w:szCs w:val="28"/>
          <w:lang w:val="uk-UA"/>
        </w:rPr>
        <w:t xml:space="preserve">та розміщення </w:t>
      </w:r>
      <w:r w:rsidR="0062532B">
        <w:rPr>
          <w:rFonts w:ascii="Times New Roman" w:hAnsi="Times New Roman" w:cs="Times New Roman"/>
          <w:sz w:val="28"/>
          <w:szCs w:val="28"/>
          <w:lang w:val="uk-UA"/>
        </w:rPr>
        <w:t>Збройних Сил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E6FCE">
        <w:rPr>
          <w:rFonts w:ascii="Times New Roman" w:hAnsi="Times New Roman" w:cs="Times New Roman"/>
          <w:sz w:val="28"/>
          <w:szCs w:val="28"/>
          <w:lang w:val="uk-UA"/>
        </w:rPr>
        <w:t xml:space="preserve"> не просто може вплинути на ефективність конкретної військов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DE6FCE">
        <w:rPr>
          <w:rFonts w:ascii="Times New Roman" w:hAnsi="Times New Roman" w:cs="Times New Roman"/>
          <w:sz w:val="28"/>
          <w:szCs w:val="28"/>
          <w:lang w:val="uk-UA"/>
        </w:rPr>
        <w:t xml:space="preserve"> операції, а й</w:t>
      </w:r>
      <w:r w:rsidR="00EE2DE4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призвести до завданн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EE2DE4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шкоди </w:t>
      </w:r>
      <w:r w:rsidR="00DE6FCE">
        <w:rPr>
          <w:rFonts w:ascii="Times New Roman" w:hAnsi="Times New Roman" w:cs="Times New Roman"/>
          <w:sz w:val="28"/>
          <w:szCs w:val="28"/>
          <w:lang w:val="uk-UA"/>
        </w:rPr>
        <w:t>життю</w:t>
      </w:r>
      <w:r w:rsidR="00AD7427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EE2DE4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7427" w:rsidRPr="001D4E08">
        <w:rPr>
          <w:rFonts w:ascii="Times New Roman" w:hAnsi="Times New Roman" w:cs="Times New Roman"/>
          <w:sz w:val="28"/>
          <w:szCs w:val="28"/>
          <w:lang w:val="uk-UA"/>
        </w:rPr>
        <w:t>здоров’ю</w:t>
      </w:r>
      <w:r w:rsidR="00AD7427">
        <w:rPr>
          <w:rFonts w:ascii="Times New Roman" w:hAnsi="Times New Roman" w:cs="Times New Roman"/>
          <w:sz w:val="28"/>
          <w:szCs w:val="28"/>
          <w:lang w:val="uk-UA"/>
        </w:rPr>
        <w:t xml:space="preserve"> людей</w:t>
      </w:r>
      <w:r w:rsidR="0062532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6FCE">
        <w:rPr>
          <w:rFonts w:ascii="Times New Roman" w:hAnsi="Times New Roman" w:cs="Times New Roman"/>
          <w:sz w:val="28"/>
          <w:szCs w:val="28"/>
          <w:lang w:val="uk-UA"/>
        </w:rPr>
        <w:t>територіальній цілісності, незалежності та суверенітету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нашої</w:t>
      </w:r>
      <w:r w:rsidR="00DE6FCE">
        <w:rPr>
          <w:rFonts w:ascii="Times New Roman" w:hAnsi="Times New Roman" w:cs="Times New Roman"/>
          <w:sz w:val="28"/>
          <w:szCs w:val="28"/>
          <w:lang w:val="uk-UA"/>
        </w:rPr>
        <w:t xml:space="preserve"> держави.</w:t>
      </w:r>
      <w:r w:rsidR="00DE6FC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E2DE4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А тому </w:t>
      </w:r>
      <w:r w:rsidR="00DE6FCE" w:rsidRPr="001D4E08">
        <w:rPr>
          <w:rFonts w:ascii="Times New Roman" w:hAnsi="Times New Roman" w:cs="Times New Roman"/>
          <w:sz w:val="28"/>
          <w:szCs w:val="28"/>
          <w:lang w:val="uk-UA"/>
        </w:rPr>
        <w:t>запровадження</w:t>
      </w:r>
      <w:r w:rsidR="00EE2DE4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кримінальної відповідальності у даному випадку відповідає визначеній меті та є необхідним заходом.</w:t>
      </w:r>
    </w:p>
    <w:p w14:paraId="54B0AEA6" w14:textId="3C45A78D" w:rsidR="002E3D23" w:rsidRPr="003F2B98" w:rsidRDefault="0093462E" w:rsidP="003F2B9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Тобто, у випадку </w:t>
      </w:r>
      <w:r w:rsidR="003F2B98">
        <w:rPr>
          <w:rFonts w:ascii="Times New Roman" w:hAnsi="Times New Roman" w:cs="Times New Roman"/>
          <w:sz w:val="28"/>
          <w:szCs w:val="28"/>
          <w:lang w:val="uk-UA"/>
        </w:rPr>
        <w:t>запровадження цих змін, можемо констатувати наявність усіх трьох необхідних критеріїв</w:t>
      </w:r>
      <w:r w:rsidR="00E05467">
        <w:rPr>
          <w:rFonts w:ascii="Times New Roman" w:hAnsi="Times New Roman" w:cs="Times New Roman"/>
          <w:sz w:val="28"/>
          <w:szCs w:val="28"/>
          <w:lang w:val="uk-UA"/>
        </w:rPr>
        <w:t>, а тому таке обмеження є законним.</w:t>
      </w:r>
    </w:p>
    <w:p w14:paraId="473989D3" w14:textId="6AD3D9D9" w:rsidR="0057587B" w:rsidRPr="001D4E08" w:rsidRDefault="00EE2DE4" w:rsidP="005758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D4E0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Крім того, варто відзначити, що диспозицією </w:t>
      </w:r>
      <w:r w:rsidR="00636FEC">
        <w:rPr>
          <w:rFonts w:ascii="Times New Roman" w:hAnsi="Times New Roman" w:cs="Times New Roman"/>
          <w:sz w:val="28"/>
          <w:szCs w:val="28"/>
          <w:lang w:val="uk-UA"/>
        </w:rPr>
        <w:t>чітко визначено, що неправомірним є не будь-яке, а</w:t>
      </w:r>
      <w:r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лише несанкціоноване поширення </w:t>
      </w:r>
      <w:r w:rsidR="00636FEC">
        <w:rPr>
          <w:rFonts w:ascii="Times New Roman" w:hAnsi="Times New Roman" w:cs="Times New Roman"/>
          <w:sz w:val="28"/>
          <w:szCs w:val="28"/>
          <w:lang w:val="uk-UA"/>
        </w:rPr>
        <w:t xml:space="preserve">інформації, </w:t>
      </w:r>
      <w:r w:rsidR="00F872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6FEC">
        <w:rPr>
          <w:rFonts w:ascii="Times New Roman" w:hAnsi="Times New Roman" w:cs="Times New Roman"/>
          <w:sz w:val="28"/>
          <w:szCs w:val="28"/>
          <w:lang w:val="uk-UA"/>
        </w:rPr>
        <w:t xml:space="preserve">що дозволяє </w:t>
      </w:r>
      <w:r w:rsidR="00F87201">
        <w:rPr>
          <w:rFonts w:ascii="Times New Roman" w:hAnsi="Times New Roman" w:cs="Times New Roman"/>
          <w:sz w:val="28"/>
          <w:szCs w:val="28"/>
          <w:lang w:val="uk-UA"/>
        </w:rPr>
        <w:t>здійснювати таку діяльність</w:t>
      </w:r>
      <w:r w:rsidR="00636FEC">
        <w:rPr>
          <w:rFonts w:ascii="Times New Roman" w:hAnsi="Times New Roman" w:cs="Times New Roman"/>
          <w:sz w:val="28"/>
          <w:szCs w:val="28"/>
          <w:lang w:val="uk-UA"/>
        </w:rPr>
        <w:t xml:space="preserve"> після оприлюднення </w:t>
      </w:r>
      <w:r w:rsidR="002A7639">
        <w:rPr>
          <w:rFonts w:ascii="Times New Roman" w:hAnsi="Times New Roman" w:cs="Times New Roman"/>
          <w:sz w:val="28"/>
          <w:szCs w:val="28"/>
          <w:lang w:val="uk-UA"/>
        </w:rPr>
        <w:t xml:space="preserve">переліченої </w:t>
      </w:r>
      <w:r w:rsidR="00F87201">
        <w:rPr>
          <w:rFonts w:ascii="Times New Roman" w:hAnsi="Times New Roman" w:cs="Times New Roman"/>
          <w:sz w:val="28"/>
          <w:szCs w:val="28"/>
          <w:lang w:val="uk-UA"/>
        </w:rPr>
        <w:t xml:space="preserve">інформації </w:t>
      </w:r>
      <w:r w:rsidR="00636FEC">
        <w:rPr>
          <w:rFonts w:ascii="Times New Roman" w:hAnsi="Times New Roman" w:cs="Times New Roman"/>
          <w:sz w:val="28"/>
          <w:szCs w:val="28"/>
          <w:lang w:val="uk-UA"/>
        </w:rPr>
        <w:t xml:space="preserve">в офіційних джерелах, а гіпотезою </w:t>
      </w:r>
      <w:r w:rsidR="00E05467">
        <w:rPr>
          <w:rFonts w:ascii="Times New Roman" w:hAnsi="Times New Roman" w:cs="Times New Roman"/>
          <w:sz w:val="28"/>
          <w:szCs w:val="28"/>
          <w:lang w:val="uk-UA"/>
        </w:rPr>
        <w:t>встановлено</w:t>
      </w:r>
      <w:r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6FEC">
        <w:rPr>
          <w:rFonts w:ascii="Times New Roman" w:hAnsi="Times New Roman" w:cs="Times New Roman"/>
          <w:sz w:val="28"/>
          <w:szCs w:val="28"/>
          <w:lang w:val="uk-UA"/>
        </w:rPr>
        <w:t>спеціальн</w:t>
      </w:r>
      <w:r w:rsidR="00E62C8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36F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2C8A">
        <w:rPr>
          <w:rFonts w:ascii="Times New Roman" w:hAnsi="Times New Roman" w:cs="Times New Roman"/>
          <w:sz w:val="28"/>
          <w:szCs w:val="28"/>
          <w:lang w:val="uk-UA"/>
        </w:rPr>
        <w:t xml:space="preserve">умови застосування </w:t>
      </w:r>
      <w:r w:rsidR="00AD7427">
        <w:rPr>
          <w:rFonts w:ascii="Times New Roman" w:hAnsi="Times New Roman" w:cs="Times New Roman"/>
          <w:sz w:val="28"/>
          <w:szCs w:val="28"/>
          <w:lang w:val="uk-UA"/>
        </w:rPr>
        <w:t xml:space="preserve">цієї норми </w:t>
      </w:r>
      <w:r w:rsidR="00E62C8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872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2C8A">
        <w:rPr>
          <w:rFonts w:ascii="Times New Roman" w:hAnsi="Times New Roman" w:cs="Times New Roman"/>
          <w:sz w:val="28"/>
          <w:szCs w:val="28"/>
          <w:lang w:val="uk-UA"/>
        </w:rPr>
        <w:t xml:space="preserve">період </w:t>
      </w:r>
      <w:r w:rsidR="002D4F96">
        <w:rPr>
          <w:rFonts w:ascii="Times New Roman" w:hAnsi="Times New Roman" w:cs="Times New Roman"/>
          <w:sz w:val="28"/>
          <w:szCs w:val="28"/>
          <w:lang w:val="uk-UA"/>
        </w:rPr>
        <w:t xml:space="preserve">дії </w:t>
      </w:r>
      <w:r w:rsidR="00636FEC">
        <w:rPr>
          <w:rFonts w:ascii="Times New Roman" w:hAnsi="Times New Roman" w:cs="Times New Roman"/>
          <w:sz w:val="28"/>
          <w:szCs w:val="28"/>
          <w:lang w:val="uk-UA"/>
        </w:rPr>
        <w:t>режим</w:t>
      </w:r>
      <w:r w:rsidR="002D4F9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воєнного</w:t>
      </w:r>
      <w:r w:rsidR="00F87201">
        <w:rPr>
          <w:rFonts w:ascii="Times New Roman" w:hAnsi="Times New Roman" w:cs="Times New Roman"/>
          <w:sz w:val="28"/>
          <w:szCs w:val="28"/>
          <w:lang w:val="uk-UA"/>
        </w:rPr>
        <w:t xml:space="preserve"> або надзвичайного</w:t>
      </w:r>
      <w:r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стану.</w:t>
      </w:r>
    </w:p>
    <w:p w14:paraId="1FFCB361" w14:textId="71F89DF3" w:rsidR="0093462E" w:rsidRDefault="006B7B5D" w:rsidP="005758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4E08">
        <w:rPr>
          <w:rFonts w:ascii="Times New Roman" w:hAnsi="Times New Roman" w:cs="Times New Roman"/>
          <w:sz w:val="28"/>
          <w:szCs w:val="28"/>
          <w:lang w:val="uk-UA"/>
        </w:rPr>
        <w:t>Підсумовуючи зазначене вище</w:t>
      </w:r>
      <w:r w:rsidR="00636FE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можна зробити </w:t>
      </w:r>
      <w:r w:rsidR="0093462E">
        <w:rPr>
          <w:rFonts w:ascii="Times New Roman" w:hAnsi="Times New Roman" w:cs="Times New Roman"/>
          <w:sz w:val="28"/>
          <w:szCs w:val="28"/>
          <w:lang w:val="uk-UA"/>
        </w:rPr>
        <w:t xml:space="preserve">наступні </w:t>
      </w:r>
      <w:r w:rsidRPr="001D4E08">
        <w:rPr>
          <w:rFonts w:ascii="Times New Roman" w:hAnsi="Times New Roman" w:cs="Times New Roman"/>
          <w:sz w:val="28"/>
          <w:szCs w:val="28"/>
          <w:lang w:val="uk-UA"/>
        </w:rPr>
        <w:t>виснов</w:t>
      </w:r>
      <w:r w:rsidR="0093462E">
        <w:rPr>
          <w:rFonts w:ascii="Times New Roman" w:hAnsi="Times New Roman" w:cs="Times New Roman"/>
          <w:sz w:val="28"/>
          <w:szCs w:val="28"/>
          <w:lang w:val="uk-UA"/>
        </w:rPr>
        <w:t>ки:</w:t>
      </w:r>
    </w:p>
    <w:p w14:paraId="07BFD6F6" w14:textId="423F2B94" w:rsidR="0093462E" w:rsidRDefault="0093462E" w:rsidP="005758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6B7B5D" w:rsidRPr="001D4E08">
        <w:rPr>
          <w:rFonts w:ascii="Times New Roman" w:hAnsi="Times New Roman" w:cs="Times New Roman"/>
          <w:sz w:val="28"/>
          <w:szCs w:val="28"/>
          <w:lang w:val="uk-UA"/>
        </w:rPr>
        <w:t xml:space="preserve"> криміналізація </w:t>
      </w:r>
      <w:r>
        <w:rPr>
          <w:rFonts w:ascii="Times New Roman" w:hAnsi="Times New Roman" w:cs="Times New Roman"/>
          <w:sz w:val="28"/>
          <w:szCs w:val="28"/>
          <w:lang w:val="uk-UA"/>
        </w:rPr>
        <w:t>діяння, передбаченого ст.114-2 Кримінального кодексу України в даних умовах є повністю обґрунтованою та необхідною;</w:t>
      </w:r>
    </w:p>
    <w:p w14:paraId="0E3E16DA" w14:textId="3D5DF443" w:rsidR="00DE6FCE" w:rsidRPr="003F2B98" w:rsidRDefault="0093462E" w:rsidP="003F2B9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дана норма не порушує право на свободу слова, а є його законним обмеженням.</w:t>
      </w:r>
    </w:p>
    <w:p w14:paraId="43387FE5" w14:textId="70D749FB" w:rsidR="00C53A4A" w:rsidRPr="00AD7427" w:rsidRDefault="00647D87" w:rsidP="00015995">
      <w:pPr>
        <w:spacing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D7427">
        <w:rPr>
          <w:rFonts w:ascii="Times New Roman" w:hAnsi="Times New Roman" w:cs="Times New Roman"/>
          <w:b/>
          <w:bCs/>
          <w:sz w:val="28"/>
          <w:szCs w:val="28"/>
          <w:lang w:val="uk-UA"/>
        </w:rPr>
        <w:t>Список використаних джерел:</w:t>
      </w:r>
    </w:p>
    <w:p w14:paraId="5B1CAE09" w14:textId="1CA8DE2A" w:rsidR="00F47640" w:rsidRPr="00A55A77" w:rsidRDefault="00F47640" w:rsidP="00015995">
      <w:pPr>
        <w:pStyle w:val="a3"/>
        <w:numPr>
          <w:ilvl w:val="0"/>
          <w:numId w:val="4"/>
        </w:numPr>
        <w:tabs>
          <w:tab w:val="left" w:pos="993"/>
        </w:tabs>
        <w:spacing w:after="0" w:line="276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5A77">
        <w:rPr>
          <w:rFonts w:ascii="Times New Roman" w:hAnsi="Times New Roman" w:cs="Times New Roman"/>
          <w:sz w:val="28"/>
          <w:szCs w:val="28"/>
          <w:lang w:val="uk-UA"/>
        </w:rPr>
        <w:t>Про введення воєнного стану в Україні: Указ Президента України від 24.02.2022 р. № 64/2022 (редакція 22 квітня 2022 р.) / Верховна Рада України. URL: https://zakon.rada.gov.ua/laws/show/64/2022#n2(дата звернення: 18.05.2022).</w:t>
      </w:r>
    </w:p>
    <w:p w14:paraId="3F49DE5F" w14:textId="6EF9C860" w:rsidR="00C53A4A" w:rsidRPr="00A55A77" w:rsidRDefault="002B5A97" w:rsidP="00015995">
      <w:pPr>
        <w:pStyle w:val="a3"/>
        <w:numPr>
          <w:ilvl w:val="0"/>
          <w:numId w:val="4"/>
        </w:numPr>
        <w:tabs>
          <w:tab w:val="left" w:pos="993"/>
        </w:tabs>
        <w:spacing w:after="0" w:line="276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5A77">
        <w:rPr>
          <w:rFonts w:ascii="Times New Roman" w:hAnsi="Times New Roman" w:cs="Times New Roman"/>
          <w:sz w:val="28"/>
          <w:szCs w:val="28"/>
          <w:lang w:val="uk-UA"/>
        </w:rPr>
        <w:t>Про правовий режим воєнного стану</w:t>
      </w:r>
      <w:r w:rsidR="00C53A4A" w:rsidRPr="00A55A77">
        <w:rPr>
          <w:rFonts w:ascii="Times New Roman" w:hAnsi="Times New Roman" w:cs="Times New Roman"/>
          <w:sz w:val="28"/>
          <w:szCs w:val="28"/>
          <w:lang w:val="uk-UA"/>
        </w:rPr>
        <w:t xml:space="preserve">: Закон України від </w:t>
      </w:r>
      <w:r w:rsidRPr="00A55A77">
        <w:rPr>
          <w:rFonts w:ascii="Times New Roman" w:hAnsi="Times New Roman" w:cs="Times New Roman"/>
          <w:sz w:val="28"/>
          <w:szCs w:val="28"/>
          <w:lang w:val="uk-UA"/>
        </w:rPr>
        <w:t xml:space="preserve">12.05.2015 </w:t>
      </w:r>
      <w:r w:rsidR="00C53A4A" w:rsidRPr="00A55A77">
        <w:rPr>
          <w:rFonts w:ascii="Times New Roman" w:hAnsi="Times New Roman" w:cs="Times New Roman"/>
          <w:sz w:val="28"/>
          <w:szCs w:val="28"/>
          <w:lang w:val="uk-UA"/>
        </w:rPr>
        <w:t xml:space="preserve">р. № </w:t>
      </w:r>
      <w:r w:rsidRPr="00A55A77">
        <w:rPr>
          <w:rFonts w:ascii="Times New Roman" w:hAnsi="Times New Roman" w:cs="Times New Roman"/>
          <w:sz w:val="28"/>
          <w:szCs w:val="28"/>
          <w:lang w:val="uk-UA"/>
        </w:rPr>
        <w:t xml:space="preserve">389-VIII </w:t>
      </w:r>
      <w:r w:rsidR="00C53A4A" w:rsidRPr="00A55A77">
        <w:rPr>
          <w:rFonts w:ascii="Times New Roman" w:hAnsi="Times New Roman" w:cs="Times New Roman"/>
          <w:sz w:val="28"/>
          <w:szCs w:val="28"/>
          <w:lang w:val="uk-UA"/>
        </w:rPr>
        <w:t xml:space="preserve">(редакція </w:t>
      </w:r>
      <w:r w:rsidRPr="00A55A77">
        <w:rPr>
          <w:rFonts w:ascii="Times New Roman" w:hAnsi="Times New Roman" w:cs="Times New Roman"/>
          <w:sz w:val="28"/>
          <w:szCs w:val="28"/>
          <w:lang w:val="uk-UA"/>
        </w:rPr>
        <w:t>27 квітня</w:t>
      </w:r>
      <w:r w:rsidR="00C53A4A" w:rsidRPr="00A55A77">
        <w:rPr>
          <w:rFonts w:ascii="Times New Roman" w:hAnsi="Times New Roman" w:cs="Times New Roman"/>
          <w:sz w:val="28"/>
          <w:szCs w:val="28"/>
          <w:lang w:val="uk-UA"/>
        </w:rPr>
        <w:t xml:space="preserve"> 2022 р.) / Верховна Рада України. URL: </w:t>
      </w:r>
      <w:hyperlink r:id="rId6" w:anchor="Text" w:history="1">
        <w:r w:rsidR="00F87201" w:rsidRPr="00F50849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https://zakon.rada.gov.ua/laws/show/389-19#Text</w:t>
        </w:r>
      </w:hyperlink>
      <w:r w:rsidR="00F872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3A4A" w:rsidRPr="00A55A77">
        <w:rPr>
          <w:rFonts w:ascii="Times New Roman" w:hAnsi="Times New Roman" w:cs="Times New Roman"/>
          <w:sz w:val="28"/>
          <w:szCs w:val="28"/>
          <w:lang w:val="uk-UA"/>
        </w:rPr>
        <w:t>(дата звернення: 18.05.2022).</w:t>
      </w:r>
    </w:p>
    <w:p w14:paraId="4C56EF51" w14:textId="77777777" w:rsidR="003F2B98" w:rsidRPr="00A55A77" w:rsidRDefault="002B5A97" w:rsidP="00015995">
      <w:pPr>
        <w:pStyle w:val="a3"/>
        <w:numPr>
          <w:ilvl w:val="0"/>
          <w:numId w:val="4"/>
        </w:numPr>
        <w:tabs>
          <w:tab w:val="left" w:pos="993"/>
        </w:tabs>
        <w:spacing w:after="0" w:line="276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5A77">
        <w:rPr>
          <w:rFonts w:ascii="Times New Roman" w:hAnsi="Times New Roman" w:cs="Times New Roman"/>
          <w:sz w:val="28"/>
          <w:szCs w:val="28"/>
          <w:lang w:val="uk-UA"/>
        </w:rPr>
        <w:t>Про внесення змін до Кримінального та Кримінального процесуального кодексів України щодо забезпечення протидії несанкціонованому поширенню інформації про направлення, переміщення зброї, озброєння та бойових припасів в Україну, рух, переміщення або розміщення Збройних Сил України чи інших утворених відповідно до законів України військових формувань, вчиненому в умовах воєнного або надзвичайного стану: Закон України від 24.03.2022 р. № 2160-IX / Верховна Рада України. URL: https://zakon.rada.gov.ua/laws/show/2160-20#Text (дата звернення: 18.05.2022).</w:t>
      </w:r>
    </w:p>
    <w:p w14:paraId="7CBABB8C" w14:textId="279CFB06" w:rsidR="00F47640" w:rsidRPr="00A55A77" w:rsidRDefault="00F47640" w:rsidP="00015995">
      <w:pPr>
        <w:pStyle w:val="a3"/>
        <w:numPr>
          <w:ilvl w:val="0"/>
          <w:numId w:val="4"/>
        </w:numPr>
        <w:tabs>
          <w:tab w:val="left" w:pos="993"/>
        </w:tabs>
        <w:spacing w:after="0" w:line="276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5A77">
        <w:rPr>
          <w:rFonts w:ascii="Times New Roman" w:hAnsi="Times New Roman" w:cs="Times New Roman"/>
          <w:sz w:val="28"/>
          <w:szCs w:val="28"/>
          <w:lang w:val="uk-UA"/>
        </w:rPr>
        <w:t xml:space="preserve">Конституція України: Закон України від 28.06.1996 р. № 254к/96-ВР (редакція 01 січня 2020 р.) / Верховна Рада України. URL: </w:t>
      </w:r>
      <w:hyperlink r:id="rId7" w:anchor="Text" w:history="1">
        <w:r w:rsidRPr="00A55A77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https://zakon.rada.gov.ua/laws/show/254%D0%BA/96-%D0%B2%D1%80#Text</w:t>
        </w:r>
      </w:hyperlink>
      <w:r w:rsidRPr="00A55A77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18.05.2022).</w:t>
      </w:r>
    </w:p>
    <w:p w14:paraId="20415113" w14:textId="4623E70F" w:rsidR="00C53A4A" w:rsidRPr="00F87201" w:rsidRDefault="00F47640" w:rsidP="00015995">
      <w:pPr>
        <w:pStyle w:val="a3"/>
        <w:numPr>
          <w:ilvl w:val="0"/>
          <w:numId w:val="4"/>
        </w:numPr>
        <w:tabs>
          <w:tab w:val="left" w:pos="993"/>
        </w:tabs>
        <w:spacing w:after="0" w:line="276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5A77">
        <w:rPr>
          <w:rFonts w:ascii="Times New Roman" w:hAnsi="Times New Roman" w:cs="Times New Roman"/>
          <w:sz w:val="28"/>
          <w:szCs w:val="28"/>
          <w:lang w:val="uk-UA"/>
        </w:rPr>
        <w:t xml:space="preserve">Про інформацію: Закон України від 02.10.1992 р. № 2657-XII (редакція 01 січня 2022 р.) / Верховна Рада України. URL: </w:t>
      </w:r>
      <w:hyperlink r:id="rId8" w:anchor="Text" w:history="1">
        <w:r w:rsidRPr="00A55A77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https://zakon.rada.gov.ua/laws/show/2657-12#Text</w:t>
        </w:r>
      </w:hyperlink>
      <w:r w:rsidRPr="00A55A77">
        <w:rPr>
          <w:rFonts w:ascii="Times New Roman" w:hAnsi="Times New Roman" w:cs="Times New Roman"/>
          <w:sz w:val="28"/>
          <w:szCs w:val="28"/>
          <w:lang w:val="uk-UA"/>
        </w:rPr>
        <w:t xml:space="preserve">  (дата звернення: 18.05.2022).</w:t>
      </w:r>
    </w:p>
    <w:sectPr w:rsidR="00C53A4A" w:rsidRPr="00F87201" w:rsidSect="00CB0B7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842289"/>
    <w:multiLevelType w:val="hybridMultilevel"/>
    <w:tmpl w:val="E8B28E28"/>
    <w:lvl w:ilvl="0" w:tplc="05A6FE4A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sz w:val="28"/>
        <w:szCs w:val="28"/>
      </w:rPr>
    </w:lvl>
    <w:lvl w:ilvl="1" w:tplc="20000019" w:tentative="1">
      <w:start w:val="1"/>
      <w:numFmt w:val="lowerLetter"/>
      <w:lvlText w:val="%2."/>
      <w:lvlJc w:val="left"/>
      <w:pPr>
        <w:ind w:left="-403" w:hanging="360"/>
      </w:pPr>
    </w:lvl>
    <w:lvl w:ilvl="2" w:tplc="2000001B" w:tentative="1">
      <w:start w:val="1"/>
      <w:numFmt w:val="lowerRoman"/>
      <w:lvlText w:val="%3."/>
      <w:lvlJc w:val="right"/>
      <w:pPr>
        <w:ind w:left="317" w:hanging="180"/>
      </w:pPr>
    </w:lvl>
    <w:lvl w:ilvl="3" w:tplc="2000000F" w:tentative="1">
      <w:start w:val="1"/>
      <w:numFmt w:val="decimal"/>
      <w:lvlText w:val="%4."/>
      <w:lvlJc w:val="left"/>
      <w:pPr>
        <w:ind w:left="1037" w:hanging="360"/>
      </w:pPr>
    </w:lvl>
    <w:lvl w:ilvl="4" w:tplc="20000019" w:tentative="1">
      <w:start w:val="1"/>
      <w:numFmt w:val="lowerLetter"/>
      <w:lvlText w:val="%5."/>
      <w:lvlJc w:val="left"/>
      <w:pPr>
        <w:ind w:left="1757" w:hanging="360"/>
      </w:pPr>
    </w:lvl>
    <w:lvl w:ilvl="5" w:tplc="2000001B" w:tentative="1">
      <w:start w:val="1"/>
      <w:numFmt w:val="lowerRoman"/>
      <w:lvlText w:val="%6."/>
      <w:lvlJc w:val="right"/>
      <w:pPr>
        <w:ind w:left="2477" w:hanging="180"/>
      </w:pPr>
    </w:lvl>
    <w:lvl w:ilvl="6" w:tplc="2000000F" w:tentative="1">
      <w:start w:val="1"/>
      <w:numFmt w:val="decimal"/>
      <w:lvlText w:val="%7."/>
      <w:lvlJc w:val="left"/>
      <w:pPr>
        <w:ind w:left="3197" w:hanging="360"/>
      </w:pPr>
    </w:lvl>
    <w:lvl w:ilvl="7" w:tplc="20000019" w:tentative="1">
      <w:start w:val="1"/>
      <w:numFmt w:val="lowerLetter"/>
      <w:lvlText w:val="%8."/>
      <w:lvlJc w:val="left"/>
      <w:pPr>
        <w:ind w:left="3917" w:hanging="360"/>
      </w:pPr>
    </w:lvl>
    <w:lvl w:ilvl="8" w:tplc="2000001B" w:tentative="1">
      <w:start w:val="1"/>
      <w:numFmt w:val="lowerRoman"/>
      <w:lvlText w:val="%9."/>
      <w:lvlJc w:val="right"/>
      <w:pPr>
        <w:ind w:left="4637" w:hanging="180"/>
      </w:pPr>
    </w:lvl>
  </w:abstractNum>
  <w:abstractNum w:abstractNumId="1" w15:restartNumberingAfterBreak="0">
    <w:nsid w:val="40205A04"/>
    <w:multiLevelType w:val="hybridMultilevel"/>
    <w:tmpl w:val="0408F94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A84B3E"/>
    <w:multiLevelType w:val="hybridMultilevel"/>
    <w:tmpl w:val="BB0E95F8"/>
    <w:lvl w:ilvl="0" w:tplc="FB88394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96009A"/>
    <w:multiLevelType w:val="hybridMultilevel"/>
    <w:tmpl w:val="E8B28E28"/>
    <w:lvl w:ilvl="0" w:tplc="FFFFFFFF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sz w:val="28"/>
        <w:szCs w:val="28"/>
      </w:rPr>
    </w:lvl>
    <w:lvl w:ilvl="1" w:tplc="FFFFFFFF" w:tentative="1">
      <w:start w:val="1"/>
      <w:numFmt w:val="lowerLetter"/>
      <w:lvlText w:val="%2."/>
      <w:lvlJc w:val="left"/>
      <w:pPr>
        <w:ind w:left="-403" w:hanging="360"/>
      </w:pPr>
    </w:lvl>
    <w:lvl w:ilvl="2" w:tplc="FFFFFFFF" w:tentative="1">
      <w:start w:val="1"/>
      <w:numFmt w:val="lowerRoman"/>
      <w:lvlText w:val="%3."/>
      <w:lvlJc w:val="right"/>
      <w:pPr>
        <w:ind w:left="317" w:hanging="180"/>
      </w:pPr>
    </w:lvl>
    <w:lvl w:ilvl="3" w:tplc="FFFFFFFF" w:tentative="1">
      <w:start w:val="1"/>
      <w:numFmt w:val="decimal"/>
      <w:lvlText w:val="%4."/>
      <w:lvlJc w:val="left"/>
      <w:pPr>
        <w:ind w:left="1037" w:hanging="360"/>
      </w:pPr>
    </w:lvl>
    <w:lvl w:ilvl="4" w:tplc="FFFFFFFF" w:tentative="1">
      <w:start w:val="1"/>
      <w:numFmt w:val="lowerLetter"/>
      <w:lvlText w:val="%5."/>
      <w:lvlJc w:val="left"/>
      <w:pPr>
        <w:ind w:left="1757" w:hanging="360"/>
      </w:pPr>
    </w:lvl>
    <w:lvl w:ilvl="5" w:tplc="FFFFFFFF" w:tentative="1">
      <w:start w:val="1"/>
      <w:numFmt w:val="lowerRoman"/>
      <w:lvlText w:val="%6."/>
      <w:lvlJc w:val="right"/>
      <w:pPr>
        <w:ind w:left="2477" w:hanging="180"/>
      </w:pPr>
    </w:lvl>
    <w:lvl w:ilvl="6" w:tplc="FFFFFFFF" w:tentative="1">
      <w:start w:val="1"/>
      <w:numFmt w:val="decimal"/>
      <w:lvlText w:val="%7."/>
      <w:lvlJc w:val="left"/>
      <w:pPr>
        <w:ind w:left="3197" w:hanging="360"/>
      </w:pPr>
    </w:lvl>
    <w:lvl w:ilvl="7" w:tplc="FFFFFFFF" w:tentative="1">
      <w:start w:val="1"/>
      <w:numFmt w:val="lowerLetter"/>
      <w:lvlText w:val="%8."/>
      <w:lvlJc w:val="left"/>
      <w:pPr>
        <w:ind w:left="3917" w:hanging="360"/>
      </w:pPr>
    </w:lvl>
    <w:lvl w:ilvl="8" w:tplc="FFFFFFFF" w:tentative="1">
      <w:start w:val="1"/>
      <w:numFmt w:val="lowerRoman"/>
      <w:lvlText w:val="%9."/>
      <w:lvlJc w:val="right"/>
      <w:pPr>
        <w:ind w:left="4637" w:hanging="180"/>
      </w:pPr>
    </w:lvl>
  </w:abstractNum>
  <w:num w:numId="1" w16cid:durableId="1581527126">
    <w:abstractNumId w:val="2"/>
  </w:num>
  <w:num w:numId="2" w16cid:durableId="119716210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48993844">
    <w:abstractNumId w:val="0"/>
  </w:num>
  <w:num w:numId="4" w16cid:durableId="13316417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1716"/>
    <w:rsid w:val="00002DF3"/>
    <w:rsid w:val="00005A1B"/>
    <w:rsid w:val="00015995"/>
    <w:rsid w:val="000165B6"/>
    <w:rsid w:val="00052E54"/>
    <w:rsid w:val="00064B44"/>
    <w:rsid w:val="00082072"/>
    <w:rsid w:val="0008609A"/>
    <w:rsid w:val="0008679D"/>
    <w:rsid w:val="000D42A3"/>
    <w:rsid w:val="000E0D1F"/>
    <w:rsid w:val="000E32C7"/>
    <w:rsid w:val="00145E04"/>
    <w:rsid w:val="0017732F"/>
    <w:rsid w:val="00185D04"/>
    <w:rsid w:val="001A765A"/>
    <w:rsid w:val="001B283F"/>
    <w:rsid w:val="001D01DE"/>
    <w:rsid w:val="001D4E08"/>
    <w:rsid w:val="00225D3B"/>
    <w:rsid w:val="002264D5"/>
    <w:rsid w:val="002278B6"/>
    <w:rsid w:val="0025529E"/>
    <w:rsid w:val="002679ED"/>
    <w:rsid w:val="0027169C"/>
    <w:rsid w:val="002A7639"/>
    <w:rsid w:val="002B3AA6"/>
    <w:rsid w:val="002B5A97"/>
    <w:rsid w:val="002C4ACD"/>
    <w:rsid w:val="002D4F96"/>
    <w:rsid w:val="002E3D23"/>
    <w:rsid w:val="002E3E3C"/>
    <w:rsid w:val="002E761D"/>
    <w:rsid w:val="00303B03"/>
    <w:rsid w:val="00307AE9"/>
    <w:rsid w:val="00310EE4"/>
    <w:rsid w:val="00314771"/>
    <w:rsid w:val="00340396"/>
    <w:rsid w:val="00376E2C"/>
    <w:rsid w:val="00377BB0"/>
    <w:rsid w:val="00383C13"/>
    <w:rsid w:val="00385A0B"/>
    <w:rsid w:val="003A54F6"/>
    <w:rsid w:val="003B0367"/>
    <w:rsid w:val="003F250D"/>
    <w:rsid w:val="003F2B98"/>
    <w:rsid w:val="00411814"/>
    <w:rsid w:val="00434894"/>
    <w:rsid w:val="00436A73"/>
    <w:rsid w:val="00475EB4"/>
    <w:rsid w:val="004C5BDE"/>
    <w:rsid w:val="004E6D2E"/>
    <w:rsid w:val="004F3D0A"/>
    <w:rsid w:val="00530200"/>
    <w:rsid w:val="0053778E"/>
    <w:rsid w:val="00546B2D"/>
    <w:rsid w:val="005632C9"/>
    <w:rsid w:val="0057587B"/>
    <w:rsid w:val="00581B3F"/>
    <w:rsid w:val="005C69F9"/>
    <w:rsid w:val="005D1837"/>
    <w:rsid w:val="005E1FE7"/>
    <w:rsid w:val="0060210A"/>
    <w:rsid w:val="00603D42"/>
    <w:rsid w:val="0062532B"/>
    <w:rsid w:val="00627F40"/>
    <w:rsid w:val="00630E61"/>
    <w:rsid w:val="00636FEC"/>
    <w:rsid w:val="00647D87"/>
    <w:rsid w:val="006757ED"/>
    <w:rsid w:val="006813F8"/>
    <w:rsid w:val="006A670B"/>
    <w:rsid w:val="006B7B5D"/>
    <w:rsid w:val="006C6F19"/>
    <w:rsid w:val="006D7677"/>
    <w:rsid w:val="006E0DFC"/>
    <w:rsid w:val="006F2B74"/>
    <w:rsid w:val="00712574"/>
    <w:rsid w:val="00733BB3"/>
    <w:rsid w:val="00742BFA"/>
    <w:rsid w:val="007450F0"/>
    <w:rsid w:val="00757203"/>
    <w:rsid w:val="00794B6C"/>
    <w:rsid w:val="007A1462"/>
    <w:rsid w:val="007A3049"/>
    <w:rsid w:val="007C4066"/>
    <w:rsid w:val="007D5F94"/>
    <w:rsid w:val="00805D89"/>
    <w:rsid w:val="00816C32"/>
    <w:rsid w:val="00827889"/>
    <w:rsid w:val="00831025"/>
    <w:rsid w:val="008422EB"/>
    <w:rsid w:val="0084757F"/>
    <w:rsid w:val="00852EFF"/>
    <w:rsid w:val="00857197"/>
    <w:rsid w:val="008679C6"/>
    <w:rsid w:val="008870B5"/>
    <w:rsid w:val="008B5F09"/>
    <w:rsid w:val="008C32AC"/>
    <w:rsid w:val="008C4A57"/>
    <w:rsid w:val="008F51EA"/>
    <w:rsid w:val="00910290"/>
    <w:rsid w:val="0093462E"/>
    <w:rsid w:val="0097027E"/>
    <w:rsid w:val="0098334A"/>
    <w:rsid w:val="009B54F8"/>
    <w:rsid w:val="009E1D4C"/>
    <w:rsid w:val="00A0050F"/>
    <w:rsid w:val="00A03B83"/>
    <w:rsid w:val="00A2516D"/>
    <w:rsid w:val="00A3754F"/>
    <w:rsid w:val="00A55A77"/>
    <w:rsid w:val="00A840D2"/>
    <w:rsid w:val="00AA2C95"/>
    <w:rsid w:val="00AD7427"/>
    <w:rsid w:val="00AF40DA"/>
    <w:rsid w:val="00B00040"/>
    <w:rsid w:val="00B0164F"/>
    <w:rsid w:val="00B409C9"/>
    <w:rsid w:val="00B54532"/>
    <w:rsid w:val="00B632F2"/>
    <w:rsid w:val="00B8171D"/>
    <w:rsid w:val="00BC2747"/>
    <w:rsid w:val="00BD7A9E"/>
    <w:rsid w:val="00BF1504"/>
    <w:rsid w:val="00C2595F"/>
    <w:rsid w:val="00C36E68"/>
    <w:rsid w:val="00C44E43"/>
    <w:rsid w:val="00C53A4A"/>
    <w:rsid w:val="00C7271A"/>
    <w:rsid w:val="00C8550C"/>
    <w:rsid w:val="00C94D27"/>
    <w:rsid w:val="00CA322E"/>
    <w:rsid w:val="00CB0B78"/>
    <w:rsid w:val="00CB227E"/>
    <w:rsid w:val="00CC6C62"/>
    <w:rsid w:val="00CF33DD"/>
    <w:rsid w:val="00D2794E"/>
    <w:rsid w:val="00D71E44"/>
    <w:rsid w:val="00DA0C63"/>
    <w:rsid w:val="00DA78F8"/>
    <w:rsid w:val="00DD3E8E"/>
    <w:rsid w:val="00DE125B"/>
    <w:rsid w:val="00DE6FCE"/>
    <w:rsid w:val="00E05467"/>
    <w:rsid w:val="00E12B6F"/>
    <w:rsid w:val="00E336D6"/>
    <w:rsid w:val="00E4783A"/>
    <w:rsid w:val="00E51716"/>
    <w:rsid w:val="00E62C8A"/>
    <w:rsid w:val="00E74862"/>
    <w:rsid w:val="00EA6A75"/>
    <w:rsid w:val="00EC68C7"/>
    <w:rsid w:val="00EE0039"/>
    <w:rsid w:val="00EE2DE4"/>
    <w:rsid w:val="00F03670"/>
    <w:rsid w:val="00F15FB5"/>
    <w:rsid w:val="00F16C11"/>
    <w:rsid w:val="00F42521"/>
    <w:rsid w:val="00F47640"/>
    <w:rsid w:val="00F52C3C"/>
    <w:rsid w:val="00F53F7A"/>
    <w:rsid w:val="00F76BC0"/>
    <w:rsid w:val="00F87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CFABAC"/>
  <w15:chartTrackingRefBased/>
  <w15:docId w15:val="{C7A7A450-DA0D-44A7-B15D-62972A3949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36E6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34894"/>
    <w:rPr>
      <w:color w:val="0000FF"/>
      <w:u w:val="single"/>
    </w:rPr>
  </w:style>
  <w:style w:type="character" w:styleId="a5">
    <w:name w:val="Unresolved Mention"/>
    <w:basedOn w:val="a0"/>
    <w:uiPriority w:val="99"/>
    <w:semiHidden/>
    <w:unhideWhenUsed/>
    <w:rsid w:val="00C53A4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9921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laws/show/2657-12" TargetMode="External"/><Relationship Id="rId3" Type="http://schemas.openxmlformats.org/officeDocument/2006/relationships/styles" Target="styles.xml"/><Relationship Id="rId7" Type="http://schemas.openxmlformats.org/officeDocument/2006/relationships/hyperlink" Target="https://zakon.rada.gov.ua/laws/show/254%D0%BA/96-%D0%B2%D1%8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zakon.rada.gov.ua/laws/show/389-19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08BE3E-8AA2-4E71-88D9-58217E6523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1063</TotalTime>
  <Pages>5</Pages>
  <Words>1482</Words>
  <Characters>8452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 Самчинська</dc:creator>
  <cp:keywords/>
  <dc:description/>
  <cp:lastModifiedBy>Оксана Самчинська</cp:lastModifiedBy>
  <cp:revision>103</cp:revision>
  <dcterms:created xsi:type="dcterms:W3CDTF">2022-05-10T12:10:00Z</dcterms:created>
  <dcterms:modified xsi:type="dcterms:W3CDTF">2022-05-20T08:58:00Z</dcterms:modified>
</cp:coreProperties>
</file>