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B0AFAC" w14:textId="35D88675" w:rsidR="00271A6D" w:rsidRPr="00ED3884" w:rsidRDefault="00271A6D" w:rsidP="00271A6D">
      <w:pPr>
        <w:pStyle w:val="afb"/>
        <w:spacing w:line="240" w:lineRule="auto"/>
        <w:ind w:firstLine="0"/>
        <w:jc w:val="center"/>
        <w:rPr>
          <w:b/>
          <w:smallCaps/>
          <w:sz w:val="28"/>
          <w:szCs w:val="28"/>
        </w:rPr>
      </w:pPr>
      <w:bookmarkStart w:id="0" w:name="_Hlk154426887"/>
      <w:r w:rsidRPr="00ED3884">
        <w:rPr>
          <w:b/>
          <w:smallCaps/>
          <w:sz w:val="28"/>
          <w:szCs w:val="28"/>
        </w:rPr>
        <w:t>НАЦІОНАЛЬНИЙ ТЕХНІЧНИЙ УНІВЕРСИТЕТ УКРАЇНИ</w:t>
      </w:r>
    </w:p>
    <w:p w14:paraId="095017FA" w14:textId="77777777" w:rsidR="00271A6D" w:rsidRPr="00ED3884" w:rsidRDefault="00271A6D" w:rsidP="00271A6D">
      <w:pPr>
        <w:pStyle w:val="afb"/>
        <w:tabs>
          <w:tab w:val="left" w:pos="720"/>
          <w:tab w:val="left" w:pos="1440"/>
          <w:tab w:val="left" w:pos="1620"/>
        </w:tabs>
        <w:spacing w:line="240" w:lineRule="auto"/>
        <w:ind w:left="539" w:firstLine="0"/>
        <w:jc w:val="center"/>
        <w:rPr>
          <w:b/>
          <w:smallCaps/>
          <w:sz w:val="28"/>
          <w:szCs w:val="28"/>
        </w:rPr>
      </w:pPr>
      <w:r w:rsidRPr="00ED3884">
        <w:rPr>
          <w:b/>
          <w:smallCaps/>
          <w:sz w:val="28"/>
          <w:szCs w:val="28"/>
        </w:rPr>
        <w:t xml:space="preserve">«КИЇВСЬКИЙ ПОЛІТЕХНІЧНИЙ ІНСТИТУТ </w:t>
      </w:r>
    </w:p>
    <w:p w14:paraId="60B49807" w14:textId="77777777" w:rsidR="00271A6D" w:rsidRPr="00ED3884" w:rsidRDefault="00271A6D" w:rsidP="00271A6D">
      <w:pPr>
        <w:pStyle w:val="afb"/>
        <w:tabs>
          <w:tab w:val="left" w:pos="720"/>
          <w:tab w:val="left" w:pos="1440"/>
          <w:tab w:val="left" w:pos="1620"/>
        </w:tabs>
        <w:spacing w:line="240" w:lineRule="auto"/>
        <w:ind w:left="539" w:firstLine="0"/>
        <w:jc w:val="center"/>
        <w:rPr>
          <w:b/>
          <w:smallCaps/>
          <w:sz w:val="28"/>
          <w:szCs w:val="28"/>
        </w:rPr>
      </w:pPr>
      <w:r w:rsidRPr="00ED3884">
        <w:rPr>
          <w:b/>
          <w:sz w:val="28"/>
          <w:szCs w:val="28"/>
        </w:rPr>
        <w:t>імені</w:t>
      </w:r>
      <w:r w:rsidRPr="00ED3884">
        <w:rPr>
          <w:b/>
          <w:smallCaps/>
          <w:sz w:val="28"/>
          <w:szCs w:val="28"/>
        </w:rPr>
        <w:t xml:space="preserve"> ІГОРЯ СІКОРСЬКОГО»</w:t>
      </w:r>
    </w:p>
    <w:p w14:paraId="0B3925F4" w14:textId="77777777" w:rsidR="00271A6D" w:rsidRPr="00ED3884" w:rsidRDefault="00271A6D" w:rsidP="00271A6D">
      <w:pPr>
        <w:pStyle w:val="afb"/>
        <w:tabs>
          <w:tab w:val="left" w:pos="9356"/>
        </w:tabs>
        <w:spacing w:line="240" w:lineRule="auto"/>
        <w:ind w:firstLine="0"/>
        <w:rPr>
          <w:sz w:val="28"/>
          <w:szCs w:val="28"/>
        </w:rPr>
      </w:pPr>
      <w:r w:rsidRPr="00ED3884">
        <w:rPr>
          <w:sz w:val="28"/>
          <w:szCs w:val="28"/>
        </w:rPr>
        <w:t>____________</w:t>
      </w:r>
      <w:r w:rsidRPr="00ED3884">
        <w:rPr>
          <w:smallCaps/>
          <w:sz w:val="28"/>
          <w:szCs w:val="28"/>
          <w:u w:val="single"/>
        </w:rPr>
        <w:t>ФАКУЛЬТЕТ БІОМЕДИЧНОЇ ІНЖЕНЕРІЇ</w:t>
      </w:r>
      <w:r w:rsidRPr="00ED3884">
        <w:rPr>
          <w:sz w:val="28"/>
          <w:szCs w:val="28"/>
        </w:rPr>
        <w:t>____________</w:t>
      </w:r>
      <w:r w:rsidRPr="00ED3884">
        <w:rPr>
          <w:sz w:val="28"/>
          <w:szCs w:val="28"/>
        </w:rPr>
        <w:tab/>
      </w:r>
    </w:p>
    <w:p w14:paraId="2A71BA37" w14:textId="6688EED8" w:rsidR="00271A6D" w:rsidRPr="00ED3884" w:rsidRDefault="00271A6D" w:rsidP="00271A6D">
      <w:pPr>
        <w:pStyle w:val="afb"/>
        <w:tabs>
          <w:tab w:val="left" w:pos="9356"/>
          <w:tab w:val="left" w:pos="9631"/>
        </w:tabs>
        <w:spacing w:line="240" w:lineRule="auto"/>
        <w:ind w:firstLine="0"/>
        <w:jc w:val="center"/>
        <w:rPr>
          <w:sz w:val="28"/>
          <w:szCs w:val="28"/>
          <w:vertAlign w:val="superscript"/>
        </w:rPr>
      </w:pPr>
      <w:r w:rsidRPr="00ED3884">
        <w:rPr>
          <w:sz w:val="28"/>
          <w:szCs w:val="28"/>
          <w:vertAlign w:val="superscript"/>
        </w:rPr>
        <w:t>(повна назва інституту/факультету)</w:t>
      </w:r>
    </w:p>
    <w:p w14:paraId="680188C6" w14:textId="77777777" w:rsidR="00271A6D" w:rsidRPr="00ED3884" w:rsidRDefault="00271A6D" w:rsidP="00271A6D">
      <w:pPr>
        <w:pStyle w:val="afb"/>
        <w:tabs>
          <w:tab w:val="left" w:pos="9356"/>
        </w:tabs>
        <w:spacing w:line="240" w:lineRule="auto"/>
        <w:ind w:firstLine="0"/>
        <w:rPr>
          <w:sz w:val="28"/>
          <w:szCs w:val="28"/>
        </w:rPr>
      </w:pPr>
      <w:r w:rsidRPr="00ED3884">
        <w:rPr>
          <w:sz w:val="28"/>
          <w:szCs w:val="28"/>
        </w:rPr>
        <w:t>_____________</w:t>
      </w:r>
      <w:r w:rsidRPr="00ED3884">
        <w:rPr>
          <w:sz w:val="28"/>
          <w:szCs w:val="28"/>
          <w:u w:val="single"/>
        </w:rPr>
        <w:t>каф</w:t>
      </w:r>
      <w:bookmarkStart w:id="1" w:name="_GoBack"/>
      <w:bookmarkEnd w:id="1"/>
      <w:r w:rsidRPr="00ED3884">
        <w:rPr>
          <w:sz w:val="28"/>
          <w:szCs w:val="28"/>
          <w:u w:val="single"/>
        </w:rPr>
        <w:t xml:space="preserve">едра   </w:t>
      </w:r>
      <w:r w:rsidRPr="00ED3884">
        <w:rPr>
          <w:smallCaps/>
          <w:sz w:val="28"/>
          <w:szCs w:val="28"/>
          <w:u w:val="single"/>
        </w:rPr>
        <w:t>БІОМЕДИЧНОЇ КІБЕРНЕТИКИ</w:t>
      </w:r>
      <w:r w:rsidRPr="00ED3884">
        <w:rPr>
          <w:sz w:val="28"/>
          <w:szCs w:val="28"/>
        </w:rPr>
        <w:t>____________</w:t>
      </w:r>
      <w:r w:rsidRPr="00ED3884">
        <w:rPr>
          <w:sz w:val="28"/>
          <w:szCs w:val="28"/>
        </w:rPr>
        <w:tab/>
      </w:r>
    </w:p>
    <w:p w14:paraId="1DE907FF" w14:textId="77777777" w:rsidR="00271A6D" w:rsidRPr="00ED3884" w:rsidRDefault="00271A6D" w:rsidP="00271A6D">
      <w:pPr>
        <w:pStyle w:val="afb"/>
        <w:tabs>
          <w:tab w:val="left" w:pos="8903"/>
          <w:tab w:val="left" w:pos="9631"/>
        </w:tabs>
        <w:spacing w:line="240" w:lineRule="auto"/>
        <w:ind w:firstLine="0"/>
        <w:jc w:val="center"/>
        <w:rPr>
          <w:sz w:val="28"/>
          <w:szCs w:val="28"/>
          <w:vertAlign w:val="superscript"/>
        </w:rPr>
      </w:pPr>
      <w:r w:rsidRPr="00ED3884">
        <w:rPr>
          <w:sz w:val="28"/>
          <w:szCs w:val="28"/>
          <w:vertAlign w:val="superscript"/>
        </w:rPr>
        <w:t>(повна назва кафедри)</w:t>
      </w:r>
    </w:p>
    <w:p w14:paraId="0FE482FA" w14:textId="703865FD" w:rsidR="00271A6D" w:rsidRPr="00ED3884" w:rsidRDefault="00271A6D" w:rsidP="00271A6D">
      <w:pPr>
        <w:pStyle w:val="afb"/>
        <w:tabs>
          <w:tab w:val="left" w:pos="720"/>
          <w:tab w:val="left" w:pos="1440"/>
          <w:tab w:val="left" w:pos="1620"/>
        </w:tabs>
        <w:spacing w:line="240" w:lineRule="auto"/>
        <w:ind w:left="5672" w:firstLine="708"/>
        <w:rPr>
          <w:sz w:val="28"/>
          <w:szCs w:val="28"/>
        </w:rPr>
      </w:pPr>
    </w:p>
    <w:tbl>
      <w:tblPr>
        <w:tblW w:w="9612" w:type="dxa"/>
        <w:tblInd w:w="-6" w:type="dxa"/>
        <w:tblLayout w:type="fixed"/>
        <w:tblLook w:val="0400" w:firstRow="0" w:lastRow="0" w:firstColumn="0" w:lastColumn="0" w:noHBand="0" w:noVBand="1"/>
      </w:tblPr>
      <w:tblGrid>
        <w:gridCol w:w="3544"/>
        <w:gridCol w:w="1390"/>
        <w:gridCol w:w="4678"/>
      </w:tblGrid>
      <w:tr w:rsidR="00271A6D" w:rsidRPr="00ED3884" w14:paraId="395239A3" w14:textId="77777777" w:rsidTr="00016319">
        <w:tc>
          <w:tcPr>
            <w:tcW w:w="3544" w:type="dxa"/>
          </w:tcPr>
          <w:p w14:paraId="4C817348" w14:textId="77777777" w:rsidR="00271A6D" w:rsidRPr="00ED3884" w:rsidRDefault="00271A6D" w:rsidP="00271A6D">
            <w:pPr>
              <w:pStyle w:val="afb"/>
              <w:tabs>
                <w:tab w:val="left" w:pos="9631"/>
              </w:tabs>
              <w:spacing w:line="240" w:lineRule="auto"/>
              <w:ind w:firstLine="0"/>
              <w:rPr>
                <w:sz w:val="28"/>
                <w:szCs w:val="28"/>
              </w:rPr>
            </w:pPr>
            <w:r w:rsidRPr="00ED3884">
              <w:rPr>
                <w:sz w:val="28"/>
                <w:szCs w:val="28"/>
              </w:rPr>
              <w:t>«На правах рукопису»</w:t>
            </w:r>
          </w:p>
        </w:tc>
        <w:tc>
          <w:tcPr>
            <w:tcW w:w="1390" w:type="dxa"/>
          </w:tcPr>
          <w:p w14:paraId="1D306F6B" w14:textId="77777777" w:rsidR="00271A6D" w:rsidRPr="00ED3884" w:rsidRDefault="00271A6D" w:rsidP="00271A6D">
            <w:pPr>
              <w:pStyle w:val="afb"/>
              <w:tabs>
                <w:tab w:val="left" w:pos="720"/>
                <w:tab w:val="left" w:pos="1440"/>
                <w:tab w:val="left" w:pos="1620"/>
              </w:tabs>
              <w:spacing w:line="240" w:lineRule="auto"/>
              <w:ind w:firstLine="0"/>
              <w:rPr>
                <w:sz w:val="28"/>
                <w:szCs w:val="28"/>
              </w:rPr>
            </w:pPr>
          </w:p>
        </w:tc>
        <w:tc>
          <w:tcPr>
            <w:tcW w:w="4678" w:type="dxa"/>
          </w:tcPr>
          <w:p w14:paraId="662F22AD" w14:textId="77777777" w:rsidR="00271A6D" w:rsidRPr="00ED3884" w:rsidRDefault="00271A6D" w:rsidP="00271A6D">
            <w:pPr>
              <w:pStyle w:val="afb"/>
              <w:tabs>
                <w:tab w:val="left" w:pos="720"/>
                <w:tab w:val="left" w:pos="1440"/>
                <w:tab w:val="left" w:pos="1620"/>
              </w:tabs>
              <w:spacing w:line="240" w:lineRule="auto"/>
              <w:ind w:firstLine="0"/>
              <w:rPr>
                <w:sz w:val="28"/>
                <w:szCs w:val="28"/>
              </w:rPr>
            </w:pPr>
            <w:r w:rsidRPr="00ED3884">
              <w:rPr>
                <w:sz w:val="28"/>
                <w:szCs w:val="28"/>
              </w:rPr>
              <w:t>«</w:t>
            </w:r>
            <w:r w:rsidRPr="00ED3884">
              <w:rPr>
                <w:b/>
                <w:sz w:val="28"/>
                <w:szCs w:val="28"/>
              </w:rPr>
              <w:t>До захисту допущено</w:t>
            </w:r>
            <w:r w:rsidRPr="00ED3884">
              <w:rPr>
                <w:sz w:val="28"/>
                <w:szCs w:val="28"/>
              </w:rPr>
              <w:t>»</w:t>
            </w:r>
          </w:p>
        </w:tc>
      </w:tr>
      <w:tr w:rsidR="00271A6D" w:rsidRPr="00ED3884" w14:paraId="04BFF444" w14:textId="77777777" w:rsidTr="00016319">
        <w:trPr>
          <w:trHeight w:val="539"/>
        </w:trPr>
        <w:tc>
          <w:tcPr>
            <w:tcW w:w="3544" w:type="dxa"/>
            <w:vAlign w:val="bottom"/>
          </w:tcPr>
          <w:p w14:paraId="227A068C" w14:textId="3D58FB8E" w:rsidR="00271A6D" w:rsidRPr="00ED3884" w:rsidRDefault="00271A6D" w:rsidP="00271A6D">
            <w:pPr>
              <w:pStyle w:val="afb"/>
              <w:tabs>
                <w:tab w:val="left" w:pos="720"/>
                <w:tab w:val="left" w:pos="1440"/>
                <w:tab w:val="left" w:pos="1620"/>
              </w:tabs>
              <w:spacing w:line="380" w:lineRule="auto"/>
              <w:ind w:firstLine="0"/>
              <w:jc w:val="left"/>
              <w:rPr>
                <w:sz w:val="28"/>
                <w:szCs w:val="28"/>
              </w:rPr>
            </w:pPr>
            <w:r w:rsidRPr="00ED3884">
              <w:rPr>
                <w:sz w:val="28"/>
                <w:szCs w:val="28"/>
              </w:rPr>
              <w:t xml:space="preserve">УДК </w:t>
            </w:r>
            <w:r w:rsidR="003E0126" w:rsidRPr="003E0126">
              <w:rPr>
                <w:sz w:val="28"/>
                <w:szCs w:val="28"/>
                <w:u w:val="single"/>
              </w:rPr>
              <w:t>004.942</w:t>
            </w:r>
          </w:p>
        </w:tc>
        <w:tc>
          <w:tcPr>
            <w:tcW w:w="1390" w:type="dxa"/>
          </w:tcPr>
          <w:p w14:paraId="3E59E4A7" w14:textId="0E30E3BB" w:rsidR="00271A6D" w:rsidRPr="00ED3884" w:rsidRDefault="00271A6D" w:rsidP="00271A6D">
            <w:pPr>
              <w:pStyle w:val="afb"/>
              <w:tabs>
                <w:tab w:val="left" w:pos="720"/>
                <w:tab w:val="left" w:pos="1440"/>
                <w:tab w:val="left" w:pos="1620"/>
              </w:tabs>
              <w:spacing w:line="240" w:lineRule="auto"/>
              <w:ind w:firstLine="0"/>
              <w:rPr>
                <w:sz w:val="28"/>
                <w:szCs w:val="28"/>
              </w:rPr>
            </w:pPr>
          </w:p>
        </w:tc>
        <w:tc>
          <w:tcPr>
            <w:tcW w:w="4678" w:type="dxa"/>
          </w:tcPr>
          <w:p w14:paraId="19A5B290" w14:textId="77777777" w:rsidR="00271A6D" w:rsidRPr="00ED3884" w:rsidRDefault="00271A6D" w:rsidP="00271A6D">
            <w:pPr>
              <w:pStyle w:val="afb"/>
              <w:tabs>
                <w:tab w:val="left" w:pos="720"/>
                <w:tab w:val="left" w:pos="1440"/>
                <w:tab w:val="left" w:pos="1620"/>
              </w:tabs>
              <w:spacing w:line="240" w:lineRule="auto"/>
              <w:ind w:firstLine="0"/>
              <w:rPr>
                <w:sz w:val="28"/>
                <w:szCs w:val="28"/>
              </w:rPr>
            </w:pPr>
            <w:r w:rsidRPr="00ED3884">
              <w:rPr>
                <w:sz w:val="28"/>
                <w:szCs w:val="28"/>
              </w:rPr>
              <w:t>В.</w:t>
            </w:r>
            <w:proofErr w:type="gramStart"/>
            <w:r w:rsidRPr="00ED3884">
              <w:rPr>
                <w:sz w:val="28"/>
                <w:szCs w:val="28"/>
              </w:rPr>
              <w:t>о.завідувача</w:t>
            </w:r>
            <w:proofErr w:type="gramEnd"/>
            <w:r w:rsidRPr="00ED3884">
              <w:rPr>
                <w:sz w:val="28"/>
                <w:szCs w:val="28"/>
              </w:rPr>
              <w:t xml:space="preserve"> кафедри БМК</w:t>
            </w:r>
          </w:p>
        </w:tc>
      </w:tr>
      <w:tr w:rsidR="00271A6D" w:rsidRPr="00ED3884" w14:paraId="244CBDCA" w14:textId="77777777" w:rsidTr="00016319">
        <w:trPr>
          <w:trHeight w:val="501"/>
        </w:trPr>
        <w:tc>
          <w:tcPr>
            <w:tcW w:w="3544" w:type="dxa"/>
          </w:tcPr>
          <w:p w14:paraId="530A7FC9" w14:textId="77777777" w:rsidR="00271A6D" w:rsidRPr="00ED3884" w:rsidRDefault="00271A6D" w:rsidP="00271A6D">
            <w:pPr>
              <w:pStyle w:val="afb"/>
              <w:tabs>
                <w:tab w:val="left" w:pos="720"/>
                <w:tab w:val="left" w:pos="1440"/>
                <w:tab w:val="left" w:pos="1620"/>
              </w:tabs>
              <w:spacing w:line="240" w:lineRule="auto"/>
              <w:ind w:firstLine="0"/>
              <w:rPr>
                <w:sz w:val="28"/>
                <w:szCs w:val="28"/>
              </w:rPr>
            </w:pPr>
          </w:p>
        </w:tc>
        <w:tc>
          <w:tcPr>
            <w:tcW w:w="1390" w:type="dxa"/>
          </w:tcPr>
          <w:p w14:paraId="54D52CDE" w14:textId="77777777" w:rsidR="00271A6D" w:rsidRPr="00ED3884" w:rsidRDefault="00271A6D" w:rsidP="00271A6D">
            <w:pPr>
              <w:pStyle w:val="afb"/>
              <w:tabs>
                <w:tab w:val="left" w:pos="720"/>
                <w:tab w:val="left" w:pos="1440"/>
                <w:tab w:val="left" w:pos="1620"/>
              </w:tabs>
              <w:spacing w:line="240" w:lineRule="auto"/>
              <w:ind w:firstLine="0"/>
              <w:rPr>
                <w:sz w:val="28"/>
                <w:szCs w:val="28"/>
              </w:rPr>
            </w:pPr>
          </w:p>
        </w:tc>
        <w:tc>
          <w:tcPr>
            <w:tcW w:w="4678" w:type="dxa"/>
            <w:vAlign w:val="bottom"/>
          </w:tcPr>
          <w:p w14:paraId="11271B3D" w14:textId="77777777" w:rsidR="00271A6D" w:rsidRPr="00ED3884" w:rsidRDefault="00271A6D" w:rsidP="00271A6D">
            <w:pPr>
              <w:pStyle w:val="afb"/>
              <w:tabs>
                <w:tab w:val="left" w:pos="720"/>
                <w:tab w:val="left" w:pos="1440"/>
                <w:tab w:val="left" w:pos="1620"/>
              </w:tabs>
              <w:spacing w:line="240" w:lineRule="auto"/>
              <w:ind w:firstLine="0"/>
              <w:rPr>
                <w:sz w:val="28"/>
                <w:szCs w:val="28"/>
                <w:u w:val="single"/>
              </w:rPr>
            </w:pPr>
            <w:r w:rsidRPr="00ED3884">
              <w:rPr>
                <w:sz w:val="28"/>
                <w:szCs w:val="28"/>
              </w:rPr>
              <w:t xml:space="preserve">___________ </w:t>
            </w:r>
            <w:r w:rsidRPr="00ED3884">
              <w:rPr>
                <w:sz w:val="28"/>
                <w:szCs w:val="28"/>
                <w:u w:val="single"/>
              </w:rPr>
              <w:t>Світлана АЛХІМОВА</w:t>
            </w:r>
          </w:p>
        </w:tc>
      </w:tr>
      <w:tr w:rsidR="00271A6D" w:rsidRPr="00ED3884" w14:paraId="07F7E3CC" w14:textId="77777777" w:rsidTr="00016319">
        <w:trPr>
          <w:trHeight w:val="291"/>
        </w:trPr>
        <w:tc>
          <w:tcPr>
            <w:tcW w:w="3544" w:type="dxa"/>
          </w:tcPr>
          <w:p w14:paraId="2F19C4ED" w14:textId="77777777" w:rsidR="00271A6D" w:rsidRPr="00ED3884" w:rsidRDefault="00271A6D" w:rsidP="00271A6D">
            <w:pPr>
              <w:pStyle w:val="afb"/>
              <w:tabs>
                <w:tab w:val="left" w:pos="720"/>
                <w:tab w:val="left" w:pos="1440"/>
                <w:tab w:val="left" w:pos="1620"/>
              </w:tabs>
              <w:spacing w:line="240" w:lineRule="auto"/>
              <w:ind w:firstLine="0"/>
              <w:rPr>
                <w:sz w:val="28"/>
                <w:szCs w:val="28"/>
                <w:vertAlign w:val="superscript"/>
              </w:rPr>
            </w:pPr>
          </w:p>
        </w:tc>
        <w:tc>
          <w:tcPr>
            <w:tcW w:w="1390" w:type="dxa"/>
          </w:tcPr>
          <w:p w14:paraId="0AA48A13" w14:textId="77777777" w:rsidR="00271A6D" w:rsidRPr="00ED3884" w:rsidRDefault="00271A6D" w:rsidP="00271A6D">
            <w:pPr>
              <w:pStyle w:val="afb"/>
              <w:tabs>
                <w:tab w:val="left" w:pos="720"/>
                <w:tab w:val="left" w:pos="1440"/>
                <w:tab w:val="left" w:pos="1620"/>
              </w:tabs>
              <w:spacing w:line="240" w:lineRule="auto"/>
              <w:ind w:firstLine="0"/>
              <w:rPr>
                <w:sz w:val="28"/>
                <w:szCs w:val="28"/>
                <w:vertAlign w:val="superscript"/>
              </w:rPr>
            </w:pPr>
          </w:p>
        </w:tc>
        <w:tc>
          <w:tcPr>
            <w:tcW w:w="4678" w:type="dxa"/>
          </w:tcPr>
          <w:p w14:paraId="6551A370" w14:textId="7F4AD105" w:rsidR="00271A6D" w:rsidRPr="00ED3884" w:rsidRDefault="00271A6D" w:rsidP="00271A6D">
            <w:pPr>
              <w:pStyle w:val="afb"/>
              <w:tabs>
                <w:tab w:val="left" w:pos="720"/>
                <w:tab w:val="left" w:pos="1440"/>
                <w:tab w:val="left" w:pos="1620"/>
              </w:tabs>
              <w:spacing w:line="240" w:lineRule="auto"/>
              <w:ind w:firstLine="0"/>
              <w:rPr>
                <w:sz w:val="28"/>
                <w:szCs w:val="28"/>
              </w:rPr>
            </w:pPr>
            <w:r w:rsidRPr="00ED3884">
              <w:rPr>
                <w:sz w:val="28"/>
                <w:szCs w:val="28"/>
                <w:vertAlign w:val="superscript"/>
              </w:rPr>
              <w:t>(</w:t>
            </w:r>
            <w:proofErr w:type="gramStart"/>
            <w:r w:rsidRPr="00ED3884">
              <w:rPr>
                <w:sz w:val="28"/>
                <w:szCs w:val="28"/>
                <w:vertAlign w:val="superscript"/>
              </w:rPr>
              <w:t>підпис)</w:t>
            </w:r>
            <w:r w:rsidRPr="00ED3884">
              <w:rPr>
                <w:sz w:val="28"/>
                <w:szCs w:val="28"/>
              </w:rPr>
              <w:t xml:space="preserve">   </w:t>
            </w:r>
            <w:proofErr w:type="gramEnd"/>
            <w:r w:rsidRPr="00ED3884">
              <w:rPr>
                <w:sz w:val="28"/>
                <w:szCs w:val="28"/>
              </w:rPr>
              <w:t xml:space="preserve">                 </w:t>
            </w:r>
            <w:r w:rsidRPr="00ED3884">
              <w:rPr>
                <w:sz w:val="28"/>
                <w:szCs w:val="28"/>
                <w:vertAlign w:val="superscript"/>
              </w:rPr>
              <w:t xml:space="preserve">(ініціали, </w:t>
            </w:r>
            <w:r w:rsidRPr="00ED3884">
              <w:rPr>
                <w:smallCaps/>
                <w:sz w:val="28"/>
                <w:szCs w:val="28"/>
                <w:vertAlign w:val="superscript"/>
              </w:rPr>
              <w:t>ПРІЗВИЩЕ</w:t>
            </w:r>
          </w:p>
        </w:tc>
      </w:tr>
      <w:tr w:rsidR="00271A6D" w:rsidRPr="00ED3884" w14:paraId="02A57878" w14:textId="77777777" w:rsidTr="00016319">
        <w:trPr>
          <w:trHeight w:val="385"/>
        </w:trPr>
        <w:tc>
          <w:tcPr>
            <w:tcW w:w="3544" w:type="dxa"/>
          </w:tcPr>
          <w:p w14:paraId="4BEAAFFF" w14:textId="77777777" w:rsidR="00271A6D" w:rsidRPr="00ED3884" w:rsidRDefault="00271A6D" w:rsidP="00271A6D">
            <w:pPr>
              <w:pStyle w:val="afb"/>
              <w:tabs>
                <w:tab w:val="left" w:pos="720"/>
                <w:tab w:val="left" w:pos="1440"/>
                <w:tab w:val="left" w:pos="1620"/>
              </w:tabs>
              <w:spacing w:line="240" w:lineRule="auto"/>
              <w:ind w:firstLine="0"/>
              <w:rPr>
                <w:sz w:val="28"/>
                <w:szCs w:val="28"/>
              </w:rPr>
            </w:pPr>
          </w:p>
        </w:tc>
        <w:tc>
          <w:tcPr>
            <w:tcW w:w="1390" w:type="dxa"/>
          </w:tcPr>
          <w:p w14:paraId="056EADE5" w14:textId="77777777" w:rsidR="00271A6D" w:rsidRPr="00ED3884" w:rsidRDefault="00271A6D" w:rsidP="00271A6D">
            <w:pPr>
              <w:pStyle w:val="afb"/>
              <w:tabs>
                <w:tab w:val="left" w:pos="720"/>
                <w:tab w:val="left" w:pos="1440"/>
                <w:tab w:val="left" w:pos="1620"/>
              </w:tabs>
              <w:spacing w:line="240" w:lineRule="auto"/>
              <w:ind w:firstLine="0"/>
              <w:rPr>
                <w:sz w:val="28"/>
                <w:szCs w:val="28"/>
              </w:rPr>
            </w:pPr>
          </w:p>
        </w:tc>
        <w:tc>
          <w:tcPr>
            <w:tcW w:w="4678" w:type="dxa"/>
          </w:tcPr>
          <w:p w14:paraId="0211DF05" w14:textId="28412332" w:rsidR="00271A6D" w:rsidRPr="00ED3884" w:rsidRDefault="00271A6D" w:rsidP="00271A6D">
            <w:pPr>
              <w:pStyle w:val="afb"/>
              <w:tabs>
                <w:tab w:val="left" w:pos="720"/>
                <w:tab w:val="left" w:pos="1440"/>
                <w:tab w:val="left" w:pos="1620"/>
              </w:tabs>
              <w:spacing w:line="240" w:lineRule="auto"/>
              <w:ind w:firstLine="0"/>
              <w:rPr>
                <w:sz w:val="28"/>
                <w:szCs w:val="28"/>
              </w:rPr>
            </w:pPr>
            <w:r w:rsidRPr="00ED3884">
              <w:rPr>
                <w:sz w:val="28"/>
                <w:szCs w:val="28"/>
              </w:rPr>
              <w:t>“__</w:t>
            </w:r>
            <w:proofErr w:type="gramStart"/>
            <w:r w:rsidRPr="00ED3884">
              <w:rPr>
                <w:sz w:val="28"/>
                <w:szCs w:val="28"/>
              </w:rPr>
              <w:t>_”_</w:t>
            </w:r>
            <w:proofErr w:type="gramEnd"/>
            <w:r w:rsidRPr="00ED3884">
              <w:rPr>
                <w:sz w:val="28"/>
                <w:szCs w:val="28"/>
              </w:rPr>
              <w:t>_</w:t>
            </w:r>
            <w:r w:rsidRPr="00ED3884">
              <w:rPr>
                <w:i/>
                <w:sz w:val="28"/>
                <w:szCs w:val="28"/>
                <w:u w:val="single"/>
              </w:rPr>
              <w:t>січня</w:t>
            </w:r>
            <w:r w:rsidRPr="00ED3884">
              <w:rPr>
                <w:sz w:val="28"/>
                <w:szCs w:val="28"/>
              </w:rPr>
              <w:t>__2024р.</w:t>
            </w:r>
          </w:p>
        </w:tc>
      </w:tr>
    </w:tbl>
    <w:p w14:paraId="210B492C" w14:textId="77777777" w:rsidR="00271A6D" w:rsidRPr="00ED3884" w:rsidRDefault="00271A6D" w:rsidP="00271A6D">
      <w:pPr>
        <w:pStyle w:val="afb"/>
        <w:tabs>
          <w:tab w:val="left" w:pos="720"/>
          <w:tab w:val="left" w:pos="1440"/>
          <w:tab w:val="left" w:pos="1620"/>
        </w:tabs>
        <w:spacing w:line="240" w:lineRule="auto"/>
        <w:ind w:left="5672" w:firstLine="0"/>
        <w:rPr>
          <w:sz w:val="28"/>
          <w:szCs w:val="28"/>
        </w:rPr>
      </w:pPr>
    </w:p>
    <w:p w14:paraId="4902E296" w14:textId="77777777" w:rsidR="00271A6D" w:rsidRPr="00ED3884" w:rsidRDefault="00271A6D" w:rsidP="00271A6D">
      <w:pPr>
        <w:pStyle w:val="afb"/>
        <w:tabs>
          <w:tab w:val="right" w:pos="8903"/>
        </w:tabs>
        <w:spacing w:line="240" w:lineRule="auto"/>
        <w:ind w:firstLine="0"/>
        <w:jc w:val="center"/>
        <w:rPr>
          <w:b/>
          <w:sz w:val="28"/>
          <w:szCs w:val="28"/>
        </w:rPr>
      </w:pPr>
      <w:r w:rsidRPr="00ED3884">
        <w:rPr>
          <w:b/>
          <w:sz w:val="28"/>
          <w:szCs w:val="28"/>
        </w:rPr>
        <w:t>Магістерська дисертація</w:t>
      </w:r>
    </w:p>
    <w:p w14:paraId="0EBB833D" w14:textId="7F52219E" w:rsidR="00271A6D" w:rsidRPr="00ED3884" w:rsidRDefault="00271A6D" w:rsidP="00271A6D">
      <w:pPr>
        <w:pStyle w:val="afb"/>
        <w:spacing w:line="240" w:lineRule="auto"/>
        <w:ind w:firstLine="0"/>
        <w:jc w:val="center"/>
        <w:rPr>
          <w:b/>
          <w:sz w:val="28"/>
          <w:szCs w:val="28"/>
        </w:rPr>
      </w:pPr>
      <w:r w:rsidRPr="00ED3884">
        <w:rPr>
          <w:b/>
          <w:sz w:val="28"/>
          <w:szCs w:val="28"/>
        </w:rPr>
        <w:t>на здобуття ступеня магістра</w:t>
      </w:r>
    </w:p>
    <w:tbl>
      <w:tblPr>
        <w:tblW w:w="9964" w:type="dxa"/>
        <w:tblInd w:w="-149" w:type="dxa"/>
        <w:tblLayout w:type="fixed"/>
        <w:tblLook w:val="0400" w:firstRow="0" w:lastRow="0" w:firstColumn="0" w:lastColumn="0" w:noHBand="0" w:noVBand="1"/>
      </w:tblPr>
      <w:tblGrid>
        <w:gridCol w:w="1952"/>
        <w:gridCol w:w="8012"/>
      </w:tblGrid>
      <w:tr w:rsidR="00271A6D" w:rsidRPr="00ED3884" w14:paraId="709B561B" w14:textId="77777777" w:rsidTr="00271A6D">
        <w:trPr>
          <w:trHeight w:val="468"/>
        </w:trPr>
        <w:tc>
          <w:tcPr>
            <w:tcW w:w="9964" w:type="dxa"/>
            <w:gridSpan w:val="2"/>
            <w:vAlign w:val="bottom"/>
          </w:tcPr>
          <w:p w14:paraId="4AA68078" w14:textId="77777777" w:rsidR="00271A6D" w:rsidRPr="00ED3884" w:rsidRDefault="00271A6D" w:rsidP="00271A6D">
            <w:pPr>
              <w:pStyle w:val="afb"/>
              <w:tabs>
                <w:tab w:val="left" w:pos="9356"/>
              </w:tabs>
              <w:spacing w:line="240" w:lineRule="auto"/>
              <w:ind w:right="-117" w:firstLine="0"/>
              <w:jc w:val="center"/>
              <w:rPr>
                <w:sz w:val="28"/>
                <w:szCs w:val="28"/>
              </w:rPr>
            </w:pPr>
            <w:r w:rsidRPr="00ED3884">
              <w:rPr>
                <w:b/>
                <w:sz w:val="28"/>
                <w:szCs w:val="28"/>
              </w:rPr>
              <w:t xml:space="preserve">за освітньо-професійною програмою </w:t>
            </w:r>
            <w:r w:rsidRPr="00ED3884">
              <w:rPr>
                <w:b/>
                <w:i/>
                <w:sz w:val="28"/>
                <w:szCs w:val="28"/>
                <w:u w:val="single"/>
              </w:rPr>
              <w:t xml:space="preserve">«Комп’ютерні технології в біології та </w:t>
            </w:r>
            <w:r w:rsidRPr="00ED3884">
              <w:rPr>
                <w:b/>
                <w:i/>
                <w:sz w:val="28"/>
                <w:szCs w:val="28"/>
              </w:rPr>
              <w:t>медицині»</w:t>
            </w:r>
          </w:p>
        </w:tc>
      </w:tr>
      <w:tr w:rsidR="00271A6D" w:rsidRPr="00ED3884" w14:paraId="37284D1E" w14:textId="77777777" w:rsidTr="00271A6D">
        <w:tc>
          <w:tcPr>
            <w:tcW w:w="9964" w:type="dxa"/>
            <w:gridSpan w:val="2"/>
          </w:tcPr>
          <w:p w14:paraId="124333D6" w14:textId="5528151D" w:rsidR="00271A6D" w:rsidRPr="00ED3884" w:rsidRDefault="00271A6D" w:rsidP="00271A6D">
            <w:pPr>
              <w:pStyle w:val="afb"/>
              <w:tabs>
                <w:tab w:val="left" w:pos="8903"/>
              </w:tabs>
              <w:spacing w:line="240" w:lineRule="auto"/>
              <w:ind w:firstLine="0"/>
              <w:jc w:val="center"/>
              <w:rPr>
                <w:sz w:val="28"/>
                <w:szCs w:val="28"/>
              </w:rPr>
            </w:pPr>
            <w:r w:rsidRPr="00ED3884">
              <w:rPr>
                <w:b/>
                <w:sz w:val="28"/>
                <w:szCs w:val="28"/>
              </w:rPr>
              <w:t xml:space="preserve">зі спеціальності </w:t>
            </w:r>
            <w:proofErr w:type="gramStart"/>
            <w:r w:rsidRPr="00ED3884">
              <w:rPr>
                <w:b/>
                <w:i/>
                <w:sz w:val="28"/>
                <w:szCs w:val="28"/>
              </w:rPr>
              <w:t>122  «</w:t>
            </w:r>
            <w:proofErr w:type="gramEnd"/>
            <w:r w:rsidRPr="00ED3884">
              <w:rPr>
                <w:b/>
                <w:i/>
                <w:sz w:val="28"/>
                <w:szCs w:val="28"/>
              </w:rPr>
              <w:t>Комп’ютерні науки»</w:t>
            </w:r>
          </w:p>
        </w:tc>
      </w:tr>
      <w:tr w:rsidR="00271A6D" w:rsidRPr="00ED3884" w14:paraId="7F3E3B20" w14:textId="77777777" w:rsidTr="00271A6D">
        <w:tc>
          <w:tcPr>
            <w:tcW w:w="1952" w:type="dxa"/>
          </w:tcPr>
          <w:p w14:paraId="20235077" w14:textId="77777777" w:rsidR="00271A6D" w:rsidRPr="00ED3884" w:rsidRDefault="00271A6D" w:rsidP="00271A6D">
            <w:pPr>
              <w:pStyle w:val="afb"/>
              <w:tabs>
                <w:tab w:val="left" w:pos="8903"/>
              </w:tabs>
              <w:spacing w:line="240" w:lineRule="auto"/>
              <w:ind w:firstLine="0"/>
              <w:rPr>
                <w:b/>
                <w:sz w:val="28"/>
                <w:szCs w:val="28"/>
              </w:rPr>
            </w:pPr>
            <w:r w:rsidRPr="00ED3884">
              <w:rPr>
                <w:b/>
                <w:sz w:val="28"/>
                <w:szCs w:val="28"/>
              </w:rPr>
              <w:t>на тему:</w:t>
            </w:r>
          </w:p>
        </w:tc>
        <w:tc>
          <w:tcPr>
            <w:tcW w:w="8012" w:type="dxa"/>
            <w:tcBorders>
              <w:top w:val="nil"/>
              <w:left w:val="nil"/>
              <w:bottom w:val="single" w:sz="4" w:space="0" w:color="000000"/>
              <w:right w:val="nil"/>
            </w:tcBorders>
          </w:tcPr>
          <w:p w14:paraId="05D2B389" w14:textId="7DF460BD" w:rsidR="00271A6D" w:rsidRPr="00DD089F" w:rsidRDefault="00DA4743" w:rsidP="00DA4743">
            <w:pPr>
              <w:pStyle w:val="afb"/>
              <w:tabs>
                <w:tab w:val="left" w:pos="8903"/>
              </w:tabs>
              <w:spacing w:line="240" w:lineRule="auto"/>
              <w:ind w:firstLine="0"/>
              <w:rPr>
                <w:bCs/>
                <w:sz w:val="28"/>
                <w:szCs w:val="28"/>
              </w:rPr>
            </w:pPr>
            <w:r w:rsidRPr="00DD089F">
              <w:rPr>
                <w:bCs/>
                <w:sz w:val="28"/>
                <w:szCs w:val="28"/>
              </w:rPr>
              <w:t xml:space="preserve">Моделювання алгоритмів оптимального управління лікування </w:t>
            </w:r>
          </w:p>
        </w:tc>
      </w:tr>
      <w:tr w:rsidR="00271A6D" w:rsidRPr="00ED3884" w14:paraId="707EC7CC" w14:textId="77777777" w:rsidTr="00271A6D">
        <w:tc>
          <w:tcPr>
            <w:tcW w:w="9964" w:type="dxa"/>
            <w:gridSpan w:val="2"/>
            <w:tcBorders>
              <w:top w:val="nil"/>
              <w:left w:val="nil"/>
              <w:bottom w:val="single" w:sz="4" w:space="0" w:color="000000"/>
              <w:right w:val="nil"/>
            </w:tcBorders>
          </w:tcPr>
          <w:p w14:paraId="116F28D9" w14:textId="1FCEDAE6" w:rsidR="00271A6D" w:rsidRPr="00DD089F" w:rsidRDefault="00DA4743" w:rsidP="00B37BC7">
            <w:pPr>
              <w:pStyle w:val="afb"/>
              <w:tabs>
                <w:tab w:val="left" w:pos="8903"/>
              </w:tabs>
              <w:spacing w:line="240" w:lineRule="auto"/>
              <w:ind w:firstLine="0"/>
              <w:rPr>
                <w:bCs/>
                <w:sz w:val="28"/>
                <w:szCs w:val="28"/>
              </w:rPr>
            </w:pPr>
            <w:r w:rsidRPr="00DD089F">
              <w:rPr>
                <w:bCs/>
                <w:sz w:val="28"/>
                <w:szCs w:val="28"/>
              </w:rPr>
              <w:t>вірусного</w:t>
            </w:r>
            <w:r w:rsidRPr="00DD089F">
              <w:rPr>
                <w:bCs/>
                <w:sz w:val="28"/>
                <w:szCs w:val="28"/>
                <w:lang w:val="uk-UA"/>
              </w:rPr>
              <w:t xml:space="preserve"> </w:t>
            </w:r>
            <w:r w:rsidRPr="00DD089F">
              <w:rPr>
                <w:bCs/>
                <w:sz w:val="28"/>
                <w:szCs w:val="28"/>
              </w:rPr>
              <w:t>гепатиту С</w:t>
            </w:r>
          </w:p>
        </w:tc>
      </w:tr>
    </w:tbl>
    <w:p w14:paraId="4AC3DB70" w14:textId="6A5518D1" w:rsidR="00271A6D" w:rsidRPr="00ED3884" w:rsidRDefault="00271A6D" w:rsidP="00271A6D">
      <w:pPr>
        <w:pStyle w:val="afb"/>
        <w:spacing w:line="240" w:lineRule="auto"/>
        <w:ind w:firstLine="0"/>
        <w:rPr>
          <w:sz w:val="28"/>
          <w:szCs w:val="28"/>
        </w:rPr>
      </w:pPr>
      <w:r w:rsidRPr="00ED3884">
        <w:rPr>
          <w:sz w:val="28"/>
          <w:szCs w:val="28"/>
        </w:rPr>
        <w:t>Викона</w:t>
      </w:r>
      <w:r w:rsidR="00DA4743" w:rsidRPr="00ED3884">
        <w:rPr>
          <w:sz w:val="28"/>
          <w:szCs w:val="28"/>
          <w:lang w:val="uk-UA"/>
        </w:rPr>
        <w:t>в</w:t>
      </w:r>
      <w:r w:rsidRPr="00ED3884">
        <w:rPr>
          <w:sz w:val="28"/>
          <w:szCs w:val="28"/>
        </w:rPr>
        <w:t xml:space="preserve">: студент </w:t>
      </w:r>
      <w:r w:rsidRPr="00ED3884">
        <w:rPr>
          <w:b/>
          <w:sz w:val="28"/>
          <w:szCs w:val="28"/>
        </w:rPr>
        <w:t>ІI</w:t>
      </w:r>
      <w:r w:rsidRPr="00ED3884">
        <w:rPr>
          <w:sz w:val="28"/>
          <w:szCs w:val="28"/>
        </w:rPr>
        <w:t xml:space="preserve"> курсу, групи _</w:t>
      </w:r>
      <w:r w:rsidRPr="00ED3884">
        <w:rPr>
          <w:sz w:val="28"/>
          <w:szCs w:val="28"/>
          <w:u w:val="single"/>
        </w:rPr>
        <w:t>БС-21мп</w:t>
      </w:r>
      <w:r w:rsidRPr="00ED3884">
        <w:rPr>
          <w:sz w:val="28"/>
          <w:szCs w:val="28"/>
        </w:rPr>
        <w:t>__</w:t>
      </w:r>
    </w:p>
    <w:tbl>
      <w:tblPr>
        <w:tblW w:w="9889" w:type="dxa"/>
        <w:tblInd w:w="-115" w:type="dxa"/>
        <w:tblLayout w:type="fixed"/>
        <w:tblLook w:val="0400" w:firstRow="0" w:lastRow="0" w:firstColumn="0" w:lastColumn="0" w:noHBand="0" w:noVBand="1"/>
      </w:tblPr>
      <w:tblGrid>
        <w:gridCol w:w="8330"/>
        <w:gridCol w:w="288"/>
        <w:gridCol w:w="1271"/>
      </w:tblGrid>
      <w:tr w:rsidR="00271A6D" w:rsidRPr="00ED3884" w14:paraId="22DBBE25" w14:textId="77777777" w:rsidTr="00271A6D">
        <w:tc>
          <w:tcPr>
            <w:tcW w:w="8330" w:type="dxa"/>
            <w:tcBorders>
              <w:top w:val="nil"/>
              <w:left w:val="nil"/>
              <w:bottom w:val="single" w:sz="4" w:space="0" w:color="000000"/>
              <w:right w:val="nil"/>
            </w:tcBorders>
          </w:tcPr>
          <w:p w14:paraId="56C63B1E" w14:textId="4F329165" w:rsidR="00271A6D" w:rsidRPr="00ED3884" w:rsidRDefault="00271A6D" w:rsidP="00271A6D">
            <w:pPr>
              <w:pStyle w:val="afb"/>
              <w:tabs>
                <w:tab w:val="left" w:pos="7371"/>
                <w:tab w:val="left" w:pos="7513"/>
                <w:tab w:val="left" w:pos="8903"/>
              </w:tabs>
              <w:spacing w:line="240" w:lineRule="auto"/>
              <w:ind w:firstLine="0"/>
              <w:rPr>
                <w:b/>
                <w:color w:val="FF0000"/>
                <w:sz w:val="28"/>
                <w:szCs w:val="28"/>
              </w:rPr>
            </w:pPr>
          </w:p>
          <w:p w14:paraId="0DD6C92A" w14:textId="4BCCF7F0" w:rsidR="00271A6D" w:rsidRPr="00ED3884" w:rsidRDefault="00DA4743" w:rsidP="00271A6D">
            <w:pPr>
              <w:pStyle w:val="afb"/>
              <w:tabs>
                <w:tab w:val="left" w:pos="7371"/>
                <w:tab w:val="left" w:pos="7513"/>
                <w:tab w:val="left" w:pos="8903"/>
              </w:tabs>
              <w:spacing w:line="240" w:lineRule="auto"/>
              <w:ind w:firstLine="0"/>
              <w:jc w:val="center"/>
              <w:rPr>
                <w:b/>
                <w:sz w:val="28"/>
                <w:szCs w:val="28"/>
                <w:lang w:val="uk-UA"/>
              </w:rPr>
            </w:pPr>
            <w:r w:rsidRPr="00ED3884">
              <w:rPr>
                <w:b/>
                <w:sz w:val="28"/>
                <w:szCs w:val="28"/>
                <w:lang w:val="uk-UA"/>
              </w:rPr>
              <w:t>КУЧИНСЬКИЙ ВОЛОДИМИР ВІТАЛІЙОВИЧ</w:t>
            </w:r>
          </w:p>
        </w:tc>
        <w:tc>
          <w:tcPr>
            <w:tcW w:w="288" w:type="dxa"/>
          </w:tcPr>
          <w:p w14:paraId="03F00CE1" w14:textId="77777777" w:rsidR="00271A6D" w:rsidRPr="00ED3884" w:rsidRDefault="00271A6D" w:rsidP="00271A6D">
            <w:pPr>
              <w:pStyle w:val="afb"/>
              <w:tabs>
                <w:tab w:val="left" w:pos="7371"/>
                <w:tab w:val="left" w:pos="7513"/>
                <w:tab w:val="left" w:pos="8903"/>
              </w:tabs>
              <w:spacing w:line="240" w:lineRule="auto"/>
              <w:ind w:firstLine="0"/>
              <w:rPr>
                <w:sz w:val="28"/>
                <w:szCs w:val="28"/>
              </w:rPr>
            </w:pPr>
          </w:p>
        </w:tc>
        <w:tc>
          <w:tcPr>
            <w:tcW w:w="1271" w:type="dxa"/>
            <w:tcBorders>
              <w:top w:val="nil"/>
              <w:left w:val="nil"/>
              <w:bottom w:val="single" w:sz="4" w:space="0" w:color="000000"/>
              <w:right w:val="nil"/>
            </w:tcBorders>
          </w:tcPr>
          <w:p w14:paraId="2B2AC531" w14:textId="10F8F39F" w:rsidR="00271A6D" w:rsidRPr="00ED3884" w:rsidRDefault="00271A6D" w:rsidP="00271A6D">
            <w:pPr>
              <w:pStyle w:val="afb"/>
              <w:tabs>
                <w:tab w:val="left" w:pos="7371"/>
                <w:tab w:val="left" w:pos="7513"/>
                <w:tab w:val="left" w:pos="8903"/>
              </w:tabs>
              <w:spacing w:line="240" w:lineRule="auto"/>
              <w:ind w:firstLine="0"/>
              <w:rPr>
                <w:sz w:val="28"/>
                <w:szCs w:val="28"/>
              </w:rPr>
            </w:pPr>
          </w:p>
        </w:tc>
      </w:tr>
      <w:tr w:rsidR="00271A6D" w:rsidRPr="00ED3884" w14:paraId="79DBB872" w14:textId="77777777" w:rsidTr="00271A6D">
        <w:tc>
          <w:tcPr>
            <w:tcW w:w="8330" w:type="dxa"/>
            <w:tcBorders>
              <w:top w:val="single" w:sz="4" w:space="0" w:color="000000"/>
              <w:left w:val="nil"/>
              <w:bottom w:val="nil"/>
              <w:right w:val="nil"/>
            </w:tcBorders>
          </w:tcPr>
          <w:p w14:paraId="631A6702" w14:textId="5674A7A6" w:rsidR="00271A6D" w:rsidRPr="00ED3884" w:rsidRDefault="00271A6D" w:rsidP="00271A6D">
            <w:pPr>
              <w:pStyle w:val="afb"/>
              <w:tabs>
                <w:tab w:val="left" w:pos="7371"/>
                <w:tab w:val="left" w:pos="7513"/>
                <w:tab w:val="left" w:pos="8903"/>
              </w:tabs>
              <w:spacing w:line="240" w:lineRule="auto"/>
              <w:ind w:firstLine="0"/>
              <w:jc w:val="center"/>
              <w:rPr>
                <w:sz w:val="28"/>
                <w:szCs w:val="28"/>
              </w:rPr>
            </w:pPr>
            <w:r w:rsidRPr="00ED3884">
              <w:rPr>
                <w:sz w:val="28"/>
                <w:szCs w:val="28"/>
                <w:vertAlign w:val="superscript"/>
              </w:rPr>
              <w:t>(прізвище, ім’я, по батькові)</w:t>
            </w:r>
          </w:p>
        </w:tc>
        <w:tc>
          <w:tcPr>
            <w:tcW w:w="288" w:type="dxa"/>
          </w:tcPr>
          <w:p w14:paraId="06EEA234" w14:textId="77777777" w:rsidR="00271A6D" w:rsidRPr="00ED3884" w:rsidRDefault="00271A6D" w:rsidP="00271A6D">
            <w:pPr>
              <w:pStyle w:val="afb"/>
              <w:tabs>
                <w:tab w:val="left" w:pos="7371"/>
                <w:tab w:val="left" w:pos="7513"/>
                <w:tab w:val="left" w:pos="8903"/>
              </w:tabs>
              <w:spacing w:line="240" w:lineRule="auto"/>
              <w:ind w:firstLine="0"/>
              <w:jc w:val="center"/>
              <w:rPr>
                <w:sz w:val="28"/>
                <w:szCs w:val="28"/>
                <w:vertAlign w:val="superscript"/>
              </w:rPr>
            </w:pPr>
          </w:p>
        </w:tc>
        <w:tc>
          <w:tcPr>
            <w:tcW w:w="1271" w:type="dxa"/>
            <w:tcBorders>
              <w:top w:val="single" w:sz="4" w:space="0" w:color="000000"/>
              <w:left w:val="nil"/>
              <w:bottom w:val="nil"/>
              <w:right w:val="nil"/>
            </w:tcBorders>
          </w:tcPr>
          <w:p w14:paraId="0BD15CA4" w14:textId="5DA5F55F" w:rsidR="00271A6D" w:rsidRPr="00ED3884" w:rsidRDefault="00DC6DF2" w:rsidP="00271A6D">
            <w:pPr>
              <w:pStyle w:val="afb"/>
              <w:tabs>
                <w:tab w:val="left" w:pos="7371"/>
                <w:tab w:val="left" w:pos="7513"/>
                <w:tab w:val="left" w:pos="8903"/>
              </w:tabs>
              <w:spacing w:line="240" w:lineRule="auto"/>
              <w:ind w:firstLine="0"/>
              <w:jc w:val="center"/>
              <w:rPr>
                <w:sz w:val="28"/>
                <w:szCs w:val="28"/>
              </w:rPr>
            </w:pPr>
            <w:r w:rsidRPr="00A6399D">
              <w:rPr>
                <w:noProof/>
                <w:sz w:val="28"/>
                <w:szCs w:val="28"/>
              </w:rPr>
              <w:drawing>
                <wp:anchor distT="0" distB="0" distL="114300" distR="114300" simplePos="0" relativeHeight="251658240" behindDoc="1" locked="0" layoutInCell="1" allowOverlap="1" wp14:anchorId="358EDB89" wp14:editId="69E128AA">
                  <wp:simplePos x="0" y="0"/>
                  <wp:positionH relativeFrom="column">
                    <wp:posOffset>5504</wp:posOffset>
                  </wp:positionH>
                  <wp:positionV relativeFrom="paragraph">
                    <wp:posOffset>-336550</wp:posOffset>
                  </wp:positionV>
                  <wp:extent cx="787573" cy="423333"/>
                  <wp:effectExtent l="0" t="0" r="0" b="0"/>
                  <wp:wrapNone/>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787573" cy="423333"/>
                          </a:xfrm>
                          <a:prstGeom prst="rect">
                            <a:avLst/>
                          </a:prstGeom>
                        </pic:spPr>
                      </pic:pic>
                    </a:graphicData>
                  </a:graphic>
                  <wp14:sizeRelH relativeFrom="page">
                    <wp14:pctWidth>0</wp14:pctWidth>
                  </wp14:sizeRelH>
                  <wp14:sizeRelV relativeFrom="page">
                    <wp14:pctHeight>0</wp14:pctHeight>
                  </wp14:sizeRelV>
                </wp:anchor>
              </w:drawing>
            </w:r>
            <w:r w:rsidR="00271A6D" w:rsidRPr="00ED3884">
              <w:rPr>
                <w:sz w:val="28"/>
                <w:szCs w:val="28"/>
                <w:vertAlign w:val="superscript"/>
              </w:rPr>
              <w:t>(підпис)</w:t>
            </w:r>
          </w:p>
        </w:tc>
      </w:tr>
    </w:tbl>
    <w:p w14:paraId="49FFF1AA" w14:textId="169DC938" w:rsidR="00271A6D" w:rsidRDefault="00271A6D" w:rsidP="00271A6D">
      <w:pPr>
        <w:pStyle w:val="afb"/>
        <w:tabs>
          <w:tab w:val="left" w:pos="330"/>
        </w:tabs>
        <w:spacing w:line="240" w:lineRule="auto"/>
        <w:ind w:left="4536" w:firstLine="708"/>
        <w:rPr>
          <w:sz w:val="28"/>
          <w:szCs w:val="28"/>
        </w:rPr>
      </w:pPr>
    </w:p>
    <w:tbl>
      <w:tblPr>
        <w:tblW w:w="10004" w:type="dxa"/>
        <w:tblInd w:w="-115" w:type="dxa"/>
        <w:tblLayout w:type="fixed"/>
        <w:tblLook w:val="0400" w:firstRow="0" w:lastRow="0" w:firstColumn="0" w:lastColumn="0" w:noHBand="0" w:noVBand="1"/>
      </w:tblPr>
      <w:tblGrid>
        <w:gridCol w:w="1526"/>
        <w:gridCol w:w="1134"/>
        <w:gridCol w:w="5785"/>
        <w:gridCol w:w="288"/>
        <w:gridCol w:w="1271"/>
      </w:tblGrid>
      <w:tr w:rsidR="001833AB" w:rsidRPr="001833AB" w14:paraId="0B19CD0D" w14:textId="77777777" w:rsidTr="001833AB">
        <w:tc>
          <w:tcPr>
            <w:tcW w:w="2660" w:type="dxa"/>
            <w:gridSpan w:val="2"/>
          </w:tcPr>
          <w:p w14:paraId="6557B14E"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r w:rsidRPr="001833AB">
              <w:rPr>
                <w:szCs w:val="28"/>
              </w:rPr>
              <w:t>Науковий керівник:</w:t>
            </w:r>
          </w:p>
        </w:tc>
        <w:tc>
          <w:tcPr>
            <w:tcW w:w="5785" w:type="dxa"/>
            <w:tcBorders>
              <w:bottom w:val="single" w:sz="4" w:space="0" w:color="auto"/>
            </w:tcBorders>
          </w:tcPr>
          <w:p w14:paraId="7039DF1D" w14:textId="1AAE1D43" w:rsidR="001833AB" w:rsidRPr="001833AB" w:rsidRDefault="001833AB" w:rsidP="001833AB">
            <w:pPr>
              <w:widowControl/>
              <w:tabs>
                <w:tab w:val="left" w:pos="7371"/>
                <w:tab w:val="left" w:pos="7513"/>
                <w:tab w:val="left" w:pos="8903"/>
              </w:tabs>
              <w:spacing w:line="240" w:lineRule="auto"/>
              <w:ind w:firstLine="0"/>
              <w:rPr>
                <w:i/>
                <w:szCs w:val="28"/>
              </w:rPr>
            </w:pPr>
            <w:r w:rsidRPr="00ED3884">
              <w:rPr>
                <w:i/>
                <w:szCs w:val="28"/>
              </w:rPr>
              <w:t xml:space="preserve">доцент каф. </w:t>
            </w:r>
            <w:r>
              <w:rPr>
                <w:i/>
                <w:szCs w:val="28"/>
              </w:rPr>
              <w:t>Біомедичної кібернетики (БМК),</w:t>
            </w:r>
            <w:r w:rsidRPr="001833AB">
              <w:rPr>
                <w:i/>
                <w:szCs w:val="28"/>
              </w:rPr>
              <w:t xml:space="preserve"> </w:t>
            </w:r>
          </w:p>
        </w:tc>
        <w:tc>
          <w:tcPr>
            <w:tcW w:w="288" w:type="dxa"/>
          </w:tcPr>
          <w:p w14:paraId="77315D4F"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1271" w:type="dxa"/>
          </w:tcPr>
          <w:p w14:paraId="3BD5909E"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r>
      <w:tr w:rsidR="001833AB" w:rsidRPr="001833AB" w14:paraId="4EB7082F" w14:textId="77777777" w:rsidTr="001833AB">
        <w:tc>
          <w:tcPr>
            <w:tcW w:w="8445" w:type="dxa"/>
            <w:gridSpan w:val="3"/>
            <w:tcBorders>
              <w:top w:val="nil"/>
              <w:left w:val="nil"/>
              <w:bottom w:val="single" w:sz="4" w:space="0" w:color="000000"/>
              <w:right w:val="nil"/>
            </w:tcBorders>
          </w:tcPr>
          <w:p w14:paraId="77DC226B" w14:textId="1C154148"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r w:rsidRPr="00ED3884">
              <w:rPr>
                <w:i/>
                <w:szCs w:val="28"/>
              </w:rPr>
              <w:t>доц., к.т.н., Зеленський Кирило Харитонович</w:t>
            </w:r>
          </w:p>
        </w:tc>
        <w:tc>
          <w:tcPr>
            <w:tcW w:w="288" w:type="dxa"/>
          </w:tcPr>
          <w:p w14:paraId="532153A3"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1271" w:type="dxa"/>
          </w:tcPr>
          <w:p w14:paraId="40927C4A"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r>
      <w:tr w:rsidR="001833AB" w:rsidRPr="001833AB" w14:paraId="4527C830" w14:textId="77777777" w:rsidTr="001833AB">
        <w:tc>
          <w:tcPr>
            <w:tcW w:w="8445" w:type="dxa"/>
            <w:gridSpan w:val="3"/>
            <w:tcBorders>
              <w:top w:val="single" w:sz="4" w:space="0" w:color="000000"/>
              <w:left w:val="nil"/>
              <w:bottom w:val="nil"/>
              <w:right w:val="nil"/>
            </w:tcBorders>
          </w:tcPr>
          <w:p w14:paraId="5EC1E317"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r w:rsidRPr="001833AB">
              <w:rPr>
                <w:szCs w:val="28"/>
                <w:vertAlign w:val="superscript"/>
              </w:rPr>
              <w:t xml:space="preserve">                                               (посада, науковий ступінь, вчене звання,  прізвище, ім’я, по ініціали)</w:t>
            </w:r>
          </w:p>
        </w:tc>
        <w:tc>
          <w:tcPr>
            <w:tcW w:w="288" w:type="dxa"/>
          </w:tcPr>
          <w:p w14:paraId="4F31D866"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1271" w:type="dxa"/>
            <w:tcBorders>
              <w:top w:val="single" w:sz="4" w:space="0" w:color="000000"/>
              <w:left w:val="nil"/>
              <w:bottom w:val="nil"/>
              <w:right w:val="nil"/>
            </w:tcBorders>
          </w:tcPr>
          <w:p w14:paraId="4647A23D"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r w:rsidRPr="001833AB">
              <w:rPr>
                <w:szCs w:val="28"/>
                <w:vertAlign w:val="superscript"/>
              </w:rPr>
              <w:t>(підпис)</w:t>
            </w:r>
          </w:p>
        </w:tc>
      </w:tr>
      <w:tr w:rsidR="001833AB" w:rsidRPr="001833AB" w14:paraId="273223D7" w14:textId="77777777" w:rsidTr="001833AB">
        <w:tc>
          <w:tcPr>
            <w:tcW w:w="8445" w:type="dxa"/>
            <w:gridSpan w:val="3"/>
          </w:tcPr>
          <w:p w14:paraId="2237C4F6" w14:textId="77777777" w:rsidR="001833AB" w:rsidRPr="001833AB" w:rsidRDefault="001833AB" w:rsidP="001833AB">
            <w:pPr>
              <w:widowControl/>
              <w:tabs>
                <w:tab w:val="left" w:pos="7371"/>
                <w:tab w:val="left" w:pos="7513"/>
                <w:tab w:val="left" w:pos="8903"/>
              </w:tabs>
              <w:spacing w:line="240" w:lineRule="auto"/>
              <w:ind w:firstLine="0"/>
              <w:rPr>
                <w:i/>
                <w:color w:val="FF0000"/>
                <w:szCs w:val="28"/>
              </w:rPr>
            </w:pPr>
            <w:r w:rsidRPr="001833AB">
              <w:rPr>
                <w:szCs w:val="28"/>
              </w:rPr>
              <w:t>Консультант з розділів магістерської дисертації:</w:t>
            </w:r>
          </w:p>
        </w:tc>
        <w:tc>
          <w:tcPr>
            <w:tcW w:w="288" w:type="dxa"/>
          </w:tcPr>
          <w:p w14:paraId="508BDDF1"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1271" w:type="dxa"/>
          </w:tcPr>
          <w:p w14:paraId="20CE58D2"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r>
      <w:tr w:rsidR="001833AB" w:rsidRPr="001833AB" w14:paraId="0DC83516" w14:textId="77777777" w:rsidTr="001833AB">
        <w:trPr>
          <w:trHeight w:val="196"/>
        </w:trPr>
        <w:tc>
          <w:tcPr>
            <w:tcW w:w="8445" w:type="dxa"/>
            <w:gridSpan w:val="3"/>
            <w:tcBorders>
              <w:top w:val="nil"/>
              <w:left w:val="nil"/>
              <w:bottom w:val="single" w:sz="4" w:space="0" w:color="000000"/>
              <w:right w:val="nil"/>
            </w:tcBorders>
          </w:tcPr>
          <w:p w14:paraId="4995C7BF"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288" w:type="dxa"/>
          </w:tcPr>
          <w:p w14:paraId="121CBFA9"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1271" w:type="dxa"/>
          </w:tcPr>
          <w:p w14:paraId="73F15EA1"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r>
      <w:tr w:rsidR="001833AB" w:rsidRPr="001833AB" w14:paraId="26418891" w14:textId="77777777" w:rsidTr="001833AB">
        <w:tc>
          <w:tcPr>
            <w:tcW w:w="8445" w:type="dxa"/>
            <w:gridSpan w:val="3"/>
            <w:tcBorders>
              <w:top w:val="single" w:sz="4" w:space="0" w:color="000000"/>
              <w:left w:val="nil"/>
              <w:bottom w:val="nil"/>
              <w:right w:val="nil"/>
            </w:tcBorders>
          </w:tcPr>
          <w:p w14:paraId="54A9445D"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r w:rsidRPr="001833AB">
              <w:rPr>
                <w:szCs w:val="28"/>
                <w:vertAlign w:val="superscript"/>
              </w:rPr>
              <w:t xml:space="preserve">                                     (назва розділу)      ( посада, вчене звання, науковий ступінь, прізвище, ініціали)</w:t>
            </w:r>
          </w:p>
        </w:tc>
        <w:tc>
          <w:tcPr>
            <w:tcW w:w="288" w:type="dxa"/>
          </w:tcPr>
          <w:p w14:paraId="7CB0868A"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1271" w:type="dxa"/>
            <w:tcBorders>
              <w:top w:val="single" w:sz="4" w:space="0" w:color="000000"/>
              <w:left w:val="nil"/>
              <w:bottom w:val="nil"/>
              <w:right w:val="nil"/>
            </w:tcBorders>
          </w:tcPr>
          <w:p w14:paraId="1B264569"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r w:rsidRPr="001833AB">
              <w:rPr>
                <w:szCs w:val="28"/>
                <w:vertAlign w:val="superscript"/>
              </w:rPr>
              <w:t>(підпис)</w:t>
            </w:r>
          </w:p>
        </w:tc>
      </w:tr>
      <w:tr w:rsidR="001833AB" w:rsidRPr="001833AB" w14:paraId="27E44008" w14:textId="77777777" w:rsidTr="001833AB">
        <w:tc>
          <w:tcPr>
            <w:tcW w:w="1526" w:type="dxa"/>
          </w:tcPr>
          <w:p w14:paraId="3B20D7BA" w14:textId="77777777" w:rsidR="001833AB" w:rsidRPr="001833AB" w:rsidRDefault="001833AB" w:rsidP="001833AB">
            <w:pPr>
              <w:widowControl/>
              <w:tabs>
                <w:tab w:val="left" w:pos="7371"/>
                <w:tab w:val="left" w:pos="7513"/>
                <w:tab w:val="left" w:pos="8903"/>
              </w:tabs>
              <w:spacing w:line="240" w:lineRule="auto"/>
              <w:ind w:firstLine="0"/>
              <w:rPr>
                <w:szCs w:val="28"/>
                <w:vertAlign w:val="superscript"/>
              </w:rPr>
            </w:pPr>
            <w:r w:rsidRPr="001833AB">
              <w:rPr>
                <w:szCs w:val="28"/>
              </w:rPr>
              <w:t>Рецензент:</w:t>
            </w:r>
          </w:p>
        </w:tc>
        <w:tc>
          <w:tcPr>
            <w:tcW w:w="6919" w:type="dxa"/>
            <w:gridSpan w:val="2"/>
            <w:tcBorders>
              <w:top w:val="nil"/>
              <w:left w:val="nil"/>
              <w:bottom w:val="single" w:sz="4" w:space="0" w:color="000000"/>
              <w:right w:val="nil"/>
            </w:tcBorders>
          </w:tcPr>
          <w:p w14:paraId="7600C51F" w14:textId="0FD5429B" w:rsidR="001833AB" w:rsidRPr="001833AB" w:rsidRDefault="001833AB" w:rsidP="001833AB">
            <w:pPr>
              <w:widowControl/>
              <w:tabs>
                <w:tab w:val="left" w:pos="7371"/>
                <w:tab w:val="left" w:pos="7513"/>
                <w:tab w:val="left" w:pos="8903"/>
              </w:tabs>
              <w:spacing w:line="240" w:lineRule="auto"/>
              <w:ind w:firstLine="0"/>
              <w:rPr>
                <w:i/>
                <w:szCs w:val="28"/>
              </w:rPr>
            </w:pPr>
            <w:r w:rsidRPr="001833AB">
              <w:rPr>
                <w:i/>
                <w:szCs w:val="28"/>
              </w:rPr>
              <w:t>доц</w:t>
            </w:r>
            <w:r w:rsidR="00C66E38">
              <w:rPr>
                <w:i/>
                <w:szCs w:val="28"/>
              </w:rPr>
              <w:t>ент</w:t>
            </w:r>
            <w:r w:rsidRPr="001833AB">
              <w:rPr>
                <w:i/>
                <w:szCs w:val="28"/>
              </w:rPr>
              <w:t xml:space="preserve"> каф. біомедичної інженерії (БМІ),</w:t>
            </w:r>
          </w:p>
        </w:tc>
        <w:tc>
          <w:tcPr>
            <w:tcW w:w="288" w:type="dxa"/>
          </w:tcPr>
          <w:p w14:paraId="16972C34"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1271" w:type="dxa"/>
            <w:vMerge w:val="restart"/>
          </w:tcPr>
          <w:p w14:paraId="408776C5"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r>
      <w:tr w:rsidR="001833AB" w:rsidRPr="001833AB" w14:paraId="0F5CBA86" w14:textId="77777777" w:rsidTr="001833AB">
        <w:tc>
          <w:tcPr>
            <w:tcW w:w="8445" w:type="dxa"/>
            <w:gridSpan w:val="3"/>
            <w:tcBorders>
              <w:top w:val="nil"/>
              <w:left w:val="nil"/>
              <w:bottom w:val="single" w:sz="4" w:space="0" w:color="000000"/>
              <w:right w:val="nil"/>
            </w:tcBorders>
          </w:tcPr>
          <w:p w14:paraId="7A792BEC" w14:textId="36F6C66A" w:rsidR="001833AB" w:rsidRPr="001833AB" w:rsidRDefault="001833AB" w:rsidP="001833AB">
            <w:pPr>
              <w:widowControl/>
              <w:tabs>
                <w:tab w:val="left" w:pos="7371"/>
                <w:tab w:val="left" w:pos="7513"/>
                <w:tab w:val="left" w:pos="8903"/>
              </w:tabs>
              <w:spacing w:line="240" w:lineRule="auto"/>
              <w:ind w:firstLine="0"/>
              <w:jc w:val="center"/>
              <w:rPr>
                <w:i/>
                <w:szCs w:val="28"/>
              </w:rPr>
            </w:pPr>
            <w:r w:rsidRPr="004A4D24">
              <w:rPr>
                <w:i/>
                <w:szCs w:val="28"/>
              </w:rPr>
              <w:t>к.б.н., Калашнікова Лариса Євгеніївна</w:t>
            </w:r>
          </w:p>
        </w:tc>
        <w:tc>
          <w:tcPr>
            <w:tcW w:w="288" w:type="dxa"/>
          </w:tcPr>
          <w:p w14:paraId="159705B5"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1271" w:type="dxa"/>
            <w:vMerge/>
          </w:tcPr>
          <w:p w14:paraId="5DC2A5BA" w14:textId="77777777" w:rsidR="001833AB" w:rsidRPr="001833AB" w:rsidRDefault="001833AB" w:rsidP="001833AB">
            <w:pPr>
              <w:pBdr>
                <w:top w:val="nil"/>
                <w:left w:val="nil"/>
                <w:bottom w:val="nil"/>
                <w:right w:val="nil"/>
                <w:between w:val="nil"/>
              </w:pBdr>
              <w:spacing w:line="276" w:lineRule="auto"/>
              <w:ind w:firstLine="0"/>
              <w:jc w:val="left"/>
              <w:rPr>
                <w:szCs w:val="28"/>
                <w:vertAlign w:val="superscript"/>
              </w:rPr>
            </w:pPr>
          </w:p>
        </w:tc>
      </w:tr>
      <w:tr w:rsidR="001833AB" w:rsidRPr="001833AB" w14:paraId="5E408DC1" w14:textId="77777777" w:rsidTr="001833AB">
        <w:tc>
          <w:tcPr>
            <w:tcW w:w="8445" w:type="dxa"/>
            <w:gridSpan w:val="3"/>
            <w:tcBorders>
              <w:top w:val="single" w:sz="4" w:space="0" w:color="000000"/>
              <w:left w:val="nil"/>
              <w:bottom w:val="nil"/>
              <w:right w:val="nil"/>
            </w:tcBorders>
          </w:tcPr>
          <w:p w14:paraId="736C5402"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r w:rsidRPr="001833AB">
              <w:rPr>
                <w:szCs w:val="28"/>
                <w:vertAlign w:val="superscript"/>
              </w:rPr>
              <w:t xml:space="preserve">                        (посада, науковий ступінь, вчене звання, науковий ступінь, прізвище та ініціали)</w:t>
            </w:r>
          </w:p>
        </w:tc>
        <w:tc>
          <w:tcPr>
            <w:tcW w:w="288" w:type="dxa"/>
          </w:tcPr>
          <w:p w14:paraId="1DDFCCCF"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p>
        </w:tc>
        <w:tc>
          <w:tcPr>
            <w:tcW w:w="1271" w:type="dxa"/>
            <w:tcBorders>
              <w:top w:val="single" w:sz="4" w:space="0" w:color="000000"/>
              <w:left w:val="nil"/>
              <w:bottom w:val="nil"/>
              <w:right w:val="nil"/>
            </w:tcBorders>
          </w:tcPr>
          <w:p w14:paraId="2DC0F33F" w14:textId="77777777" w:rsidR="001833AB" w:rsidRPr="001833AB" w:rsidRDefault="001833AB" w:rsidP="001833AB">
            <w:pPr>
              <w:widowControl/>
              <w:tabs>
                <w:tab w:val="left" w:pos="7371"/>
                <w:tab w:val="left" w:pos="7513"/>
                <w:tab w:val="left" w:pos="8903"/>
              </w:tabs>
              <w:spacing w:line="240" w:lineRule="auto"/>
              <w:ind w:firstLine="0"/>
              <w:jc w:val="center"/>
              <w:rPr>
                <w:szCs w:val="28"/>
                <w:vertAlign w:val="superscript"/>
              </w:rPr>
            </w:pPr>
            <w:r w:rsidRPr="001833AB">
              <w:rPr>
                <w:szCs w:val="28"/>
                <w:vertAlign w:val="superscript"/>
              </w:rPr>
              <w:t>(підпис)</w:t>
            </w:r>
          </w:p>
        </w:tc>
      </w:tr>
    </w:tbl>
    <w:p w14:paraId="767D54C9" w14:textId="79B4EEEC" w:rsidR="001833AB" w:rsidRPr="00ED3884" w:rsidRDefault="001833AB" w:rsidP="00271A6D">
      <w:pPr>
        <w:pStyle w:val="afb"/>
        <w:tabs>
          <w:tab w:val="left" w:pos="330"/>
        </w:tabs>
        <w:spacing w:line="240" w:lineRule="auto"/>
        <w:ind w:left="4536" w:firstLine="708"/>
        <w:rPr>
          <w:sz w:val="28"/>
          <w:szCs w:val="28"/>
        </w:rPr>
      </w:pPr>
    </w:p>
    <w:p w14:paraId="7AE6F19A" w14:textId="49BD4331" w:rsidR="00271A6D" w:rsidRPr="00ED3884" w:rsidRDefault="00DC6DF2" w:rsidP="00271A6D">
      <w:pPr>
        <w:pStyle w:val="afb"/>
        <w:tabs>
          <w:tab w:val="left" w:pos="330"/>
        </w:tabs>
        <w:spacing w:line="240" w:lineRule="auto"/>
        <w:ind w:left="4536" w:firstLine="0"/>
        <w:rPr>
          <w:sz w:val="28"/>
          <w:szCs w:val="28"/>
        </w:rPr>
      </w:pPr>
      <w:r w:rsidRPr="00A6399D">
        <w:rPr>
          <w:noProof/>
          <w:sz w:val="28"/>
          <w:szCs w:val="28"/>
        </w:rPr>
        <w:drawing>
          <wp:anchor distT="0" distB="0" distL="114300" distR="114300" simplePos="0" relativeHeight="251656192" behindDoc="1" locked="0" layoutInCell="1" allowOverlap="1" wp14:anchorId="36048F94" wp14:editId="0319E74E">
            <wp:simplePos x="0" y="0"/>
            <wp:positionH relativeFrom="column">
              <wp:posOffset>4021667</wp:posOffset>
            </wp:positionH>
            <wp:positionV relativeFrom="paragraph">
              <wp:posOffset>677756</wp:posOffset>
            </wp:positionV>
            <wp:extent cx="1143557" cy="614680"/>
            <wp:effectExtent l="0" t="0" r="0" b="0"/>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43557" cy="614680"/>
                    </a:xfrm>
                    <a:prstGeom prst="rect">
                      <a:avLst/>
                    </a:prstGeom>
                  </pic:spPr>
                </pic:pic>
              </a:graphicData>
            </a:graphic>
            <wp14:sizeRelH relativeFrom="page">
              <wp14:pctWidth>0</wp14:pctWidth>
            </wp14:sizeRelH>
            <wp14:sizeRelV relativeFrom="page">
              <wp14:pctHeight>0</wp14:pctHeight>
            </wp14:sizeRelV>
          </wp:anchor>
        </w:drawing>
      </w:r>
      <w:r w:rsidR="00271A6D" w:rsidRPr="00ED3884">
        <w:rPr>
          <w:sz w:val="28"/>
          <w:szCs w:val="28"/>
        </w:rPr>
        <w:t>Засвідчую, що у цій магістерській дисертації немає запозичень з праць інших авторів без відповідних посилань.</w:t>
      </w:r>
    </w:p>
    <w:p w14:paraId="08CFA1E7" w14:textId="77777777" w:rsidR="00271A6D" w:rsidRPr="00ED3884" w:rsidRDefault="00271A6D" w:rsidP="00271A6D">
      <w:pPr>
        <w:pStyle w:val="afb"/>
        <w:tabs>
          <w:tab w:val="left" w:pos="330"/>
        </w:tabs>
        <w:spacing w:line="240" w:lineRule="auto"/>
        <w:ind w:left="4536" w:firstLine="0"/>
        <w:rPr>
          <w:sz w:val="28"/>
          <w:szCs w:val="28"/>
        </w:rPr>
      </w:pPr>
    </w:p>
    <w:p w14:paraId="2082BF43" w14:textId="7C6A3AC8" w:rsidR="00271A6D" w:rsidRPr="00ED3884" w:rsidRDefault="00271A6D" w:rsidP="00271A6D">
      <w:pPr>
        <w:pStyle w:val="afb"/>
        <w:tabs>
          <w:tab w:val="left" w:pos="330"/>
        </w:tabs>
        <w:ind w:left="4536" w:firstLine="0"/>
        <w:rPr>
          <w:sz w:val="28"/>
          <w:szCs w:val="28"/>
        </w:rPr>
      </w:pPr>
      <w:r w:rsidRPr="00ED3884">
        <w:rPr>
          <w:sz w:val="28"/>
          <w:szCs w:val="28"/>
        </w:rPr>
        <w:t>Студент</w:t>
      </w:r>
      <w:r w:rsidR="00DA4743" w:rsidRPr="00ED3884">
        <w:rPr>
          <w:sz w:val="28"/>
          <w:szCs w:val="28"/>
          <w:lang w:val="uk-UA"/>
        </w:rPr>
        <w:t xml:space="preserve">  </w:t>
      </w:r>
      <w:r w:rsidRPr="00ED3884">
        <w:rPr>
          <w:sz w:val="28"/>
          <w:szCs w:val="28"/>
        </w:rPr>
        <w:t xml:space="preserve"> ______________________</w:t>
      </w:r>
    </w:p>
    <w:p w14:paraId="52F0247C" w14:textId="77777777" w:rsidR="00271A6D" w:rsidRPr="00ED3884" w:rsidRDefault="00271A6D" w:rsidP="00271A6D">
      <w:pPr>
        <w:pStyle w:val="afb"/>
        <w:tabs>
          <w:tab w:val="left" w:pos="7938"/>
        </w:tabs>
        <w:spacing w:line="240" w:lineRule="auto"/>
        <w:ind w:left="4536" w:firstLine="0"/>
        <w:jc w:val="center"/>
        <w:rPr>
          <w:sz w:val="28"/>
          <w:szCs w:val="28"/>
        </w:rPr>
      </w:pPr>
      <w:r w:rsidRPr="00ED3884">
        <w:rPr>
          <w:sz w:val="28"/>
          <w:szCs w:val="28"/>
          <w:vertAlign w:val="superscript"/>
        </w:rPr>
        <w:t>(підпис)</w:t>
      </w:r>
    </w:p>
    <w:p w14:paraId="61B49D42" w14:textId="3BF538D6" w:rsidR="00271A6D" w:rsidRPr="00ED3884" w:rsidRDefault="00271A6D" w:rsidP="00271A6D">
      <w:pPr>
        <w:pStyle w:val="afb"/>
        <w:spacing w:line="240" w:lineRule="auto"/>
        <w:jc w:val="center"/>
        <w:rPr>
          <w:sz w:val="28"/>
          <w:szCs w:val="28"/>
        </w:rPr>
      </w:pPr>
    </w:p>
    <w:p w14:paraId="3864A0E9" w14:textId="77777777" w:rsidR="00271A6D" w:rsidRPr="00ED3884" w:rsidRDefault="00271A6D" w:rsidP="00271A6D">
      <w:pPr>
        <w:pStyle w:val="afb"/>
        <w:spacing w:line="240" w:lineRule="auto"/>
        <w:jc w:val="center"/>
        <w:rPr>
          <w:sz w:val="28"/>
          <w:szCs w:val="28"/>
        </w:rPr>
      </w:pPr>
    </w:p>
    <w:p w14:paraId="077DD43A" w14:textId="77777777" w:rsidR="00271A6D" w:rsidRPr="00ED3884" w:rsidRDefault="00271A6D" w:rsidP="00271A6D">
      <w:pPr>
        <w:pStyle w:val="afb"/>
        <w:spacing w:line="240" w:lineRule="auto"/>
        <w:ind w:firstLine="0"/>
        <w:jc w:val="center"/>
        <w:rPr>
          <w:sz w:val="28"/>
          <w:szCs w:val="28"/>
        </w:rPr>
        <w:sectPr w:rsidR="00271A6D" w:rsidRPr="00ED3884" w:rsidSect="005B3754">
          <w:type w:val="continuous"/>
          <w:pgSz w:w="11907" w:h="16840"/>
          <w:pgMar w:top="568" w:right="850" w:bottom="568" w:left="1701" w:header="709" w:footer="709" w:gutter="0"/>
          <w:pgNumType w:start="0"/>
          <w:cols w:space="720"/>
        </w:sectPr>
      </w:pPr>
      <w:r w:rsidRPr="00ED3884">
        <w:rPr>
          <w:sz w:val="28"/>
          <w:szCs w:val="28"/>
        </w:rPr>
        <w:t>Київ – 2024 року</w:t>
      </w:r>
    </w:p>
    <w:p w14:paraId="1430BBF6" w14:textId="77777777" w:rsidR="00271A6D" w:rsidRPr="00ED3884" w:rsidRDefault="00271A6D" w:rsidP="00271A6D">
      <w:pPr>
        <w:pStyle w:val="afb"/>
        <w:spacing w:after="120" w:line="240" w:lineRule="auto"/>
        <w:ind w:firstLine="0"/>
        <w:jc w:val="center"/>
        <w:rPr>
          <w:b/>
          <w:sz w:val="28"/>
          <w:szCs w:val="28"/>
        </w:rPr>
      </w:pPr>
      <w:r w:rsidRPr="00ED3884">
        <w:rPr>
          <w:b/>
          <w:sz w:val="28"/>
          <w:szCs w:val="28"/>
        </w:rPr>
        <w:lastRenderedPageBreak/>
        <w:t>Національний технічний університет України</w:t>
      </w:r>
    </w:p>
    <w:p w14:paraId="2CA79606" w14:textId="77777777" w:rsidR="00271A6D" w:rsidRPr="00ED3884" w:rsidRDefault="00271A6D" w:rsidP="00271A6D">
      <w:pPr>
        <w:pStyle w:val="afb"/>
        <w:spacing w:after="120" w:line="240" w:lineRule="auto"/>
        <w:ind w:firstLine="0"/>
        <w:jc w:val="center"/>
        <w:rPr>
          <w:b/>
          <w:sz w:val="28"/>
          <w:szCs w:val="28"/>
        </w:rPr>
      </w:pPr>
      <w:r w:rsidRPr="00ED3884">
        <w:rPr>
          <w:b/>
          <w:sz w:val="28"/>
          <w:szCs w:val="28"/>
        </w:rPr>
        <w:t>«Київський політехнічний інститут імені Ігоря Сікорського»</w:t>
      </w:r>
    </w:p>
    <w:p w14:paraId="3433385D" w14:textId="77777777" w:rsidR="00271A6D" w:rsidRPr="00ED3884" w:rsidRDefault="00271A6D" w:rsidP="00271A6D">
      <w:pPr>
        <w:pStyle w:val="afb"/>
        <w:spacing w:after="120" w:line="240" w:lineRule="auto"/>
        <w:ind w:firstLine="0"/>
        <w:jc w:val="center"/>
        <w:rPr>
          <w:b/>
          <w:sz w:val="28"/>
          <w:szCs w:val="28"/>
        </w:rPr>
      </w:pPr>
      <w:r w:rsidRPr="00ED3884">
        <w:rPr>
          <w:b/>
          <w:sz w:val="28"/>
          <w:szCs w:val="28"/>
        </w:rPr>
        <w:t>Факультет біомедичної інженерії</w:t>
      </w:r>
    </w:p>
    <w:p w14:paraId="2C061141" w14:textId="77777777" w:rsidR="00271A6D" w:rsidRPr="00ED3884" w:rsidRDefault="00271A6D" w:rsidP="00271A6D">
      <w:pPr>
        <w:pStyle w:val="afb"/>
        <w:spacing w:after="120" w:line="240" w:lineRule="auto"/>
        <w:ind w:firstLine="0"/>
        <w:jc w:val="center"/>
        <w:rPr>
          <w:b/>
          <w:sz w:val="28"/>
          <w:szCs w:val="28"/>
        </w:rPr>
      </w:pPr>
      <w:r w:rsidRPr="00ED3884">
        <w:rPr>
          <w:b/>
          <w:sz w:val="28"/>
          <w:szCs w:val="28"/>
        </w:rPr>
        <w:t>Кафедра біомедичної кібернетики</w:t>
      </w:r>
    </w:p>
    <w:p w14:paraId="7FD0B50D" w14:textId="77777777" w:rsidR="00271A6D" w:rsidRPr="00ED3884" w:rsidRDefault="00271A6D" w:rsidP="00271A6D">
      <w:pPr>
        <w:pStyle w:val="afb"/>
        <w:spacing w:after="120" w:line="240" w:lineRule="auto"/>
        <w:ind w:firstLine="0"/>
        <w:rPr>
          <w:sz w:val="28"/>
          <w:szCs w:val="28"/>
        </w:rPr>
      </w:pPr>
      <w:r w:rsidRPr="00ED3884">
        <w:rPr>
          <w:sz w:val="28"/>
          <w:szCs w:val="28"/>
        </w:rPr>
        <w:t>Рівень вищої освіти – другий (магістерський)</w:t>
      </w:r>
    </w:p>
    <w:p w14:paraId="04BEB265" w14:textId="77777777" w:rsidR="00271A6D" w:rsidRPr="00ED3884" w:rsidRDefault="00271A6D" w:rsidP="00271A6D">
      <w:pPr>
        <w:pStyle w:val="afb"/>
        <w:spacing w:after="120" w:line="240" w:lineRule="auto"/>
        <w:ind w:firstLine="0"/>
        <w:rPr>
          <w:sz w:val="28"/>
          <w:szCs w:val="28"/>
        </w:rPr>
      </w:pPr>
      <w:r w:rsidRPr="00ED3884">
        <w:rPr>
          <w:sz w:val="28"/>
          <w:szCs w:val="28"/>
        </w:rPr>
        <w:t>Спеціальність – 122 «Комп’ютерні науки»</w:t>
      </w:r>
    </w:p>
    <w:p w14:paraId="22CE6F89" w14:textId="77777777" w:rsidR="00271A6D" w:rsidRPr="00ED3884" w:rsidRDefault="00271A6D" w:rsidP="00271A6D">
      <w:pPr>
        <w:pStyle w:val="afb"/>
        <w:spacing w:after="120" w:line="240" w:lineRule="auto"/>
        <w:ind w:firstLine="0"/>
        <w:jc w:val="left"/>
        <w:rPr>
          <w:sz w:val="28"/>
          <w:szCs w:val="28"/>
        </w:rPr>
      </w:pPr>
      <w:r w:rsidRPr="00ED3884">
        <w:rPr>
          <w:sz w:val="28"/>
          <w:szCs w:val="28"/>
        </w:rPr>
        <w:t>Освітньо-професійна програма «Комп’ютерні технології в біології та медицині»</w:t>
      </w:r>
    </w:p>
    <w:p w14:paraId="6499A000" w14:textId="77777777" w:rsidR="00271A6D" w:rsidRPr="00ED3884" w:rsidRDefault="00271A6D" w:rsidP="00271A6D">
      <w:pPr>
        <w:pStyle w:val="afb"/>
        <w:tabs>
          <w:tab w:val="left" w:pos="8931"/>
        </w:tabs>
        <w:spacing w:before="120" w:line="240" w:lineRule="auto"/>
        <w:ind w:left="539" w:hanging="539"/>
        <w:rPr>
          <w:sz w:val="28"/>
          <w:szCs w:val="28"/>
        </w:rPr>
      </w:pPr>
    </w:p>
    <w:p w14:paraId="749C19E8" w14:textId="77777777" w:rsidR="00271A6D" w:rsidRPr="00ED3884" w:rsidRDefault="00271A6D" w:rsidP="00271A6D">
      <w:pPr>
        <w:pStyle w:val="afb"/>
        <w:spacing w:before="120" w:line="240" w:lineRule="auto"/>
        <w:ind w:left="5245" w:firstLine="0"/>
        <w:jc w:val="left"/>
        <w:rPr>
          <w:sz w:val="28"/>
          <w:szCs w:val="28"/>
        </w:rPr>
      </w:pPr>
      <w:r w:rsidRPr="00ED3884">
        <w:rPr>
          <w:sz w:val="28"/>
          <w:szCs w:val="28"/>
        </w:rPr>
        <w:t>ЗАТВЕРДЖУЮ</w:t>
      </w:r>
    </w:p>
    <w:p w14:paraId="239AC76E" w14:textId="77777777" w:rsidR="00271A6D" w:rsidRPr="00ED3884" w:rsidRDefault="00271A6D" w:rsidP="00271A6D">
      <w:pPr>
        <w:pStyle w:val="afb"/>
        <w:spacing w:before="120" w:line="240" w:lineRule="auto"/>
        <w:ind w:left="5245" w:firstLine="0"/>
        <w:jc w:val="left"/>
        <w:rPr>
          <w:sz w:val="28"/>
          <w:szCs w:val="28"/>
        </w:rPr>
      </w:pPr>
      <w:r w:rsidRPr="00ED3884">
        <w:rPr>
          <w:sz w:val="28"/>
          <w:szCs w:val="28"/>
        </w:rPr>
        <w:t>В.</w:t>
      </w:r>
      <w:proofErr w:type="gramStart"/>
      <w:r w:rsidRPr="00ED3884">
        <w:rPr>
          <w:sz w:val="28"/>
          <w:szCs w:val="28"/>
        </w:rPr>
        <w:t>о.завідувача</w:t>
      </w:r>
      <w:proofErr w:type="gramEnd"/>
      <w:r w:rsidRPr="00ED3884">
        <w:rPr>
          <w:sz w:val="28"/>
          <w:szCs w:val="28"/>
        </w:rPr>
        <w:t xml:space="preserve"> кафедри БМК</w:t>
      </w:r>
    </w:p>
    <w:p w14:paraId="03E17B0A" w14:textId="77777777" w:rsidR="00271A6D" w:rsidRPr="00ED3884" w:rsidRDefault="00271A6D" w:rsidP="00271A6D">
      <w:pPr>
        <w:pStyle w:val="afb"/>
        <w:spacing w:before="120" w:line="240" w:lineRule="auto"/>
        <w:ind w:left="5245" w:firstLine="0"/>
        <w:jc w:val="left"/>
        <w:rPr>
          <w:sz w:val="28"/>
          <w:szCs w:val="28"/>
        </w:rPr>
      </w:pPr>
      <w:r w:rsidRPr="00ED3884">
        <w:rPr>
          <w:sz w:val="28"/>
          <w:szCs w:val="28"/>
        </w:rPr>
        <w:t>_______ Світлана АЛХІМОВА</w:t>
      </w:r>
    </w:p>
    <w:p w14:paraId="7C39EB52" w14:textId="77777777" w:rsidR="00271A6D" w:rsidRPr="00ED3884" w:rsidRDefault="00271A6D" w:rsidP="00271A6D">
      <w:pPr>
        <w:pStyle w:val="afb"/>
        <w:spacing w:before="120" w:line="240" w:lineRule="auto"/>
        <w:ind w:left="5245" w:firstLine="0"/>
        <w:jc w:val="left"/>
        <w:rPr>
          <w:sz w:val="28"/>
          <w:szCs w:val="28"/>
        </w:rPr>
      </w:pPr>
      <w:r w:rsidRPr="00ED3884">
        <w:rPr>
          <w:sz w:val="28"/>
          <w:szCs w:val="28"/>
        </w:rPr>
        <w:t>«_</w:t>
      </w:r>
      <w:r w:rsidRPr="00ED3884">
        <w:rPr>
          <w:i/>
          <w:sz w:val="28"/>
          <w:szCs w:val="28"/>
          <w:u w:val="single"/>
        </w:rPr>
        <w:t>06</w:t>
      </w:r>
      <w:proofErr w:type="gramStart"/>
      <w:r w:rsidRPr="00ED3884">
        <w:rPr>
          <w:sz w:val="28"/>
          <w:szCs w:val="28"/>
        </w:rPr>
        <w:t>_»_</w:t>
      </w:r>
      <w:proofErr w:type="gramEnd"/>
      <w:r w:rsidRPr="00ED3884">
        <w:rPr>
          <w:sz w:val="28"/>
          <w:szCs w:val="28"/>
        </w:rPr>
        <w:t>_</w:t>
      </w:r>
      <w:r w:rsidRPr="00ED3884">
        <w:rPr>
          <w:i/>
          <w:sz w:val="28"/>
          <w:szCs w:val="28"/>
          <w:u w:val="single"/>
        </w:rPr>
        <w:t>листопада</w:t>
      </w:r>
      <w:r w:rsidRPr="00ED3884">
        <w:rPr>
          <w:sz w:val="28"/>
          <w:szCs w:val="28"/>
        </w:rPr>
        <w:t>___2023 р.</w:t>
      </w:r>
    </w:p>
    <w:p w14:paraId="5505ADF0" w14:textId="77777777" w:rsidR="00271A6D" w:rsidRPr="00ED3884" w:rsidRDefault="00271A6D" w:rsidP="00271A6D">
      <w:pPr>
        <w:pStyle w:val="afb"/>
        <w:tabs>
          <w:tab w:val="left" w:pos="720"/>
          <w:tab w:val="left" w:pos="1440"/>
          <w:tab w:val="left" w:pos="1620"/>
        </w:tabs>
        <w:spacing w:before="120" w:line="240" w:lineRule="auto"/>
        <w:ind w:firstLine="0"/>
        <w:rPr>
          <w:b/>
          <w:sz w:val="28"/>
          <w:szCs w:val="28"/>
        </w:rPr>
      </w:pPr>
    </w:p>
    <w:p w14:paraId="55EEA17C" w14:textId="77777777" w:rsidR="00271A6D" w:rsidRPr="00ED3884" w:rsidRDefault="00271A6D" w:rsidP="00271A6D">
      <w:pPr>
        <w:pStyle w:val="afb"/>
        <w:tabs>
          <w:tab w:val="left" w:pos="720"/>
          <w:tab w:val="left" w:pos="1440"/>
          <w:tab w:val="left" w:pos="1620"/>
        </w:tabs>
        <w:spacing w:before="120" w:line="240" w:lineRule="auto"/>
        <w:ind w:left="540" w:hanging="540"/>
        <w:jc w:val="center"/>
        <w:rPr>
          <w:b/>
          <w:sz w:val="28"/>
          <w:szCs w:val="28"/>
        </w:rPr>
      </w:pPr>
    </w:p>
    <w:p w14:paraId="3EB5EEF5" w14:textId="77777777" w:rsidR="00271A6D" w:rsidRPr="00ED3884" w:rsidRDefault="00271A6D" w:rsidP="00271A6D">
      <w:pPr>
        <w:pStyle w:val="afb"/>
        <w:tabs>
          <w:tab w:val="left" w:pos="720"/>
          <w:tab w:val="left" w:pos="1440"/>
          <w:tab w:val="left" w:pos="1620"/>
        </w:tabs>
        <w:spacing w:before="120" w:line="240" w:lineRule="auto"/>
        <w:ind w:left="540" w:hanging="540"/>
        <w:jc w:val="center"/>
        <w:rPr>
          <w:b/>
          <w:sz w:val="28"/>
          <w:szCs w:val="28"/>
        </w:rPr>
      </w:pPr>
      <w:r w:rsidRPr="00ED3884">
        <w:rPr>
          <w:b/>
          <w:sz w:val="28"/>
          <w:szCs w:val="28"/>
        </w:rPr>
        <w:t>ЗАВДАННЯ</w:t>
      </w:r>
    </w:p>
    <w:p w14:paraId="649D0FD5" w14:textId="2773A74A" w:rsidR="00271A6D" w:rsidRPr="00ED3884" w:rsidRDefault="00271A6D" w:rsidP="00271A6D">
      <w:pPr>
        <w:pStyle w:val="afb"/>
        <w:tabs>
          <w:tab w:val="left" w:pos="720"/>
          <w:tab w:val="left" w:pos="1440"/>
          <w:tab w:val="left" w:pos="1620"/>
        </w:tabs>
        <w:spacing w:line="240" w:lineRule="auto"/>
        <w:ind w:left="539" w:hanging="539"/>
        <w:jc w:val="center"/>
        <w:rPr>
          <w:b/>
          <w:sz w:val="28"/>
          <w:szCs w:val="28"/>
          <w:lang w:val="uk-UA"/>
        </w:rPr>
      </w:pPr>
      <w:r w:rsidRPr="00ED3884">
        <w:rPr>
          <w:b/>
          <w:sz w:val="28"/>
          <w:szCs w:val="28"/>
        </w:rPr>
        <w:t>на магістерську дисертацію студен</w:t>
      </w:r>
      <w:r w:rsidR="00ED3884" w:rsidRPr="00ED3884">
        <w:rPr>
          <w:b/>
          <w:sz w:val="28"/>
          <w:szCs w:val="28"/>
          <w:lang w:val="uk-UA"/>
        </w:rPr>
        <w:t>ту</w:t>
      </w:r>
    </w:p>
    <w:p w14:paraId="78754E9E" w14:textId="327D2AF9" w:rsidR="00271A6D" w:rsidRPr="00ED3884" w:rsidRDefault="00271A6D" w:rsidP="00271A6D">
      <w:pPr>
        <w:pStyle w:val="afb"/>
        <w:tabs>
          <w:tab w:val="left" w:pos="720"/>
          <w:tab w:val="left" w:pos="1440"/>
          <w:tab w:val="left" w:pos="1620"/>
        </w:tabs>
        <w:spacing w:line="240" w:lineRule="auto"/>
        <w:ind w:left="539" w:hanging="539"/>
        <w:jc w:val="center"/>
        <w:rPr>
          <w:b/>
          <w:sz w:val="28"/>
          <w:szCs w:val="28"/>
        </w:rPr>
      </w:pPr>
    </w:p>
    <w:tbl>
      <w:tblPr>
        <w:tblW w:w="9923" w:type="dxa"/>
        <w:tblInd w:w="-149" w:type="dxa"/>
        <w:tblLayout w:type="fixed"/>
        <w:tblLook w:val="0400" w:firstRow="0" w:lastRow="0" w:firstColumn="0" w:lastColumn="0" w:noHBand="0" w:noVBand="1"/>
      </w:tblPr>
      <w:tblGrid>
        <w:gridCol w:w="2836"/>
        <w:gridCol w:w="7087"/>
      </w:tblGrid>
      <w:tr w:rsidR="00271A6D" w:rsidRPr="00ED3884" w14:paraId="4A64B63A" w14:textId="77777777" w:rsidTr="00271A6D">
        <w:tc>
          <w:tcPr>
            <w:tcW w:w="9923" w:type="dxa"/>
            <w:gridSpan w:val="2"/>
            <w:tcBorders>
              <w:top w:val="nil"/>
              <w:left w:val="nil"/>
              <w:bottom w:val="single" w:sz="4" w:space="0" w:color="000000"/>
              <w:right w:val="nil"/>
            </w:tcBorders>
          </w:tcPr>
          <w:p w14:paraId="47560759" w14:textId="3B28AFA3" w:rsidR="00271A6D" w:rsidRPr="00ED3884" w:rsidRDefault="00092934" w:rsidP="00271A6D">
            <w:pPr>
              <w:pStyle w:val="afb"/>
              <w:tabs>
                <w:tab w:val="left" w:pos="720"/>
                <w:tab w:val="left" w:pos="1440"/>
                <w:tab w:val="left" w:pos="1620"/>
              </w:tabs>
              <w:spacing w:line="240" w:lineRule="auto"/>
              <w:ind w:firstLine="0"/>
              <w:jc w:val="center"/>
              <w:rPr>
                <w:b/>
                <w:sz w:val="28"/>
                <w:szCs w:val="28"/>
                <w:lang w:val="uk-UA"/>
              </w:rPr>
            </w:pPr>
            <w:r w:rsidRPr="00ED3884">
              <w:rPr>
                <w:b/>
                <w:sz w:val="28"/>
                <w:szCs w:val="28"/>
                <w:lang w:val="uk-UA"/>
              </w:rPr>
              <w:t>КУЧИНСЬКОМУ ВОЛОДИМИРУ ВІТАЛІЙОВИЧУ</w:t>
            </w:r>
          </w:p>
        </w:tc>
      </w:tr>
      <w:tr w:rsidR="00271A6D" w:rsidRPr="00ED3884" w14:paraId="30C7B1A3" w14:textId="77777777" w:rsidTr="00271A6D">
        <w:tc>
          <w:tcPr>
            <w:tcW w:w="9923" w:type="dxa"/>
            <w:gridSpan w:val="2"/>
            <w:tcBorders>
              <w:top w:val="single" w:sz="4" w:space="0" w:color="000000"/>
              <w:left w:val="nil"/>
              <w:bottom w:val="nil"/>
              <w:right w:val="nil"/>
            </w:tcBorders>
          </w:tcPr>
          <w:p w14:paraId="14AFA132" w14:textId="77777777" w:rsidR="00271A6D" w:rsidRPr="00ED3884" w:rsidRDefault="00271A6D" w:rsidP="00271A6D">
            <w:pPr>
              <w:pStyle w:val="afb"/>
              <w:tabs>
                <w:tab w:val="left" w:pos="8903"/>
              </w:tabs>
              <w:spacing w:line="240" w:lineRule="auto"/>
              <w:ind w:firstLine="0"/>
              <w:jc w:val="center"/>
              <w:rPr>
                <w:b/>
                <w:sz w:val="28"/>
                <w:szCs w:val="28"/>
              </w:rPr>
            </w:pPr>
            <w:r w:rsidRPr="00ED3884">
              <w:rPr>
                <w:sz w:val="28"/>
                <w:szCs w:val="28"/>
                <w:vertAlign w:val="superscript"/>
              </w:rPr>
              <w:t>(прізвище, ім’я, по батькові)</w:t>
            </w:r>
          </w:p>
        </w:tc>
      </w:tr>
      <w:tr w:rsidR="00271A6D" w:rsidRPr="00ED3884" w14:paraId="6F9C4CFC" w14:textId="77777777" w:rsidTr="00271A6D">
        <w:tc>
          <w:tcPr>
            <w:tcW w:w="2836" w:type="dxa"/>
          </w:tcPr>
          <w:p w14:paraId="77F69613" w14:textId="77777777" w:rsidR="00271A6D" w:rsidRPr="00ED3884" w:rsidRDefault="00271A6D" w:rsidP="00271A6D">
            <w:pPr>
              <w:pStyle w:val="afb"/>
              <w:tabs>
                <w:tab w:val="left" w:pos="318"/>
                <w:tab w:val="left" w:pos="1440"/>
                <w:tab w:val="left" w:pos="1620"/>
              </w:tabs>
              <w:spacing w:line="240" w:lineRule="auto"/>
              <w:ind w:firstLine="0"/>
              <w:rPr>
                <w:b/>
                <w:sz w:val="28"/>
                <w:szCs w:val="28"/>
              </w:rPr>
            </w:pPr>
            <w:r w:rsidRPr="00ED3884">
              <w:rPr>
                <w:sz w:val="28"/>
                <w:szCs w:val="28"/>
              </w:rPr>
              <w:t>1. Тема дисертації</w:t>
            </w:r>
          </w:p>
        </w:tc>
        <w:tc>
          <w:tcPr>
            <w:tcW w:w="7087" w:type="dxa"/>
            <w:tcBorders>
              <w:top w:val="nil"/>
              <w:left w:val="nil"/>
              <w:bottom w:val="single" w:sz="4" w:space="0" w:color="000000"/>
              <w:right w:val="nil"/>
            </w:tcBorders>
          </w:tcPr>
          <w:p w14:paraId="49E84B44" w14:textId="15ECBD43" w:rsidR="00271A6D" w:rsidRPr="00ED3884" w:rsidRDefault="00B37BC7" w:rsidP="00271A6D">
            <w:pPr>
              <w:pStyle w:val="afb"/>
              <w:tabs>
                <w:tab w:val="left" w:pos="720"/>
                <w:tab w:val="left" w:pos="1440"/>
                <w:tab w:val="left" w:pos="1620"/>
              </w:tabs>
              <w:spacing w:line="240" w:lineRule="auto"/>
              <w:ind w:firstLine="0"/>
              <w:jc w:val="left"/>
              <w:rPr>
                <w:b/>
                <w:sz w:val="28"/>
                <w:szCs w:val="28"/>
              </w:rPr>
            </w:pPr>
            <w:r w:rsidRPr="00ED3884">
              <w:rPr>
                <w:b/>
                <w:sz w:val="28"/>
                <w:szCs w:val="28"/>
              </w:rPr>
              <w:t xml:space="preserve">Моделювання алгоритмів оптимального управління </w:t>
            </w:r>
          </w:p>
        </w:tc>
      </w:tr>
      <w:tr w:rsidR="00271A6D" w:rsidRPr="00ED3884" w14:paraId="4031F0FB" w14:textId="77777777" w:rsidTr="00271A6D">
        <w:tc>
          <w:tcPr>
            <w:tcW w:w="9923" w:type="dxa"/>
            <w:gridSpan w:val="2"/>
            <w:tcBorders>
              <w:top w:val="nil"/>
              <w:left w:val="nil"/>
              <w:bottom w:val="single" w:sz="4" w:space="0" w:color="000000"/>
              <w:right w:val="nil"/>
            </w:tcBorders>
          </w:tcPr>
          <w:p w14:paraId="5A426538" w14:textId="34941667" w:rsidR="00271A6D" w:rsidRPr="00ED3884" w:rsidRDefault="00B37BC7" w:rsidP="00271A6D">
            <w:pPr>
              <w:pStyle w:val="afb"/>
              <w:tabs>
                <w:tab w:val="left" w:pos="720"/>
                <w:tab w:val="left" w:pos="1440"/>
                <w:tab w:val="left" w:pos="1620"/>
              </w:tabs>
              <w:spacing w:line="240" w:lineRule="auto"/>
              <w:ind w:firstLine="0"/>
              <w:jc w:val="left"/>
              <w:rPr>
                <w:b/>
                <w:sz w:val="28"/>
                <w:szCs w:val="28"/>
                <w:lang w:val="uk-UA"/>
              </w:rPr>
            </w:pPr>
            <w:r w:rsidRPr="00ED3884">
              <w:rPr>
                <w:b/>
                <w:sz w:val="28"/>
                <w:szCs w:val="28"/>
              </w:rPr>
              <w:t>лікування</w:t>
            </w:r>
            <w:r w:rsidRPr="00ED3884">
              <w:rPr>
                <w:b/>
                <w:sz w:val="28"/>
                <w:szCs w:val="28"/>
                <w:lang w:val="uk-UA"/>
              </w:rPr>
              <w:t xml:space="preserve"> </w:t>
            </w:r>
            <w:r w:rsidRPr="00ED3884">
              <w:rPr>
                <w:b/>
                <w:sz w:val="28"/>
                <w:szCs w:val="28"/>
              </w:rPr>
              <w:t>вірусного</w:t>
            </w:r>
            <w:r w:rsidRPr="00ED3884">
              <w:rPr>
                <w:b/>
                <w:sz w:val="28"/>
                <w:szCs w:val="28"/>
                <w:lang w:val="uk-UA"/>
              </w:rPr>
              <w:t xml:space="preserve"> </w:t>
            </w:r>
            <w:r w:rsidRPr="00ED3884">
              <w:rPr>
                <w:b/>
                <w:sz w:val="28"/>
                <w:szCs w:val="28"/>
              </w:rPr>
              <w:t>гепатиту С</w:t>
            </w:r>
          </w:p>
        </w:tc>
      </w:tr>
      <w:tr w:rsidR="00271A6D" w:rsidRPr="00ED3884" w14:paraId="5049F927" w14:textId="77777777" w:rsidTr="00271A6D">
        <w:tc>
          <w:tcPr>
            <w:tcW w:w="9923" w:type="dxa"/>
            <w:gridSpan w:val="2"/>
            <w:tcBorders>
              <w:top w:val="single" w:sz="4" w:space="0" w:color="000000"/>
              <w:left w:val="nil"/>
              <w:bottom w:val="nil"/>
              <w:right w:val="nil"/>
            </w:tcBorders>
          </w:tcPr>
          <w:p w14:paraId="56F6ACA4" w14:textId="77777777" w:rsidR="00271A6D" w:rsidRPr="00ED3884" w:rsidRDefault="00271A6D" w:rsidP="00271A6D">
            <w:pPr>
              <w:pStyle w:val="afb"/>
              <w:tabs>
                <w:tab w:val="left" w:pos="720"/>
                <w:tab w:val="left" w:pos="1440"/>
                <w:tab w:val="left" w:pos="1620"/>
              </w:tabs>
              <w:spacing w:line="240" w:lineRule="auto"/>
              <w:ind w:firstLine="0"/>
              <w:rPr>
                <w:b/>
                <w:sz w:val="28"/>
                <w:szCs w:val="28"/>
              </w:rPr>
            </w:pPr>
            <w:r w:rsidRPr="00ED3884">
              <w:rPr>
                <w:sz w:val="28"/>
                <w:szCs w:val="28"/>
              </w:rPr>
              <w:t>науковий керівник дисертації</w:t>
            </w:r>
          </w:p>
        </w:tc>
      </w:tr>
      <w:tr w:rsidR="00271A6D" w:rsidRPr="00ED3884" w14:paraId="24C8ADED" w14:textId="77777777" w:rsidTr="00271A6D">
        <w:tc>
          <w:tcPr>
            <w:tcW w:w="9923" w:type="dxa"/>
            <w:gridSpan w:val="2"/>
            <w:tcBorders>
              <w:top w:val="nil"/>
              <w:left w:val="nil"/>
              <w:bottom w:val="single" w:sz="4" w:space="0" w:color="000000"/>
              <w:right w:val="nil"/>
            </w:tcBorders>
          </w:tcPr>
          <w:p w14:paraId="40E82463" w14:textId="3D25609E" w:rsidR="00271A6D" w:rsidRPr="0013129E" w:rsidRDefault="00B37BC7" w:rsidP="00271A6D">
            <w:pPr>
              <w:pStyle w:val="afb"/>
              <w:tabs>
                <w:tab w:val="left" w:pos="720"/>
                <w:tab w:val="left" w:pos="1440"/>
                <w:tab w:val="left" w:pos="1620"/>
              </w:tabs>
              <w:spacing w:line="240" w:lineRule="auto"/>
              <w:ind w:firstLine="0"/>
              <w:jc w:val="center"/>
              <w:rPr>
                <w:b/>
                <w:i/>
                <w:iCs/>
                <w:color w:val="FF0000"/>
                <w:sz w:val="28"/>
                <w:szCs w:val="28"/>
              </w:rPr>
            </w:pPr>
            <w:r w:rsidRPr="0013129E">
              <w:rPr>
                <w:b/>
                <w:i/>
                <w:iCs/>
                <w:sz w:val="28"/>
                <w:szCs w:val="28"/>
              </w:rPr>
              <w:t>Зеленський Кирило Харитонович</w:t>
            </w:r>
            <w:r w:rsidR="00271A6D" w:rsidRPr="0013129E">
              <w:rPr>
                <w:b/>
                <w:i/>
                <w:iCs/>
                <w:sz w:val="28"/>
                <w:szCs w:val="28"/>
              </w:rPr>
              <w:t>, к.т.н., доц</w:t>
            </w:r>
          </w:p>
        </w:tc>
      </w:tr>
      <w:tr w:rsidR="00271A6D" w:rsidRPr="00ED3884" w14:paraId="4466978B" w14:textId="77777777" w:rsidTr="00271A6D">
        <w:tc>
          <w:tcPr>
            <w:tcW w:w="9923" w:type="dxa"/>
            <w:gridSpan w:val="2"/>
            <w:tcBorders>
              <w:top w:val="single" w:sz="4" w:space="0" w:color="000000"/>
              <w:left w:val="nil"/>
              <w:bottom w:val="nil"/>
              <w:right w:val="nil"/>
            </w:tcBorders>
          </w:tcPr>
          <w:p w14:paraId="41C52D45" w14:textId="77777777" w:rsidR="00271A6D" w:rsidRPr="00ED3884" w:rsidRDefault="00271A6D" w:rsidP="00271A6D">
            <w:pPr>
              <w:pStyle w:val="afb"/>
              <w:tabs>
                <w:tab w:val="left" w:pos="8903"/>
              </w:tabs>
              <w:spacing w:line="240" w:lineRule="auto"/>
              <w:ind w:firstLine="0"/>
              <w:jc w:val="center"/>
              <w:rPr>
                <w:b/>
                <w:sz w:val="28"/>
                <w:szCs w:val="28"/>
              </w:rPr>
            </w:pPr>
            <w:r w:rsidRPr="00ED3884">
              <w:rPr>
                <w:sz w:val="28"/>
                <w:szCs w:val="28"/>
                <w:vertAlign w:val="superscript"/>
              </w:rPr>
              <w:t>(прізвище, ім’я, по батькові, науковий ступінь, вчене звання)</w:t>
            </w:r>
          </w:p>
        </w:tc>
      </w:tr>
      <w:tr w:rsidR="00271A6D" w:rsidRPr="00ED3884" w14:paraId="104E6422" w14:textId="77777777" w:rsidTr="00271A6D">
        <w:tc>
          <w:tcPr>
            <w:tcW w:w="9923" w:type="dxa"/>
            <w:gridSpan w:val="2"/>
          </w:tcPr>
          <w:p w14:paraId="2ED0836B" w14:textId="77777777" w:rsidR="00271A6D" w:rsidRPr="00ED3884" w:rsidRDefault="00271A6D" w:rsidP="00271A6D">
            <w:pPr>
              <w:pStyle w:val="afb"/>
              <w:tabs>
                <w:tab w:val="right" w:pos="8903"/>
              </w:tabs>
              <w:spacing w:line="240" w:lineRule="auto"/>
              <w:ind w:firstLine="0"/>
              <w:rPr>
                <w:b/>
                <w:sz w:val="28"/>
                <w:szCs w:val="28"/>
              </w:rPr>
            </w:pPr>
            <w:r w:rsidRPr="00ED3884">
              <w:rPr>
                <w:sz w:val="28"/>
                <w:szCs w:val="28"/>
              </w:rPr>
              <w:t>затверджені наказом по університету від «</w:t>
            </w:r>
            <w:proofErr w:type="gramStart"/>
            <w:r w:rsidRPr="00ED3884">
              <w:rPr>
                <w:sz w:val="28"/>
                <w:szCs w:val="28"/>
              </w:rPr>
              <w:t>06»_</w:t>
            </w:r>
            <w:proofErr w:type="gramEnd"/>
            <w:r w:rsidRPr="00ED3884">
              <w:rPr>
                <w:i/>
                <w:sz w:val="28"/>
                <w:szCs w:val="28"/>
                <w:u w:val="single"/>
              </w:rPr>
              <w:t>листопада</w:t>
            </w:r>
            <w:r w:rsidRPr="00ED3884">
              <w:rPr>
                <w:sz w:val="28"/>
                <w:szCs w:val="28"/>
              </w:rPr>
              <w:t xml:space="preserve">_ 2023 р. № </w:t>
            </w:r>
            <w:r w:rsidRPr="00ED3884">
              <w:rPr>
                <w:b/>
                <w:bCs/>
                <w:sz w:val="28"/>
                <w:szCs w:val="28"/>
              </w:rPr>
              <w:t>5161-с</w:t>
            </w:r>
            <w:r w:rsidRPr="00ED3884">
              <w:rPr>
                <w:sz w:val="28"/>
                <w:szCs w:val="28"/>
              </w:rPr>
              <w:t>_</w:t>
            </w:r>
          </w:p>
        </w:tc>
      </w:tr>
    </w:tbl>
    <w:p w14:paraId="2A643209" w14:textId="77777777" w:rsidR="00271A6D" w:rsidRPr="00ED3884" w:rsidRDefault="00271A6D" w:rsidP="00271A6D">
      <w:pPr>
        <w:pStyle w:val="afb"/>
        <w:pBdr>
          <w:top w:val="nil"/>
          <w:left w:val="nil"/>
          <w:bottom w:val="nil"/>
          <w:right w:val="nil"/>
          <w:between w:val="nil"/>
        </w:pBdr>
        <w:tabs>
          <w:tab w:val="left" w:pos="9356"/>
        </w:tabs>
        <w:spacing w:line="240" w:lineRule="auto"/>
        <w:ind w:left="720" w:firstLine="0"/>
        <w:jc w:val="left"/>
        <w:rPr>
          <w:color w:val="000000"/>
          <w:sz w:val="16"/>
          <w:szCs w:val="16"/>
        </w:rPr>
      </w:pPr>
    </w:p>
    <w:tbl>
      <w:tblPr>
        <w:tblStyle w:val="TableNormal"/>
        <w:tblW w:w="9889" w:type="dxa"/>
        <w:tblInd w:w="-108" w:type="dxa"/>
        <w:tblLayout w:type="fixed"/>
        <w:tblLook w:val="0400" w:firstRow="0" w:lastRow="0" w:firstColumn="0" w:lastColumn="0" w:noHBand="0" w:noVBand="1"/>
      </w:tblPr>
      <w:tblGrid>
        <w:gridCol w:w="1951"/>
        <w:gridCol w:w="992"/>
        <w:gridCol w:w="1985"/>
        <w:gridCol w:w="567"/>
        <w:gridCol w:w="4370"/>
        <w:gridCol w:w="24"/>
      </w:tblGrid>
      <w:tr w:rsidR="00271A6D" w:rsidRPr="00ED3884" w14:paraId="302B9C04" w14:textId="77777777" w:rsidTr="00271A6D">
        <w:tc>
          <w:tcPr>
            <w:tcW w:w="4928" w:type="dxa"/>
            <w:gridSpan w:val="3"/>
          </w:tcPr>
          <w:p w14:paraId="60E05A42" w14:textId="77777777" w:rsidR="00271A6D" w:rsidRPr="00ED3884" w:rsidRDefault="00271A6D" w:rsidP="00271A6D">
            <w:pPr>
              <w:pStyle w:val="afb"/>
              <w:tabs>
                <w:tab w:val="left" w:pos="720"/>
                <w:tab w:val="left" w:pos="1440"/>
                <w:tab w:val="left" w:pos="1620"/>
              </w:tabs>
              <w:spacing w:line="240" w:lineRule="auto"/>
              <w:ind w:firstLine="0"/>
              <w:jc w:val="left"/>
              <w:rPr>
                <w:b/>
                <w:sz w:val="28"/>
                <w:szCs w:val="28"/>
                <w:lang w:val="en-US"/>
              </w:rPr>
            </w:pPr>
            <w:r w:rsidRPr="00ED3884">
              <w:rPr>
                <w:sz w:val="28"/>
                <w:szCs w:val="28"/>
              </w:rPr>
              <w:t>2. Термін подання студентом дисертації</w:t>
            </w:r>
            <w:r w:rsidRPr="00ED3884">
              <w:rPr>
                <w:sz w:val="28"/>
                <w:szCs w:val="28"/>
                <w:lang w:val="en-US"/>
              </w:rPr>
              <w:t>:</w:t>
            </w:r>
          </w:p>
        </w:tc>
        <w:tc>
          <w:tcPr>
            <w:tcW w:w="4961" w:type="dxa"/>
            <w:gridSpan w:val="3"/>
            <w:tcBorders>
              <w:bottom w:val="single" w:sz="4" w:space="0" w:color="auto"/>
            </w:tcBorders>
          </w:tcPr>
          <w:p w14:paraId="19F391C3" w14:textId="77777777" w:rsidR="00271A6D" w:rsidRPr="00ED3884" w:rsidRDefault="00271A6D" w:rsidP="00271A6D">
            <w:pPr>
              <w:pStyle w:val="afb"/>
              <w:tabs>
                <w:tab w:val="left" w:pos="720"/>
                <w:tab w:val="left" w:pos="1440"/>
                <w:tab w:val="left" w:pos="1620"/>
              </w:tabs>
              <w:spacing w:line="240" w:lineRule="auto"/>
              <w:ind w:firstLine="0"/>
              <w:jc w:val="left"/>
              <w:rPr>
                <w:b/>
                <w:i/>
                <w:sz w:val="28"/>
                <w:szCs w:val="28"/>
              </w:rPr>
            </w:pPr>
            <w:r w:rsidRPr="00ED3884">
              <w:rPr>
                <w:b/>
                <w:i/>
                <w:sz w:val="28"/>
                <w:szCs w:val="28"/>
              </w:rPr>
              <w:t>20-25 грудня 2023 року</w:t>
            </w:r>
          </w:p>
        </w:tc>
      </w:tr>
      <w:tr w:rsidR="00271A6D" w:rsidRPr="00ED3884" w14:paraId="52969E89" w14:textId="77777777" w:rsidTr="00271A6D">
        <w:tc>
          <w:tcPr>
            <w:tcW w:w="9889" w:type="dxa"/>
            <w:gridSpan w:val="6"/>
          </w:tcPr>
          <w:p w14:paraId="140D0572" w14:textId="77777777" w:rsidR="00271A6D" w:rsidRPr="00ED3884" w:rsidRDefault="00271A6D" w:rsidP="00271A6D">
            <w:pPr>
              <w:pStyle w:val="afb"/>
              <w:tabs>
                <w:tab w:val="left" w:pos="720"/>
                <w:tab w:val="left" w:pos="1440"/>
                <w:tab w:val="left" w:pos="1620"/>
              </w:tabs>
              <w:spacing w:line="240" w:lineRule="auto"/>
              <w:jc w:val="left"/>
              <w:rPr>
                <w:b/>
                <w:i/>
                <w:sz w:val="16"/>
                <w:szCs w:val="16"/>
              </w:rPr>
            </w:pPr>
          </w:p>
        </w:tc>
      </w:tr>
      <w:tr w:rsidR="00271A6D" w:rsidRPr="00ED3884" w14:paraId="6EBFC9B2" w14:textId="77777777" w:rsidTr="00271A6D">
        <w:tc>
          <w:tcPr>
            <w:tcW w:w="2943" w:type="dxa"/>
            <w:gridSpan w:val="2"/>
            <w:vAlign w:val="center"/>
          </w:tcPr>
          <w:p w14:paraId="774CC97B" w14:textId="77777777" w:rsidR="00271A6D" w:rsidRPr="00ED3884" w:rsidRDefault="00271A6D" w:rsidP="00271A6D">
            <w:pPr>
              <w:pStyle w:val="afb"/>
              <w:tabs>
                <w:tab w:val="left" w:pos="720"/>
                <w:tab w:val="left" w:pos="1440"/>
                <w:tab w:val="left" w:pos="1620"/>
              </w:tabs>
              <w:spacing w:line="240" w:lineRule="auto"/>
              <w:ind w:firstLine="0"/>
              <w:jc w:val="left"/>
              <w:rPr>
                <w:sz w:val="28"/>
                <w:szCs w:val="28"/>
              </w:rPr>
            </w:pPr>
            <w:r w:rsidRPr="00ED3884">
              <w:rPr>
                <w:sz w:val="28"/>
                <w:szCs w:val="28"/>
              </w:rPr>
              <w:t>3. Об’єкт дослідження</w:t>
            </w:r>
            <w:r w:rsidRPr="00ED3884">
              <w:rPr>
                <w:sz w:val="28"/>
                <w:szCs w:val="28"/>
                <w:lang w:val="en-US"/>
              </w:rPr>
              <w:t>:</w:t>
            </w:r>
          </w:p>
        </w:tc>
        <w:tc>
          <w:tcPr>
            <w:tcW w:w="6946" w:type="dxa"/>
            <w:gridSpan w:val="4"/>
            <w:tcBorders>
              <w:bottom w:val="single" w:sz="4" w:space="0" w:color="auto"/>
            </w:tcBorders>
            <w:vAlign w:val="center"/>
          </w:tcPr>
          <w:p w14:paraId="57DA5A1C" w14:textId="1EEB63DE" w:rsidR="00271A6D" w:rsidRPr="00ED3884" w:rsidRDefault="000D715D" w:rsidP="00271A6D">
            <w:pPr>
              <w:pStyle w:val="afb"/>
              <w:tabs>
                <w:tab w:val="left" w:pos="720"/>
                <w:tab w:val="left" w:pos="1440"/>
                <w:tab w:val="left" w:pos="1620"/>
              </w:tabs>
              <w:spacing w:line="240" w:lineRule="auto"/>
              <w:ind w:firstLine="0"/>
              <w:rPr>
                <w:b/>
                <w:i/>
                <w:sz w:val="28"/>
                <w:szCs w:val="28"/>
                <w:lang w:val="uk-UA"/>
              </w:rPr>
            </w:pPr>
            <w:r w:rsidRPr="00ED3884">
              <w:rPr>
                <w:rFonts w:eastAsia="Calibri"/>
                <w:b/>
                <w:bCs/>
                <w:i/>
                <w:iCs/>
                <w:color w:val="000000"/>
                <w:sz w:val="28"/>
                <w:szCs w:val="28"/>
                <w:lang w:val="uk-UA" w:eastAsia="en-US"/>
              </w:rPr>
              <w:t>Моделювання</w:t>
            </w:r>
            <w:r w:rsidRPr="00ED3884">
              <w:rPr>
                <w:rFonts w:eastAsia="Calibri"/>
                <w:b/>
                <w:bCs/>
                <w:i/>
                <w:iCs/>
                <w:color w:val="000000"/>
                <w:sz w:val="28"/>
                <w:szCs w:val="28"/>
                <w:lang w:eastAsia="en-US"/>
              </w:rPr>
              <w:t xml:space="preserve"> математичних алгоритмів </w:t>
            </w:r>
          </w:p>
        </w:tc>
      </w:tr>
      <w:tr w:rsidR="00271A6D" w:rsidRPr="00ED3884" w14:paraId="5FCE7B52" w14:textId="77777777" w:rsidTr="00271A6D">
        <w:tc>
          <w:tcPr>
            <w:tcW w:w="9889" w:type="dxa"/>
            <w:gridSpan w:val="6"/>
            <w:tcBorders>
              <w:bottom w:val="single" w:sz="4" w:space="0" w:color="auto"/>
            </w:tcBorders>
            <w:vAlign w:val="center"/>
          </w:tcPr>
          <w:p w14:paraId="4EA9B696" w14:textId="21EB06AE" w:rsidR="00271A6D" w:rsidRPr="00ED3884" w:rsidRDefault="00ED3884" w:rsidP="00271A6D">
            <w:pPr>
              <w:pStyle w:val="afb"/>
              <w:tabs>
                <w:tab w:val="left" w:pos="720"/>
                <w:tab w:val="left" w:pos="1440"/>
                <w:tab w:val="left" w:pos="1620"/>
              </w:tabs>
              <w:spacing w:line="240" w:lineRule="auto"/>
              <w:ind w:firstLine="0"/>
              <w:jc w:val="left"/>
              <w:rPr>
                <w:b/>
                <w:i/>
                <w:sz w:val="28"/>
                <w:szCs w:val="28"/>
                <w:lang w:val="uk-UA"/>
              </w:rPr>
            </w:pPr>
            <w:r w:rsidRPr="00ED3884">
              <w:rPr>
                <w:rFonts w:eastAsia="Calibri"/>
                <w:b/>
                <w:bCs/>
                <w:i/>
                <w:iCs/>
                <w:color w:val="000000"/>
                <w:sz w:val="28"/>
                <w:szCs w:val="28"/>
                <w:lang w:eastAsia="en-US"/>
              </w:rPr>
              <w:t xml:space="preserve">оптимального </w:t>
            </w:r>
            <w:r w:rsidR="000D715D" w:rsidRPr="00ED3884">
              <w:rPr>
                <w:rFonts w:eastAsia="Calibri"/>
                <w:b/>
                <w:bCs/>
                <w:i/>
                <w:iCs/>
                <w:color w:val="000000"/>
                <w:sz w:val="28"/>
                <w:szCs w:val="28"/>
                <w:lang w:eastAsia="en-US"/>
              </w:rPr>
              <w:t xml:space="preserve">управління лікуванням вірусного гепатиту C, враховуючи </w:t>
            </w:r>
          </w:p>
        </w:tc>
      </w:tr>
      <w:tr w:rsidR="00ED3884" w:rsidRPr="00ED3884" w14:paraId="7BAB62FC" w14:textId="77777777" w:rsidTr="00271A6D">
        <w:tc>
          <w:tcPr>
            <w:tcW w:w="9889" w:type="dxa"/>
            <w:gridSpan w:val="6"/>
            <w:tcBorders>
              <w:bottom w:val="single" w:sz="4" w:space="0" w:color="auto"/>
            </w:tcBorders>
            <w:vAlign w:val="center"/>
          </w:tcPr>
          <w:p w14:paraId="6A027766" w14:textId="5C1B835E" w:rsidR="00ED3884" w:rsidRPr="00ED3884" w:rsidRDefault="00ED3884" w:rsidP="00271A6D">
            <w:pPr>
              <w:pStyle w:val="afb"/>
              <w:tabs>
                <w:tab w:val="left" w:pos="720"/>
                <w:tab w:val="left" w:pos="1440"/>
                <w:tab w:val="left" w:pos="1620"/>
              </w:tabs>
              <w:spacing w:line="240" w:lineRule="auto"/>
              <w:ind w:firstLine="0"/>
              <w:jc w:val="left"/>
              <w:rPr>
                <w:rFonts w:eastAsia="Calibri"/>
                <w:b/>
                <w:bCs/>
                <w:i/>
                <w:iCs/>
                <w:color w:val="000000"/>
                <w:sz w:val="28"/>
                <w:szCs w:val="28"/>
                <w:lang w:val="uk-UA" w:eastAsia="en-US"/>
              </w:rPr>
            </w:pPr>
            <w:r w:rsidRPr="00ED3884">
              <w:rPr>
                <w:rFonts w:eastAsia="Calibri"/>
                <w:b/>
                <w:bCs/>
                <w:i/>
                <w:iCs/>
                <w:color w:val="000000"/>
                <w:sz w:val="28"/>
                <w:szCs w:val="28"/>
                <w:lang w:eastAsia="en-US"/>
              </w:rPr>
              <w:t>індивідуальні характеристики</w:t>
            </w:r>
            <w:r w:rsidR="002412D6" w:rsidRPr="00ED3884">
              <w:rPr>
                <w:rFonts w:eastAsia="Calibri"/>
                <w:b/>
                <w:bCs/>
                <w:i/>
                <w:iCs/>
                <w:color w:val="000000"/>
                <w:sz w:val="28"/>
                <w:szCs w:val="28"/>
                <w:lang w:val="uk-UA" w:eastAsia="en-US"/>
              </w:rPr>
              <w:t xml:space="preserve"> пацієнтів з метою максимізації ефективності</w:t>
            </w:r>
          </w:p>
        </w:tc>
      </w:tr>
      <w:tr w:rsidR="000D715D" w:rsidRPr="00ED3884" w14:paraId="4AECA8B2" w14:textId="77777777" w:rsidTr="00271A6D">
        <w:tc>
          <w:tcPr>
            <w:tcW w:w="9889" w:type="dxa"/>
            <w:gridSpan w:val="6"/>
            <w:tcBorders>
              <w:bottom w:val="single" w:sz="4" w:space="0" w:color="auto"/>
            </w:tcBorders>
            <w:vAlign w:val="center"/>
          </w:tcPr>
          <w:p w14:paraId="563F0697" w14:textId="24032B3B" w:rsidR="000D715D" w:rsidRPr="00ED3884" w:rsidRDefault="000D715D" w:rsidP="00271A6D">
            <w:pPr>
              <w:pStyle w:val="afb"/>
              <w:tabs>
                <w:tab w:val="left" w:pos="720"/>
                <w:tab w:val="left" w:pos="1440"/>
                <w:tab w:val="left" w:pos="1620"/>
              </w:tabs>
              <w:spacing w:line="240" w:lineRule="auto"/>
              <w:ind w:firstLine="0"/>
              <w:jc w:val="left"/>
              <w:rPr>
                <w:b/>
                <w:i/>
                <w:sz w:val="28"/>
                <w:szCs w:val="28"/>
                <w:lang w:val="uk-UA"/>
              </w:rPr>
            </w:pPr>
            <w:r w:rsidRPr="00ED3884">
              <w:rPr>
                <w:rFonts w:eastAsia="Calibri"/>
                <w:b/>
                <w:bCs/>
                <w:i/>
                <w:iCs/>
                <w:color w:val="000000"/>
                <w:sz w:val="28"/>
                <w:szCs w:val="28"/>
                <w:lang w:val="uk-UA" w:eastAsia="en-US"/>
              </w:rPr>
              <w:t>при мінімізації побічних ефектів</w:t>
            </w:r>
          </w:p>
        </w:tc>
      </w:tr>
      <w:tr w:rsidR="00271A6D" w:rsidRPr="00ED3884" w14:paraId="20C1B57E" w14:textId="77777777" w:rsidTr="00271A6D">
        <w:tc>
          <w:tcPr>
            <w:tcW w:w="9889" w:type="dxa"/>
            <w:gridSpan w:val="6"/>
            <w:tcBorders>
              <w:top w:val="single" w:sz="4" w:space="0" w:color="auto"/>
            </w:tcBorders>
          </w:tcPr>
          <w:p w14:paraId="0F5DE909" w14:textId="24560C9E" w:rsidR="00271A6D" w:rsidRPr="002412D6" w:rsidRDefault="00271A6D" w:rsidP="00271A6D">
            <w:pPr>
              <w:pStyle w:val="afb"/>
              <w:tabs>
                <w:tab w:val="left" w:pos="720"/>
                <w:tab w:val="left" w:pos="1440"/>
                <w:tab w:val="left" w:pos="1620"/>
              </w:tabs>
              <w:spacing w:line="240" w:lineRule="auto"/>
              <w:ind w:firstLine="0"/>
              <w:jc w:val="left"/>
              <w:rPr>
                <w:b/>
                <w:sz w:val="16"/>
                <w:szCs w:val="16"/>
                <w:lang w:val="uk-UA"/>
              </w:rPr>
            </w:pPr>
          </w:p>
        </w:tc>
      </w:tr>
      <w:tr w:rsidR="00271A6D" w:rsidRPr="00ED3884" w14:paraId="66279678" w14:textId="77777777" w:rsidTr="00271A6D">
        <w:tc>
          <w:tcPr>
            <w:tcW w:w="1951" w:type="dxa"/>
          </w:tcPr>
          <w:p w14:paraId="425C7798" w14:textId="77777777" w:rsidR="00271A6D" w:rsidRPr="00ED3884" w:rsidRDefault="00271A6D" w:rsidP="00271A6D">
            <w:pPr>
              <w:pStyle w:val="afb"/>
              <w:tabs>
                <w:tab w:val="left" w:pos="720"/>
                <w:tab w:val="left" w:pos="1440"/>
                <w:tab w:val="left" w:pos="1620"/>
              </w:tabs>
              <w:spacing w:line="240" w:lineRule="auto"/>
              <w:ind w:firstLine="0"/>
              <w:jc w:val="left"/>
              <w:rPr>
                <w:sz w:val="28"/>
                <w:szCs w:val="28"/>
                <w:lang w:val="en-US"/>
              </w:rPr>
            </w:pPr>
            <w:r w:rsidRPr="00ED3884">
              <w:rPr>
                <w:sz w:val="28"/>
                <w:szCs w:val="28"/>
              </w:rPr>
              <w:t>4. Вихідні дані</w:t>
            </w:r>
            <w:r w:rsidRPr="00ED3884">
              <w:rPr>
                <w:sz w:val="28"/>
                <w:szCs w:val="28"/>
                <w:lang w:val="en-US"/>
              </w:rPr>
              <w:t>:</w:t>
            </w:r>
          </w:p>
        </w:tc>
        <w:tc>
          <w:tcPr>
            <w:tcW w:w="7938" w:type="dxa"/>
            <w:gridSpan w:val="5"/>
            <w:tcBorders>
              <w:bottom w:val="single" w:sz="4" w:space="0" w:color="auto"/>
            </w:tcBorders>
          </w:tcPr>
          <w:p w14:paraId="7064CD5F" w14:textId="5F677FD7" w:rsidR="00271A6D" w:rsidRPr="00ED3884" w:rsidRDefault="000D715D" w:rsidP="00271A6D">
            <w:pPr>
              <w:pStyle w:val="afb"/>
              <w:tabs>
                <w:tab w:val="left" w:pos="720"/>
                <w:tab w:val="left" w:pos="1440"/>
                <w:tab w:val="left" w:pos="1620"/>
              </w:tabs>
              <w:spacing w:line="240" w:lineRule="auto"/>
              <w:ind w:firstLine="0"/>
              <w:jc w:val="left"/>
              <w:rPr>
                <w:b/>
                <w:i/>
                <w:sz w:val="28"/>
                <w:szCs w:val="28"/>
              </w:rPr>
            </w:pPr>
            <w:r w:rsidRPr="00ED3884">
              <w:rPr>
                <w:rFonts w:eastAsia="Calibri"/>
                <w:b/>
                <w:bCs/>
                <w:i/>
                <w:iCs/>
                <w:color w:val="000000"/>
                <w:sz w:val="28"/>
                <w:szCs w:val="28"/>
                <w:lang w:eastAsia="en-US"/>
              </w:rPr>
              <w:t>Клінічні дані хворих з вірусним</w:t>
            </w:r>
            <w:r w:rsidRPr="00ED3884">
              <w:rPr>
                <w:rFonts w:eastAsia="Calibri"/>
                <w:b/>
                <w:bCs/>
                <w:i/>
                <w:iCs/>
                <w:color w:val="000000"/>
                <w:sz w:val="28"/>
                <w:szCs w:val="28"/>
                <w:lang w:val="uk-UA" w:eastAsia="en-US"/>
              </w:rPr>
              <w:t xml:space="preserve"> </w:t>
            </w:r>
            <w:r w:rsidRPr="00ED3884">
              <w:rPr>
                <w:rFonts w:eastAsia="Calibri"/>
                <w:b/>
                <w:bCs/>
                <w:i/>
                <w:iCs/>
                <w:color w:val="000000"/>
                <w:sz w:val="28"/>
                <w:szCs w:val="28"/>
                <w:lang w:eastAsia="en-US"/>
              </w:rPr>
              <w:t>гепатитом С</w:t>
            </w:r>
          </w:p>
        </w:tc>
      </w:tr>
      <w:tr w:rsidR="00271A6D" w:rsidRPr="00ED3884" w14:paraId="75D619A2" w14:textId="77777777" w:rsidTr="00271A6D">
        <w:tc>
          <w:tcPr>
            <w:tcW w:w="9889" w:type="dxa"/>
            <w:gridSpan w:val="6"/>
            <w:tcBorders>
              <w:top w:val="single" w:sz="4" w:space="0" w:color="auto"/>
            </w:tcBorders>
          </w:tcPr>
          <w:p w14:paraId="31FDEF67" w14:textId="77777777" w:rsidR="00271A6D" w:rsidRPr="002412D6" w:rsidRDefault="00271A6D" w:rsidP="00271A6D">
            <w:pPr>
              <w:pStyle w:val="afb"/>
              <w:tabs>
                <w:tab w:val="left" w:pos="720"/>
                <w:tab w:val="left" w:pos="1440"/>
                <w:tab w:val="left" w:pos="1620"/>
              </w:tabs>
              <w:spacing w:line="240" w:lineRule="auto"/>
              <w:ind w:firstLine="0"/>
              <w:jc w:val="left"/>
              <w:rPr>
                <w:color w:val="000000"/>
                <w:sz w:val="16"/>
                <w:szCs w:val="16"/>
              </w:rPr>
            </w:pPr>
          </w:p>
        </w:tc>
      </w:tr>
      <w:tr w:rsidR="00271A6D" w:rsidRPr="00ED3884" w14:paraId="586941A9" w14:textId="77777777" w:rsidTr="00271A6D">
        <w:tc>
          <w:tcPr>
            <w:tcW w:w="5495" w:type="dxa"/>
            <w:gridSpan w:val="4"/>
          </w:tcPr>
          <w:p w14:paraId="31A2462D" w14:textId="77777777" w:rsidR="00271A6D" w:rsidRPr="00ED3884" w:rsidRDefault="00271A6D" w:rsidP="00271A6D">
            <w:pPr>
              <w:pStyle w:val="afb"/>
              <w:tabs>
                <w:tab w:val="left" w:pos="720"/>
                <w:tab w:val="left" w:pos="1440"/>
                <w:tab w:val="left" w:pos="1620"/>
              </w:tabs>
              <w:spacing w:line="240" w:lineRule="auto"/>
              <w:ind w:firstLine="0"/>
              <w:jc w:val="left"/>
              <w:rPr>
                <w:sz w:val="28"/>
                <w:szCs w:val="28"/>
              </w:rPr>
            </w:pPr>
            <w:r w:rsidRPr="00ED3884">
              <w:rPr>
                <w:sz w:val="28"/>
                <w:szCs w:val="28"/>
              </w:rPr>
              <w:t>5.  Перелік завдань, які потрібно розробити:</w:t>
            </w:r>
          </w:p>
        </w:tc>
        <w:tc>
          <w:tcPr>
            <w:tcW w:w="4394" w:type="dxa"/>
            <w:gridSpan w:val="2"/>
            <w:tcBorders>
              <w:bottom w:val="single" w:sz="4" w:space="0" w:color="auto"/>
            </w:tcBorders>
          </w:tcPr>
          <w:p w14:paraId="396AFC99" w14:textId="71063B65" w:rsidR="00271A6D" w:rsidRPr="00ED3884" w:rsidRDefault="00271A6D" w:rsidP="00271A6D">
            <w:pPr>
              <w:pStyle w:val="afb"/>
              <w:spacing w:line="240" w:lineRule="auto"/>
              <w:ind w:left="-959" w:firstLine="959"/>
              <w:rPr>
                <w:b/>
                <w:i/>
                <w:sz w:val="28"/>
                <w:szCs w:val="28"/>
                <w:lang w:val="uk-UA"/>
              </w:rPr>
            </w:pPr>
            <w:r w:rsidRPr="00ED3884">
              <w:rPr>
                <w:b/>
                <w:i/>
                <w:sz w:val="28"/>
                <w:szCs w:val="28"/>
              </w:rPr>
              <w:t>1.</w:t>
            </w:r>
            <w:r w:rsidRPr="00ED3884">
              <w:rPr>
                <w:sz w:val="28"/>
                <w:szCs w:val="28"/>
              </w:rPr>
              <w:t xml:space="preserve"> </w:t>
            </w:r>
            <w:r w:rsidR="002412D6" w:rsidRPr="00ED3884">
              <w:rPr>
                <w:b/>
                <w:i/>
                <w:sz w:val="28"/>
                <w:szCs w:val="28"/>
                <w:lang w:val="uk-UA"/>
              </w:rPr>
              <w:t>Ви</w:t>
            </w:r>
            <w:r w:rsidR="002412D6" w:rsidRPr="00ED3884">
              <w:rPr>
                <w:b/>
                <w:i/>
                <w:sz w:val="28"/>
                <w:szCs w:val="28"/>
              </w:rPr>
              <w:t>вчити питання</w:t>
            </w:r>
            <w:r w:rsidR="002412D6" w:rsidRPr="00ED3884">
              <w:rPr>
                <w:b/>
                <w:i/>
                <w:sz w:val="28"/>
                <w:szCs w:val="28"/>
                <w:lang w:val="uk-UA"/>
              </w:rPr>
              <w:t xml:space="preserve"> впливу </w:t>
            </w:r>
          </w:p>
        </w:tc>
      </w:tr>
      <w:tr w:rsidR="00271A6D" w:rsidRPr="00ED3884" w14:paraId="4581C095" w14:textId="77777777" w:rsidTr="00271A6D">
        <w:tc>
          <w:tcPr>
            <w:tcW w:w="9889" w:type="dxa"/>
            <w:gridSpan w:val="6"/>
            <w:tcBorders>
              <w:bottom w:val="single" w:sz="4" w:space="0" w:color="auto"/>
            </w:tcBorders>
          </w:tcPr>
          <w:p w14:paraId="5908E68E" w14:textId="60BFE0F2" w:rsidR="00271A6D" w:rsidRPr="00ED3884" w:rsidRDefault="002412D6" w:rsidP="00271A6D">
            <w:pPr>
              <w:pStyle w:val="afb"/>
              <w:tabs>
                <w:tab w:val="left" w:pos="720"/>
                <w:tab w:val="left" w:pos="1440"/>
                <w:tab w:val="left" w:pos="1620"/>
                <w:tab w:val="left" w:pos="3200"/>
              </w:tabs>
              <w:spacing w:line="240" w:lineRule="auto"/>
              <w:ind w:firstLine="0"/>
              <w:jc w:val="left"/>
              <w:rPr>
                <w:b/>
                <w:i/>
                <w:sz w:val="28"/>
                <w:szCs w:val="28"/>
                <w:lang w:val="uk-UA"/>
              </w:rPr>
            </w:pPr>
            <w:r w:rsidRPr="00ED3884">
              <w:rPr>
                <w:b/>
                <w:i/>
                <w:sz w:val="28"/>
                <w:szCs w:val="28"/>
                <w:lang w:val="uk-UA"/>
              </w:rPr>
              <w:t xml:space="preserve">гепатиту С </w:t>
            </w:r>
            <w:r>
              <w:rPr>
                <w:b/>
                <w:i/>
                <w:sz w:val="28"/>
                <w:szCs w:val="28"/>
                <w:lang w:val="uk-UA"/>
              </w:rPr>
              <w:t>н</w:t>
            </w:r>
            <w:r w:rsidR="00ED5C55" w:rsidRPr="00ED3884">
              <w:rPr>
                <w:b/>
                <w:i/>
                <w:sz w:val="28"/>
                <w:szCs w:val="28"/>
                <w:lang w:val="uk-UA"/>
              </w:rPr>
              <w:t>а організм людини</w:t>
            </w:r>
            <w:r w:rsidR="00540E62" w:rsidRPr="00ED3884">
              <w:rPr>
                <w:b/>
                <w:i/>
                <w:sz w:val="28"/>
                <w:szCs w:val="28"/>
                <w:lang w:val="uk-UA"/>
              </w:rPr>
              <w:t>;</w:t>
            </w:r>
            <w:r w:rsidR="00ED5C55" w:rsidRPr="00ED3884">
              <w:rPr>
                <w:b/>
                <w:i/>
                <w:sz w:val="28"/>
                <w:szCs w:val="28"/>
                <w:lang w:val="uk-UA"/>
              </w:rPr>
              <w:t xml:space="preserve"> 2. </w:t>
            </w:r>
            <w:r w:rsidR="00ED5C55" w:rsidRPr="00ED3884">
              <w:rPr>
                <w:b/>
                <w:i/>
                <w:sz w:val="28"/>
                <w:szCs w:val="28"/>
              </w:rPr>
              <w:t xml:space="preserve">Здійснити статистичний аналіз та </w:t>
            </w:r>
          </w:p>
        </w:tc>
      </w:tr>
      <w:tr w:rsidR="00271A6D" w:rsidRPr="00ED3884" w14:paraId="4F7A7B6B" w14:textId="77777777" w:rsidTr="00271A6D">
        <w:tc>
          <w:tcPr>
            <w:tcW w:w="9889" w:type="dxa"/>
            <w:gridSpan w:val="6"/>
            <w:tcBorders>
              <w:bottom w:val="single" w:sz="4" w:space="0" w:color="auto"/>
            </w:tcBorders>
          </w:tcPr>
          <w:p w14:paraId="1DC5FCA8" w14:textId="644D49C5" w:rsidR="00271A6D" w:rsidRPr="00ED3884" w:rsidRDefault="002412D6" w:rsidP="00271A6D">
            <w:pPr>
              <w:pStyle w:val="afb"/>
              <w:tabs>
                <w:tab w:val="left" w:pos="720"/>
                <w:tab w:val="left" w:pos="1440"/>
                <w:tab w:val="left" w:pos="1620"/>
                <w:tab w:val="left" w:pos="3200"/>
              </w:tabs>
              <w:spacing w:line="240" w:lineRule="auto"/>
              <w:ind w:firstLine="0"/>
              <w:jc w:val="left"/>
              <w:rPr>
                <w:b/>
                <w:i/>
                <w:sz w:val="28"/>
                <w:szCs w:val="28"/>
              </w:rPr>
            </w:pPr>
            <w:r w:rsidRPr="00ED3884">
              <w:rPr>
                <w:b/>
                <w:i/>
                <w:sz w:val="28"/>
                <w:szCs w:val="28"/>
              </w:rPr>
              <w:t>попередню</w:t>
            </w:r>
            <w:r w:rsidRPr="00ED3884">
              <w:rPr>
                <w:b/>
                <w:i/>
                <w:sz w:val="28"/>
                <w:szCs w:val="28"/>
                <w:lang w:val="uk-UA"/>
              </w:rPr>
              <w:t xml:space="preserve"> медичних</w:t>
            </w:r>
            <w:r w:rsidRPr="00ED3884">
              <w:rPr>
                <w:b/>
                <w:i/>
                <w:sz w:val="28"/>
                <w:szCs w:val="28"/>
              </w:rPr>
              <w:t xml:space="preserve"> даних</w:t>
            </w:r>
            <w:r w:rsidRPr="00ED3884">
              <w:rPr>
                <w:b/>
                <w:i/>
                <w:sz w:val="28"/>
                <w:szCs w:val="28"/>
                <w:lang w:val="uk-UA"/>
              </w:rPr>
              <w:t>;</w:t>
            </w:r>
            <w:r>
              <w:rPr>
                <w:b/>
                <w:i/>
                <w:sz w:val="28"/>
                <w:szCs w:val="28"/>
                <w:lang w:val="uk-UA"/>
              </w:rPr>
              <w:t xml:space="preserve"> </w:t>
            </w:r>
            <w:r w:rsidR="00ED5C55" w:rsidRPr="00ED3884">
              <w:rPr>
                <w:b/>
                <w:i/>
                <w:sz w:val="28"/>
                <w:szCs w:val="28"/>
                <w:lang w:val="uk-UA"/>
              </w:rPr>
              <w:t xml:space="preserve">3. </w:t>
            </w:r>
            <w:r w:rsidR="00ED5C55" w:rsidRPr="00ED3884">
              <w:rPr>
                <w:b/>
                <w:i/>
                <w:sz w:val="28"/>
                <w:szCs w:val="28"/>
              </w:rPr>
              <w:t>Розроб</w:t>
            </w:r>
            <w:r w:rsidR="00ED5C55" w:rsidRPr="00ED3884">
              <w:rPr>
                <w:b/>
                <w:i/>
                <w:sz w:val="28"/>
                <w:szCs w:val="28"/>
                <w:lang w:val="uk-UA"/>
              </w:rPr>
              <w:t>ити</w:t>
            </w:r>
            <w:r w:rsidR="00ED5C55" w:rsidRPr="00ED3884">
              <w:rPr>
                <w:b/>
                <w:i/>
                <w:sz w:val="28"/>
                <w:szCs w:val="28"/>
              </w:rPr>
              <w:t xml:space="preserve"> математичн</w:t>
            </w:r>
            <w:r w:rsidR="00ED5C55" w:rsidRPr="00ED3884">
              <w:rPr>
                <w:b/>
                <w:i/>
                <w:sz w:val="28"/>
                <w:szCs w:val="28"/>
                <w:lang w:val="uk-UA"/>
              </w:rPr>
              <w:t>у</w:t>
            </w:r>
            <w:r w:rsidR="00ED5C55" w:rsidRPr="00ED3884">
              <w:rPr>
                <w:b/>
                <w:i/>
                <w:sz w:val="28"/>
                <w:szCs w:val="28"/>
              </w:rPr>
              <w:t xml:space="preserve"> модел</w:t>
            </w:r>
            <w:r w:rsidR="00ED5C55" w:rsidRPr="00ED3884">
              <w:rPr>
                <w:b/>
                <w:i/>
                <w:sz w:val="28"/>
                <w:szCs w:val="28"/>
                <w:lang w:val="uk-UA"/>
              </w:rPr>
              <w:t>ь</w:t>
            </w:r>
            <w:r w:rsidR="00ED5C55" w:rsidRPr="00ED3884">
              <w:rPr>
                <w:b/>
                <w:i/>
                <w:sz w:val="28"/>
                <w:szCs w:val="28"/>
              </w:rPr>
              <w:t xml:space="preserve"> динаміки </w:t>
            </w:r>
          </w:p>
        </w:tc>
      </w:tr>
      <w:tr w:rsidR="00271A6D" w:rsidRPr="00ED3884" w14:paraId="56CA092F" w14:textId="77777777" w:rsidTr="00271A6D">
        <w:tc>
          <w:tcPr>
            <w:tcW w:w="9889" w:type="dxa"/>
            <w:gridSpan w:val="6"/>
            <w:tcBorders>
              <w:bottom w:val="single" w:sz="4" w:space="0" w:color="auto"/>
            </w:tcBorders>
          </w:tcPr>
          <w:p w14:paraId="28DD8F2A" w14:textId="4BA00AB0" w:rsidR="00271A6D" w:rsidRPr="00ED3884" w:rsidRDefault="002412D6" w:rsidP="00271A6D">
            <w:pPr>
              <w:pStyle w:val="afb"/>
              <w:tabs>
                <w:tab w:val="left" w:pos="720"/>
                <w:tab w:val="left" w:pos="1440"/>
                <w:tab w:val="left" w:pos="1620"/>
                <w:tab w:val="left" w:pos="3200"/>
              </w:tabs>
              <w:spacing w:line="240" w:lineRule="auto"/>
              <w:ind w:firstLine="0"/>
              <w:jc w:val="left"/>
              <w:rPr>
                <w:b/>
                <w:i/>
                <w:sz w:val="28"/>
                <w:szCs w:val="28"/>
                <w:lang w:val="uk-UA"/>
              </w:rPr>
            </w:pPr>
            <w:r w:rsidRPr="00ED3884">
              <w:rPr>
                <w:b/>
                <w:i/>
                <w:sz w:val="28"/>
                <w:szCs w:val="28"/>
              </w:rPr>
              <w:t xml:space="preserve">вірусного гепатиту C та взаємодії з </w:t>
            </w:r>
            <w:r w:rsidR="00ED5C55" w:rsidRPr="00ED3884">
              <w:rPr>
                <w:b/>
                <w:i/>
                <w:sz w:val="28"/>
                <w:szCs w:val="28"/>
                <w:lang w:val="uk-UA"/>
              </w:rPr>
              <w:t xml:space="preserve">лікарськими препаратами; </w:t>
            </w:r>
          </w:p>
        </w:tc>
      </w:tr>
      <w:tr w:rsidR="002412D6" w:rsidRPr="00ED3884" w14:paraId="282DEEA5" w14:textId="77777777" w:rsidTr="00271A6D">
        <w:tc>
          <w:tcPr>
            <w:tcW w:w="9889" w:type="dxa"/>
            <w:gridSpan w:val="6"/>
            <w:tcBorders>
              <w:bottom w:val="single" w:sz="4" w:space="0" w:color="auto"/>
            </w:tcBorders>
          </w:tcPr>
          <w:p w14:paraId="4ACFFD1C" w14:textId="3C81DE1A" w:rsidR="002412D6" w:rsidRPr="002412D6" w:rsidRDefault="002412D6" w:rsidP="00271A6D">
            <w:pPr>
              <w:pStyle w:val="afb"/>
              <w:tabs>
                <w:tab w:val="left" w:pos="720"/>
                <w:tab w:val="left" w:pos="1440"/>
                <w:tab w:val="left" w:pos="1620"/>
                <w:tab w:val="left" w:pos="3200"/>
              </w:tabs>
              <w:spacing w:line="240" w:lineRule="auto"/>
              <w:ind w:firstLine="0"/>
              <w:jc w:val="left"/>
              <w:rPr>
                <w:b/>
                <w:i/>
                <w:sz w:val="28"/>
                <w:szCs w:val="28"/>
                <w:lang w:val="uk-UA"/>
              </w:rPr>
            </w:pPr>
            <w:r w:rsidRPr="00ED3884">
              <w:rPr>
                <w:b/>
                <w:i/>
                <w:sz w:val="28"/>
                <w:szCs w:val="28"/>
                <w:lang w:val="uk-UA"/>
              </w:rPr>
              <w:t>4. Оптимізувати алгоритми управління лікуванням,</w:t>
            </w:r>
            <w:r>
              <w:rPr>
                <w:b/>
                <w:i/>
                <w:sz w:val="28"/>
                <w:szCs w:val="28"/>
                <w:lang w:val="uk-UA"/>
              </w:rPr>
              <w:t xml:space="preserve"> </w:t>
            </w:r>
            <w:r w:rsidRPr="00ED3884">
              <w:rPr>
                <w:b/>
                <w:i/>
                <w:sz w:val="28"/>
                <w:szCs w:val="28"/>
                <w:lang w:val="uk-UA"/>
              </w:rPr>
              <w:t>враховуючи індивідуальні</w:t>
            </w:r>
          </w:p>
        </w:tc>
      </w:tr>
      <w:tr w:rsidR="00271A6D" w:rsidRPr="00ED3884" w14:paraId="6D369D42" w14:textId="77777777" w:rsidTr="00271A6D">
        <w:trPr>
          <w:gridAfter w:val="1"/>
          <w:wAfter w:w="24" w:type="dxa"/>
        </w:trPr>
        <w:tc>
          <w:tcPr>
            <w:tcW w:w="9865" w:type="dxa"/>
            <w:gridSpan w:val="5"/>
            <w:tcBorders>
              <w:top w:val="single" w:sz="4" w:space="0" w:color="auto"/>
              <w:bottom w:val="single" w:sz="4" w:space="0" w:color="auto"/>
            </w:tcBorders>
          </w:tcPr>
          <w:p w14:paraId="1FCF427E" w14:textId="310CFAF8" w:rsidR="00271A6D" w:rsidRPr="00ED3884" w:rsidRDefault="00540E62" w:rsidP="00271A6D">
            <w:pPr>
              <w:pStyle w:val="afb"/>
              <w:tabs>
                <w:tab w:val="left" w:pos="720"/>
                <w:tab w:val="left" w:pos="1440"/>
                <w:tab w:val="left" w:pos="1620"/>
                <w:tab w:val="left" w:pos="3200"/>
              </w:tabs>
              <w:spacing w:line="240" w:lineRule="auto"/>
              <w:ind w:firstLine="0"/>
              <w:rPr>
                <w:b/>
                <w:i/>
                <w:sz w:val="28"/>
                <w:szCs w:val="28"/>
                <w:lang w:val="uk-UA"/>
              </w:rPr>
            </w:pPr>
            <w:r w:rsidRPr="00ED3884">
              <w:rPr>
                <w:b/>
                <w:i/>
                <w:sz w:val="28"/>
                <w:szCs w:val="28"/>
                <w:lang w:val="uk-UA"/>
              </w:rPr>
              <w:t xml:space="preserve">особливості пацієнтів; 5. Провести аналіз чутливості розроблених </w:t>
            </w:r>
          </w:p>
        </w:tc>
      </w:tr>
      <w:tr w:rsidR="00271A6D" w:rsidRPr="00ED3884" w14:paraId="0B9C9FC2" w14:textId="77777777" w:rsidTr="00271A6D">
        <w:trPr>
          <w:gridAfter w:val="1"/>
          <w:wAfter w:w="24" w:type="dxa"/>
        </w:trPr>
        <w:tc>
          <w:tcPr>
            <w:tcW w:w="9865" w:type="dxa"/>
            <w:gridSpan w:val="5"/>
            <w:tcBorders>
              <w:top w:val="single" w:sz="4" w:space="0" w:color="auto"/>
              <w:bottom w:val="single" w:sz="4" w:space="0" w:color="auto"/>
            </w:tcBorders>
          </w:tcPr>
          <w:p w14:paraId="633BE3BC" w14:textId="5A04C05A" w:rsidR="00271A6D" w:rsidRPr="00ED3884" w:rsidRDefault="002412D6" w:rsidP="00271A6D">
            <w:pPr>
              <w:pStyle w:val="afb"/>
              <w:tabs>
                <w:tab w:val="left" w:pos="720"/>
                <w:tab w:val="left" w:pos="1440"/>
                <w:tab w:val="left" w:pos="1620"/>
                <w:tab w:val="left" w:pos="3200"/>
              </w:tabs>
              <w:spacing w:line="240" w:lineRule="auto"/>
              <w:ind w:firstLine="0"/>
              <w:rPr>
                <w:b/>
                <w:i/>
                <w:sz w:val="28"/>
                <w:szCs w:val="28"/>
                <w:lang w:val="uk-UA"/>
              </w:rPr>
            </w:pPr>
            <w:r w:rsidRPr="00ED3884">
              <w:rPr>
                <w:b/>
                <w:i/>
                <w:sz w:val="28"/>
                <w:szCs w:val="28"/>
                <w:lang w:val="uk-UA"/>
              </w:rPr>
              <w:t>алгоритмів до змін у початкових умовах та параметрах; 6. Визначити</w:t>
            </w:r>
          </w:p>
        </w:tc>
      </w:tr>
      <w:bookmarkEnd w:id="0"/>
    </w:tbl>
    <w:p w14:paraId="11845128" w14:textId="77777777" w:rsidR="00C7059B" w:rsidRPr="00AB4CFD" w:rsidRDefault="00C7059B" w:rsidP="00ED3884">
      <w:pPr>
        <w:pStyle w:val="afb"/>
        <w:ind w:firstLine="0"/>
        <w:jc w:val="center"/>
        <w:rPr>
          <w:lang w:val="pl-PL"/>
        </w:rPr>
        <w:sectPr w:rsidR="00C7059B" w:rsidRPr="00AB4CFD" w:rsidSect="00413B44">
          <w:headerReference w:type="default" r:id="rId10"/>
          <w:headerReference w:type="first" r:id="rId11"/>
          <w:footerReference w:type="first" r:id="rId12"/>
          <w:pgSz w:w="11906" w:h="16838"/>
          <w:pgMar w:top="851" w:right="567" w:bottom="851" w:left="1418" w:header="706" w:footer="706" w:gutter="0"/>
          <w:pgNumType w:start="2"/>
          <w:cols w:space="708"/>
          <w:docGrid w:linePitch="381"/>
        </w:sectPr>
      </w:pPr>
    </w:p>
    <w:tbl>
      <w:tblPr>
        <w:tblStyle w:val="TableNormal"/>
        <w:tblW w:w="9889" w:type="dxa"/>
        <w:tblInd w:w="-108" w:type="dxa"/>
        <w:tblLayout w:type="fixed"/>
        <w:tblLook w:val="0400" w:firstRow="0" w:lastRow="0" w:firstColumn="0" w:lastColumn="0" w:noHBand="0" w:noVBand="1"/>
      </w:tblPr>
      <w:tblGrid>
        <w:gridCol w:w="3227"/>
        <w:gridCol w:w="1417"/>
        <w:gridCol w:w="3402"/>
        <w:gridCol w:w="1819"/>
        <w:gridCol w:w="24"/>
      </w:tblGrid>
      <w:tr w:rsidR="00DC6DF2" w:rsidRPr="00ED3884" w14:paraId="28420045" w14:textId="77777777" w:rsidTr="00DC6DF2">
        <w:trPr>
          <w:gridAfter w:val="1"/>
          <w:wAfter w:w="24" w:type="dxa"/>
        </w:trPr>
        <w:tc>
          <w:tcPr>
            <w:tcW w:w="9865" w:type="dxa"/>
            <w:gridSpan w:val="4"/>
            <w:tcBorders>
              <w:top w:val="single" w:sz="4" w:space="0" w:color="auto"/>
              <w:bottom w:val="single" w:sz="4" w:space="0" w:color="auto"/>
            </w:tcBorders>
          </w:tcPr>
          <w:p w14:paraId="4C81BD25" w14:textId="77777777" w:rsidR="00DC6DF2" w:rsidRPr="00ED3884" w:rsidRDefault="00DC6DF2" w:rsidP="00DC6DF2">
            <w:pPr>
              <w:pStyle w:val="afb"/>
              <w:tabs>
                <w:tab w:val="left" w:pos="720"/>
                <w:tab w:val="left" w:pos="1440"/>
                <w:tab w:val="left" w:pos="1620"/>
                <w:tab w:val="left" w:pos="3200"/>
              </w:tabs>
              <w:spacing w:line="240" w:lineRule="auto"/>
              <w:ind w:firstLine="0"/>
              <w:rPr>
                <w:b/>
                <w:i/>
                <w:sz w:val="28"/>
                <w:szCs w:val="28"/>
                <w:lang w:val="uk-UA"/>
              </w:rPr>
            </w:pPr>
            <w:r w:rsidRPr="00ED3884">
              <w:rPr>
                <w:b/>
                <w:i/>
                <w:sz w:val="28"/>
                <w:szCs w:val="28"/>
                <w:lang w:val="uk-UA"/>
              </w:rPr>
              <w:lastRenderedPageBreak/>
              <w:t>оптимальні стратегії лікування для різних категорій пацієнтів</w:t>
            </w:r>
          </w:p>
        </w:tc>
      </w:tr>
      <w:tr w:rsidR="00DC6DF2" w:rsidRPr="00ED3884" w14:paraId="3F3D2E28" w14:textId="77777777" w:rsidTr="004649DB">
        <w:trPr>
          <w:trHeight w:val="73"/>
        </w:trPr>
        <w:tc>
          <w:tcPr>
            <w:tcW w:w="8046" w:type="dxa"/>
            <w:gridSpan w:val="3"/>
          </w:tcPr>
          <w:p w14:paraId="77392D16" w14:textId="77777777" w:rsidR="00DC6DF2" w:rsidRPr="00ED3884" w:rsidRDefault="00DC6DF2" w:rsidP="00DC6DF2">
            <w:pPr>
              <w:pStyle w:val="afb"/>
              <w:tabs>
                <w:tab w:val="left" w:pos="720"/>
                <w:tab w:val="left" w:pos="1440"/>
                <w:tab w:val="left" w:pos="1620"/>
              </w:tabs>
              <w:spacing w:line="240" w:lineRule="auto"/>
              <w:ind w:firstLine="0"/>
              <w:jc w:val="left"/>
              <w:rPr>
                <w:sz w:val="28"/>
                <w:szCs w:val="28"/>
              </w:rPr>
            </w:pPr>
            <w:r w:rsidRPr="00ED3884">
              <w:rPr>
                <w:sz w:val="28"/>
                <w:szCs w:val="28"/>
              </w:rPr>
              <w:t>6.  Орієнтовний перелік графічного (ілюстративного) матеріалу:</w:t>
            </w:r>
          </w:p>
        </w:tc>
        <w:tc>
          <w:tcPr>
            <w:tcW w:w="1843" w:type="dxa"/>
            <w:gridSpan w:val="2"/>
            <w:tcBorders>
              <w:bottom w:val="single" w:sz="4" w:space="0" w:color="auto"/>
            </w:tcBorders>
          </w:tcPr>
          <w:p w14:paraId="67839D7A" w14:textId="77777777" w:rsidR="00DC6DF2" w:rsidRPr="00064765" w:rsidRDefault="00DC6DF2" w:rsidP="00DC6DF2">
            <w:pPr>
              <w:pStyle w:val="afb"/>
              <w:tabs>
                <w:tab w:val="left" w:pos="720"/>
                <w:tab w:val="left" w:pos="1440"/>
                <w:tab w:val="left" w:pos="1620"/>
              </w:tabs>
              <w:spacing w:line="240" w:lineRule="auto"/>
              <w:ind w:firstLine="0"/>
              <w:jc w:val="left"/>
              <w:rPr>
                <w:b/>
                <w:i/>
                <w:sz w:val="28"/>
                <w:szCs w:val="28"/>
                <w:lang w:val="uk-UA"/>
              </w:rPr>
            </w:pPr>
            <w:r>
              <w:rPr>
                <w:b/>
                <w:i/>
                <w:sz w:val="28"/>
                <w:szCs w:val="28"/>
                <w:lang w:val="uk-UA"/>
              </w:rPr>
              <w:t>10</w:t>
            </w:r>
            <w:r w:rsidRPr="00ED3884">
              <w:rPr>
                <w:b/>
                <w:i/>
                <w:sz w:val="28"/>
                <w:szCs w:val="28"/>
              </w:rPr>
              <w:t xml:space="preserve"> рисунків, </w:t>
            </w:r>
            <w:r>
              <w:rPr>
                <w:b/>
                <w:i/>
                <w:sz w:val="28"/>
                <w:szCs w:val="28"/>
                <w:lang w:val="uk-UA"/>
              </w:rPr>
              <w:t xml:space="preserve">3 </w:t>
            </w:r>
          </w:p>
        </w:tc>
      </w:tr>
      <w:tr w:rsidR="00DC6DF2" w:rsidRPr="00ED3884" w14:paraId="615040B1" w14:textId="77777777" w:rsidTr="004649DB">
        <w:trPr>
          <w:trHeight w:val="63"/>
        </w:trPr>
        <w:tc>
          <w:tcPr>
            <w:tcW w:w="9889" w:type="dxa"/>
            <w:gridSpan w:val="5"/>
            <w:tcBorders>
              <w:bottom w:val="single" w:sz="4" w:space="0" w:color="auto"/>
            </w:tcBorders>
          </w:tcPr>
          <w:p w14:paraId="29209065" w14:textId="77777777" w:rsidR="00DC6DF2" w:rsidRPr="00ED3884" w:rsidRDefault="00DC6DF2" w:rsidP="00DC6DF2">
            <w:pPr>
              <w:pStyle w:val="afb"/>
              <w:tabs>
                <w:tab w:val="left" w:pos="720"/>
                <w:tab w:val="left" w:pos="1440"/>
                <w:tab w:val="left" w:pos="1620"/>
              </w:tabs>
              <w:spacing w:line="240" w:lineRule="auto"/>
              <w:ind w:firstLine="0"/>
              <w:jc w:val="left"/>
              <w:rPr>
                <w:b/>
                <w:i/>
                <w:sz w:val="28"/>
                <w:szCs w:val="28"/>
                <w:lang w:val="en-US"/>
              </w:rPr>
            </w:pPr>
            <w:r>
              <w:rPr>
                <w:b/>
                <w:i/>
                <w:sz w:val="28"/>
                <w:szCs w:val="28"/>
                <w:lang w:val="uk-UA"/>
              </w:rPr>
              <w:t xml:space="preserve">таблиці, </w:t>
            </w:r>
            <w:r w:rsidRPr="00ED3884">
              <w:rPr>
                <w:b/>
                <w:i/>
                <w:sz w:val="28"/>
                <w:szCs w:val="28"/>
              </w:rPr>
              <w:t xml:space="preserve">презентація на </w:t>
            </w:r>
            <w:r>
              <w:rPr>
                <w:b/>
                <w:i/>
                <w:sz w:val="28"/>
                <w:szCs w:val="28"/>
                <w:lang w:val="uk-UA"/>
              </w:rPr>
              <w:t>14</w:t>
            </w:r>
            <w:r w:rsidRPr="00ED3884">
              <w:rPr>
                <w:b/>
                <w:i/>
                <w:sz w:val="28"/>
                <w:szCs w:val="28"/>
              </w:rPr>
              <w:t xml:space="preserve"> слайдів</w:t>
            </w:r>
          </w:p>
        </w:tc>
      </w:tr>
      <w:tr w:rsidR="00DC6DF2" w14:paraId="3863B0EE" w14:textId="77777777" w:rsidTr="00DC6DF2">
        <w:tc>
          <w:tcPr>
            <w:tcW w:w="9889" w:type="dxa"/>
            <w:gridSpan w:val="5"/>
            <w:tcBorders>
              <w:top w:val="single" w:sz="4" w:space="0" w:color="auto"/>
            </w:tcBorders>
          </w:tcPr>
          <w:p w14:paraId="5ECEA383" w14:textId="77777777" w:rsidR="00DC6DF2" w:rsidRPr="009E406A" w:rsidRDefault="00DC6DF2" w:rsidP="00DC6DF2">
            <w:pPr>
              <w:pStyle w:val="afb"/>
              <w:tabs>
                <w:tab w:val="left" w:pos="720"/>
                <w:tab w:val="left" w:pos="1440"/>
                <w:tab w:val="left" w:pos="1620"/>
              </w:tabs>
              <w:spacing w:line="240" w:lineRule="auto"/>
              <w:ind w:firstLine="0"/>
              <w:jc w:val="left"/>
              <w:rPr>
                <w:b/>
                <w:i/>
                <w:sz w:val="16"/>
                <w:szCs w:val="16"/>
              </w:rPr>
            </w:pPr>
          </w:p>
        </w:tc>
      </w:tr>
      <w:tr w:rsidR="00DC6DF2" w14:paraId="4A3963B1" w14:textId="77777777" w:rsidTr="00DC6DF2">
        <w:tc>
          <w:tcPr>
            <w:tcW w:w="4644" w:type="dxa"/>
            <w:gridSpan w:val="2"/>
          </w:tcPr>
          <w:p w14:paraId="63877A38" w14:textId="77777777" w:rsidR="00DC6DF2" w:rsidRPr="00ED3884" w:rsidRDefault="00DC6DF2" w:rsidP="00DC6DF2">
            <w:pPr>
              <w:pStyle w:val="afb"/>
              <w:tabs>
                <w:tab w:val="left" w:pos="720"/>
                <w:tab w:val="left" w:pos="1440"/>
                <w:tab w:val="left" w:pos="1620"/>
              </w:tabs>
              <w:spacing w:line="240" w:lineRule="auto"/>
              <w:ind w:firstLine="0"/>
              <w:jc w:val="left"/>
              <w:rPr>
                <w:sz w:val="28"/>
                <w:szCs w:val="28"/>
                <w:lang w:val="en-US"/>
              </w:rPr>
            </w:pPr>
            <w:r w:rsidRPr="00ED3884">
              <w:rPr>
                <w:sz w:val="28"/>
                <w:szCs w:val="28"/>
              </w:rPr>
              <w:t>7. Орієнтовний перелік публікацій</w:t>
            </w:r>
            <w:r w:rsidRPr="00ED3884">
              <w:rPr>
                <w:sz w:val="28"/>
                <w:szCs w:val="28"/>
                <w:lang w:val="en-US"/>
              </w:rPr>
              <w:t>:</w:t>
            </w:r>
          </w:p>
        </w:tc>
        <w:tc>
          <w:tcPr>
            <w:tcW w:w="5245" w:type="dxa"/>
            <w:gridSpan w:val="3"/>
            <w:tcBorders>
              <w:bottom w:val="single" w:sz="4" w:space="0" w:color="auto"/>
            </w:tcBorders>
          </w:tcPr>
          <w:p w14:paraId="5F68956D" w14:textId="77777777" w:rsidR="00DC6DF2" w:rsidRPr="00ED3884" w:rsidRDefault="00DC6DF2" w:rsidP="00DC6DF2">
            <w:pPr>
              <w:pStyle w:val="afb"/>
              <w:tabs>
                <w:tab w:val="left" w:pos="720"/>
                <w:tab w:val="left" w:pos="1440"/>
                <w:tab w:val="left" w:pos="1620"/>
              </w:tabs>
              <w:spacing w:line="240" w:lineRule="auto"/>
              <w:ind w:firstLine="0"/>
              <w:jc w:val="left"/>
              <w:rPr>
                <w:b/>
                <w:i/>
                <w:sz w:val="28"/>
                <w:szCs w:val="28"/>
              </w:rPr>
            </w:pPr>
            <w:r w:rsidRPr="00ED3884">
              <w:rPr>
                <w:b/>
                <w:bCs/>
                <w:i/>
                <w:sz w:val="28"/>
                <w:szCs w:val="28"/>
              </w:rPr>
              <w:t>1 публікація у фаховому виданні</w:t>
            </w:r>
          </w:p>
        </w:tc>
      </w:tr>
      <w:tr w:rsidR="00DC6DF2" w14:paraId="6C0FD1E5" w14:textId="77777777" w:rsidTr="00DC6DF2">
        <w:trPr>
          <w:trHeight w:val="66"/>
        </w:trPr>
        <w:tc>
          <w:tcPr>
            <w:tcW w:w="4644" w:type="dxa"/>
            <w:gridSpan w:val="2"/>
          </w:tcPr>
          <w:p w14:paraId="16B26920" w14:textId="77777777" w:rsidR="00DC6DF2" w:rsidRPr="009E406A" w:rsidRDefault="00DC6DF2" w:rsidP="00DC6DF2">
            <w:pPr>
              <w:pStyle w:val="afb"/>
              <w:tabs>
                <w:tab w:val="left" w:pos="720"/>
                <w:tab w:val="left" w:pos="1440"/>
                <w:tab w:val="left" w:pos="1620"/>
              </w:tabs>
              <w:spacing w:line="240" w:lineRule="auto"/>
              <w:ind w:firstLine="0"/>
              <w:jc w:val="left"/>
              <w:rPr>
                <w:sz w:val="16"/>
                <w:szCs w:val="16"/>
              </w:rPr>
            </w:pPr>
          </w:p>
        </w:tc>
        <w:tc>
          <w:tcPr>
            <w:tcW w:w="5245" w:type="dxa"/>
            <w:gridSpan w:val="3"/>
            <w:tcBorders>
              <w:top w:val="single" w:sz="4" w:space="0" w:color="auto"/>
            </w:tcBorders>
          </w:tcPr>
          <w:p w14:paraId="5577B2B6" w14:textId="77777777" w:rsidR="00DC6DF2" w:rsidRPr="00323964" w:rsidRDefault="00DC6DF2" w:rsidP="00DC6DF2">
            <w:pPr>
              <w:pStyle w:val="afb"/>
              <w:tabs>
                <w:tab w:val="left" w:pos="720"/>
                <w:tab w:val="left" w:pos="1440"/>
                <w:tab w:val="left" w:pos="1620"/>
              </w:tabs>
              <w:spacing w:line="240" w:lineRule="auto"/>
              <w:ind w:firstLine="0"/>
              <w:jc w:val="left"/>
              <w:rPr>
                <w:b/>
                <w:bCs/>
                <w:i/>
                <w:sz w:val="16"/>
                <w:szCs w:val="16"/>
                <w:lang w:val="uk-UA"/>
              </w:rPr>
            </w:pPr>
          </w:p>
        </w:tc>
      </w:tr>
      <w:tr w:rsidR="00DC6DF2" w14:paraId="16CBCAE2" w14:textId="77777777" w:rsidTr="00DC6DF2">
        <w:trPr>
          <w:trHeight w:val="68"/>
        </w:trPr>
        <w:tc>
          <w:tcPr>
            <w:tcW w:w="4644" w:type="dxa"/>
            <w:gridSpan w:val="2"/>
          </w:tcPr>
          <w:p w14:paraId="35F43FF8" w14:textId="77777777" w:rsidR="00DC6DF2" w:rsidRPr="00ED3884" w:rsidRDefault="00DC6DF2" w:rsidP="00DC6DF2">
            <w:pPr>
              <w:pStyle w:val="afb"/>
              <w:tabs>
                <w:tab w:val="left" w:pos="720"/>
                <w:tab w:val="left" w:pos="1440"/>
                <w:tab w:val="left" w:pos="1620"/>
              </w:tabs>
              <w:spacing w:line="240" w:lineRule="auto"/>
              <w:ind w:firstLine="0"/>
              <w:jc w:val="left"/>
              <w:rPr>
                <w:sz w:val="28"/>
                <w:szCs w:val="28"/>
                <w:lang w:val="en-US"/>
              </w:rPr>
            </w:pPr>
            <w:r w:rsidRPr="00ED3884">
              <w:rPr>
                <w:color w:val="000000"/>
                <w:sz w:val="28"/>
                <w:szCs w:val="28"/>
              </w:rPr>
              <w:t>8. Консультанти розділів дисертації</w:t>
            </w:r>
            <w:r w:rsidRPr="00ED3884">
              <w:rPr>
                <w:color w:val="000000"/>
                <w:sz w:val="28"/>
                <w:szCs w:val="28"/>
                <w:lang w:val="en-US"/>
              </w:rPr>
              <w:t>:</w:t>
            </w:r>
          </w:p>
        </w:tc>
        <w:tc>
          <w:tcPr>
            <w:tcW w:w="5245" w:type="dxa"/>
            <w:gridSpan w:val="3"/>
          </w:tcPr>
          <w:p w14:paraId="7646D7A5" w14:textId="77777777" w:rsidR="00DC6DF2" w:rsidRPr="00ED3884" w:rsidRDefault="00DC6DF2" w:rsidP="00DC6DF2">
            <w:pPr>
              <w:pStyle w:val="afb"/>
              <w:tabs>
                <w:tab w:val="left" w:pos="720"/>
                <w:tab w:val="left" w:pos="1440"/>
                <w:tab w:val="left" w:pos="1620"/>
              </w:tabs>
              <w:spacing w:line="240" w:lineRule="auto"/>
              <w:ind w:firstLine="0"/>
              <w:jc w:val="left"/>
              <w:rPr>
                <w:b/>
                <w:i/>
                <w:sz w:val="28"/>
                <w:szCs w:val="28"/>
              </w:rPr>
            </w:pPr>
            <w:r w:rsidRPr="00ED3884">
              <w:rPr>
                <w:b/>
                <w:i/>
                <w:sz w:val="28"/>
                <w:szCs w:val="28"/>
                <w:lang w:val="en-US"/>
              </w:rPr>
              <w:t>-</w:t>
            </w:r>
            <w:r w:rsidRPr="00ED3884">
              <w:rPr>
                <w:b/>
                <w:i/>
                <w:sz w:val="28"/>
                <w:szCs w:val="28"/>
              </w:rPr>
              <w:t>не заплановано</w:t>
            </w:r>
          </w:p>
        </w:tc>
      </w:tr>
      <w:tr w:rsidR="00DC6DF2" w14:paraId="08E23554" w14:textId="77777777" w:rsidTr="00DC6DF2">
        <w:tc>
          <w:tcPr>
            <w:tcW w:w="4644" w:type="dxa"/>
            <w:gridSpan w:val="2"/>
          </w:tcPr>
          <w:p w14:paraId="2332EFFC" w14:textId="77777777" w:rsidR="00DC6DF2" w:rsidRPr="009E406A" w:rsidRDefault="00DC6DF2" w:rsidP="00DC6DF2">
            <w:pPr>
              <w:pStyle w:val="afb"/>
              <w:tabs>
                <w:tab w:val="left" w:pos="720"/>
                <w:tab w:val="left" w:pos="1440"/>
                <w:tab w:val="left" w:pos="1620"/>
              </w:tabs>
              <w:spacing w:line="240" w:lineRule="auto"/>
              <w:ind w:firstLine="0"/>
              <w:jc w:val="left"/>
              <w:rPr>
                <w:color w:val="000000"/>
                <w:sz w:val="16"/>
                <w:szCs w:val="16"/>
              </w:rPr>
            </w:pPr>
          </w:p>
        </w:tc>
        <w:tc>
          <w:tcPr>
            <w:tcW w:w="5245" w:type="dxa"/>
            <w:gridSpan w:val="3"/>
          </w:tcPr>
          <w:p w14:paraId="742D4CA4" w14:textId="77777777" w:rsidR="00DC6DF2" w:rsidRPr="00323964" w:rsidRDefault="00DC6DF2" w:rsidP="00DC6DF2">
            <w:pPr>
              <w:pStyle w:val="afb"/>
              <w:tabs>
                <w:tab w:val="left" w:pos="720"/>
                <w:tab w:val="left" w:pos="1440"/>
                <w:tab w:val="left" w:pos="1620"/>
              </w:tabs>
              <w:spacing w:line="240" w:lineRule="auto"/>
              <w:ind w:firstLine="0"/>
              <w:jc w:val="left"/>
              <w:rPr>
                <w:b/>
                <w:i/>
                <w:sz w:val="16"/>
                <w:szCs w:val="16"/>
                <w:lang w:val="en-US"/>
              </w:rPr>
            </w:pPr>
          </w:p>
        </w:tc>
      </w:tr>
      <w:tr w:rsidR="00DC6DF2" w14:paraId="5C1A0366" w14:textId="77777777" w:rsidTr="004649DB">
        <w:trPr>
          <w:trHeight w:val="73"/>
        </w:trPr>
        <w:tc>
          <w:tcPr>
            <w:tcW w:w="3227" w:type="dxa"/>
          </w:tcPr>
          <w:p w14:paraId="692493D5" w14:textId="77777777" w:rsidR="00DC6DF2" w:rsidRPr="00ED3884" w:rsidRDefault="00DC6DF2" w:rsidP="00DC6DF2">
            <w:pPr>
              <w:pStyle w:val="afb"/>
              <w:tabs>
                <w:tab w:val="left" w:pos="720"/>
                <w:tab w:val="left" w:pos="1440"/>
                <w:tab w:val="left" w:pos="1620"/>
              </w:tabs>
              <w:spacing w:line="240" w:lineRule="auto"/>
              <w:ind w:firstLine="0"/>
              <w:jc w:val="left"/>
              <w:rPr>
                <w:sz w:val="28"/>
                <w:szCs w:val="28"/>
              </w:rPr>
            </w:pPr>
            <w:r w:rsidRPr="00ED3884">
              <w:rPr>
                <w:sz w:val="28"/>
                <w:szCs w:val="28"/>
              </w:rPr>
              <w:t>9. Дата видачі завдання</w:t>
            </w:r>
            <w:r w:rsidRPr="00ED3884">
              <w:rPr>
                <w:sz w:val="28"/>
                <w:szCs w:val="28"/>
                <w:lang w:val="en-US"/>
              </w:rPr>
              <w:t>:</w:t>
            </w:r>
            <w:r w:rsidRPr="00ED3884">
              <w:rPr>
                <w:sz w:val="28"/>
                <w:szCs w:val="28"/>
              </w:rPr>
              <w:t xml:space="preserve">  </w:t>
            </w:r>
          </w:p>
        </w:tc>
        <w:tc>
          <w:tcPr>
            <w:tcW w:w="6662" w:type="dxa"/>
            <w:gridSpan w:val="4"/>
          </w:tcPr>
          <w:p w14:paraId="3B4834AF" w14:textId="77777777" w:rsidR="00DC6DF2" w:rsidRPr="00ED3884" w:rsidRDefault="00DC6DF2" w:rsidP="00DC6DF2">
            <w:pPr>
              <w:pStyle w:val="afb"/>
              <w:tabs>
                <w:tab w:val="left" w:pos="720"/>
                <w:tab w:val="left" w:pos="1440"/>
                <w:tab w:val="left" w:pos="1620"/>
              </w:tabs>
              <w:spacing w:line="240" w:lineRule="auto"/>
              <w:ind w:firstLine="0"/>
              <w:jc w:val="left"/>
              <w:rPr>
                <w:b/>
                <w:i/>
                <w:sz w:val="28"/>
                <w:szCs w:val="28"/>
                <w:lang w:val="en-US"/>
              </w:rPr>
            </w:pPr>
            <w:r w:rsidRPr="00ED3884">
              <w:rPr>
                <w:b/>
                <w:i/>
                <w:sz w:val="28"/>
                <w:szCs w:val="28"/>
                <w:u w:val="single"/>
              </w:rPr>
              <w:t>06 листопада 2023 р</w:t>
            </w:r>
            <w:r w:rsidRPr="00ED3884">
              <w:rPr>
                <w:b/>
                <w:i/>
                <w:sz w:val="28"/>
                <w:szCs w:val="28"/>
              </w:rPr>
              <w:t>.</w:t>
            </w:r>
          </w:p>
        </w:tc>
      </w:tr>
    </w:tbl>
    <w:p w14:paraId="6D015A7C" w14:textId="77777777" w:rsidR="00DC6DF2" w:rsidRDefault="00DC6DF2" w:rsidP="00DC6DF2">
      <w:pPr>
        <w:pStyle w:val="afb"/>
        <w:spacing w:line="240" w:lineRule="auto"/>
        <w:ind w:firstLine="0"/>
        <w:jc w:val="center"/>
      </w:pPr>
    </w:p>
    <w:p w14:paraId="67F93F9B" w14:textId="77777777" w:rsidR="00DC6DF2" w:rsidRPr="00323964" w:rsidRDefault="00DC6DF2" w:rsidP="00DC6DF2">
      <w:pPr>
        <w:widowControl/>
        <w:spacing w:after="120" w:line="240" w:lineRule="auto"/>
        <w:ind w:firstLine="0"/>
        <w:jc w:val="center"/>
        <w:rPr>
          <w:b/>
          <w:szCs w:val="28"/>
          <w:lang w:eastAsia="uk-UA"/>
        </w:rPr>
      </w:pPr>
      <w:r w:rsidRPr="00323964">
        <w:rPr>
          <w:b/>
          <w:szCs w:val="28"/>
          <w:lang w:eastAsia="uk-UA"/>
        </w:rPr>
        <w:t>Календарний план</w:t>
      </w:r>
    </w:p>
    <w:tbl>
      <w:tblPr>
        <w:tblW w:w="9570"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5"/>
        <w:gridCol w:w="5118"/>
        <w:gridCol w:w="2416"/>
        <w:gridCol w:w="1511"/>
      </w:tblGrid>
      <w:tr w:rsidR="00DC6DF2" w:rsidRPr="00323964" w14:paraId="0ADAFA1E" w14:textId="77777777" w:rsidTr="004649DB">
        <w:tc>
          <w:tcPr>
            <w:tcW w:w="525" w:type="dxa"/>
            <w:tcBorders>
              <w:top w:val="single" w:sz="4" w:space="0" w:color="000000"/>
              <w:left w:val="single" w:sz="4" w:space="0" w:color="000000"/>
              <w:bottom w:val="single" w:sz="4" w:space="0" w:color="000000"/>
              <w:right w:val="single" w:sz="4" w:space="0" w:color="000000"/>
            </w:tcBorders>
            <w:vAlign w:val="center"/>
          </w:tcPr>
          <w:p w14:paraId="600A0130" w14:textId="77777777" w:rsidR="00DC6DF2" w:rsidRPr="00323964" w:rsidRDefault="00DC6DF2" w:rsidP="00DC6DF2">
            <w:pPr>
              <w:widowControl/>
              <w:spacing w:line="240" w:lineRule="auto"/>
              <w:ind w:firstLine="0"/>
              <w:jc w:val="center"/>
              <w:rPr>
                <w:sz w:val="24"/>
                <w:szCs w:val="24"/>
                <w:lang w:eastAsia="uk-UA"/>
              </w:rPr>
            </w:pPr>
            <w:r w:rsidRPr="00323964">
              <w:rPr>
                <w:sz w:val="24"/>
                <w:szCs w:val="24"/>
                <w:lang w:eastAsia="uk-UA"/>
              </w:rPr>
              <w:t>№ з/п</w:t>
            </w:r>
          </w:p>
        </w:tc>
        <w:tc>
          <w:tcPr>
            <w:tcW w:w="5118" w:type="dxa"/>
            <w:tcBorders>
              <w:top w:val="single" w:sz="4" w:space="0" w:color="000000"/>
              <w:left w:val="single" w:sz="4" w:space="0" w:color="000000"/>
              <w:bottom w:val="single" w:sz="4" w:space="0" w:color="000000"/>
              <w:right w:val="single" w:sz="4" w:space="0" w:color="000000"/>
            </w:tcBorders>
            <w:vAlign w:val="center"/>
          </w:tcPr>
          <w:p w14:paraId="7ADC6D25" w14:textId="77777777" w:rsidR="00DC6DF2" w:rsidRPr="00323964" w:rsidRDefault="00DC6DF2" w:rsidP="00DC6DF2">
            <w:pPr>
              <w:widowControl/>
              <w:spacing w:line="240" w:lineRule="auto"/>
              <w:ind w:firstLine="0"/>
              <w:jc w:val="center"/>
              <w:rPr>
                <w:sz w:val="24"/>
                <w:szCs w:val="24"/>
                <w:lang w:eastAsia="uk-UA"/>
              </w:rPr>
            </w:pPr>
            <w:r w:rsidRPr="00323964">
              <w:rPr>
                <w:sz w:val="24"/>
                <w:szCs w:val="24"/>
                <w:lang w:eastAsia="uk-UA"/>
              </w:rPr>
              <w:t xml:space="preserve">Назва етапів виконання </w:t>
            </w:r>
            <w:r w:rsidRPr="00323964">
              <w:rPr>
                <w:sz w:val="24"/>
                <w:szCs w:val="24"/>
                <w:lang w:eastAsia="uk-UA"/>
              </w:rPr>
              <w:br/>
              <w:t>магістерської дисертації</w:t>
            </w:r>
          </w:p>
        </w:tc>
        <w:tc>
          <w:tcPr>
            <w:tcW w:w="2416" w:type="dxa"/>
            <w:tcBorders>
              <w:top w:val="single" w:sz="4" w:space="0" w:color="000000"/>
              <w:left w:val="single" w:sz="4" w:space="0" w:color="000000"/>
              <w:bottom w:val="single" w:sz="4" w:space="0" w:color="000000"/>
              <w:right w:val="single" w:sz="4" w:space="0" w:color="000000"/>
            </w:tcBorders>
            <w:vAlign w:val="center"/>
          </w:tcPr>
          <w:p w14:paraId="7554150E" w14:textId="77777777" w:rsidR="00DC6DF2" w:rsidRPr="00323964" w:rsidRDefault="00DC6DF2" w:rsidP="00DC6DF2">
            <w:pPr>
              <w:widowControl/>
              <w:spacing w:line="240" w:lineRule="auto"/>
              <w:ind w:firstLine="0"/>
              <w:jc w:val="center"/>
              <w:rPr>
                <w:sz w:val="24"/>
                <w:szCs w:val="24"/>
                <w:lang w:eastAsia="uk-UA"/>
              </w:rPr>
            </w:pPr>
            <w:r w:rsidRPr="00323964">
              <w:rPr>
                <w:sz w:val="24"/>
                <w:szCs w:val="24"/>
                <w:lang w:eastAsia="uk-UA"/>
              </w:rPr>
              <w:t xml:space="preserve">Термін виконання </w:t>
            </w:r>
            <w:r w:rsidRPr="00323964">
              <w:rPr>
                <w:sz w:val="24"/>
                <w:szCs w:val="24"/>
                <w:lang w:eastAsia="uk-UA"/>
              </w:rPr>
              <w:br/>
              <w:t>етапів магістерської дисертації</w:t>
            </w:r>
          </w:p>
        </w:tc>
        <w:tc>
          <w:tcPr>
            <w:tcW w:w="1511" w:type="dxa"/>
            <w:tcBorders>
              <w:top w:val="single" w:sz="4" w:space="0" w:color="000000"/>
              <w:left w:val="single" w:sz="4" w:space="0" w:color="000000"/>
              <w:bottom w:val="single" w:sz="4" w:space="0" w:color="000000"/>
              <w:right w:val="single" w:sz="4" w:space="0" w:color="000000"/>
            </w:tcBorders>
            <w:vAlign w:val="center"/>
          </w:tcPr>
          <w:p w14:paraId="35B8BA97" w14:textId="77777777" w:rsidR="00DC6DF2" w:rsidRPr="00323964" w:rsidRDefault="00DC6DF2" w:rsidP="00DC6DF2">
            <w:pPr>
              <w:widowControl/>
              <w:spacing w:line="240" w:lineRule="auto"/>
              <w:ind w:firstLine="0"/>
              <w:jc w:val="center"/>
              <w:rPr>
                <w:sz w:val="24"/>
                <w:szCs w:val="24"/>
                <w:lang w:eastAsia="uk-UA"/>
              </w:rPr>
            </w:pPr>
            <w:r w:rsidRPr="00323964">
              <w:rPr>
                <w:sz w:val="24"/>
                <w:szCs w:val="24"/>
                <w:lang w:eastAsia="uk-UA"/>
              </w:rPr>
              <w:t>Примітка</w:t>
            </w:r>
          </w:p>
        </w:tc>
      </w:tr>
      <w:tr w:rsidR="00DC6DF2" w:rsidRPr="00323964" w14:paraId="77649CFE"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0DB9FA6A"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1</w:t>
            </w:r>
          </w:p>
        </w:tc>
        <w:tc>
          <w:tcPr>
            <w:tcW w:w="5118" w:type="dxa"/>
            <w:tcBorders>
              <w:top w:val="single" w:sz="4" w:space="0" w:color="000000"/>
              <w:left w:val="single" w:sz="4" w:space="0" w:color="000000"/>
              <w:bottom w:val="single" w:sz="4" w:space="0" w:color="000000"/>
              <w:right w:val="single" w:sz="4" w:space="0" w:color="000000"/>
            </w:tcBorders>
            <w:vAlign w:val="bottom"/>
          </w:tcPr>
          <w:p w14:paraId="32C859C0"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Отримати завдання на МД</w:t>
            </w:r>
          </w:p>
        </w:tc>
        <w:tc>
          <w:tcPr>
            <w:tcW w:w="2416" w:type="dxa"/>
            <w:tcBorders>
              <w:top w:val="single" w:sz="4" w:space="0" w:color="000000"/>
              <w:left w:val="single" w:sz="4" w:space="0" w:color="000000"/>
              <w:bottom w:val="single" w:sz="4" w:space="0" w:color="000000"/>
              <w:right w:val="single" w:sz="4" w:space="0" w:color="000000"/>
            </w:tcBorders>
            <w:vAlign w:val="bottom"/>
          </w:tcPr>
          <w:p w14:paraId="4B27D8CA"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01.11.2023р.</w:t>
            </w:r>
          </w:p>
        </w:tc>
        <w:tc>
          <w:tcPr>
            <w:tcW w:w="1511" w:type="dxa"/>
            <w:tcBorders>
              <w:top w:val="single" w:sz="4" w:space="0" w:color="000000"/>
              <w:left w:val="single" w:sz="4" w:space="0" w:color="000000"/>
              <w:bottom w:val="single" w:sz="4" w:space="0" w:color="000000"/>
              <w:right w:val="single" w:sz="4" w:space="0" w:color="000000"/>
            </w:tcBorders>
          </w:tcPr>
          <w:p w14:paraId="52B4A682" w14:textId="77777777" w:rsidR="00DC6DF2" w:rsidRPr="00323964" w:rsidRDefault="00DC6DF2" w:rsidP="00DC6DF2">
            <w:pPr>
              <w:widowControl/>
              <w:spacing w:line="240" w:lineRule="auto"/>
              <w:ind w:firstLine="0"/>
              <w:rPr>
                <w:b/>
                <w:i/>
                <w:color w:val="0070C0"/>
                <w:szCs w:val="28"/>
                <w:lang w:eastAsia="uk-UA"/>
              </w:rPr>
            </w:pPr>
            <w:r w:rsidRPr="00323964">
              <w:rPr>
                <w:b/>
                <w:i/>
                <w:color w:val="0070C0"/>
                <w:szCs w:val="28"/>
                <w:lang w:eastAsia="uk-UA"/>
              </w:rPr>
              <w:t>виконано</w:t>
            </w:r>
          </w:p>
        </w:tc>
      </w:tr>
      <w:tr w:rsidR="00DC6DF2" w:rsidRPr="00323964" w14:paraId="0EC68C9A"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69E7BF52"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2</w:t>
            </w:r>
          </w:p>
        </w:tc>
        <w:tc>
          <w:tcPr>
            <w:tcW w:w="5118" w:type="dxa"/>
            <w:tcBorders>
              <w:top w:val="single" w:sz="4" w:space="0" w:color="000000"/>
              <w:left w:val="single" w:sz="4" w:space="0" w:color="000000"/>
              <w:bottom w:val="single" w:sz="4" w:space="0" w:color="000000"/>
              <w:right w:val="single" w:sz="4" w:space="0" w:color="000000"/>
            </w:tcBorders>
            <w:vAlign w:val="bottom"/>
          </w:tcPr>
          <w:p w14:paraId="7AA3A126"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Завершення оформлення розділів МД (Вступ, теоретична та аналітична частина)</w:t>
            </w:r>
          </w:p>
        </w:tc>
        <w:tc>
          <w:tcPr>
            <w:tcW w:w="2416" w:type="dxa"/>
            <w:tcBorders>
              <w:top w:val="single" w:sz="4" w:space="0" w:color="000000"/>
              <w:left w:val="single" w:sz="4" w:space="0" w:color="000000"/>
              <w:bottom w:val="single" w:sz="4" w:space="0" w:color="000000"/>
              <w:right w:val="single" w:sz="4" w:space="0" w:color="000000"/>
            </w:tcBorders>
            <w:vAlign w:val="bottom"/>
          </w:tcPr>
          <w:p w14:paraId="726A3260"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30.11.2023р.</w:t>
            </w:r>
          </w:p>
        </w:tc>
        <w:tc>
          <w:tcPr>
            <w:tcW w:w="1511" w:type="dxa"/>
            <w:tcBorders>
              <w:top w:val="single" w:sz="4" w:space="0" w:color="000000"/>
              <w:left w:val="single" w:sz="4" w:space="0" w:color="000000"/>
              <w:bottom w:val="single" w:sz="4" w:space="0" w:color="000000"/>
              <w:right w:val="single" w:sz="4" w:space="0" w:color="000000"/>
            </w:tcBorders>
          </w:tcPr>
          <w:p w14:paraId="6F1B8B94" w14:textId="363C6ACE"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317FDA0A"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720CAFB5"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3</w:t>
            </w:r>
          </w:p>
        </w:tc>
        <w:tc>
          <w:tcPr>
            <w:tcW w:w="5118" w:type="dxa"/>
            <w:tcBorders>
              <w:top w:val="single" w:sz="4" w:space="0" w:color="000000"/>
              <w:left w:val="single" w:sz="4" w:space="0" w:color="000000"/>
              <w:bottom w:val="single" w:sz="4" w:space="0" w:color="000000"/>
              <w:right w:val="single" w:sz="4" w:space="0" w:color="000000"/>
            </w:tcBorders>
            <w:vAlign w:val="bottom"/>
          </w:tcPr>
          <w:p w14:paraId="6BBDA2B2"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Завершення виконання практичної частина МД</w:t>
            </w:r>
          </w:p>
        </w:tc>
        <w:tc>
          <w:tcPr>
            <w:tcW w:w="2416" w:type="dxa"/>
            <w:tcBorders>
              <w:top w:val="single" w:sz="4" w:space="0" w:color="000000"/>
              <w:left w:val="single" w:sz="4" w:space="0" w:color="000000"/>
              <w:bottom w:val="single" w:sz="4" w:space="0" w:color="000000"/>
              <w:right w:val="single" w:sz="4" w:space="0" w:color="000000"/>
            </w:tcBorders>
            <w:vAlign w:val="bottom"/>
          </w:tcPr>
          <w:p w14:paraId="65176EE3"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15.12.2023р.</w:t>
            </w:r>
          </w:p>
        </w:tc>
        <w:tc>
          <w:tcPr>
            <w:tcW w:w="1511" w:type="dxa"/>
            <w:tcBorders>
              <w:top w:val="single" w:sz="4" w:space="0" w:color="000000"/>
              <w:left w:val="single" w:sz="4" w:space="0" w:color="000000"/>
              <w:bottom w:val="single" w:sz="4" w:space="0" w:color="000000"/>
              <w:right w:val="single" w:sz="4" w:space="0" w:color="000000"/>
            </w:tcBorders>
          </w:tcPr>
          <w:p w14:paraId="4F05EDC7" w14:textId="3F3A55AB"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0BFC3841"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10DC76F2"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4</w:t>
            </w:r>
          </w:p>
        </w:tc>
        <w:tc>
          <w:tcPr>
            <w:tcW w:w="5118" w:type="dxa"/>
            <w:tcBorders>
              <w:top w:val="single" w:sz="4" w:space="0" w:color="000000"/>
              <w:left w:val="single" w:sz="4" w:space="0" w:color="000000"/>
              <w:bottom w:val="single" w:sz="4" w:space="0" w:color="000000"/>
              <w:right w:val="single" w:sz="4" w:space="0" w:color="000000"/>
            </w:tcBorders>
            <w:vAlign w:val="bottom"/>
          </w:tcPr>
          <w:p w14:paraId="74CBD610"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Апробація результатів дослідження (публікації, акти впровадження тощо)</w:t>
            </w:r>
          </w:p>
        </w:tc>
        <w:tc>
          <w:tcPr>
            <w:tcW w:w="2416" w:type="dxa"/>
            <w:tcBorders>
              <w:top w:val="single" w:sz="4" w:space="0" w:color="000000"/>
              <w:left w:val="single" w:sz="4" w:space="0" w:color="000000"/>
              <w:bottom w:val="single" w:sz="4" w:space="0" w:color="000000"/>
              <w:right w:val="single" w:sz="4" w:space="0" w:color="000000"/>
            </w:tcBorders>
            <w:vAlign w:val="bottom"/>
          </w:tcPr>
          <w:p w14:paraId="4AE00DD6"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25.12.2023р.</w:t>
            </w:r>
          </w:p>
        </w:tc>
        <w:tc>
          <w:tcPr>
            <w:tcW w:w="1511" w:type="dxa"/>
            <w:tcBorders>
              <w:top w:val="single" w:sz="4" w:space="0" w:color="000000"/>
              <w:left w:val="single" w:sz="4" w:space="0" w:color="000000"/>
              <w:bottom w:val="single" w:sz="4" w:space="0" w:color="000000"/>
              <w:right w:val="single" w:sz="4" w:space="0" w:color="000000"/>
            </w:tcBorders>
          </w:tcPr>
          <w:p w14:paraId="107FA57C" w14:textId="001051D4"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00652CA7"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6606BD8C"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5</w:t>
            </w:r>
          </w:p>
        </w:tc>
        <w:tc>
          <w:tcPr>
            <w:tcW w:w="5118" w:type="dxa"/>
            <w:tcBorders>
              <w:top w:val="single" w:sz="4" w:space="0" w:color="000000"/>
              <w:left w:val="single" w:sz="4" w:space="0" w:color="000000"/>
              <w:bottom w:val="single" w:sz="4" w:space="0" w:color="000000"/>
              <w:right w:val="single" w:sz="4" w:space="0" w:color="000000"/>
            </w:tcBorders>
            <w:vAlign w:val="bottom"/>
          </w:tcPr>
          <w:p w14:paraId="2BA29CF2"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Перевірка МД науковим керівником</w:t>
            </w:r>
          </w:p>
        </w:tc>
        <w:tc>
          <w:tcPr>
            <w:tcW w:w="2416" w:type="dxa"/>
            <w:tcBorders>
              <w:top w:val="single" w:sz="4" w:space="0" w:color="000000"/>
              <w:left w:val="single" w:sz="4" w:space="0" w:color="000000"/>
              <w:bottom w:val="single" w:sz="4" w:space="0" w:color="000000"/>
              <w:right w:val="single" w:sz="4" w:space="0" w:color="000000"/>
            </w:tcBorders>
            <w:vAlign w:val="bottom"/>
          </w:tcPr>
          <w:p w14:paraId="186BB7C6"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18.12.2023р.</w:t>
            </w:r>
          </w:p>
        </w:tc>
        <w:tc>
          <w:tcPr>
            <w:tcW w:w="1511" w:type="dxa"/>
            <w:tcBorders>
              <w:top w:val="single" w:sz="4" w:space="0" w:color="000000"/>
              <w:left w:val="single" w:sz="4" w:space="0" w:color="000000"/>
              <w:bottom w:val="single" w:sz="4" w:space="0" w:color="000000"/>
              <w:right w:val="single" w:sz="4" w:space="0" w:color="000000"/>
            </w:tcBorders>
          </w:tcPr>
          <w:p w14:paraId="7775E1D2" w14:textId="67DBE6D5"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44486E12"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446EC3C8"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6</w:t>
            </w:r>
          </w:p>
        </w:tc>
        <w:tc>
          <w:tcPr>
            <w:tcW w:w="5118" w:type="dxa"/>
            <w:tcBorders>
              <w:top w:val="single" w:sz="4" w:space="0" w:color="000000"/>
              <w:left w:val="single" w:sz="4" w:space="0" w:color="000000"/>
              <w:bottom w:val="single" w:sz="4" w:space="0" w:color="000000"/>
              <w:right w:val="single" w:sz="4" w:space="0" w:color="000000"/>
            </w:tcBorders>
            <w:vAlign w:val="bottom"/>
          </w:tcPr>
          <w:p w14:paraId="6859A393"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Подання в електронному вигляді МД та анотації до неї на перевірку номоконтролера та UNICHECK .</w:t>
            </w:r>
          </w:p>
        </w:tc>
        <w:tc>
          <w:tcPr>
            <w:tcW w:w="2416" w:type="dxa"/>
            <w:tcBorders>
              <w:top w:val="single" w:sz="4" w:space="0" w:color="000000"/>
              <w:left w:val="single" w:sz="4" w:space="0" w:color="000000"/>
              <w:bottom w:val="single" w:sz="4" w:space="0" w:color="000000"/>
              <w:right w:val="single" w:sz="4" w:space="0" w:color="000000"/>
            </w:tcBorders>
            <w:vAlign w:val="bottom"/>
          </w:tcPr>
          <w:p w14:paraId="51E53769"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20.12.2023р.</w:t>
            </w:r>
          </w:p>
        </w:tc>
        <w:tc>
          <w:tcPr>
            <w:tcW w:w="1511" w:type="dxa"/>
            <w:tcBorders>
              <w:top w:val="single" w:sz="4" w:space="0" w:color="000000"/>
              <w:left w:val="single" w:sz="4" w:space="0" w:color="000000"/>
              <w:bottom w:val="single" w:sz="4" w:space="0" w:color="000000"/>
              <w:right w:val="single" w:sz="4" w:space="0" w:color="000000"/>
            </w:tcBorders>
          </w:tcPr>
          <w:p w14:paraId="618B9E65" w14:textId="0484BBDC"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4AAF4C81"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29B3792A"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7</w:t>
            </w:r>
          </w:p>
        </w:tc>
        <w:tc>
          <w:tcPr>
            <w:tcW w:w="5118" w:type="dxa"/>
            <w:tcBorders>
              <w:top w:val="single" w:sz="4" w:space="0" w:color="000000"/>
              <w:left w:val="single" w:sz="4" w:space="0" w:color="000000"/>
              <w:bottom w:val="single" w:sz="4" w:space="0" w:color="000000"/>
              <w:right w:val="single" w:sz="4" w:space="0" w:color="000000"/>
            </w:tcBorders>
            <w:vAlign w:val="bottom"/>
          </w:tcPr>
          <w:p w14:paraId="653C04D1"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Отримати відгук наукового керівника</w:t>
            </w:r>
          </w:p>
        </w:tc>
        <w:tc>
          <w:tcPr>
            <w:tcW w:w="2416" w:type="dxa"/>
            <w:tcBorders>
              <w:top w:val="single" w:sz="4" w:space="0" w:color="000000"/>
              <w:left w:val="single" w:sz="4" w:space="0" w:color="000000"/>
              <w:bottom w:val="single" w:sz="4" w:space="0" w:color="000000"/>
              <w:right w:val="single" w:sz="4" w:space="0" w:color="000000"/>
            </w:tcBorders>
            <w:vAlign w:val="bottom"/>
          </w:tcPr>
          <w:p w14:paraId="4A91A77B"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22.12.2023р.</w:t>
            </w:r>
          </w:p>
        </w:tc>
        <w:tc>
          <w:tcPr>
            <w:tcW w:w="1511" w:type="dxa"/>
            <w:tcBorders>
              <w:top w:val="single" w:sz="4" w:space="0" w:color="000000"/>
              <w:left w:val="single" w:sz="4" w:space="0" w:color="000000"/>
              <w:bottom w:val="single" w:sz="4" w:space="0" w:color="000000"/>
              <w:right w:val="single" w:sz="4" w:space="0" w:color="000000"/>
            </w:tcBorders>
          </w:tcPr>
          <w:p w14:paraId="50D3068E" w14:textId="30BBD4E5"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6181376F"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4216BF50"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8</w:t>
            </w:r>
          </w:p>
        </w:tc>
        <w:tc>
          <w:tcPr>
            <w:tcW w:w="5118" w:type="dxa"/>
            <w:tcBorders>
              <w:top w:val="single" w:sz="4" w:space="0" w:color="000000"/>
              <w:left w:val="single" w:sz="4" w:space="0" w:color="000000"/>
              <w:bottom w:val="single" w:sz="4" w:space="0" w:color="000000"/>
              <w:right w:val="single" w:sz="4" w:space="0" w:color="000000"/>
            </w:tcBorders>
            <w:vAlign w:val="bottom"/>
          </w:tcPr>
          <w:p w14:paraId="7DB640B7"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Надати на кафедру пакет документів в паперовому та електронному вигляді (МД, відгук керівника, заключення UNICHECK)</w:t>
            </w:r>
          </w:p>
        </w:tc>
        <w:tc>
          <w:tcPr>
            <w:tcW w:w="2416" w:type="dxa"/>
            <w:tcBorders>
              <w:top w:val="single" w:sz="4" w:space="0" w:color="000000"/>
              <w:left w:val="single" w:sz="4" w:space="0" w:color="000000"/>
              <w:bottom w:val="single" w:sz="4" w:space="0" w:color="000000"/>
              <w:right w:val="single" w:sz="4" w:space="0" w:color="000000"/>
            </w:tcBorders>
            <w:vAlign w:val="bottom"/>
          </w:tcPr>
          <w:p w14:paraId="53DDB8D2"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25.12.2023р.</w:t>
            </w:r>
          </w:p>
        </w:tc>
        <w:tc>
          <w:tcPr>
            <w:tcW w:w="1511" w:type="dxa"/>
            <w:tcBorders>
              <w:top w:val="single" w:sz="4" w:space="0" w:color="000000"/>
              <w:left w:val="single" w:sz="4" w:space="0" w:color="000000"/>
              <w:bottom w:val="single" w:sz="4" w:space="0" w:color="000000"/>
              <w:right w:val="single" w:sz="4" w:space="0" w:color="000000"/>
            </w:tcBorders>
          </w:tcPr>
          <w:p w14:paraId="7C08325E" w14:textId="38C36F9F"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7CE98675"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35387DC2"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9</w:t>
            </w:r>
          </w:p>
        </w:tc>
        <w:tc>
          <w:tcPr>
            <w:tcW w:w="5118" w:type="dxa"/>
            <w:tcBorders>
              <w:top w:val="single" w:sz="4" w:space="0" w:color="000000"/>
              <w:left w:val="single" w:sz="4" w:space="0" w:color="000000"/>
              <w:bottom w:val="single" w:sz="4" w:space="0" w:color="000000"/>
              <w:right w:val="single" w:sz="4" w:space="0" w:color="000000"/>
            </w:tcBorders>
            <w:vAlign w:val="bottom"/>
          </w:tcPr>
          <w:p w14:paraId="533D4C8C"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Отримати допуск до захисту МД в ЕК та направлення до рецензента</w:t>
            </w:r>
          </w:p>
        </w:tc>
        <w:tc>
          <w:tcPr>
            <w:tcW w:w="2416" w:type="dxa"/>
            <w:tcBorders>
              <w:top w:val="single" w:sz="4" w:space="0" w:color="000000"/>
              <w:left w:val="single" w:sz="4" w:space="0" w:color="000000"/>
              <w:bottom w:val="single" w:sz="4" w:space="0" w:color="000000"/>
              <w:right w:val="single" w:sz="4" w:space="0" w:color="000000"/>
            </w:tcBorders>
            <w:vAlign w:val="bottom"/>
          </w:tcPr>
          <w:p w14:paraId="71AE853A"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27-29 грудня 2023р.</w:t>
            </w:r>
          </w:p>
        </w:tc>
        <w:tc>
          <w:tcPr>
            <w:tcW w:w="1511" w:type="dxa"/>
            <w:tcBorders>
              <w:top w:val="single" w:sz="4" w:space="0" w:color="000000"/>
              <w:left w:val="single" w:sz="4" w:space="0" w:color="000000"/>
              <w:bottom w:val="single" w:sz="4" w:space="0" w:color="000000"/>
              <w:right w:val="single" w:sz="4" w:space="0" w:color="000000"/>
            </w:tcBorders>
          </w:tcPr>
          <w:p w14:paraId="4F39F143" w14:textId="65641295"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63EC1E2A"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25D81EA8"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10</w:t>
            </w:r>
          </w:p>
        </w:tc>
        <w:tc>
          <w:tcPr>
            <w:tcW w:w="5118" w:type="dxa"/>
            <w:tcBorders>
              <w:top w:val="single" w:sz="4" w:space="0" w:color="000000"/>
              <w:left w:val="single" w:sz="4" w:space="0" w:color="000000"/>
              <w:bottom w:val="single" w:sz="4" w:space="0" w:color="000000"/>
              <w:right w:val="single" w:sz="4" w:space="0" w:color="000000"/>
            </w:tcBorders>
            <w:vAlign w:val="bottom"/>
          </w:tcPr>
          <w:p w14:paraId="6F1CD916"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Подання МД рецензенту. Отримання рецензії.</w:t>
            </w:r>
          </w:p>
        </w:tc>
        <w:tc>
          <w:tcPr>
            <w:tcW w:w="2416" w:type="dxa"/>
            <w:tcBorders>
              <w:top w:val="single" w:sz="4" w:space="0" w:color="000000"/>
              <w:left w:val="single" w:sz="4" w:space="0" w:color="000000"/>
              <w:bottom w:val="single" w:sz="4" w:space="0" w:color="000000"/>
              <w:right w:val="single" w:sz="4" w:space="0" w:color="000000"/>
            </w:tcBorders>
            <w:vAlign w:val="bottom"/>
          </w:tcPr>
          <w:p w14:paraId="40C11AD3"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08 січня 2024р.</w:t>
            </w:r>
          </w:p>
        </w:tc>
        <w:tc>
          <w:tcPr>
            <w:tcW w:w="1511" w:type="dxa"/>
            <w:tcBorders>
              <w:top w:val="single" w:sz="4" w:space="0" w:color="000000"/>
              <w:left w:val="single" w:sz="4" w:space="0" w:color="000000"/>
              <w:bottom w:val="single" w:sz="4" w:space="0" w:color="000000"/>
              <w:right w:val="single" w:sz="4" w:space="0" w:color="000000"/>
            </w:tcBorders>
          </w:tcPr>
          <w:p w14:paraId="4B2EF7FA" w14:textId="6CE9A77B"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67FE4A39"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744E241F"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11</w:t>
            </w:r>
          </w:p>
        </w:tc>
        <w:tc>
          <w:tcPr>
            <w:tcW w:w="5118" w:type="dxa"/>
            <w:tcBorders>
              <w:top w:val="single" w:sz="4" w:space="0" w:color="000000"/>
              <w:left w:val="single" w:sz="4" w:space="0" w:color="000000"/>
              <w:bottom w:val="single" w:sz="4" w:space="0" w:color="000000"/>
              <w:right w:val="single" w:sz="4" w:space="0" w:color="000000"/>
            </w:tcBorders>
            <w:vAlign w:val="bottom"/>
          </w:tcPr>
          <w:p w14:paraId="74CCA48E"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Подання супровідного пакету документів по МД до захисту в ЕК</w:t>
            </w:r>
            <w:r w:rsidRPr="00323964">
              <w:rPr>
                <w:sz w:val="26"/>
                <w:szCs w:val="26"/>
                <w:vertAlign w:val="superscript"/>
                <w:lang w:eastAsia="uk-UA"/>
              </w:rPr>
              <w:footnoteReference w:id="1"/>
            </w:r>
            <w:r w:rsidRPr="00323964">
              <w:rPr>
                <w:sz w:val="26"/>
                <w:szCs w:val="26"/>
                <w:lang w:eastAsia="uk-UA"/>
              </w:rPr>
              <w:t xml:space="preserve"> </w:t>
            </w:r>
          </w:p>
        </w:tc>
        <w:tc>
          <w:tcPr>
            <w:tcW w:w="2416" w:type="dxa"/>
            <w:tcBorders>
              <w:top w:val="single" w:sz="4" w:space="0" w:color="000000"/>
              <w:left w:val="single" w:sz="4" w:space="0" w:color="000000"/>
              <w:bottom w:val="single" w:sz="4" w:space="0" w:color="000000"/>
              <w:right w:val="single" w:sz="4" w:space="0" w:color="000000"/>
            </w:tcBorders>
            <w:vAlign w:val="bottom"/>
          </w:tcPr>
          <w:p w14:paraId="69D1DFFB"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До 09 січня 2024р.</w:t>
            </w:r>
          </w:p>
        </w:tc>
        <w:tc>
          <w:tcPr>
            <w:tcW w:w="1511" w:type="dxa"/>
            <w:tcBorders>
              <w:top w:val="single" w:sz="4" w:space="0" w:color="000000"/>
              <w:left w:val="single" w:sz="4" w:space="0" w:color="000000"/>
              <w:bottom w:val="single" w:sz="4" w:space="0" w:color="000000"/>
              <w:right w:val="single" w:sz="4" w:space="0" w:color="000000"/>
            </w:tcBorders>
          </w:tcPr>
          <w:p w14:paraId="338A9EE3" w14:textId="53185756"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r w:rsidR="00DC6DF2" w:rsidRPr="00323964" w14:paraId="707D1EF9" w14:textId="77777777" w:rsidTr="004649DB">
        <w:trPr>
          <w:trHeight w:val="20"/>
        </w:trPr>
        <w:tc>
          <w:tcPr>
            <w:tcW w:w="525" w:type="dxa"/>
            <w:tcBorders>
              <w:top w:val="single" w:sz="4" w:space="0" w:color="000000"/>
              <w:left w:val="single" w:sz="4" w:space="0" w:color="000000"/>
              <w:bottom w:val="single" w:sz="4" w:space="0" w:color="000000"/>
              <w:right w:val="single" w:sz="4" w:space="0" w:color="000000"/>
            </w:tcBorders>
            <w:vAlign w:val="bottom"/>
          </w:tcPr>
          <w:p w14:paraId="21724BCB"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12</w:t>
            </w:r>
          </w:p>
        </w:tc>
        <w:tc>
          <w:tcPr>
            <w:tcW w:w="5118" w:type="dxa"/>
            <w:tcBorders>
              <w:top w:val="single" w:sz="4" w:space="0" w:color="000000"/>
              <w:left w:val="single" w:sz="4" w:space="0" w:color="000000"/>
              <w:bottom w:val="single" w:sz="4" w:space="0" w:color="000000"/>
              <w:right w:val="single" w:sz="4" w:space="0" w:color="000000"/>
            </w:tcBorders>
            <w:vAlign w:val="bottom"/>
          </w:tcPr>
          <w:p w14:paraId="38D2717B"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Захист МД в ЕК</w:t>
            </w:r>
          </w:p>
        </w:tc>
        <w:tc>
          <w:tcPr>
            <w:tcW w:w="2416" w:type="dxa"/>
            <w:tcBorders>
              <w:top w:val="single" w:sz="4" w:space="0" w:color="000000"/>
              <w:left w:val="single" w:sz="4" w:space="0" w:color="000000"/>
              <w:bottom w:val="single" w:sz="4" w:space="0" w:color="000000"/>
              <w:right w:val="single" w:sz="4" w:space="0" w:color="000000"/>
            </w:tcBorders>
            <w:vAlign w:val="bottom"/>
          </w:tcPr>
          <w:p w14:paraId="7C584124" w14:textId="77777777" w:rsidR="00DC6DF2" w:rsidRPr="00323964" w:rsidRDefault="00DC6DF2" w:rsidP="00DC6DF2">
            <w:pPr>
              <w:widowControl/>
              <w:spacing w:line="240" w:lineRule="auto"/>
              <w:ind w:firstLine="0"/>
              <w:jc w:val="left"/>
              <w:rPr>
                <w:sz w:val="26"/>
                <w:szCs w:val="26"/>
                <w:lang w:eastAsia="uk-UA"/>
              </w:rPr>
            </w:pPr>
            <w:r w:rsidRPr="00323964">
              <w:rPr>
                <w:sz w:val="26"/>
                <w:szCs w:val="26"/>
                <w:lang w:eastAsia="uk-UA"/>
              </w:rPr>
              <w:t>15-19 січня 2024р.</w:t>
            </w:r>
          </w:p>
        </w:tc>
        <w:tc>
          <w:tcPr>
            <w:tcW w:w="1511" w:type="dxa"/>
            <w:tcBorders>
              <w:top w:val="single" w:sz="4" w:space="0" w:color="000000"/>
              <w:left w:val="single" w:sz="4" w:space="0" w:color="000000"/>
              <w:bottom w:val="single" w:sz="4" w:space="0" w:color="000000"/>
              <w:right w:val="single" w:sz="4" w:space="0" w:color="000000"/>
            </w:tcBorders>
          </w:tcPr>
          <w:p w14:paraId="60C7EA87" w14:textId="32821129" w:rsidR="00DC6DF2" w:rsidRPr="00323964" w:rsidRDefault="004649DB" w:rsidP="00DC6DF2">
            <w:pPr>
              <w:widowControl/>
              <w:spacing w:line="240" w:lineRule="auto"/>
              <w:ind w:firstLine="0"/>
              <w:rPr>
                <w:szCs w:val="28"/>
                <w:lang w:eastAsia="uk-UA"/>
              </w:rPr>
            </w:pPr>
            <w:r w:rsidRPr="00323964">
              <w:rPr>
                <w:b/>
                <w:i/>
                <w:color w:val="0070C0"/>
                <w:szCs w:val="28"/>
                <w:lang w:eastAsia="uk-UA"/>
              </w:rPr>
              <w:t>виконано</w:t>
            </w:r>
          </w:p>
        </w:tc>
      </w:tr>
    </w:tbl>
    <w:p w14:paraId="0B1A1FCF" w14:textId="77777777" w:rsidR="00DC6DF2" w:rsidRPr="00323964" w:rsidRDefault="00DC6DF2" w:rsidP="00DC6DF2">
      <w:pPr>
        <w:widowControl/>
        <w:spacing w:line="240" w:lineRule="auto"/>
        <w:ind w:firstLine="0"/>
        <w:rPr>
          <w:szCs w:val="28"/>
          <w:lang w:eastAsia="uk-UA"/>
        </w:rPr>
      </w:pPr>
    </w:p>
    <w:tbl>
      <w:tblPr>
        <w:tblW w:w="9747" w:type="dxa"/>
        <w:tblInd w:w="-115" w:type="dxa"/>
        <w:tblLayout w:type="fixed"/>
        <w:tblLook w:val="0400" w:firstRow="0" w:lastRow="0" w:firstColumn="0" w:lastColumn="0" w:noHBand="0" w:noVBand="1"/>
      </w:tblPr>
      <w:tblGrid>
        <w:gridCol w:w="992"/>
        <w:gridCol w:w="1668"/>
        <w:gridCol w:w="2410"/>
        <w:gridCol w:w="425"/>
        <w:gridCol w:w="4252"/>
      </w:tblGrid>
      <w:tr w:rsidR="00DC6DF2" w:rsidRPr="00D940AE" w14:paraId="400EA3BC" w14:textId="77777777" w:rsidTr="00DC6DF2">
        <w:tc>
          <w:tcPr>
            <w:tcW w:w="2660" w:type="dxa"/>
            <w:gridSpan w:val="2"/>
          </w:tcPr>
          <w:p w14:paraId="04430AAA" w14:textId="77777777" w:rsidR="00DC6DF2" w:rsidRPr="00D940AE" w:rsidRDefault="00DC6DF2" w:rsidP="00DC6DF2">
            <w:pPr>
              <w:widowControl/>
              <w:spacing w:line="240" w:lineRule="auto"/>
              <w:ind w:firstLine="0"/>
              <w:rPr>
                <w:szCs w:val="28"/>
                <w:lang w:eastAsia="uk-UA"/>
              </w:rPr>
            </w:pPr>
            <w:r w:rsidRPr="00D940AE">
              <w:rPr>
                <w:szCs w:val="28"/>
                <w:lang w:eastAsia="uk-UA"/>
              </w:rPr>
              <w:t>Студент</w:t>
            </w:r>
          </w:p>
        </w:tc>
        <w:tc>
          <w:tcPr>
            <w:tcW w:w="2410" w:type="dxa"/>
            <w:tcBorders>
              <w:top w:val="nil"/>
              <w:left w:val="nil"/>
              <w:bottom w:val="single" w:sz="4" w:space="0" w:color="000000"/>
              <w:right w:val="nil"/>
            </w:tcBorders>
          </w:tcPr>
          <w:p w14:paraId="1AFCD3A8" w14:textId="77777777" w:rsidR="00DC6DF2" w:rsidRPr="00D940AE" w:rsidRDefault="00DC6DF2" w:rsidP="00DC6DF2">
            <w:pPr>
              <w:widowControl/>
              <w:spacing w:line="240" w:lineRule="auto"/>
              <w:ind w:firstLine="0"/>
              <w:rPr>
                <w:szCs w:val="28"/>
                <w:lang w:eastAsia="uk-UA"/>
              </w:rPr>
            </w:pPr>
          </w:p>
        </w:tc>
        <w:tc>
          <w:tcPr>
            <w:tcW w:w="425" w:type="dxa"/>
          </w:tcPr>
          <w:p w14:paraId="70509AD6" w14:textId="77777777" w:rsidR="00DC6DF2" w:rsidRPr="00D940AE" w:rsidRDefault="00DC6DF2" w:rsidP="00DC6DF2">
            <w:pPr>
              <w:widowControl/>
              <w:spacing w:line="240" w:lineRule="auto"/>
              <w:ind w:firstLine="0"/>
              <w:rPr>
                <w:szCs w:val="28"/>
                <w:lang w:eastAsia="uk-UA"/>
              </w:rPr>
            </w:pPr>
          </w:p>
        </w:tc>
        <w:tc>
          <w:tcPr>
            <w:tcW w:w="4252" w:type="dxa"/>
            <w:tcBorders>
              <w:top w:val="nil"/>
              <w:left w:val="nil"/>
              <w:bottom w:val="single" w:sz="4" w:space="0" w:color="000000"/>
              <w:right w:val="nil"/>
            </w:tcBorders>
          </w:tcPr>
          <w:p w14:paraId="5F50F688" w14:textId="77777777" w:rsidR="00DC6DF2" w:rsidRPr="00D940AE" w:rsidRDefault="00DC6DF2" w:rsidP="00DC6DF2">
            <w:pPr>
              <w:widowControl/>
              <w:spacing w:line="240" w:lineRule="auto"/>
              <w:ind w:firstLine="0"/>
              <w:rPr>
                <w:b/>
                <w:szCs w:val="28"/>
                <w:lang w:eastAsia="uk-UA"/>
              </w:rPr>
            </w:pPr>
            <w:r>
              <w:rPr>
                <w:b/>
                <w:szCs w:val="28"/>
                <w:lang w:eastAsia="uk-UA"/>
              </w:rPr>
              <w:t>Володимир КУЧИНСЬКИЙ</w:t>
            </w:r>
          </w:p>
        </w:tc>
      </w:tr>
      <w:tr w:rsidR="00DC6DF2" w:rsidRPr="00D940AE" w14:paraId="2328AF3C" w14:textId="77777777" w:rsidTr="00DC6DF2">
        <w:tc>
          <w:tcPr>
            <w:tcW w:w="2660" w:type="dxa"/>
            <w:gridSpan w:val="2"/>
          </w:tcPr>
          <w:p w14:paraId="0CAC4575" w14:textId="385FB988" w:rsidR="00DC6DF2" w:rsidRPr="004649DB" w:rsidRDefault="00DC6DF2" w:rsidP="00DC6DF2">
            <w:pPr>
              <w:widowControl/>
              <w:spacing w:line="240" w:lineRule="auto"/>
              <w:ind w:firstLine="0"/>
              <w:rPr>
                <w:szCs w:val="28"/>
                <w:lang w:val="pl-PL" w:eastAsia="uk-UA"/>
              </w:rPr>
            </w:pPr>
          </w:p>
        </w:tc>
        <w:tc>
          <w:tcPr>
            <w:tcW w:w="2410" w:type="dxa"/>
            <w:tcBorders>
              <w:top w:val="single" w:sz="4" w:space="0" w:color="000000"/>
              <w:left w:val="nil"/>
              <w:bottom w:val="nil"/>
              <w:right w:val="nil"/>
            </w:tcBorders>
          </w:tcPr>
          <w:p w14:paraId="47F14B08" w14:textId="77777777" w:rsidR="00DC6DF2" w:rsidRPr="00D940AE" w:rsidRDefault="00DC6DF2" w:rsidP="00DC6DF2">
            <w:pPr>
              <w:widowControl/>
              <w:spacing w:line="240" w:lineRule="auto"/>
              <w:ind w:firstLine="0"/>
              <w:jc w:val="center"/>
              <w:rPr>
                <w:szCs w:val="28"/>
                <w:lang w:eastAsia="uk-UA"/>
              </w:rPr>
            </w:pPr>
            <w:r w:rsidRPr="00A6399D">
              <w:rPr>
                <w:noProof/>
                <w:szCs w:val="28"/>
              </w:rPr>
              <w:drawing>
                <wp:anchor distT="0" distB="0" distL="114300" distR="114300" simplePos="0" relativeHeight="251660288" behindDoc="1" locked="0" layoutInCell="1" allowOverlap="1" wp14:anchorId="69AA58ED" wp14:editId="15E1D4A0">
                  <wp:simplePos x="0" y="0"/>
                  <wp:positionH relativeFrom="column">
                    <wp:posOffset>192828</wp:posOffset>
                  </wp:positionH>
                  <wp:positionV relativeFrom="paragraph">
                    <wp:posOffset>-405765</wp:posOffset>
                  </wp:positionV>
                  <wp:extent cx="1058334" cy="568871"/>
                  <wp:effectExtent l="0" t="0" r="0" b="0"/>
                  <wp:wrapNone/>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068678" cy="574431"/>
                          </a:xfrm>
                          <a:prstGeom prst="rect">
                            <a:avLst/>
                          </a:prstGeom>
                        </pic:spPr>
                      </pic:pic>
                    </a:graphicData>
                  </a:graphic>
                  <wp14:sizeRelH relativeFrom="page">
                    <wp14:pctWidth>0</wp14:pctWidth>
                  </wp14:sizeRelH>
                  <wp14:sizeRelV relativeFrom="page">
                    <wp14:pctHeight>0</wp14:pctHeight>
                  </wp14:sizeRelV>
                </wp:anchor>
              </w:drawing>
            </w:r>
            <w:r w:rsidRPr="00D940AE">
              <w:rPr>
                <w:szCs w:val="28"/>
                <w:vertAlign w:val="superscript"/>
                <w:lang w:eastAsia="uk-UA"/>
              </w:rPr>
              <w:t>(підпис)</w:t>
            </w:r>
          </w:p>
        </w:tc>
        <w:tc>
          <w:tcPr>
            <w:tcW w:w="425" w:type="dxa"/>
          </w:tcPr>
          <w:p w14:paraId="0ED84E39" w14:textId="77777777" w:rsidR="00DC6DF2" w:rsidRPr="00D940AE" w:rsidRDefault="00DC6DF2" w:rsidP="00DC6DF2">
            <w:pPr>
              <w:widowControl/>
              <w:spacing w:line="240" w:lineRule="auto"/>
              <w:ind w:firstLine="0"/>
              <w:rPr>
                <w:szCs w:val="28"/>
                <w:lang w:eastAsia="uk-UA"/>
              </w:rPr>
            </w:pPr>
          </w:p>
        </w:tc>
        <w:tc>
          <w:tcPr>
            <w:tcW w:w="4252" w:type="dxa"/>
            <w:tcBorders>
              <w:top w:val="single" w:sz="4" w:space="0" w:color="000000"/>
              <w:left w:val="nil"/>
              <w:bottom w:val="nil"/>
              <w:right w:val="nil"/>
            </w:tcBorders>
          </w:tcPr>
          <w:p w14:paraId="1B3D8BCB" w14:textId="77777777" w:rsidR="00DC6DF2" w:rsidRPr="00D940AE" w:rsidRDefault="00DC6DF2" w:rsidP="00DC6DF2">
            <w:pPr>
              <w:widowControl/>
              <w:tabs>
                <w:tab w:val="left" w:pos="3969"/>
                <w:tab w:val="left" w:pos="6663"/>
                <w:tab w:val="right" w:pos="8931"/>
              </w:tabs>
              <w:spacing w:line="240" w:lineRule="auto"/>
              <w:ind w:firstLine="0"/>
              <w:jc w:val="center"/>
              <w:rPr>
                <w:szCs w:val="28"/>
                <w:lang w:eastAsia="uk-UA"/>
              </w:rPr>
            </w:pPr>
            <w:r w:rsidRPr="00D940AE">
              <w:rPr>
                <w:szCs w:val="28"/>
                <w:vertAlign w:val="superscript"/>
                <w:lang w:eastAsia="uk-UA"/>
              </w:rPr>
              <w:t xml:space="preserve">(ім’я, </w:t>
            </w:r>
            <w:r w:rsidRPr="00D940AE">
              <w:rPr>
                <w:smallCaps/>
                <w:szCs w:val="28"/>
                <w:vertAlign w:val="superscript"/>
                <w:lang w:eastAsia="uk-UA"/>
              </w:rPr>
              <w:t>ПРІЗВИЩЕ</w:t>
            </w:r>
            <w:r w:rsidRPr="00D940AE">
              <w:rPr>
                <w:szCs w:val="28"/>
                <w:vertAlign w:val="superscript"/>
                <w:lang w:eastAsia="uk-UA"/>
              </w:rPr>
              <w:t>)</w:t>
            </w:r>
          </w:p>
        </w:tc>
      </w:tr>
      <w:tr w:rsidR="00DC6DF2" w:rsidRPr="00D940AE" w14:paraId="74939F89" w14:textId="77777777" w:rsidTr="00DC6DF2">
        <w:trPr>
          <w:trHeight w:val="73"/>
        </w:trPr>
        <w:tc>
          <w:tcPr>
            <w:tcW w:w="2660" w:type="dxa"/>
            <w:gridSpan w:val="2"/>
          </w:tcPr>
          <w:p w14:paraId="6AD74505" w14:textId="77777777" w:rsidR="00DC6DF2" w:rsidRPr="00D940AE" w:rsidRDefault="00DC6DF2" w:rsidP="00DC6DF2">
            <w:pPr>
              <w:widowControl/>
              <w:spacing w:line="240" w:lineRule="auto"/>
              <w:ind w:firstLine="0"/>
              <w:rPr>
                <w:szCs w:val="28"/>
                <w:lang w:eastAsia="uk-UA"/>
              </w:rPr>
            </w:pPr>
            <w:r w:rsidRPr="00D940AE">
              <w:rPr>
                <w:szCs w:val="28"/>
                <w:lang w:eastAsia="uk-UA"/>
              </w:rPr>
              <w:t xml:space="preserve">Науковий керівник </w:t>
            </w:r>
          </w:p>
        </w:tc>
        <w:tc>
          <w:tcPr>
            <w:tcW w:w="2410" w:type="dxa"/>
            <w:tcBorders>
              <w:top w:val="nil"/>
              <w:left w:val="nil"/>
              <w:bottom w:val="single" w:sz="4" w:space="0" w:color="000000"/>
              <w:right w:val="nil"/>
            </w:tcBorders>
          </w:tcPr>
          <w:p w14:paraId="5F7FC1CF" w14:textId="77777777" w:rsidR="00DC6DF2" w:rsidRPr="00D940AE" w:rsidRDefault="00DC6DF2" w:rsidP="00DC6DF2">
            <w:pPr>
              <w:widowControl/>
              <w:spacing w:line="240" w:lineRule="auto"/>
              <w:ind w:firstLine="0"/>
              <w:rPr>
                <w:szCs w:val="28"/>
                <w:lang w:eastAsia="uk-UA"/>
              </w:rPr>
            </w:pPr>
          </w:p>
        </w:tc>
        <w:tc>
          <w:tcPr>
            <w:tcW w:w="425" w:type="dxa"/>
          </w:tcPr>
          <w:p w14:paraId="433AF8BE" w14:textId="77777777" w:rsidR="00DC6DF2" w:rsidRPr="00D940AE" w:rsidRDefault="00DC6DF2" w:rsidP="00DC6DF2">
            <w:pPr>
              <w:widowControl/>
              <w:spacing w:line="240" w:lineRule="auto"/>
              <w:ind w:firstLine="0"/>
              <w:rPr>
                <w:szCs w:val="28"/>
                <w:lang w:eastAsia="uk-UA"/>
              </w:rPr>
            </w:pPr>
          </w:p>
        </w:tc>
        <w:tc>
          <w:tcPr>
            <w:tcW w:w="4252" w:type="dxa"/>
            <w:tcBorders>
              <w:top w:val="nil"/>
              <w:left w:val="nil"/>
              <w:bottom w:val="single" w:sz="4" w:space="0" w:color="000000"/>
              <w:right w:val="nil"/>
            </w:tcBorders>
          </w:tcPr>
          <w:p w14:paraId="486562FF" w14:textId="77777777" w:rsidR="00DC6DF2" w:rsidRPr="00D940AE" w:rsidRDefault="00DC6DF2" w:rsidP="00DC6DF2">
            <w:pPr>
              <w:widowControl/>
              <w:spacing w:line="240" w:lineRule="auto"/>
              <w:ind w:firstLine="0"/>
              <w:rPr>
                <w:b/>
                <w:szCs w:val="28"/>
                <w:lang w:eastAsia="uk-UA"/>
              </w:rPr>
            </w:pPr>
            <w:r>
              <w:rPr>
                <w:b/>
                <w:szCs w:val="28"/>
                <w:lang w:eastAsia="uk-UA"/>
              </w:rPr>
              <w:t>Кирило ЗЕЛЕНСЬКИЙ</w:t>
            </w:r>
            <w:r w:rsidRPr="00D940AE">
              <w:rPr>
                <w:b/>
                <w:smallCaps/>
                <w:szCs w:val="28"/>
                <w:lang w:eastAsia="uk-UA"/>
              </w:rPr>
              <w:t xml:space="preserve"> </w:t>
            </w:r>
          </w:p>
        </w:tc>
      </w:tr>
      <w:tr w:rsidR="00DC6DF2" w:rsidRPr="00D940AE" w14:paraId="204E379C" w14:textId="77777777" w:rsidTr="00DC6DF2">
        <w:tc>
          <w:tcPr>
            <w:tcW w:w="992" w:type="dxa"/>
          </w:tcPr>
          <w:p w14:paraId="5E5C2EDF" w14:textId="77777777" w:rsidR="00DC6DF2" w:rsidRPr="00D940AE" w:rsidRDefault="00DC6DF2" w:rsidP="00DC6DF2">
            <w:pPr>
              <w:widowControl/>
              <w:spacing w:line="240" w:lineRule="auto"/>
              <w:ind w:firstLine="0"/>
              <w:rPr>
                <w:szCs w:val="28"/>
                <w:lang w:eastAsia="uk-UA"/>
              </w:rPr>
            </w:pPr>
          </w:p>
        </w:tc>
        <w:tc>
          <w:tcPr>
            <w:tcW w:w="1668" w:type="dxa"/>
          </w:tcPr>
          <w:p w14:paraId="117F14A1" w14:textId="77777777" w:rsidR="00DC6DF2" w:rsidRPr="00D940AE" w:rsidRDefault="00DC6DF2" w:rsidP="00DC6DF2">
            <w:pPr>
              <w:widowControl/>
              <w:spacing w:line="240" w:lineRule="auto"/>
              <w:ind w:firstLine="0"/>
              <w:rPr>
                <w:szCs w:val="28"/>
                <w:lang w:eastAsia="uk-UA"/>
              </w:rPr>
            </w:pPr>
          </w:p>
        </w:tc>
        <w:tc>
          <w:tcPr>
            <w:tcW w:w="2410" w:type="dxa"/>
          </w:tcPr>
          <w:p w14:paraId="53472261" w14:textId="77777777" w:rsidR="00DC6DF2" w:rsidRPr="00D940AE" w:rsidRDefault="00DC6DF2" w:rsidP="00DC6DF2">
            <w:pPr>
              <w:widowControl/>
              <w:spacing w:line="240" w:lineRule="auto"/>
              <w:ind w:firstLine="0"/>
              <w:jc w:val="center"/>
              <w:rPr>
                <w:szCs w:val="28"/>
                <w:lang w:eastAsia="uk-UA"/>
              </w:rPr>
            </w:pPr>
            <w:r w:rsidRPr="00D940AE">
              <w:rPr>
                <w:szCs w:val="28"/>
                <w:vertAlign w:val="superscript"/>
                <w:lang w:eastAsia="uk-UA"/>
              </w:rPr>
              <w:t>(підпис)</w:t>
            </w:r>
          </w:p>
        </w:tc>
        <w:tc>
          <w:tcPr>
            <w:tcW w:w="425" w:type="dxa"/>
          </w:tcPr>
          <w:p w14:paraId="6AFEBE6C" w14:textId="77777777" w:rsidR="00DC6DF2" w:rsidRPr="00D940AE" w:rsidRDefault="00DC6DF2" w:rsidP="00DC6DF2">
            <w:pPr>
              <w:widowControl/>
              <w:spacing w:line="240" w:lineRule="auto"/>
              <w:ind w:firstLine="0"/>
              <w:rPr>
                <w:szCs w:val="28"/>
                <w:lang w:eastAsia="uk-UA"/>
              </w:rPr>
            </w:pPr>
          </w:p>
        </w:tc>
        <w:tc>
          <w:tcPr>
            <w:tcW w:w="4252" w:type="dxa"/>
            <w:tcBorders>
              <w:top w:val="single" w:sz="4" w:space="0" w:color="000000"/>
              <w:left w:val="nil"/>
              <w:bottom w:val="nil"/>
              <w:right w:val="nil"/>
            </w:tcBorders>
          </w:tcPr>
          <w:p w14:paraId="49DC379C" w14:textId="77777777" w:rsidR="00DC6DF2" w:rsidRPr="00D940AE" w:rsidRDefault="00DC6DF2" w:rsidP="00DC6DF2">
            <w:pPr>
              <w:widowControl/>
              <w:tabs>
                <w:tab w:val="left" w:pos="3969"/>
                <w:tab w:val="left" w:pos="6663"/>
                <w:tab w:val="right" w:pos="8931"/>
              </w:tabs>
              <w:spacing w:line="240" w:lineRule="auto"/>
              <w:ind w:firstLine="0"/>
              <w:jc w:val="center"/>
              <w:rPr>
                <w:szCs w:val="28"/>
                <w:lang w:eastAsia="uk-UA"/>
              </w:rPr>
            </w:pPr>
            <w:r w:rsidRPr="00D940AE">
              <w:rPr>
                <w:szCs w:val="28"/>
                <w:vertAlign w:val="superscript"/>
                <w:lang w:eastAsia="uk-UA"/>
              </w:rPr>
              <w:t xml:space="preserve">(ім’я, </w:t>
            </w:r>
            <w:r w:rsidRPr="00D940AE">
              <w:rPr>
                <w:smallCaps/>
                <w:szCs w:val="28"/>
                <w:vertAlign w:val="superscript"/>
                <w:lang w:eastAsia="uk-UA"/>
              </w:rPr>
              <w:t>ПРІЗВИЩЕ</w:t>
            </w:r>
            <w:r w:rsidRPr="00D940AE">
              <w:rPr>
                <w:szCs w:val="28"/>
                <w:vertAlign w:val="superscript"/>
                <w:lang w:eastAsia="uk-UA"/>
              </w:rPr>
              <w:t>)</w:t>
            </w:r>
          </w:p>
        </w:tc>
      </w:tr>
    </w:tbl>
    <w:p w14:paraId="73B830A3" w14:textId="77777777" w:rsidR="00DC6DF2" w:rsidRPr="00D940AE" w:rsidRDefault="00DC6DF2" w:rsidP="00DC6DF2">
      <w:pPr>
        <w:widowControl/>
        <w:spacing w:line="240" w:lineRule="auto"/>
        <w:ind w:firstLine="0"/>
        <w:rPr>
          <w:sz w:val="16"/>
          <w:szCs w:val="16"/>
          <w:lang w:eastAsia="uk-UA"/>
        </w:rPr>
      </w:pPr>
    </w:p>
    <w:tbl>
      <w:tblPr>
        <w:tblW w:w="9747" w:type="dxa"/>
        <w:tblInd w:w="-115" w:type="dxa"/>
        <w:tblLayout w:type="fixed"/>
        <w:tblLook w:val="0400" w:firstRow="0" w:lastRow="0" w:firstColumn="0" w:lastColumn="0" w:noHBand="0" w:noVBand="1"/>
      </w:tblPr>
      <w:tblGrid>
        <w:gridCol w:w="992"/>
        <w:gridCol w:w="1668"/>
        <w:gridCol w:w="2410"/>
        <w:gridCol w:w="425"/>
        <w:gridCol w:w="4252"/>
      </w:tblGrid>
      <w:tr w:rsidR="00DC6DF2" w:rsidRPr="00D940AE" w14:paraId="77D77074" w14:textId="77777777" w:rsidTr="00DC6DF2">
        <w:trPr>
          <w:trHeight w:val="73"/>
        </w:trPr>
        <w:tc>
          <w:tcPr>
            <w:tcW w:w="2660" w:type="dxa"/>
            <w:gridSpan w:val="2"/>
          </w:tcPr>
          <w:p w14:paraId="7C2EDCAA" w14:textId="77777777" w:rsidR="00DC6DF2" w:rsidRPr="00D940AE" w:rsidRDefault="00DC6DF2" w:rsidP="00DC6DF2">
            <w:pPr>
              <w:widowControl/>
              <w:spacing w:line="240" w:lineRule="auto"/>
              <w:ind w:firstLine="0"/>
              <w:rPr>
                <w:szCs w:val="28"/>
                <w:lang w:eastAsia="uk-UA"/>
              </w:rPr>
            </w:pPr>
            <w:r w:rsidRPr="00D940AE">
              <w:rPr>
                <w:szCs w:val="28"/>
                <w:lang w:eastAsia="uk-UA"/>
              </w:rPr>
              <w:t xml:space="preserve">Нормоконтролер </w:t>
            </w:r>
          </w:p>
        </w:tc>
        <w:tc>
          <w:tcPr>
            <w:tcW w:w="2410" w:type="dxa"/>
            <w:tcBorders>
              <w:top w:val="nil"/>
              <w:left w:val="nil"/>
              <w:bottom w:val="single" w:sz="4" w:space="0" w:color="000000"/>
              <w:right w:val="nil"/>
            </w:tcBorders>
          </w:tcPr>
          <w:p w14:paraId="2CD464EA" w14:textId="77777777" w:rsidR="00DC6DF2" w:rsidRPr="00D940AE" w:rsidRDefault="00DC6DF2" w:rsidP="00DC6DF2">
            <w:pPr>
              <w:widowControl/>
              <w:spacing w:line="240" w:lineRule="auto"/>
              <w:ind w:firstLine="0"/>
              <w:rPr>
                <w:szCs w:val="28"/>
                <w:lang w:eastAsia="uk-UA"/>
              </w:rPr>
            </w:pPr>
          </w:p>
        </w:tc>
        <w:tc>
          <w:tcPr>
            <w:tcW w:w="425" w:type="dxa"/>
          </w:tcPr>
          <w:p w14:paraId="6B3021EC" w14:textId="77777777" w:rsidR="00DC6DF2" w:rsidRPr="00D940AE" w:rsidRDefault="00DC6DF2" w:rsidP="00DC6DF2">
            <w:pPr>
              <w:widowControl/>
              <w:spacing w:line="240" w:lineRule="auto"/>
              <w:ind w:firstLine="0"/>
              <w:rPr>
                <w:szCs w:val="28"/>
                <w:lang w:eastAsia="uk-UA"/>
              </w:rPr>
            </w:pPr>
          </w:p>
        </w:tc>
        <w:tc>
          <w:tcPr>
            <w:tcW w:w="4252" w:type="dxa"/>
            <w:tcBorders>
              <w:top w:val="nil"/>
              <w:left w:val="nil"/>
              <w:bottom w:val="single" w:sz="4" w:space="0" w:color="000000"/>
              <w:right w:val="nil"/>
            </w:tcBorders>
          </w:tcPr>
          <w:p w14:paraId="30924E6D" w14:textId="77777777" w:rsidR="00DC6DF2" w:rsidRPr="00D940AE" w:rsidRDefault="00DC6DF2" w:rsidP="00DC6DF2">
            <w:pPr>
              <w:widowControl/>
              <w:spacing w:line="240" w:lineRule="auto"/>
              <w:ind w:firstLine="0"/>
              <w:rPr>
                <w:b/>
                <w:szCs w:val="28"/>
                <w:lang w:eastAsia="uk-UA"/>
              </w:rPr>
            </w:pPr>
            <w:r w:rsidRPr="00D940AE">
              <w:rPr>
                <w:b/>
                <w:szCs w:val="28"/>
                <w:lang w:eastAsia="uk-UA"/>
              </w:rPr>
              <w:t>Галина КОРНІЄНКО</w:t>
            </w:r>
            <w:r w:rsidRPr="00D940AE">
              <w:rPr>
                <w:b/>
                <w:smallCaps/>
                <w:szCs w:val="28"/>
                <w:lang w:eastAsia="uk-UA"/>
              </w:rPr>
              <w:t xml:space="preserve"> </w:t>
            </w:r>
          </w:p>
        </w:tc>
      </w:tr>
      <w:tr w:rsidR="00DC6DF2" w:rsidRPr="00D940AE" w14:paraId="7E0993AB" w14:textId="77777777" w:rsidTr="00DC6DF2">
        <w:tc>
          <w:tcPr>
            <w:tcW w:w="992" w:type="dxa"/>
          </w:tcPr>
          <w:p w14:paraId="1F020F93" w14:textId="77777777" w:rsidR="00DC6DF2" w:rsidRPr="00D940AE" w:rsidRDefault="00DC6DF2" w:rsidP="00DC6DF2">
            <w:pPr>
              <w:widowControl/>
              <w:spacing w:line="240" w:lineRule="auto"/>
              <w:ind w:firstLine="0"/>
              <w:rPr>
                <w:szCs w:val="28"/>
                <w:lang w:eastAsia="uk-UA"/>
              </w:rPr>
            </w:pPr>
          </w:p>
        </w:tc>
        <w:tc>
          <w:tcPr>
            <w:tcW w:w="1668" w:type="dxa"/>
          </w:tcPr>
          <w:p w14:paraId="2D1C3094" w14:textId="77777777" w:rsidR="00DC6DF2" w:rsidRPr="00D940AE" w:rsidRDefault="00DC6DF2" w:rsidP="00DC6DF2">
            <w:pPr>
              <w:widowControl/>
              <w:spacing w:line="240" w:lineRule="auto"/>
              <w:ind w:firstLine="0"/>
              <w:rPr>
                <w:szCs w:val="28"/>
                <w:lang w:eastAsia="uk-UA"/>
              </w:rPr>
            </w:pPr>
          </w:p>
        </w:tc>
        <w:tc>
          <w:tcPr>
            <w:tcW w:w="2410" w:type="dxa"/>
          </w:tcPr>
          <w:p w14:paraId="2D805DC1" w14:textId="77777777" w:rsidR="00DC6DF2" w:rsidRPr="00D940AE" w:rsidRDefault="00DC6DF2" w:rsidP="00DC6DF2">
            <w:pPr>
              <w:widowControl/>
              <w:spacing w:line="240" w:lineRule="auto"/>
              <w:ind w:firstLine="0"/>
              <w:jc w:val="center"/>
              <w:rPr>
                <w:szCs w:val="28"/>
                <w:lang w:eastAsia="uk-UA"/>
              </w:rPr>
            </w:pPr>
            <w:r w:rsidRPr="00D940AE">
              <w:rPr>
                <w:szCs w:val="28"/>
                <w:vertAlign w:val="superscript"/>
                <w:lang w:eastAsia="uk-UA"/>
              </w:rPr>
              <w:t>(підпис)</w:t>
            </w:r>
          </w:p>
        </w:tc>
        <w:tc>
          <w:tcPr>
            <w:tcW w:w="425" w:type="dxa"/>
          </w:tcPr>
          <w:p w14:paraId="30999399" w14:textId="77777777" w:rsidR="00DC6DF2" w:rsidRPr="00D940AE" w:rsidRDefault="00DC6DF2" w:rsidP="00DC6DF2">
            <w:pPr>
              <w:widowControl/>
              <w:spacing w:line="240" w:lineRule="auto"/>
              <w:ind w:firstLine="0"/>
              <w:rPr>
                <w:szCs w:val="28"/>
                <w:lang w:eastAsia="uk-UA"/>
              </w:rPr>
            </w:pPr>
          </w:p>
        </w:tc>
        <w:tc>
          <w:tcPr>
            <w:tcW w:w="4252" w:type="dxa"/>
            <w:tcBorders>
              <w:top w:val="single" w:sz="4" w:space="0" w:color="000000"/>
              <w:left w:val="nil"/>
              <w:bottom w:val="nil"/>
              <w:right w:val="nil"/>
            </w:tcBorders>
          </w:tcPr>
          <w:p w14:paraId="0EC0304C" w14:textId="77777777" w:rsidR="00DC6DF2" w:rsidRPr="00D940AE" w:rsidRDefault="00DC6DF2" w:rsidP="00DC6DF2">
            <w:pPr>
              <w:widowControl/>
              <w:tabs>
                <w:tab w:val="left" w:pos="3969"/>
                <w:tab w:val="left" w:pos="6663"/>
                <w:tab w:val="right" w:pos="8931"/>
              </w:tabs>
              <w:spacing w:line="240" w:lineRule="auto"/>
              <w:ind w:firstLine="0"/>
              <w:jc w:val="center"/>
              <w:rPr>
                <w:szCs w:val="28"/>
                <w:lang w:eastAsia="uk-UA"/>
              </w:rPr>
            </w:pPr>
            <w:r w:rsidRPr="00D940AE">
              <w:rPr>
                <w:szCs w:val="28"/>
                <w:vertAlign w:val="superscript"/>
                <w:lang w:eastAsia="uk-UA"/>
              </w:rPr>
              <w:t xml:space="preserve">(ім’я, </w:t>
            </w:r>
            <w:r w:rsidRPr="00D940AE">
              <w:rPr>
                <w:smallCaps/>
                <w:szCs w:val="28"/>
                <w:vertAlign w:val="superscript"/>
                <w:lang w:eastAsia="uk-UA"/>
              </w:rPr>
              <w:t>ПРІЗВИЩЕ</w:t>
            </w:r>
            <w:r w:rsidRPr="00D940AE">
              <w:rPr>
                <w:szCs w:val="28"/>
                <w:vertAlign w:val="superscript"/>
                <w:lang w:eastAsia="uk-UA"/>
              </w:rPr>
              <w:t>)</w:t>
            </w:r>
          </w:p>
        </w:tc>
      </w:tr>
    </w:tbl>
    <w:p w14:paraId="41A33165" w14:textId="77777777" w:rsidR="00E87AD8" w:rsidRPr="00F7072D" w:rsidRDefault="00ED3884" w:rsidP="00E87AD8">
      <w:pPr>
        <w:pStyle w:val="afb"/>
        <w:ind w:firstLine="0"/>
        <w:jc w:val="center"/>
        <w:rPr>
          <w:b/>
          <w:sz w:val="28"/>
          <w:szCs w:val="28"/>
          <w:lang w:val="uk-UA" w:eastAsia="uk-UA"/>
        </w:rPr>
      </w:pPr>
      <w:r w:rsidRPr="00D940AE">
        <w:br w:type="page"/>
      </w:r>
      <w:r w:rsidR="00E87AD8" w:rsidRPr="00341B81">
        <w:rPr>
          <w:b/>
          <w:sz w:val="28"/>
          <w:szCs w:val="28"/>
          <w:lang w:eastAsia="uk-UA"/>
        </w:rPr>
        <w:lastRenderedPageBreak/>
        <w:t>РЕФЕРАТ</w:t>
      </w:r>
    </w:p>
    <w:p w14:paraId="2CAAC603" w14:textId="77777777" w:rsidR="00E87AD8" w:rsidRPr="00E87AD8" w:rsidRDefault="00E87AD8" w:rsidP="00E87AD8">
      <w:pPr>
        <w:widowControl/>
        <w:rPr>
          <w:szCs w:val="28"/>
          <w:lang w:eastAsia="uk-UA"/>
        </w:rPr>
      </w:pPr>
    </w:p>
    <w:p w14:paraId="2E7B1E28" w14:textId="5E8FBE29" w:rsidR="00E87AD8" w:rsidRPr="00E87AD8" w:rsidRDefault="00E87AD8" w:rsidP="00E87AD8">
      <w:pPr>
        <w:widowControl/>
        <w:rPr>
          <w:szCs w:val="28"/>
          <w:lang w:eastAsia="uk-UA"/>
        </w:rPr>
      </w:pPr>
      <w:r w:rsidRPr="00E87AD8">
        <w:rPr>
          <w:szCs w:val="28"/>
          <w:lang w:eastAsia="uk-UA"/>
        </w:rPr>
        <w:t xml:space="preserve">Магістерська дисертація за темою «Моделювання математичних алгоритмів </w:t>
      </w:r>
      <w:r>
        <w:rPr>
          <w:iCs/>
        </w:rPr>
        <w:t>оптимального управління лікуванням вірусного гепатиту С</w:t>
      </w:r>
      <w:r w:rsidRPr="00E87AD8">
        <w:rPr>
          <w:szCs w:val="28"/>
          <w:lang w:eastAsia="uk-UA"/>
        </w:rPr>
        <w:t>» виконаний студентом кафедри біомедичної кібернетики ФБМІ Кучинським Володимиром В</w:t>
      </w:r>
      <w:r>
        <w:rPr>
          <w:szCs w:val="28"/>
          <w:lang w:eastAsia="uk-UA"/>
        </w:rPr>
        <w:t>і</w:t>
      </w:r>
      <w:r w:rsidRPr="00E87AD8">
        <w:rPr>
          <w:szCs w:val="28"/>
          <w:lang w:eastAsia="uk-UA"/>
        </w:rPr>
        <w:t>тал</w:t>
      </w:r>
      <w:r>
        <w:rPr>
          <w:szCs w:val="28"/>
          <w:lang w:eastAsia="uk-UA"/>
        </w:rPr>
        <w:t>і</w:t>
      </w:r>
      <w:r w:rsidRPr="00E87AD8">
        <w:rPr>
          <w:szCs w:val="28"/>
          <w:lang w:eastAsia="uk-UA"/>
        </w:rPr>
        <w:t>йовичем</w:t>
      </w:r>
      <w:r>
        <w:rPr>
          <w:szCs w:val="28"/>
          <w:lang w:eastAsia="uk-UA"/>
        </w:rPr>
        <w:t xml:space="preserve"> </w:t>
      </w:r>
      <w:r w:rsidRPr="00E87AD8">
        <w:rPr>
          <w:szCs w:val="28"/>
          <w:lang w:eastAsia="uk-UA"/>
        </w:rPr>
        <w:t>зі спеціальності</w:t>
      </w:r>
      <w:r w:rsidRPr="00E87AD8">
        <w:rPr>
          <w:i/>
          <w:szCs w:val="28"/>
          <w:lang w:eastAsia="uk-UA"/>
        </w:rPr>
        <w:t xml:space="preserve"> 122 «Комп’ютерні науки» </w:t>
      </w:r>
      <w:r w:rsidRPr="00E87AD8">
        <w:rPr>
          <w:szCs w:val="28"/>
          <w:lang w:eastAsia="uk-UA"/>
        </w:rPr>
        <w:t>за освітньо-професійною програмою</w:t>
      </w:r>
      <w:r w:rsidRPr="00E87AD8">
        <w:rPr>
          <w:i/>
          <w:szCs w:val="28"/>
          <w:lang w:eastAsia="uk-UA"/>
        </w:rPr>
        <w:t xml:space="preserve"> «Комп’ютерні технології в біології та медицині» </w:t>
      </w:r>
      <w:r w:rsidRPr="00E87AD8">
        <w:rPr>
          <w:szCs w:val="28"/>
          <w:lang w:eastAsia="uk-UA"/>
        </w:rPr>
        <w:t>та</w:t>
      </w:r>
      <w:r w:rsidRPr="00E87AD8">
        <w:rPr>
          <w:i/>
          <w:szCs w:val="28"/>
          <w:lang w:eastAsia="uk-UA"/>
        </w:rPr>
        <w:t xml:space="preserve"> </w:t>
      </w:r>
      <w:r w:rsidRPr="00E87AD8">
        <w:rPr>
          <w:szCs w:val="28"/>
          <w:lang w:eastAsia="uk-UA"/>
        </w:rPr>
        <w:t>складається зі: вступу; 4 розділів («Аналітичний аналіз літературних джерел», «</w:t>
      </w:r>
      <w:r w:rsidR="004325DE">
        <w:rPr>
          <w:szCs w:val="28"/>
          <w:lang w:eastAsia="uk-UA"/>
        </w:rPr>
        <w:t>Теоретична частина</w:t>
      </w:r>
      <w:r w:rsidRPr="00E87AD8">
        <w:rPr>
          <w:szCs w:val="28"/>
          <w:lang w:eastAsia="uk-UA"/>
        </w:rPr>
        <w:t>», «</w:t>
      </w:r>
      <w:r w:rsidR="004325DE">
        <w:rPr>
          <w:szCs w:val="28"/>
          <w:lang w:eastAsia="uk-UA"/>
        </w:rPr>
        <w:t>Аналітична частина</w:t>
      </w:r>
      <w:r w:rsidRPr="00E87AD8">
        <w:rPr>
          <w:szCs w:val="28"/>
          <w:lang w:eastAsia="uk-UA"/>
        </w:rPr>
        <w:t xml:space="preserve">», «Практична реалізація завдання за темою наукового дослідження»), розділу зі стартап проєкту, висновків до кожного з цих розділів; загальних висновків; списку використаних джерел, який налічує </w:t>
      </w:r>
      <w:r w:rsidRPr="006F63AE">
        <w:rPr>
          <w:szCs w:val="28"/>
          <w:lang w:eastAsia="uk-UA"/>
        </w:rPr>
        <w:t>50</w:t>
      </w:r>
      <w:r w:rsidRPr="00E87AD8">
        <w:rPr>
          <w:szCs w:val="28"/>
          <w:lang w:eastAsia="uk-UA"/>
        </w:rPr>
        <w:t xml:space="preserve"> джерел. Загальний обсяг </w:t>
      </w:r>
      <w:r w:rsidRPr="00024975">
        <w:rPr>
          <w:szCs w:val="28"/>
          <w:lang w:eastAsia="uk-UA"/>
        </w:rPr>
        <w:t xml:space="preserve">роботи </w:t>
      </w:r>
      <w:r w:rsidR="00B4382F">
        <w:rPr>
          <w:szCs w:val="28"/>
          <w:lang w:eastAsia="uk-UA"/>
        </w:rPr>
        <w:t>104</w:t>
      </w:r>
      <w:r w:rsidRPr="00024975">
        <w:rPr>
          <w:szCs w:val="28"/>
          <w:lang w:eastAsia="uk-UA"/>
        </w:rPr>
        <w:t xml:space="preserve"> сторінк</w:t>
      </w:r>
      <w:r w:rsidR="00B4382F">
        <w:rPr>
          <w:szCs w:val="28"/>
          <w:lang w:eastAsia="uk-UA"/>
        </w:rPr>
        <w:t>и</w:t>
      </w:r>
      <w:r w:rsidRPr="00024975">
        <w:rPr>
          <w:szCs w:val="28"/>
          <w:lang w:eastAsia="uk-UA"/>
        </w:rPr>
        <w:t>.</w:t>
      </w:r>
    </w:p>
    <w:p w14:paraId="2A3FA493" w14:textId="77777777" w:rsidR="00A60CD3" w:rsidRPr="00A60CD3" w:rsidRDefault="00E87AD8" w:rsidP="00A60CD3">
      <w:pPr>
        <w:widowControl/>
        <w:rPr>
          <w:szCs w:val="28"/>
          <w:lang w:eastAsia="uk-UA"/>
        </w:rPr>
      </w:pPr>
      <w:r w:rsidRPr="00E87AD8">
        <w:rPr>
          <w:b/>
          <w:i/>
          <w:szCs w:val="28"/>
          <w:lang w:eastAsia="uk-UA"/>
        </w:rPr>
        <w:t>Актуальність теми</w:t>
      </w:r>
      <w:r w:rsidRPr="00E87AD8">
        <w:rPr>
          <w:b/>
          <w:szCs w:val="28"/>
          <w:lang w:eastAsia="uk-UA"/>
        </w:rPr>
        <w:t>.</w:t>
      </w:r>
      <w:r w:rsidRPr="00E87AD8">
        <w:rPr>
          <w:szCs w:val="28"/>
          <w:lang w:eastAsia="uk-UA"/>
        </w:rPr>
        <w:t xml:space="preserve"> </w:t>
      </w:r>
      <w:r w:rsidR="00A60CD3" w:rsidRPr="00A60CD3">
        <w:rPr>
          <w:szCs w:val="28"/>
          <w:lang w:eastAsia="uk-UA"/>
        </w:rPr>
        <w:t xml:space="preserve">Вірусний гепатит </w:t>
      </w:r>
      <w:r w:rsidR="00A60CD3" w:rsidRPr="00A60CD3">
        <w:rPr>
          <w:szCs w:val="28"/>
          <w:lang w:val="en-US" w:eastAsia="uk-UA"/>
        </w:rPr>
        <w:t>C</w:t>
      </w:r>
      <w:r w:rsidR="00A60CD3" w:rsidRPr="00A60CD3">
        <w:rPr>
          <w:szCs w:val="28"/>
          <w:lang w:val="ru-RU" w:eastAsia="uk-UA"/>
        </w:rPr>
        <w:t xml:space="preserve"> </w:t>
      </w:r>
      <w:r w:rsidR="00A60CD3" w:rsidRPr="00A60CD3">
        <w:rPr>
          <w:szCs w:val="28"/>
          <w:lang w:eastAsia="uk-UA"/>
        </w:rPr>
        <w:t xml:space="preserve">є серйозною хворобою, яка становить значну глобальну загрозу для здоров'я. За даними Всесвітньої організації охорони здоров'я (ВООЗ), у світі понад 70 мільйонів людей живуть з вірусним гепатитом </w:t>
      </w:r>
      <w:r w:rsidR="00A60CD3" w:rsidRPr="00A60CD3">
        <w:rPr>
          <w:szCs w:val="28"/>
          <w:lang w:val="en-US" w:eastAsia="uk-UA"/>
        </w:rPr>
        <w:t>C</w:t>
      </w:r>
      <w:r w:rsidR="00A60CD3" w:rsidRPr="00A60CD3">
        <w:rPr>
          <w:szCs w:val="28"/>
          <w:lang w:val="ru-RU" w:eastAsia="uk-UA"/>
        </w:rPr>
        <w:t xml:space="preserve">, </w:t>
      </w:r>
      <w:r w:rsidR="00A60CD3" w:rsidRPr="00A60CD3">
        <w:rPr>
          <w:szCs w:val="28"/>
          <w:lang w:eastAsia="uk-UA"/>
        </w:rPr>
        <w:t>і без належного лікування може розвиватися цироз печінки та рак печінки, що часто призводить до смерті.</w:t>
      </w:r>
    </w:p>
    <w:p w14:paraId="66995F96" w14:textId="77777777" w:rsidR="00A60CD3" w:rsidRPr="00A60CD3" w:rsidRDefault="00A60CD3" w:rsidP="00A60CD3">
      <w:pPr>
        <w:widowControl/>
        <w:rPr>
          <w:szCs w:val="28"/>
          <w:lang w:eastAsia="uk-UA"/>
        </w:rPr>
      </w:pPr>
      <w:r w:rsidRPr="00A60CD3">
        <w:rPr>
          <w:szCs w:val="28"/>
          <w:lang w:eastAsia="uk-UA"/>
        </w:rPr>
        <w:t>Застосування моделювання та алгоритмів оптимального управління дозволяє врахувати багатошаровість проблеми та побудувати стратегії лікування, що максимізують клінічний ефект, знижують ризик розвитку ускладнень та оптимізують використання ресурсів. Такі алгоритми можуть бути використані для прийняття рішень з вибору оптимального протоколу лікування, тривалості терапії, розрахунку доз лікарських засобів та підтримки прийняття рішень щодо індивідуалізованого лікування.</w:t>
      </w:r>
    </w:p>
    <w:p w14:paraId="793871B6" w14:textId="4CE3E4A2" w:rsidR="00A60CD3" w:rsidRDefault="00E87AD8" w:rsidP="00A60CD3">
      <w:pPr>
        <w:widowControl/>
        <w:rPr>
          <w:szCs w:val="28"/>
          <w:lang w:eastAsia="uk-UA"/>
        </w:rPr>
      </w:pPr>
      <w:r w:rsidRPr="00E87AD8">
        <w:rPr>
          <w:b/>
          <w:i/>
          <w:szCs w:val="28"/>
          <w:lang w:eastAsia="uk-UA"/>
        </w:rPr>
        <w:t>Мета і завдання дослідження</w:t>
      </w:r>
      <w:r w:rsidRPr="00E87AD8">
        <w:rPr>
          <w:b/>
          <w:szCs w:val="28"/>
          <w:lang w:eastAsia="uk-UA"/>
        </w:rPr>
        <w:t>.</w:t>
      </w:r>
      <w:r w:rsidRPr="00E87AD8">
        <w:rPr>
          <w:szCs w:val="28"/>
          <w:lang w:eastAsia="uk-UA"/>
        </w:rPr>
        <w:t xml:space="preserve"> </w:t>
      </w:r>
      <w:r w:rsidR="003D1C47" w:rsidRPr="003D1C47">
        <w:rPr>
          <w:szCs w:val="28"/>
          <w:lang w:eastAsia="uk-UA"/>
        </w:rPr>
        <w:t>Основною метою є підвищення ефективності та індивідуалізація лікування</w:t>
      </w:r>
      <w:r w:rsidR="002E0630" w:rsidRPr="002E0630">
        <w:rPr>
          <w:szCs w:val="28"/>
          <w:lang w:eastAsia="uk-UA"/>
        </w:rPr>
        <w:t xml:space="preserve"> </w:t>
      </w:r>
      <w:r w:rsidR="002E0630">
        <w:rPr>
          <w:szCs w:val="28"/>
          <w:lang w:eastAsia="uk-UA"/>
        </w:rPr>
        <w:t>вірусного гепатиту С</w:t>
      </w:r>
      <w:r w:rsidR="003D1C47" w:rsidRPr="003D1C47">
        <w:rPr>
          <w:szCs w:val="28"/>
          <w:lang w:eastAsia="uk-UA"/>
        </w:rPr>
        <w:t xml:space="preserve"> з метою досягнення оптимальних результатів в контексті медичних, економічних та соціальних обставин</w:t>
      </w:r>
      <w:r w:rsidR="00A60CD3">
        <w:rPr>
          <w:szCs w:val="28"/>
          <w:lang w:eastAsia="uk-UA"/>
        </w:rPr>
        <w:t>.</w:t>
      </w:r>
    </w:p>
    <w:p w14:paraId="4C510463" w14:textId="23D9E525" w:rsidR="00E87AD8" w:rsidRPr="00A60CD3" w:rsidRDefault="00E87AD8" w:rsidP="00A60CD3">
      <w:pPr>
        <w:pStyle w:val="aff5"/>
      </w:pPr>
      <w:r w:rsidRPr="00A60CD3">
        <w:t>Щоб досягти даної мети, передбачається вирішення наступних завдань.</w:t>
      </w:r>
    </w:p>
    <w:p w14:paraId="6B342AF8" w14:textId="77777777" w:rsidR="00A60CD3" w:rsidRPr="00A60CD3" w:rsidRDefault="00A60CD3" w:rsidP="00A60CD3">
      <w:pPr>
        <w:pStyle w:val="aff5"/>
        <w:numPr>
          <w:ilvl w:val="0"/>
          <w:numId w:val="37"/>
        </w:numPr>
        <w:ind w:left="1134" w:hanging="425"/>
        <w:rPr>
          <w:rFonts w:eastAsia="Calibri"/>
        </w:rPr>
      </w:pPr>
      <w:r w:rsidRPr="00A60CD3">
        <w:rPr>
          <w:rFonts w:eastAsia="Calibri"/>
        </w:rPr>
        <w:lastRenderedPageBreak/>
        <w:t xml:space="preserve">Детально вивчити питання впливу гепатиту С на організм людини; </w:t>
      </w:r>
    </w:p>
    <w:p w14:paraId="59952B85" w14:textId="4AB36236" w:rsidR="00A60CD3" w:rsidRPr="00A60CD3" w:rsidRDefault="00A60CD3" w:rsidP="00A60CD3">
      <w:pPr>
        <w:pStyle w:val="aff5"/>
        <w:numPr>
          <w:ilvl w:val="0"/>
          <w:numId w:val="37"/>
        </w:numPr>
        <w:ind w:left="1134" w:hanging="425"/>
        <w:rPr>
          <w:rFonts w:eastAsia="Calibri"/>
        </w:rPr>
      </w:pPr>
      <w:r w:rsidRPr="00A60CD3">
        <w:rPr>
          <w:rFonts w:eastAsia="Calibri"/>
        </w:rPr>
        <w:t xml:space="preserve">Здійснити статистичний аналіз та попередню медичних даних; </w:t>
      </w:r>
    </w:p>
    <w:p w14:paraId="78AC716A" w14:textId="5ECB83BD" w:rsidR="00A60CD3" w:rsidRPr="00A60CD3" w:rsidRDefault="00A60CD3" w:rsidP="00A60CD3">
      <w:pPr>
        <w:pStyle w:val="aff5"/>
        <w:numPr>
          <w:ilvl w:val="0"/>
          <w:numId w:val="37"/>
        </w:numPr>
        <w:ind w:left="1134" w:hanging="425"/>
        <w:rPr>
          <w:rFonts w:eastAsia="Calibri"/>
        </w:rPr>
      </w:pPr>
      <w:r w:rsidRPr="00A60CD3">
        <w:rPr>
          <w:rFonts w:eastAsia="Calibri"/>
        </w:rPr>
        <w:t xml:space="preserve">Розробити математичну модель динаміки вірусного гепатиту C та взаємодії з лікарськими препаратами; </w:t>
      </w:r>
    </w:p>
    <w:p w14:paraId="77971C6B" w14:textId="341698A3" w:rsidR="00A60CD3" w:rsidRPr="00A60CD3" w:rsidRDefault="00A60CD3" w:rsidP="00913378">
      <w:pPr>
        <w:pStyle w:val="aff5"/>
        <w:numPr>
          <w:ilvl w:val="0"/>
          <w:numId w:val="37"/>
        </w:numPr>
        <w:ind w:left="1134" w:hanging="425"/>
        <w:rPr>
          <w:rFonts w:eastAsia="Calibri"/>
        </w:rPr>
      </w:pPr>
      <w:r w:rsidRPr="00A60CD3">
        <w:rPr>
          <w:rFonts w:eastAsia="Calibri"/>
        </w:rPr>
        <w:t>Оптимізувати алгоритми управління лікуванням, враховуючи індивідуальні</w:t>
      </w:r>
      <w:r>
        <w:rPr>
          <w:rFonts w:eastAsia="Calibri"/>
        </w:rPr>
        <w:t xml:space="preserve"> </w:t>
      </w:r>
      <w:r w:rsidRPr="00A60CD3">
        <w:rPr>
          <w:rFonts w:eastAsia="Calibri"/>
        </w:rPr>
        <w:t xml:space="preserve">особливості пацієнтів; </w:t>
      </w:r>
    </w:p>
    <w:p w14:paraId="6710E1DC" w14:textId="77777777" w:rsidR="00A60CD3" w:rsidRPr="00A60CD3" w:rsidRDefault="00A60CD3" w:rsidP="00A60CD3">
      <w:pPr>
        <w:pStyle w:val="aff5"/>
        <w:numPr>
          <w:ilvl w:val="0"/>
          <w:numId w:val="37"/>
        </w:numPr>
        <w:ind w:left="1134" w:hanging="425"/>
        <w:rPr>
          <w:rFonts w:eastAsia="Calibri"/>
        </w:rPr>
      </w:pPr>
      <w:r w:rsidRPr="00A60CD3">
        <w:rPr>
          <w:rFonts w:eastAsia="Calibri"/>
        </w:rPr>
        <w:t xml:space="preserve">Провести аналіз чутливості розроблених алгоритмів до змін у початкових умовах та параметрах; </w:t>
      </w:r>
    </w:p>
    <w:p w14:paraId="742D467A" w14:textId="11EDF132" w:rsidR="00A60CD3" w:rsidRPr="00A60CD3" w:rsidRDefault="00A60CD3" w:rsidP="00A60CD3">
      <w:pPr>
        <w:pStyle w:val="aff5"/>
        <w:numPr>
          <w:ilvl w:val="0"/>
          <w:numId w:val="37"/>
        </w:numPr>
        <w:ind w:left="1134" w:hanging="425"/>
        <w:rPr>
          <w:rFonts w:eastAsia="Calibri"/>
        </w:rPr>
      </w:pPr>
      <w:r w:rsidRPr="00A60CD3">
        <w:rPr>
          <w:rFonts w:eastAsia="Calibri"/>
        </w:rPr>
        <w:t>Визначити стратегії лікування для різних категорій пацієнтів</w:t>
      </w:r>
      <w:r w:rsidR="00CB38B0">
        <w:rPr>
          <w:rFonts w:eastAsia="Calibri"/>
        </w:rPr>
        <w:t>.</w:t>
      </w:r>
    </w:p>
    <w:p w14:paraId="6D33DA8E" w14:textId="3D397700" w:rsidR="00E87AD8" w:rsidRPr="00E87AD8" w:rsidRDefault="00E87AD8" w:rsidP="00A60CD3">
      <w:pPr>
        <w:widowControl/>
        <w:rPr>
          <w:szCs w:val="28"/>
          <w:lang w:eastAsia="uk-UA"/>
        </w:rPr>
      </w:pPr>
      <w:r w:rsidRPr="00E87AD8">
        <w:rPr>
          <w:b/>
          <w:i/>
          <w:szCs w:val="28"/>
          <w:lang w:eastAsia="uk-UA"/>
        </w:rPr>
        <w:t>Об’єкт дослідження</w:t>
      </w:r>
      <w:r w:rsidRPr="00E87AD8">
        <w:rPr>
          <w:b/>
          <w:szCs w:val="28"/>
          <w:lang w:eastAsia="uk-UA"/>
        </w:rPr>
        <w:t>.</w:t>
      </w:r>
      <w:r w:rsidRPr="00E87AD8">
        <w:rPr>
          <w:szCs w:val="28"/>
          <w:lang w:eastAsia="uk-UA"/>
        </w:rPr>
        <w:t xml:space="preserve"> </w:t>
      </w:r>
      <w:r w:rsidR="00CB38B0" w:rsidRPr="00CB38B0">
        <w:rPr>
          <w:rFonts w:eastAsia="Calibri"/>
          <w:i/>
          <w:iCs/>
          <w:color w:val="000000"/>
          <w:szCs w:val="28"/>
          <w:lang w:eastAsia="en-US"/>
        </w:rPr>
        <w:t>Клінічні дані хворих з вірусним гепатитом С</w:t>
      </w:r>
      <w:r w:rsidR="00CB38B0">
        <w:rPr>
          <w:rFonts w:eastAsia="Calibri"/>
          <w:i/>
          <w:iCs/>
          <w:color w:val="000000"/>
          <w:szCs w:val="28"/>
          <w:lang w:eastAsia="en-US"/>
        </w:rPr>
        <w:t>.</w:t>
      </w:r>
    </w:p>
    <w:p w14:paraId="6817FD7B" w14:textId="77777777" w:rsidR="00CB38B0" w:rsidRDefault="00E87AD8" w:rsidP="00E87AD8">
      <w:pPr>
        <w:widowControl/>
        <w:rPr>
          <w:szCs w:val="28"/>
          <w:lang w:eastAsia="uk-UA"/>
        </w:rPr>
      </w:pPr>
      <w:r w:rsidRPr="00E87AD8">
        <w:rPr>
          <w:b/>
          <w:i/>
          <w:szCs w:val="28"/>
          <w:lang w:eastAsia="uk-UA"/>
        </w:rPr>
        <w:t>Предмет дослідження</w:t>
      </w:r>
      <w:r w:rsidRPr="00E87AD8">
        <w:rPr>
          <w:szCs w:val="28"/>
          <w:lang w:eastAsia="uk-UA"/>
        </w:rPr>
        <w:t xml:space="preserve">. </w:t>
      </w:r>
      <w:r w:rsidR="00CB38B0">
        <w:rPr>
          <w:szCs w:val="28"/>
          <w:lang w:eastAsia="uk-UA"/>
        </w:rPr>
        <w:t>О</w:t>
      </w:r>
      <w:r w:rsidR="00CB38B0" w:rsidRPr="00CB38B0">
        <w:rPr>
          <w:szCs w:val="28"/>
          <w:lang w:eastAsia="uk-UA"/>
        </w:rPr>
        <w:t xml:space="preserve">птимальне управління лікуванням вірусного гепатиту C, включаючи в себе вивчення динаміки захворювання, взаємодію з антивірусними препаратами та визначення оптимальних стратегій лікування для різних груп пацієнтів. </w:t>
      </w:r>
    </w:p>
    <w:p w14:paraId="35925195" w14:textId="7046EE9B" w:rsidR="00E87AD8" w:rsidRPr="00E87AD8" w:rsidRDefault="00E87AD8" w:rsidP="00E87AD8">
      <w:pPr>
        <w:widowControl/>
        <w:rPr>
          <w:szCs w:val="28"/>
          <w:lang w:eastAsia="uk-UA"/>
        </w:rPr>
      </w:pPr>
      <w:r w:rsidRPr="00E87AD8">
        <w:rPr>
          <w:b/>
          <w:i/>
          <w:szCs w:val="28"/>
          <w:lang w:eastAsia="uk-UA"/>
        </w:rPr>
        <w:t>Методи дослідження</w:t>
      </w:r>
      <w:r w:rsidRPr="00E87AD8">
        <w:rPr>
          <w:szCs w:val="28"/>
          <w:lang w:eastAsia="uk-UA"/>
        </w:rPr>
        <w:t xml:space="preserve">. </w:t>
      </w:r>
      <w:r w:rsidR="00E1037C">
        <w:rPr>
          <w:szCs w:val="28"/>
          <w:lang w:eastAsia="uk-UA"/>
        </w:rPr>
        <w:t>Математичне моделювання, оптимізація, чисельне моделювання, статистичний аналіз, чутливість та стійкість.</w:t>
      </w:r>
    </w:p>
    <w:p w14:paraId="1ADDC75B" w14:textId="77777777" w:rsidR="00B41ADC" w:rsidRPr="00B41ADC" w:rsidRDefault="00B41ADC" w:rsidP="00B41ADC">
      <w:pPr>
        <w:rPr>
          <w:rFonts w:eastAsia="Calibri"/>
          <w:szCs w:val="28"/>
          <w:lang w:eastAsia="en-US"/>
        </w:rPr>
      </w:pPr>
      <w:r w:rsidRPr="00B41ADC">
        <w:rPr>
          <w:rFonts w:eastAsia="Calibri"/>
          <w:b/>
          <w:i/>
          <w:szCs w:val="28"/>
          <w:lang w:eastAsia="en-US"/>
        </w:rPr>
        <w:t>Публікації</w:t>
      </w:r>
      <w:r w:rsidRPr="00B41ADC">
        <w:rPr>
          <w:rFonts w:eastAsia="Calibri"/>
          <w:b/>
          <w:szCs w:val="28"/>
          <w:lang w:eastAsia="en-US"/>
        </w:rPr>
        <w:t>.</w:t>
      </w:r>
      <w:r w:rsidRPr="00B41ADC">
        <w:rPr>
          <w:rFonts w:eastAsia="Calibri"/>
          <w:szCs w:val="28"/>
          <w:lang w:eastAsia="en-US"/>
        </w:rPr>
        <w:t xml:space="preserve"> За результатами виконаної роботи була опублікована 1 наукова стаття в </w:t>
      </w:r>
      <w:r w:rsidRPr="00B41ADC">
        <w:rPr>
          <w:rFonts w:eastAsia="Calibri"/>
          <w:color w:val="000000"/>
          <w:szCs w:val="28"/>
          <w:lang w:eastAsia="en-US"/>
        </w:rPr>
        <w:t>науковому виданні Scopus</w:t>
      </w:r>
      <w:r w:rsidRPr="00B41ADC">
        <w:rPr>
          <w:rFonts w:eastAsia="Calibri"/>
          <w:szCs w:val="28"/>
          <w:lang w:eastAsia="en-US"/>
        </w:rPr>
        <w:t>:</w:t>
      </w:r>
    </w:p>
    <w:p w14:paraId="015294EC" w14:textId="77777777" w:rsidR="00602679" w:rsidRDefault="00A663B4" w:rsidP="00E87AD8">
      <w:pPr>
        <w:widowControl/>
        <w:pBdr>
          <w:top w:val="nil"/>
          <w:left w:val="nil"/>
          <w:bottom w:val="nil"/>
          <w:right w:val="nil"/>
          <w:between w:val="nil"/>
        </w:pBdr>
        <w:ind w:firstLine="567"/>
        <w:rPr>
          <w:b/>
          <w:i/>
          <w:szCs w:val="28"/>
          <w:lang w:eastAsia="uk-UA"/>
        </w:rPr>
      </w:pPr>
      <w:r w:rsidRPr="00A663B4">
        <w:rPr>
          <w:rFonts w:eastAsia="Calibri"/>
          <w:color w:val="000000"/>
          <w:szCs w:val="28"/>
          <w:lang w:eastAsia="en-US"/>
        </w:rPr>
        <w:t>Кучинський В.В., «Оптимальне керування комбінованою терапією пухлинних утворень з вакциною та інгібіторами» / К. Бовсуновська, К. Зеленський, В. Кучинський, С. Харченко. 2024. 11 с. Наукометрична база даних Scopus (стаття).</w:t>
      </w:r>
      <w:r w:rsidR="00B41ADC" w:rsidRPr="00E87AD8">
        <w:rPr>
          <w:b/>
          <w:i/>
          <w:szCs w:val="28"/>
          <w:lang w:eastAsia="uk-UA"/>
        </w:rPr>
        <w:t xml:space="preserve"> </w:t>
      </w:r>
    </w:p>
    <w:p w14:paraId="47A989B9" w14:textId="5FCAC774" w:rsidR="0094063D" w:rsidRPr="003B4C28" w:rsidRDefault="00E87AD8" w:rsidP="00E87AD8">
      <w:pPr>
        <w:widowControl/>
        <w:pBdr>
          <w:top w:val="nil"/>
          <w:left w:val="nil"/>
          <w:bottom w:val="nil"/>
          <w:right w:val="nil"/>
          <w:between w:val="nil"/>
        </w:pBdr>
        <w:ind w:firstLine="567"/>
      </w:pPr>
      <w:r w:rsidRPr="00E87AD8">
        <w:rPr>
          <w:b/>
          <w:i/>
          <w:szCs w:val="28"/>
          <w:lang w:eastAsia="uk-UA"/>
        </w:rPr>
        <w:t>Ключові слова</w:t>
      </w:r>
      <w:r w:rsidRPr="00E87AD8">
        <w:rPr>
          <w:b/>
          <w:szCs w:val="28"/>
          <w:lang w:eastAsia="uk-UA"/>
        </w:rPr>
        <w:t>.</w:t>
      </w:r>
      <w:r w:rsidRPr="00E87AD8">
        <w:rPr>
          <w:szCs w:val="28"/>
          <w:lang w:eastAsia="uk-UA"/>
        </w:rPr>
        <w:t xml:space="preserve"> </w:t>
      </w:r>
      <w:r w:rsidR="0094063D">
        <w:t xml:space="preserve">Ключові слова: Вірусний гепатит C, Математичні моделі в медицині, Монотерапія, Управління лікуванням </w:t>
      </w:r>
      <w:r w:rsidR="0094063D">
        <w:rPr>
          <w:lang w:val="en-US"/>
        </w:rPr>
        <w:t>HCV</w:t>
      </w:r>
    </w:p>
    <w:p w14:paraId="20510D6B" w14:textId="30F87B93" w:rsidR="00E87AD8" w:rsidRPr="00E87AD8" w:rsidRDefault="00E87AD8" w:rsidP="00E87AD8">
      <w:pPr>
        <w:widowControl/>
        <w:pBdr>
          <w:top w:val="nil"/>
          <w:left w:val="nil"/>
          <w:bottom w:val="nil"/>
          <w:right w:val="nil"/>
          <w:between w:val="nil"/>
        </w:pBdr>
        <w:ind w:firstLine="567"/>
        <w:rPr>
          <w:szCs w:val="28"/>
          <w:lang w:eastAsia="uk-UA"/>
        </w:rPr>
      </w:pPr>
      <w:r w:rsidRPr="00E87AD8">
        <w:rPr>
          <w:b/>
          <w:szCs w:val="28"/>
          <w:lang w:eastAsia="uk-UA"/>
        </w:rPr>
        <w:t>Бібліографічний опис МД</w:t>
      </w:r>
      <w:r w:rsidRPr="00E87AD8">
        <w:rPr>
          <w:szCs w:val="28"/>
          <w:lang w:eastAsia="uk-UA"/>
        </w:rPr>
        <w:t xml:space="preserve"> </w:t>
      </w:r>
    </w:p>
    <w:p w14:paraId="390C6BAB" w14:textId="32CE6862" w:rsidR="00ED3884" w:rsidRDefault="00024975" w:rsidP="00341B81">
      <w:pPr>
        <w:widowControl/>
        <w:pBdr>
          <w:top w:val="nil"/>
          <w:left w:val="nil"/>
          <w:bottom w:val="nil"/>
          <w:right w:val="nil"/>
          <w:between w:val="nil"/>
        </w:pBdr>
        <w:ind w:firstLine="567"/>
        <w:rPr>
          <w:szCs w:val="28"/>
          <w:lang w:eastAsia="uk-UA"/>
        </w:rPr>
      </w:pPr>
      <w:r w:rsidRPr="006F63AE">
        <w:rPr>
          <w:szCs w:val="28"/>
          <w:lang w:eastAsia="uk-UA"/>
        </w:rPr>
        <w:t>Кучинський В.В.</w:t>
      </w:r>
      <w:r w:rsidR="00E87AD8" w:rsidRPr="006F63AE">
        <w:rPr>
          <w:szCs w:val="28"/>
          <w:lang w:eastAsia="uk-UA"/>
        </w:rPr>
        <w:t>:</w:t>
      </w:r>
      <w:r w:rsidRPr="006F63AE">
        <w:rPr>
          <w:szCs w:val="28"/>
          <w:lang w:eastAsia="uk-UA"/>
        </w:rPr>
        <w:t xml:space="preserve"> Моделювання алгоритмів оптимального управління лікування вірусного гепатиту С:</w:t>
      </w:r>
      <w:r w:rsidR="00E87AD8" w:rsidRPr="006F63AE">
        <w:rPr>
          <w:szCs w:val="28"/>
          <w:lang w:eastAsia="uk-UA"/>
        </w:rPr>
        <w:t xml:space="preserve"> магістерська дис. : 122 Комп’ютерні науки / </w:t>
      </w:r>
      <w:r w:rsidRPr="006F63AE">
        <w:rPr>
          <w:szCs w:val="28"/>
          <w:lang w:eastAsia="uk-UA"/>
        </w:rPr>
        <w:t>Кучинський Володимир Віталійович</w:t>
      </w:r>
      <w:r w:rsidR="00E87AD8" w:rsidRPr="006F63AE">
        <w:rPr>
          <w:szCs w:val="28"/>
          <w:lang w:eastAsia="uk-UA"/>
        </w:rPr>
        <w:t xml:space="preserve">. – Київ, 2024. – </w:t>
      </w:r>
      <w:r w:rsidR="00B4382F">
        <w:rPr>
          <w:szCs w:val="28"/>
          <w:lang w:eastAsia="uk-UA"/>
        </w:rPr>
        <w:t>10</w:t>
      </w:r>
      <w:r w:rsidR="00883B98" w:rsidRPr="00883B98">
        <w:rPr>
          <w:szCs w:val="28"/>
          <w:lang w:eastAsia="uk-UA"/>
        </w:rPr>
        <w:t>3</w:t>
      </w:r>
      <w:r w:rsidR="00E87AD8" w:rsidRPr="006F63AE">
        <w:rPr>
          <w:szCs w:val="28"/>
          <w:lang w:eastAsia="uk-UA"/>
        </w:rPr>
        <w:t xml:space="preserve"> с.</w:t>
      </w:r>
    </w:p>
    <w:p w14:paraId="20BF30F2" w14:textId="77777777" w:rsidR="004E6767" w:rsidRPr="00341B81" w:rsidRDefault="004E6767" w:rsidP="00341B81">
      <w:pPr>
        <w:widowControl/>
        <w:pBdr>
          <w:top w:val="nil"/>
          <w:left w:val="nil"/>
          <w:bottom w:val="nil"/>
          <w:right w:val="nil"/>
          <w:between w:val="nil"/>
        </w:pBdr>
        <w:ind w:firstLine="567"/>
        <w:rPr>
          <w:szCs w:val="28"/>
          <w:lang w:eastAsia="uk-UA"/>
        </w:rPr>
      </w:pPr>
    </w:p>
    <w:p w14:paraId="30FFDDA7" w14:textId="3DCFEFA1" w:rsidR="003B4263" w:rsidRPr="00021B1E" w:rsidRDefault="00DC19A8" w:rsidP="003B4263">
      <w:pPr>
        <w:jc w:val="center"/>
        <w:rPr>
          <w:b/>
          <w:lang w:val="en-US"/>
        </w:rPr>
      </w:pPr>
      <w:r>
        <w:rPr>
          <w:b/>
          <w:lang w:val="en-US"/>
        </w:rPr>
        <w:lastRenderedPageBreak/>
        <w:t>ABSTRACT</w:t>
      </w:r>
    </w:p>
    <w:p w14:paraId="30FFDDA8" w14:textId="77777777" w:rsidR="0042517C" w:rsidRPr="00021B1E" w:rsidRDefault="0042517C" w:rsidP="0042517C">
      <w:pPr>
        <w:spacing w:line="276" w:lineRule="auto"/>
        <w:rPr>
          <w:sz w:val="24"/>
          <w:szCs w:val="24"/>
          <w:lang w:val="en-US"/>
        </w:rPr>
      </w:pPr>
    </w:p>
    <w:p w14:paraId="44305B46" w14:textId="14448086" w:rsidR="006F63AE" w:rsidRPr="006F63AE" w:rsidRDefault="006F63AE" w:rsidP="006F63AE">
      <w:pPr>
        <w:pStyle w:val="aff5"/>
        <w:rPr>
          <w:lang w:val="en-US"/>
        </w:rPr>
      </w:pPr>
      <w:r w:rsidRPr="006F63AE">
        <w:rPr>
          <w:lang w:val="en-US"/>
        </w:rPr>
        <w:t xml:space="preserve">The master's thesis on the topic "Modeling of mathematical algorithms for optimal management of viral hepatitis C treatment" was performed by a student of the Department of Biomedical Cybernetics of FBMI Kuchynskyi Volodymyr Vitaliyovych, specialty 122 "Computer Science" under the educational and professional program "Computer Technologies in Biology and Medicine" and consists of: introduction; 4 chapters ("Analytical analysis of literary sources", "Theoretical part", "Analytical part", "Practical implementation of the task on the topic of scientific research"), a section on the start-up of the project, conclusions to each of these sections; general conclusions; a list of references, which includes 50 sources. The total volume of the work is </w:t>
      </w:r>
      <w:r w:rsidR="00B4382F">
        <w:t>104</w:t>
      </w:r>
      <w:r w:rsidRPr="006F63AE">
        <w:rPr>
          <w:lang w:val="en-US"/>
        </w:rPr>
        <w:t xml:space="preserve"> pages.</w:t>
      </w:r>
    </w:p>
    <w:p w14:paraId="0E2A6899" w14:textId="77777777" w:rsidR="006F63AE" w:rsidRPr="006F63AE" w:rsidRDefault="006F63AE" w:rsidP="006F63AE">
      <w:pPr>
        <w:pStyle w:val="aff5"/>
        <w:rPr>
          <w:lang w:val="en-US"/>
        </w:rPr>
      </w:pPr>
      <w:r w:rsidRPr="006F63AE">
        <w:rPr>
          <w:b/>
          <w:bCs/>
          <w:lang w:val="en-US"/>
        </w:rPr>
        <w:t>Relevance of the topic</w:t>
      </w:r>
      <w:r w:rsidRPr="006F63AE">
        <w:rPr>
          <w:lang w:val="en-US"/>
        </w:rPr>
        <w:t>. Viral hepatitis C is a serious disease that poses a significant global health threat. According to the World Health Organization (WHO), more than 70 million people worldwide are living with hepatitis C virus, and without proper treatment, cirrhosis and liver cancer can develop, often leading to death.</w:t>
      </w:r>
    </w:p>
    <w:p w14:paraId="0BFB611E" w14:textId="77777777" w:rsidR="006F63AE" w:rsidRPr="006F63AE" w:rsidRDefault="006F63AE" w:rsidP="006F63AE">
      <w:pPr>
        <w:pStyle w:val="aff5"/>
        <w:rPr>
          <w:lang w:val="en-US"/>
        </w:rPr>
      </w:pPr>
      <w:r w:rsidRPr="006F63AE">
        <w:rPr>
          <w:lang w:val="en-US"/>
        </w:rPr>
        <w:t>The use of modeling and optimal management algorithms allows us to take into account the multilayered nature of the problem and build treatment strategies that maximize clinical effect, reduce the risk of complications, and optimize resource use. Such algorithms can be used to make decisions on the choice of the optimal treatment protocol, duration of therapy, calculation of drug doses and support decision-making on individualized treatment.</w:t>
      </w:r>
    </w:p>
    <w:p w14:paraId="5ED3443D" w14:textId="74905A16" w:rsidR="006F63AE" w:rsidRPr="006F63AE" w:rsidRDefault="006F63AE" w:rsidP="006F63AE">
      <w:pPr>
        <w:pStyle w:val="aff5"/>
        <w:rPr>
          <w:lang w:val="en-US"/>
        </w:rPr>
      </w:pPr>
      <w:r w:rsidRPr="006F63AE">
        <w:rPr>
          <w:b/>
          <w:bCs/>
          <w:lang w:val="en-US"/>
        </w:rPr>
        <w:t>The aim and objectives of the study</w:t>
      </w:r>
      <w:r w:rsidRPr="006F63AE">
        <w:rPr>
          <w:lang w:val="en-US"/>
        </w:rPr>
        <w:t xml:space="preserve">. </w:t>
      </w:r>
      <w:r w:rsidR="002E0630" w:rsidRPr="002E0630">
        <w:rPr>
          <w:lang w:val="en-US"/>
        </w:rPr>
        <w:t>The main goal is to improve the effectiveness and individualization of hepatitis C treatment in order to achieve optimal outcomes in the context of medical, economic and social circumstances.</w:t>
      </w:r>
      <w:r w:rsidR="002E0630">
        <w:t xml:space="preserve"> </w:t>
      </w:r>
      <w:r w:rsidRPr="006F63AE">
        <w:rPr>
          <w:lang w:val="en-US"/>
        </w:rPr>
        <w:t>To achieve this goal, the following tasks are expected to be solved.</w:t>
      </w:r>
    </w:p>
    <w:p w14:paraId="69EDCB66" w14:textId="77777777" w:rsidR="006F63AE" w:rsidRPr="006F63AE" w:rsidRDefault="006F63AE" w:rsidP="006F63AE">
      <w:pPr>
        <w:pStyle w:val="aff5"/>
        <w:rPr>
          <w:lang w:val="en-US"/>
        </w:rPr>
      </w:pPr>
      <w:r w:rsidRPr="006F63AE">
        <w:rPr>
          <w:lang w:val="en-US"/>
        </w:rPr>
        <w:t>1.</w:t>
      </w:r>
      <w:r w:rsidRPr="006F63AE">
        <w:rPr>
          <w:lang w:val="en-US"/>
        </w:rPr>
        <w:tab/>
        <w:t xml:space="preserve">To study in detail the impact of hepatitis C on the human body; </w:t>
      </w:r>
    </w:p>
    <w:p w14:paraId="62A0EFD4" w14:textId="77777777" w:rsidR="006F63AE" w:rsidRPr="006F63AE" w:rsidRDefault="006F63AE" w:rsidP="006F63AE">
      <w:pPr>
        <w:pStyle w:val="aff5"/>
        <w:rPr>
          <w:lang w:val="en-US"/>
        </w:rPr>
      </w:pPr>
      <w:r w:rsidRPr="006F63AE">
        <w:rPr>
          <w:lang w:val="en-US"/>
        </w:rPr>
        <w:t>2.</w:t>
      </w:r>
      <w:r w:rsidRPr="006F63AE">
        <w:rPr>
          <w:lang w:val="en-US"/>
        </w:rPr>
        <w:tab/>
        <w:t xml:space="preserve">To carry out statistical analysis and preliminary medical data; </w:t>
      </w:r>
    </w:p>
    <w:p w14:paraId="531D87CF" w14:textId="77777777" w:rsidR="006F63AE" w:rsidRPr="006F63AE" w:rsidRDefault="006F63AE" w:rsidP="006F63AE">
      <w:pPr>
        <w:pStyle w:val="aff5"/>
        <w:rPr>
          <w:lang w:val="en-US"/>
        </w:rPr>
      </w:pPr>
      <w:r w:rsidRPr="006F63AE">
        <w:rPr>
          <w:lang w:val="en-US"/>
        </w:rPr>
        <w:t>3.</w:t>
      </w:r>
      <w:r w:rsidRPr="006F63AE">
        <w:rPr>
          <w:lang w:val="en-US"/>
        </w:rPr>
        <w:tab/>
        <w:t xml:space="preserve">To develop a mathematical model of the dynamics of hepatitis C virus and drug interaction; </w:t>
      </w:r>
    </w:p>
    <w:p w14:paraId="2EEFEA57" w14:textId="77777777" w:rsidR="006F63AE" w:rsidRPr="006F63AE" w:rsidRDefault="006F63AE" w:rsidP="006F63AE">
      <w:pPr>
        <w:pStyle w:val="aff5"/>
        <w:rPr>
          <w:lang w:val="en-US"/>
        </w:rPr>
      </w:pPr>
      <w:r w:rsidRPr="006F63AE">
        <w:rPr>
          <w:lang w:val="en-US"/>
        </w:rPr>
        <w:t>4.</w:t>
      </w:r>
      <w:r w:rsidRPr="006F63AE">
        <w:rPr>
          <w:lang w:val="en-US"/>
        </w:rPr>
        <w:tab/>
        <w:t xml:space="preserve">Optimize treatment management algorithms, taking into account the </w:t>
      </w:r>
      <w:r w:rsidRPr="006F63AE">
        <w:rPr>
          <w:lang w:val="en-US"/>
        </w:rPr>
        <w:lastRenderedPageBreak/>
        <w:t xml:space="preserve">individual characteristics of patients; </w:t>
      </w:r>
    </w:p>
    <w:p w14:paraId="44FDD2CA" w14:textId="77777777" w:rsidR="006F63AE" w:rsidRPr="006F63AE" w:rsidRDefault="006F63AE" w:rsidP="006F63AE">
      <w:pPr>
        <w:pStyle w:val="aff5"/>
        <w:rPr>
          <w:lang w:val="en-US"/>
        </w:rPr>
      </w:pPr>
      <w:r w:rsidRPr="006F63AE">
        <w:rPr>
          <w:lang w:val="en-US"/>
        </w:rPr>
        <w:t>5.</w:t>
      </w:r>
      <w:r w:rsidRPr="006F63AE">
        <w:rPr>
          <w:lang w:val="en-US"/>
        </w:rPr>
        <w:tab/>
        <w:t xml:space="preserve">To analyze the sensitivity of the developed algorithms to changes in initial conditions and parameters; </w:t>
      </w:r>
    </w:p>
    <w:p w14:paraId="588C5849" w14:textId="77777777" w:rsidR="006F63AE" w:rsidRPr="006F63AE" w:rsidRDefault="006F63AE" w:rsidP="006F63AE">
      <w:pPr>
        <w:pStyle w:val="aff5"/>
        <w:rPr>
          <w:lang w:val="en-US"/>
        </w:rPr>
      </w:pPr>
      <w:r w:rsidRPr="006F63AE">
        <w:rPr>
          <w:lang w:val="en-US"/>
        </w:rPr>
        <w:t>6.</w:t>
      </w:r>
      <w:r w:rsidRPr="006F63AE">
        <w:rPr>
          <w:lang w:val="en-US"/>
        </w:rPr>
        <w:tab/>
        <w:t>To determine the optimal treatment strategies for different categories of patients.</w:t>
      </w:r>
    </w:p>
    <w:p w14:paraId="1B23DE9C" w14:textId="77777777" w:rsidR="006F63AE" w:rsidRPr="006F63AE" w:rsidRDefault="006F63AE" w:rsidP="006F63AE">
      <w:pPr>
        <w:pStyle w:val="aff5"/>
        <w:rPr>
          <w:lang w:val="en-US"/>
        </w:rPr>
      </w:pPr>
      <w:r w:rsidRPr="006F63AE">
        <w:rPr>
          <w:b/>
          <w:bCs/>
          <w:lang w:val="en-US"/>
        </w:rPr>
        <w:t>Object of study</w:t>
      </w:r>
      <w:r w:rsidRPr="006F63AE">
        <w:rPr>
          <w:lang w:val="en-US"/>
        </w:rPr>
        <w:t>. Clinical data of patients with viral hepatitis C.</w:t>
      </w:r>
    </w:p>
    <w:p w14:paraId="4A1FC456" w14:textId="77777777" w:rsidR="006F63AE" w:rsidRPr="006F63AE" w:rsidRDefault="006F63AE" w:rsidP="006F63AE">
      <w:pPr>
        <w:pStyle w:val="aff5"/>
        <w:rPr>
          <w:lang w:val="en-US"/>
        </w:rPr>
      </w:pPr>
      <w:r w:rsidRPr="006F63AE">
        <w:rPr>
          <w:b/>
          <w:bCs/>
          <w:lang w:val="en-US"/>
        </w:rPr>
        <w:t>Subject of the study</w:t>
      </w:r>
      <w:r w:rsidRPr="006F63AE">
        <w:rPr>
          <w:lang w:val="en-US"/>
        </w:rPr>
        <w:t xml:space="preserve">. Optimal management of viral hepatitis C treatment, including the study of disease dynamics, interaction with antiviral drugs and determination of optimal treatment strategies for different groups of patients. </w:t>
      </w:r>
    </w:p>
    <w:p w14:paraId="3FBC03E3" w14:textId="77777777" w:rsidR="006F63AE" w:rsidRPr="006F63AE" w:rsidRDefault="006F63AE" w:rsidP="006F63AE">
      <w:pPr>
        <w:pStyle w:val="aff5"/>
        <w:rPr>
          <w:lang w:val="en-US"/>
        </w:rPr>
      </w:pPr>
      <w:r w:rsidRPr="006F63AE">
        <w:rPr>
          <w:b/>
          <w:bCs/>
          <w:lang w:val="en-US"/>
        </w:rPr>
        <w:t>Research methods</w:t>
      </w:r>
      <w:r w:rsidRPr="006F63AE">
        <w:rPr>
          <w:lang w:val="en-US"/>
        </w:rPr>
        <w:t>. Mathematical modeling, optimization, numerical simulation, statistical analysis, sensitivity and robustness.</w:t>
      </w:r>
    </w:p>
    <w:p w14:paraId="2AEE03D7" w14:textId="77777777" w:rsidR="006F63AE" w:rsidRPr="006F63AE" w:rsidRDefault="006F63AE" w:rsidP="006F63AE">
      <w:pPr>
        <w:pStyle w:val="aff5"/>
        <w:rPr>
          <w:lang w:val="en-US"/>
        </w:rPr>
      </w:pPr>
      <w:r w:rsidRPr="006F63AE">
        <w:rPr>
          <w:b/>
          <w:bCs/>
          <w:lang w:val="en-US"/>
        </w:rPr>
        <w:t>Publications</w:t>
      </w:r>
      <w:r w:rsidRPr="006F63AE">
        <w:rPr>
          <w:lang w:val="en-US"/>
        </w:rPr>
        <w:t>. Based on the results of the work performed, 1 scientific article was published in the scientific publication Scopus:</w:t>
      </w:r>
    </w:p>
    <w:p w14:paraId="033693A5" w14:textId="77777777" w:rsidR="00602679" w:rsidRDefault="00A663B4" w:rsidP="006F63AE">
      <w:pPr>
        <w:pStyle w:val="aff5"/>
        <w:rPr>
          <w:lang w:val="en-US"/>
        </w:rPr>
      </w:pPr>
      <w:r w:rsidRPr="00A663B4">
        <w:rPr>
          <w:lang w:val="en-US"/>
        </w:rPr>
        <w:t>Kuchynskyi V.V., "Optimal management of combination therapy of tumors with vaccine and inhibitors" / K. Bovsunovska, K. Zelensky, V. Kuchynskyi, S. Kharchenko. 2024. 11 с. Scopus scientometric database (article).</w:t>
      </w:r>
    </w:p>
    <w:p w14:paraId="5552FBE7" w14:textId="2F058E73" w:rsidR="006F63AE" w:rsidRPr="006F63AE" w:rsidRDefault="006F63AE" w:rsidP="006F63AE">
      <w:pPr>
        <w:pStyle w:val="aff5"/>
        <w:rPr>
          <w:lang w:val="en-US"/>
        </w:rPr>
      </w:pPr>
      <w:r w:rsidRPr="006F63AE">
        <w:rPr>
          <w:lang w:val="en-US"/>
        </w:rPr>
        <w:t xml:space="preserve"> </w:t>
      </w:r>
      <w:r w:rsidRPr="006F63AE">
        <w:rPr>
          <w:b/>
          <w:bCs/>
          <w:lang w:val="en-US"/>
        </w:rPr>
        <w:t>Keywords</w:t>
      </w:r>
      <w:r w:rsidRPr="006F63AE">
        <w:rPr>
          <w:lang w:val="en-US"/>
        </w:rPr>
        <w:t>. Keywords: Hepatitis C virus, Mathematical models in medicine, Monotherapy, HCV treatment management</w:t>
      </w:r>
    </w:p>
    <w:p w14:paraId="6B96BD75" w14:textId="77777777" w:rsidR="006F63AE" w:rsidRPr="006F63AE" w:rsidRDefault="006F63AE" w:rsidP="006F63AE">
      <w:pPr>
        <w:pStyle w:val="aff5"/>
        <w:rPr>
          <w:b/>
          <w:bCs/>
          <w:lang w:val="en-US"/>
        </w:rPr>
      </w:pPr>
      <w:r w:rsidRPr="006F63AE">
        <w:rPr>
          <w:b/>
          <w:bCs/>
          <w:lang w:val="en-US"/>
        </w:rPr>
        <w:t xml:space="preserve">Bibliographic description of the MD </w:t>
      </w:r>
    </w:p>
    <w:p w14:paraId="10EF2AF7" w14:textId="59A82AF4" w:rsidR="006F63AE" w:rsidRPr="006F63AE" w:rsidRDefault="006F63AE" w:rsidP="006F63AE">
      <w:pPr>
        <w:pStyle w:val="aff5"/>
        <w:rPr>
          <w:lang w:val="en-US"/>
        </w:rPr>
      </w:pPr>
      <w:r w:rsidRPr="006F63AE">
        <w:rPr>
          <w:lang w:val="en-US"/>
        </w:rPr>
        <w:t xml:space="preserve">Kuchinsky V.V.: Modeling of algorithms for optimal management of treatment of viral hepatitis C: Master's degree in Medicine: 122 Computer Science / Kuchynskyi V.V. - Kyiv, 2024 - </w:t>
      </w:r>
      <w:r w:rsidR="00B4382F">
        <w:t>10</w:t>
      </w:r>
      <w:r w:rsidR="00883B98" w:rsidRPr="00883B98">
        <w:rPr>
          <w:lang w:val="en-US"/>
        </w:rPr>
        <w:t>3</w:t>
      </w:r>
      <w:r w:rsidRPr="006F63AE">
        <w:rPr>
          <w:lang w:val="en-US"/>
        </w:rPr>
        <w:t xml:space="preserve"> p.</w:t>
      </w:r>
    </w:p>
    <w:p w14:paraId="42500A24" w14:textId="77777777" w:rsidR="006F63AE" w:rsidRPr="006F63AE" w:rsidRDefault="006F63AE" w:rsidP="006F63AE">
      <w:pPr>
        <w:rPr>
          <w:b/>
          <w:sz w:val="24"/>
          <w:szCs w:val="24"/>
          <w:lang w:val="en-US"/>
        </w:rPr>
      </w:pPr>
    </w:p>
    <w:p w14:paraId="7D87F64B" w14:textId="687C4F75" w:rsidR="007A3FB2" w:rsidRPr="00924A52" w:rsidRDefault="003B4263" w:rsidP="006F63AE">
      <w:pPr>
        <w:rPr>
          <w:b/>
          <w:sz w:val="24"/>
          <w:szCs w:val="24"/>
        </w:rPr>
      </w:pPr>
      <w:r w:rsidRPr="00924A52">
        <w:rPr>
          <w:b/>
          <w:sz w:val="24"/>
          <w:szCs w:val="24"/>
          <w:lang w:val="en-US"/>
        </w:rPr>
        <w:br w:type="page"/>
      </w:r>
    </w:p>
    <w:p w14:paraId="3CC6DD20" w14:textId="77777777" w:rsidR="000104ED" w:rsidRPr="006F63AE" w:rsidRDefault="00646C00" w:rsidP="00D95568">
      <w:pPr>
        <w:jc w:val="center"/>
        <w:rPr>
          <w:b/>
          <w:bCs/>
          <w:sz w:val="32"/>
          <w:szCs w:val="32"/>
          <w:lang w:val="en-US"/>
        </w:rPr>
      </w:pPr>
      <w:bookmarkStart w:id="2" w:name="_Toc148605246"/>
      <w:bookmarkStart w:id="3" w:name="_Toc148606339"/>
      <w:bookmarkStart w:id="4" w:name="_Toc148609859"/>
      <w:bookmarkStart w:id="5" w:name="_Toc148611129"/>
      <w:bookmarkStart w:id="6" w:name="_Toc148604962"/>
      <w:r w:rsidRPr="00D95568">
        <w:rPr>
          <w:b/>
          <w:bCs/>
          <w:sz w:val="32"/>
          <w:szCs w:val="32"/>
          <w:lang w:val="ru-RU"/>
        </w:rPr>
        <w:lastRenderedPageBreak/>
        <w:t>З</w:t>
      </w:r>
      <w:r w:rsidRPr="00D95568">
        <w:rPr>
          <w:b/>
          <w:bCs/>
          <w:sz w:val="32"/>
          <w:szCs w:val="32"/>
        </w:rPr>
        <w:t>МІСТ</w:t>
      </w:r>
      <w:bookmarkEnd w:id="2"/>
      <w:bookmarkEnd w:id="3"/>
      <w:bookmarkEnd w:id="4"/>
      <w:bookmarkEnd w:id="5"/>
    </w:p>
    <w:p w14:paraId="7C3532AF" w14:textId="77777777" w:rsidR="000104ED" w:rsidRPr="006F63AE" w:rsidRDefault="000104ED" w:rsidP="007C5E52">
      <w:pPr>
        <w:ind w:firstLine="0"/>
        <w:rPr>
          <w:lang w:val="en-US"/>
        </w:rPr>
      </w:pPr>
    </w:p>
    <w:p w14:paraId="4890CFD4" w14:textId="2071DC82" w:rsidR="00FB2C56" w:rsidRDefault="0017163B" w:rsidP="00FB2C56">
      <w:pPr>
        <w:pStyle w:val="13"/>
        <w:rPr>
          <w:rFonts w:asciiTheme="minorHAnsi" w:eastAsiaTheme="minorEastAsia" w:hAnsiTheme="minorHAnsi" w:cstheme="minorBidi"/>
          <w:b w:val="0"/>
          <w:noProof/>
          <w:sz w:val="22"/>
          <w:szCs w:val="22"/>
        </w:rPr>
      </w:pPr>
      <w:r>
        <w:fldChar w:fldCharType="begin"/>
      </w:r>
      <w:r>
        <w:instrText xml:space="preserve"> TOC \o "1-3" \h \z \u </w:instrText>
      </w:r>
      <w:r>
        <w:fldChar w:fldCharType="separate"/>
      </w:r>
      <w:hyperlink w:anchor="_Toc154463372" w:history="1">
        <w:r w:rsidR="00FB2C56" w:rsidRPr="002C40B3">
          <w:rPr>
            <w:rStyle w:val="af9"/>
            <w:noProof/>
          </w:rPr>
          <w:t>ПЕРЕЛІК УМОВНИХ ПОЗНАЧЕНЬ</w:t>
        </w:r>
        <w:r w:rsidR="00FB2C56">
          <w:rPr>
            <w:noProof/>
            <w:webHidden/>
          </w:rPr>
          <w:tab/>
        </w:r>
        <w:r w:rsidR="00FB2C56">
          <w:rPr>
            <w:noProof/>
            <w:webHidden/>
          </w:rPr>
          <w:fldChar w:fldCharType="begin"/>
        </w:r>
        <w:r w:rsidR="00FB2C56">
          <w:rPr>
            <w:noProof/>
            <w:webHidden/>
          </w:rPr>
          <w:instrText xml:space="preserve"> PAGEREF _Toc154463372 \h </w:instrText>
        </w:r>
        <w:r w:rsidR="00FB2C56">
          <w:rPr>
            <w:noProof/>
            <w:webHidden/>
          </w:rPr>
        </w:r>
        <w:r w:rsidR="00FB2C56">
          <w:rPr>
            <w:noProof/>
            <w:webHidden/>
          </w:rPr>
          <w:fldChar w:fldCharType="separate"/>
        </w:r>
        <w:r w:rsidR="00DC7FAE">
          <w:rPr>
            <w:noProof/>
            <w:webHidden/>
          </w:rPr>
          <w:t>11</w:t>
        </w:r>
        <w:r w:rsidR="00FB2C56">
          <w:rPr>
            <w:noProof/>
            <w:webHidden/>
          </w:rPr>
          <w:fldChar w:fldCharType="end"/>
        </w:r>
      </w:hyperlink>
    </w:p>
    <w:p w14:paraId="7681CC28" w14:textId="77946CD4" w:rsidR="00FB2C56" w:rsidRDefault="00FA116C" w:rsidP="00FB2C56">
      <w:pPr>
        <w:pStyle w:val="13"/>
        <w:rPr>
          <w:rFonts w:asciiTheme="minorHAnsi" w:eastAsiaTheme="minorEastAsia" w:hAnsiTheme="minorHAnsi" w:cstheme="minorBidi"/>
          <w:b w:val="0"/>
          <w:noProof/>
          <w:sz w:val="22"/>
          <w:szCs w:val="22"/>
        </w:rPr>
      </w:pPr>
      <w:hyperlink w:anchor="_Toc154463373" w:history="1">
        <w:r w:rsidR="00FB2C56" w:rsidRPr="002C40B3">
          <w:rPr>
            <w:rStyle w:val="af9"/>
            <w:noProof/>
          </w:rPr>
          <w:t>ВСТУП</w:t>
        </w:r>
        <w:r w:rsidR="00FB2C56">
          <w:rPr>
            <w:noProof/>
            <w:webHidden/>
          </w:rPr>
          <w:tab/>
        </w:r>
        <w:r w:rsidR="00FB2C56">
          <w:rPr>
            <w:noProof/>
            <w:webHidden/>
          </w:rPr>
          <w:fldChar w:fldCharType="begin"/>
        </w:r>
        <w:r w:rsidR="00FB2C56">
          <w:rPr>
            <w:noProof/>
            <w:webHidden/>
          </w:rPr>
          <w:instrText xml:space="preserve"> PAGEREF _Toc154463373 \h </w:instrText>
        </w:r>
        <w:r w:rsidR="00FB2C56">
          <w:rPr>
            <w:noProof/>
            <w:webHidden/>
          </w:rPr>
        </w:r>
        <w:r w:rsidR="00FB2C56">
          <w:rPr>
            <w:noProof/>
            <w:webHidden/>
          </w:rPr>
          <w:fldChar w:fldCharType="separate"/>
        </w:r>
        <w:r w:rsidR="00DC7FAE">
          <w:rPr>
            <w:noProof/>
            <w:webHidden/>
          </w:rPr>
          <w:t>12</w:t>
        </w:r>
        <w:r w:rsidR="00FB2C56">
          <w:rPr>
            <w:noProof/>
            <w:webHidden/>
          </w:rPr>
          <w:fldChar w:fldCharType="end"/>
        </w:r>
      </w:hyperlink>
    </w:p>
    <w:p w14:paraId="6C821A0F" w14:textId="72350BEA" w:rsidR="00FB2C56" w:rsidRDefault="00FA116C" w:rsidP="00FB2C56">
      <w:pPr>
        <w:pStyle w:val="13"/>
        <w:rPr>
          <w:rFonts w:asciiTheme="minorHAnsi" w:eastAsiaTheme="minorEastAsia" w:hAnsiTheme="minorHAnsi" w:cstheme="minorBidi"/>
          <w:b w:val="0"/>
          <w:noProof/>
          <w:sz w:val="22"/>
          <w:szCs w:val="22"/>
        </w:rPr>
      </w:pPr>
      <w:hyperlink w:anchor="_Toc154463374" w:history="1">
        <w:r w:rsidR="00FB2C56" w:rsidRPr="002C40B3">
          <w:rPr>
            <w:rStyle w:val="af9"/>
            <w:noProof/>
            <w:lang w:val="ru-RU"/>
          </w:rPr>
          <w:t>РОЗД</w:t>
        </w:r>
        <w:r w:rsidR="00FB2C56" w:rsidRPr="002C40B3">
          <w:rPr>
            <w:rStyle w:val="af9"/>
            <w:noProof/>
          </w:rPr>
          <w:t>ІЛ 1  АНАЛІТИЧНИЙ ОГЛЯД ЛІТЕРАТУРНИХ ДЖЕРЕЛ</w:t>
        </w:r>
        <w:r w:rsidR="00FB2C56">
          <w:rPr>
            <w:noProof/>
            <w:webHidden/>
          </w:rPr>
          <w:tab/>
        </w:r>
        <w:r w:rsidR="00FB2C56">
          <w:rPr>
            <w:noProof/>
            <w:webHidden/>
          </w:rPr>
          <w:fldChar w:fldCharType="begin"/>
        </w:r>
        <w:r w:rsidR="00FB2C56">
          <w:rPr>
            <w:noProof/>
            <w:webHidden/>
          </w:rPr>
          <w:instrText xml:space="preserve"> PAGEREF _Toc154463374 \h </w:instrText>
        </w:r>
        <w:r w:rsidR="00FB2C56">
          <w:rPr>
            <w:noProof/>
            <w:webHidden/>
          </w:rPr>
        </w:r>
        <w:r w:rsidR="00FB2C56">
          <w:rPr>
            <w:noProof/>
            <w:webHidden/>
          </w:rPr>
          <w:fldChar w:fldCharType="separate"/>
        </w:r>
        <w:r w:rsidR="00DC7FAE">
          <w:rPr>
            <w:noProof/>
            <w:webHidden/>
          </w:rPr>
          <w:t>15</w:t>
        </w:r>
        <w:r w:rsidR="00FB2C56">
          <w:rPr>
            <w:noProof/>
            <w:webHidden/>
          </w:rPr>
          <w:fldChar w:fldCharType="end"/>
        </w:r>
      </w:hyperlink>
    </w:p>
    <w:p w14:paraId="562E9148" w14:textId="793CAA8B" w:rsidR="00FB2C56" w:rsidRDefault="00FA116C" w:rsidP="00D30901">
      <w:pPr>
        <w:pStyle w:val="24"/>
        <w:rPr>
          <w:rFonts w:asciiTheme="minorHAnsi" w:eastAsiaTheme="minorEastAsia" w:hAnsiTheme="minorHAnsi" w:cstheme="minorBidi"/>
          <w:noProof/>
          <w:sz w:val="22"/>
          <w:szCs w:val="22"/>
        </w:rPr>
      </w:pPr>
      <w:hyperlink w:anchor="_Toc154463375" w:history="1">
        <w:r w:rsidR="00FB2C56" w:rsidRPr="002C40B3">
          <w:rPr>
            <w:rStyle w:val="af9"/>
            <w:noProof/>
          </w:rPr>
          <w:t>1.1. Використання математичних моделей при лікуванні ВГС</w:t>
        </w:r>
        <w:r w:rsidR="00FB2C56">
          <w:rPr>
            <w:noProof/>
            <w:webHidden/>
          </w:rPr>
          <w:tab/>
        </w:r>
        <w:r w:rsidR="00FB2C56">
          <w:rPr>
            <w:noProof/>
            <w:webHidden/>
          </w:rPr>
          <w:fldChar w:fldCharType="begin"/>
        </w:r>
        <w:r w:rsidR="00FB2C56">
          <w:rPr>
            <w:noProof/>
            <w:webHidden/>
          </w:rPr>
          <w:instrText xml:space="preserve"> PAGEREF _Toc154463375 \h </w:instrText>
        </w:r>
        <w:r w:rsidR="00FB2C56">
          <w:rPr>
            <w:noProof/>
            <w:webHidden/>
          </w:rPr>
        </w:r>
        <w:r w:rsidR="00FB2C56">
          <w:rPr>
            <w:noProof/>
            <w:webHidden/>
          </w:rPr>
          <w:fldChar w:fldCharType="separate"/>
        </w:r>
        <w:r w:rsidR="00DC7FAE">
          <w:rPr>
            <w:noProof/>
            <w:webHidden/>
          </w:rPr>
          <w:t>15</w:t>
        </w:r>
        <w:r w:rsidR="00FB2C56">
          <w:rPr>
            <w:noProof/>
            <w:webHidden/>
          </w:rPr>
          <w:fldChar w:fldCharType="end"/>
        </w:r>
      </w:hyperlink>
    </w:p>
    <w:p w14:paraId="53885D48" w14:textId="583FFBEF" w:rsidR="00FB2C56" w:rsidRDefault="00FA116C" w:rsidP="00D30901">
      <w:pPr>
        <w:pStyle w:val="24"/>
        <w:rPr>
          <w:rFonts w:asciiTheme="minorHAnsi" w:eastAsiaTheme="minorEastAsia" w:hAnsiTheme="minorHAnsi" w:cstheme="minorBidi"/>
          <w:noProof/>
          <w:sz w:val="22"/>
          <w:szCs w:val="22"/>
        </w:rPr>
      </w:pPr>
      <w:hyperlink w:anchor="_Toc154463376" w:history="1">
        <w:r w:rsidR="00FB2C56" w:rsidRPr="002C40B3">
          <w:rPr>
            <w:rStyle w:val="af9"/>
            <w:noProof/>
          </w:rPr>
          <w:t>1.2. Наявні моделі для оптимального управління лікування ВГС</w:t>
        </w:r>
        <w:r w:rsidR="00FB2C56">
          <w:rPr>
            <w:noProof/>
            <w:webHidden/>
          </w:rPr>
          <w:tab/>
        </w:r>
        <w:r w:rsidR="00FB2C56">
          <w:rPr>
            <w:noProof/>
            <w:webHidden/>
          </w:rPr>
          <w:fldChar w:fldCharType="begin"/>
        </w:r>
        <w:r w:rsidR="00FB2C56">
          <w:rPr>
            <w:noProof/>
            <w:webHidden/>
          </w:rPr>
          <w:instrText xml:space="preserve"> PAGEREF _Toc154463376 \h </w:instrText>
        </w:r>
        <w:r w:rsidR="00FB2C56">
          <w:rPr>
            <w:noProof/>
            <w:webHidden/>
          </w:rPr>
        </w:r>
        <w:r w:rsidR="00FB2C56">
          <w:rPr>
            <w:noProof/>
            <w:webHidden/>
          </w:rPr>
          <w:fldChar w:fldCharType="separate"/>
        </w:r>
        <w:r w:rsidR="00DC7FAE">
          <w:rPr>
            <w:noProof/>
            <w:webHidden/>
          </w:rPr>
          <w:t>17</w:t>
        </w:r>
        <w:r w:rsidR="00FB2C56">
          <w:rPr>
            <w:noProof/>
            <w:webHidden/>
          </w:rPr>
          <w:fldChar w:fldCharType="end"/>
        </w:r>
      </w:hyperlink>
    </w:p>
    <w:p w14:paraId="316F831A" w14:textId="63F8A3E2" w:rsidR="00FB2C56" w:rsidRDefault="00FA116C" w:rsidP="00D30901">
      <w:pPr>
        <w:pStyle w:val="24"/>
        <w:rPr>
          <w:rFonts w:asciiTheme="minorHAnsi" w:eastAsiaTheme="minorEastAsia" w:hAnsiTheme="minorHAnsi" w:cstheme="minorBidi"/>
          <w:noProof/>
          <w:sz w:val="22"/>
          <w:szCs w:val="22"/>
        </w:rPr>
      </w:pPr>
      <w:hyperlink w:anchor="_Toc154463377" w:history="1">
        <w:r w:rsidR="00FB2C56" w:rsidRPr="002C40B3">
          <w:rPr>
            <w:rStyle w:val="af9"/>
            <w:noProof/>
          </w:rPr>
          <w:t>1.3. Використання принципу мінімуму Понтрягіна</w:t>
        </w:r>
        <w:r w:rsidR="00FB2C56">
          <w:rPr>
            <w:noProof/>
            <w:webHidden/>
          </w:rPr>
          <w:tab/>
        </w:r>
        <w:r w:rsidR="00FB2C56">
          <w:rPr>
            <w:noProof/>
            <w:webHidden/>
          </w:rPr>
          <w:fldChar w:fldCharType="begin"/>
        </w:r>
        <w:r w:rsidR="00FB2C56">
          <w:rPr>
            <w:noProof/>
            <w:webHidden/>
          </w:rPr>
          <w:instrText xml:space="preserve"> PAGEREF _Toc154463377 \h </w:instrText>
        </w:r>
        <w:r w:rsidR="00FB2C56">
          <w:rPr>
            <w:noProof/>
            <w:webHidden/>
          </w:rPr>
        </w:r>
        <w:r w:rsidR="00FB2C56">
          <w:rPr>
            <w:noProof/>
            <w:webHidden/>
          </w:rPr>
          <w:fldChar w:fldCharType="separate"/>
        </w:r>
        <w:r w:rsidR="00DC7FAE">
          <w:rPr>
            <w:noProof/>
            <w:webHidden/>
          </w:rPr>
          <w:t>18</w:t>
        </w:r>
        <w:r w:rsidR="00FB2C56">
          <w:rPr>
            <w:noProof/>
            <w:webHidden/>
          </w:rPr>
          <w:fldChar w:fldCharType="end"/>
        </w:r>
      </w:hyperlink>
    </w:p>
    <w:p w14:paraId="1E053E29" w14:textId="172B2CED" w:rsidR="00FB2C56" w:rsidRDefault="00FA116C" w:rsidP="00D30901">
      <w:pPr>
        <w:pStyle w:val="24"/>
        <w:rPr>
          <w:rFonts w:asciiTheme="minorHAnsi" w:eastAsiaTheme="minorEastAsia" w:hAnsiTheme="minorHAnsi" w:cstheme="minorBidi"/>
          <w:noProof/>
          <w:sz w:val="22"/>
          <w:szCs w:val="22"/>
        </w:rPr>
      </w:pPr>
      <w:hyperlink w:anchor="_Toc154463378" w:history="1">
        <w:r w:rsidR="00FB2C56" w:rsidRPr="002C40B3">
          <w:rPr>
            <w:rStyle w:val="af9"/>
            <w:noProof/>
          </w:rPr>
          <w:t>Висновки до розділу 1</w:t>
        </w:r>
        <w:r w:rsidR="00FB2C56">
          <w:rPr>
            <w:noProof/>
            <w:webHidden/>
          </w:rPr>
          <w:tab/>
        </w:r>
        <w:r w:rsidR="00FB2C56">
          <w:rPr>
            <w:noProof/>
            <w:webHidden/>
          </w:rPr>
          <w:fldChar w:fldCharType="begin"/>
        </w:r>
        <w:r w:rsidR="00FB2C56">
          <w:rPr>
            <w:noProof/>
            <w:webHidden/>
          </w:rPr>
          <w:instrText xml:space="preserve"> PAGEREF _Toc154463378 \h </w:instrText>
        </w:r>
        <w:r w:rsidR="00FB2C56">
          <w:rPr>
            <w:noProof/>
            <w:webHidden/>
          </w:rPr>
        </w:r>
        <w:r w:rsidR="00FB2C56">
          <w:rPr>
            <w:noProof/>
            <w:webHidden/>
          </w:rPr>
          <w:fldChar w:fldCharType="separate"/>
        </w:r>
        <w:r w:rsidR="00DC7FAE">
          <w:rPr>
            <w:noProof/>
            <w:webHidden/>
          </w:rPr>
          <w:t>20</w:t>
        </w:r>
        <w:r w:rsidR="00FB2C56">
          <w:rPr>
            <w:noProof/>
            <w:webHidden/>
          </w:rPr>
          <w:fldChar w:fldCharType="end"/>
        </w:r>
      </w:hyperlink>
    </w:p>
    <w:p w14:paraId="4A2E69D6" w14:textId="584AB1C3" w:rsidR="00FB2C56" w:rsidRDefault="00FA116C" w:rsidP="00FB2C56">
      <w:pPr>
        <w:pStyle w:val="13"/>
        <w:rPr>
          <w:rFonts w:asciiTheme="minorHAnsi" w:eastAsiaTheme="minorEastAsia" w:hAnsiTheme="minorHAnsi" w:cstheme="minorBidi"/>
          <w:b w:val="0"/>
          <w:noProof/>
          <w:sz w:val="22"/>
          <w:szCs w:val="22"/>
        </w:rPr>
      </w:pPr>
      <w:hyperlink w:anchor="_Toc154463379" w:history="1">
        <w:r w:rsidR="00FB2C56" w:rsidRPr="002C40B3">
          <w:rPr>
            <w:rStyle w:val="af9"/>
            <w:noProof/>
          </w:rPr>
          <w:t>РОЗДІЛ 2  ТЕОРЕТИЧНА ЧАСТИНА</w:t>
        </w:r>
        <w:r w:rsidR="00FB2C56">
          <w:rPr>
            <w:noProof/>
            <w:webHidden/>
          </w:rPr>
          <w:tab/>
        </w:r>
        <w:r w:rsidR="00FB2C56">
          <w:rPr>
            <w:noProof/>
            <w:webHidden/>
          </w:rPr>
          <w:fldChar w:fldCharType="begin"/>
        </w:r>
        <w:r w:rsidR="00FB2C56">
          <w:rPr>
            <w:noProof/>
            <w:webHidden/>
          </w:rPr>
          <w:instrText xml:space="preserve"> PAGEREF _Toc154463379 \h </w:instrText>
        </w:r>
        <w:r w:rsidR="00FB2C56">
          <w:rPr>
            <w:noProof/>
            <w:webHidden/>
          </w:rPr>
        </w:r>
        <w:r w:rsidR="00FB2C56">
          <w:rPr>
            <w:noProof/>
            <w:webHidden/>
          </w:rPr>
          <w:fldChar w:fldCharType="separate"/>
        </w:r>
        <w:r w:rsidR="00DC7FAE">
          <w:rPr>
            <w:noProof/>
            <w:webHidden/>
          </w:rPr>
          <w:t>21</w:t>
        </w:r>
        <w:r w:rsidR="00FB2C56">
          <w:rPr>
            <w:noProof/>
            <w:webHidden/>
          </w:rPr>
          <w:fldChar w:fldCharType="end"/>
        </w:r>
      </w:hyperlink>
    </w:p>
    <w:p w14:paraId="719F0065" w14:textId="2FBC5239" w:rsidR="00FB2C56" w:rsidRDefault="00FA116C" w:rsidP="00D30901">
      <w:pPr>
        <w:pStyle w:val="24"/>
        <w:rPr>
          <w:rFonts w:asciiTheme="minorHAnsi" w:eastAsiaTheme="minorEastAsia" w:hAnsiTheme="minorHAnsi" w:cstheme="minorBidi"/>
          <w:noProof/>
          <w:sz w:val="22"/>
          <w:szCs w:val="22"/>
        </w:rPr>
      </w:pPr>
      <w:hyperlink w:anchor="_Toc154463380" w:history="1">
        <w:r w:rsidR="00FB2C56" w:rsidRPr="002C40B3">
          <w:rPr>
            <w:rStyle w:val="af9"/>
            <w:noProof/>
            <w:lang w:val="ru-RU"/>
          </w:rPr>
          <w:t>2.1. Гепатит С</w:t>
        </w:r>
        <w:r w:rsidR="00FB2C56">
          <w:rPr>
            <w:noProof/>
            <w:webHidden/>
          </w:rPr>
          <w:tab/>
        </w:r>
        <w:r w:rsidR="00FB2C56">
          <w:rPr>
            <w:noProof/>
            <w:webHidden/>
          </w:rPr>
          <w:fldChar w:fldCharType="begin"/>
        </w:r>
        <w:r w:rsidR="00FB2C56">
          <w:rPr>
            <w:noProof/>
            <w:webHidden/>
          </w:rPr>
          <w:instrText xml:space="preserve"> PAGEREF _Toc154463380 \h </w:instrText>
        </w:r>
        <w:r w:rsidR="00FB2C56">
          <w:rPr>
            <w:noProof/>
            <w:webHidden/>
          </w:rPr>
        </w:r>
        <w:r w:rsidR="00FB2C56">
          <w:rPr>
            <w:noProof/>
            <w:webHidden/>
          </w:rPr>
          <w:fldChar w:fldCharType="separate"/>
        </w:r>
        <w:r w:rsidR="00DC7FAE">
          <w:rPr>
            <w:noProof/>
            <w:webHidden/>
          </w:rPr>
          <w:t>21</w:t>
        </w:r>
        <w:r w:rsidR="00FB2C56">
          <w:rPr>
            <w:noProof/>
            <w:webHidden/>
          </w:rPr>
          <w:fldChar w:fldCharType="end"/>
        </w:r>
      </w:hyperlink>
    </w:p>
    <w:p w14:paraId="7BDF11BB" w14:textId="61D90E6A" w:rsidR="00FB2C56" w:rsidRDefault="00FA116C" w:rsidP="009B3CEB">
      <w:pPr>
        <w:pStyle w:val="31"/>
        <w:rPr>
          <w:rFonts w:asciiTheme="minorHAnsi" w:eastAsiaTheme="minorEastAsia" w:hAnsiTheme="minorHAnsi" w:cstheme="minorBidi"/>
          <w:noProof/>
          <w:sz w:val="22"/>
          <w:szCs w:val="22"/>
        </w:rPr>
      </w:pPr>
      <w:hyperlink w:anchor="_Toc154463381" w:history="1">
        <w:r w:rsidR="00FB2C56" w:rsidRPr="002C40B3">
          <w:rPr>
            <w:rStyle w:val="af9"/>
            <w:noProof/>
            <w:lang w:val="ru-RU"/>
          </w:rPr>
          <w:t>2.1.1. Початкові дослідження: Трансляція ВГС та процесинг поліпротеїнів</w:t>
        </w:r>
        <w:r w:rsidR="00FB2C56">
          <w:rPr>
            <w:noProof/>
            <w:webHidden/>
          </w:rPr>
          <w:tab/>
        </w:r>
        <w:r w:rsidR="00FB2C56">
          <w:rPr>
            <w:noProof/>
            <w:webHidden/>
          </w:rPr>
          <w:fldChar w:fldCharType="begin"/>
        </w:r>
        <w:r w:rsidR="00FB2C56">
          <w:rPr>
            <w:noProof/>
            <w:webHidden/>
          </w:rPr>
          <w:instrText xml:space="preserve"> PAGEREF _Toc154463381 \h </w:instrText>
        </w:r>
        <w:r w:rsidR="00FB2C56">
          <w:rPr>
            <w:noProof/>
            <w:webHidden/>
          </w:rPr>
        </w:r>
        <w:r w:rsidR="00FB2C56">
          <w:rPr>
            <w:noProof/>
            <w:webHidden/>
          </w:rPr>
          <w:fldChar w:fldCharType="separate"/>
        </w:r>
        <w:r w:rsidR="00DC7FAE">
          <w:rPr>
            <w:noProof/>
            <w:webHidden/>
          </w:rPr>
          <w:t>23</w:t>
        </w:r>
        <w:r w:rsidR="00FB2C56">
          <w:rPr>
            <w:noProof/>
            <w:webHidden/>
          </w:rPr>
          <w:fldChar w:fldCharType="end"/>
        </w:r>
      </w:hyperlink>
    </w:p>
    <w:p w14:paraId="37B83AA1" w14:textId="6C05DCD8" w:rsidR="00FB2C56" w:rsidRDefault="00FA116C" w:rsidP="009B3CEB">
      <w:pPr>
        <w:pStyle w:val="31"/>
        <w:rPr>
          <w:rFonts w:asciiTheme="minorHAnsi" w:eastAsiaTheme="minorEastAsia" w:hAnsiTheme="minorHAnsi" w:cstheme="minorBidi"/>
          <w:noProof/>
          <w:sz w:val="22"/>
          <w:szCs w:val="22"/>
        </w:rPr>
      </w:pPr>
      <w:hyperlink w:anchor="_Toc154463382" w:history="1">
        <w:r w:rsidR="00FB2C56" w:rsidRPr="002C40B3">
          <w:rPr>
            <w:rStyle w:val="af9"/>
            <w:noProof/>
            <w:lang w:val="ru-RU"/>
          </w:rPr>
          <w:t>2.1.2. Кодування ВГС</w:t>
        </w:r>
        <w:r w:rsidR="00FB2C56">
          <w:rPr>
            <w:noProof/>
            <w:webHidden/>
          </w:rPr>
          <w:tab/>
        </w:r>
        <w:r w:rsidR="00FB2C56">
          <w:rPr>
            <w:noProof/>
            <w:webHidden/>
          </w:rPr>
          <w:fldChar w:fldCharType="begin"/>
        </w:r>
        <w:r w:rsidR="00FB2C56">
          <w:rPr>
            <w:noProof/>
            <w:webHidden/>
          </w:rPr>
          <w:instrText xml:space="preserve"> PAGEREF _Toc154463382 \h </w:instrText>
        </w:r>
        <w:r w:rsidR="00FB2C56">
          <w:rPr>
            <w:noProof/>
            <w:webHidden/>
          </w:rPr>
        </w:r>
        <w:r w:rsidR="00FB2C56">
          <w:rPr>
            <w:noProof/>
            <w:webHidden/>
          </w:rPr>
          <w:fldChar w:fldCharType="separate"/>
        </w:r>
        <w:r w:rsidR="00DC7FAE">
          <w:rPr>
            <w:noProof/>
            <w:webHidden/>
          </w:rPr>
          <w:t>25</w:t>
        </w:r>
        <w:r w:rsidR="00FB2C56">
          <w:rPr>
            <w:noProof/>
            <w:webHidden/>
          </w:rPr>
          <w:fldChar w:fldCharType="end"/>
        </w:r>
      </w:hyperlink>
    </w:p>
    <w:p w14:paraId="31AE0A88" w14:textId="31B90C22" w:rsidR="00FB2C56" w:rsidRDefault="00FA116C" w:rsidP="009B3CEB">
      <w:pPr>
        <w:pStyle w:val="31"/>
        <w:rPr>
          <w:rFonts w:asciiTheme="minorHAnsi" w:eastAsiaTheme="minorEastAsia" w:hAnsiTheme="minorHAnsi" w:cstheme="minorBidi"/>
          <w:noProof/>
          <w:sz w:val="22"/>
          <w:szCs w:val="22"/>
        </w:rPr>
      </w:pPr>
      <w:hyperlink w:anchor="_Toc154463383" w:history="1">
        <w:r w:rsidR="00FB2C56" w:rsidRPr="002C40B3">
          <w:rPr>
            <w:rStyle w:val="af9"/>
            <w:noProof/>
          </w:rPr>
          <w:t>2.1.3. Розгляд структури та функції NS білків ВГС</w:t>
        </w:r>
        <w:r w:rsidR="00FB2C56">
          <w:rPr>
            <w:noProof/>
            <w:webHidden/>
          </w:rPr>
          <w:tab/>
        </w:r>
        <w:r w:rsidR="00FB2C56">
          <w:rPr>
            <w:noProof/>
            <w:webHidden/>
          </w:rPr>
          <w:fldChar w:fldCharType="begin"/>
        </w:r>
        <w:r w:rsidR="00FB2C56">
          <w:rPr>
            <w:noProof/>
            <w:webHidden/>
          </w:rPr>
          <w:instrText xml:space="preserve"> PAGEREF _Toc154463383 \h </w:instrText>
        </w:r>
        <w:r w:rsidR="00FB2C56">
          <w:rPr>
            <w:noProof/>
            <w:webHidden/>
          </w:rPr>
        </w:r>
        <w:r w:rsidR="00FB2C56">
          <w:rPr>
            <w:noProof/>
            <w:webHidden/>
          </w:rPr>
          <w:fldChar w:fldCharType="separate"/>
        </w:r>
        <w:r w:rsidR="00DC7FAE">
          <w:rPr>
            <w:noProof/>
            <w:webHidden/>
          </w:rPr>
          <w:t>27</w:t>
        </w:r>
        <w:r w:rsidR="00FB2C56">
          <w:rPr>
            <w:noProof/>
            <w:webHidden/>
          </w:rPr>
          <w:fldChar w:fldCharType="end"/>
        </w:r>
      </w:hyperlink>
    </w:p>
    <w:p w14:paraId="7CD6C74A" w14:textId="1793150A" w:rsidR="00FB2C56" w:rsidRDefault="00FA116C" w:rsidP="009B3CEB">
      <w:pPr>
        <w:pStyle w:val="31"/>
        <w:rPr>
          <w:rFonts w:asciiTheme="minorHAnsi" w:eastAsiaTheme="minorEastAsia" w:hAnsiTheme="minorHAnsi" w:cstheme="minorBidi"/>
          <w:noProof/>
          <w:sz w:val="22"/>
          <w:szCs w:val="22"/>
        </w:rPr>
      </w:pPr>
      <w:hyperlink w:anchor="_Toc154463384" w:history="1">
        <w:r w:rsidR="00FB2C56" w:rsidRPr="002C40B3">
          <w:rPr>
            <w:rStyle w:val="af9"/>
            <w:noProof/>
          </w:rPr>
          <w:t>2.1.4. Ера реплікації: зворотні генетичні системи для ВГС</w:t>
        </w:r>
        <w:r w:rsidR="00FB2C56">
          <w:rPr>
            <w:noProof/>
            <w:webHidden/>
          </w:rPr>
          <w:tab/>
        </w:r>
        <w:r w:rsidR="00FB2C56">
          <w:rPr>
            <w:noProof/>
            <w:webHidden/>
          </w:rPr>
          <w:fldChar w:fldCharType="begin"/>
        </w:r>
        <w:r w:rsidR="00FB2C56">
          <w:rPr>
            <w:noProof/>
            <w:webHidden/>
          </w:rPr>
          <w:instrText xml:space="preserve"> PAGEREF _Toc154463384 \h </w:instrText>
        </w:r>
        <w:r w:rsidR="00FB2C56">
          <w:rPr>
            <w:noProof/>
            <w:webHidden/>
          </w:rPr>
        </w:r>
        <w:r w:rsidR="00FB2C56">
          <w:rPr>
            <w:noProof/>
            <w:webHidden/>
          </w:rPr>
          <w:fldChar w:fldCharType="separate"/>
        </w:r>
        <w:r w:rsidR="00DC7FAE">
          <w:rPr>
            <w:noProof/>
            <w:webHidden/>
          </w:rPr>
          <w:t>29</w:t>
        </w:r>
        <w:r w:rsidR="00FB2C56">
          <w:rPr>
            <w:noProof/>
            <w:webHidden/>
          </w:rPr>
          <w:fldChar w:fldCharType="end"/>
        </w:r>
      </w:hyperlink>
    </w:p>
    <w:p w14:paraId="56A85173" w14:textId="7EC0773E" w:rsidR="00FB2C56" w:rsidRDefault="00FA116C" w:rsidP="009B3CEB">
      <w:pPr>
        <w:pStyle w:val="31"/>
        <w:rPr>
          <w:rFonts w:asciiTheme="minorHAnsi" w:eastAsiaTheme="minorEastAsia" w:hAnsiTheme="minorHAnsi" w:cstheme="minorBidi"/>
          <w:noProof/>
          <w:sz w:val="22"/>
          <w:szCs w:val="22"/>
        </w:rPr>
      </w:pPr>
      <w:hyperlink w:anchor="_Toc154463385" w:history="1">
        <w:r w:rsidR="00FB2C56" w:rsidRPr="002C40B3">
          <w:rPr>
            <w:rStyle w:val="af9"/>
            <w:rFonts w:eastAsiaTheme="minorHAnsi"/>
            <w:noProof/>
          </w:rPr>
          <w:t>2.1.5. Механізми реплікації РНК ВГС</w:t>
        </w:r>
        <w:r w:rsidR="00FB2C56">
          <w:rPr>
            <w:noProof/>
            <w:webHidden/>
          </w:rPr>
          <w:tab/>
        </w:r>
        <w:r w:rsidR="00FB2C56">
          <w:rPr>
            <w:noProof/>
            <w:webHidden/>
          </w:rPr>
          <w:fldChar w:fldCharType="begin"/>
        </w:r>
        <w:r w:rsidR="00FB2C56">
          <w:rPr>
            <w:noProof/>
            <w:webHidden/>
          </w:rPr>
          <w:instrText xml:space="preserve"> PAGEREF _Toc154463385 \h </w:instrText>
        </w:r>
        <w:r w:rsidR="00FB2C56">
          <w:rPr>
            <w:noProof/>
            <w:webHidden/>
          </w:rPr>
        </w:r>
        <w:r w:rsidR="00FB2C56">
          <w:rPr>
            <w:noProof/>
            <w:webHidden/>
          </w:rPr>
          <w:fldChar w:fldCharType="separate"/>
        </w:r>
        <w:r w:rsidR="00DC7FAE">
          <w:rPr>
            <w:noProof/>
            <w:webHidden/>
          </w:rPr>
          <w:t>30</w:t>
        </w:r>
        <w:r w:rsidR="00FB2C56">
          <w:rPr>
            <w:noProof/>
            <w:webHidden/>
          </w:rPr>
          <w:fldChar w:fldCharType="end"/>
        </w:r>
      </w:hyperlink>
    </w:p>
    <w:p w14:paraId="12499474" w14:textId="71A717D3" w:rsidR="00FB2C56" w:rsidRDefault="00FA116C" w:rsidP="009B3CEB">
      <w:pPr>
        <w:pStyle w:val="31"/>
        <w:rPr>
          <w:rFonts w:asciiTheme="minorHAnsi" w:eastAsiaTheme="minorEastAsia" w:hAnsiTheme="minorHAnsi" w:cstheme="minorBidi"/>
          <w:noProof/>
          <w:sz w:val="22"/>
          <w:szCs w:val="22"/>
        </w:rPr>
      </w:pPr>
      <w:hyperlink w:anchor="_Toc154463386" w:history="1">
        <w:r w:rsidR="00FB2C56" w:rsidRPr="002C40B3">
          <w:rPr>
            <w:rStyle w:val="af9"/>
            <w:noProof/>
          </w:rPr>
          <w:t>2.1.6. Завершення життєвого циклу вірусу: позаклітинні віріони</w:t>
        </w:r>
        <w:r w:rsidR="00FB2C56">
          <w:rPr>
            <w:noProof/>
            <w:webHidden/>
          </w:rPr>
          <w:tab/>
        </w:r>
        <w:r w:rsidR="00FB2C56">
          <w:rPr>
            <w:noProof/>
            <w:webHidden/>
          </w:rPr>
          <w:fldChar w:fldCharType="begin"/>
        </w:r>
        <w:r w:rsidR="00FB2C56">
          <w:rPr>
            <w:noProof/>
            <w:webHidden/>
          </w:rPr>
          <w:instrText xml:space="preserve"> PAGEREF _Toc154463386 \h </w:instrText>
        </w:r>
        <w:r w:rsidR="00FB2C56">
          <w:rPr>
            <w:noProof/>
            <w:webHidden/>
          </w:rPr>
        </w:r>
        <w:r w:rsidR="00FB2C56">
          <w:rPr>
            <w:noProof/>
            <w:webHidden/>
          </w:rPr>
          <w:fldChar w:fldCharType="separate"/>
        </w:r>
        <w:r w:rsidR="00DC7FAE">
          <w:rPr>
            <w:noProof/>
            <w:webHidden/>
          </w:rPr>
          <w:t>33</w:t>
        </w:r>
        <w:r w:rsidR="00FB2C56">
          <w:rPr>
            <w:noProof/>
            <w:webHidden/>
          </w:rPr>
          <w:fldChar w:fldCharType="end"/>
        </w:r>
      </w:hyperlink>
    </w:p>
    <w:p w14:paraId="2BD0DA4B" w14:textId="5C070E88" w:rsidR="00FB2C56" w:rsidRDefault="00FA116C" w:rsidP="00D30901">
      <w:pPr>
        <w:pStyle w:val="24"/>
        <w:rPr>
          <w:rFonts w:asciiTheme="minorHAnsi" w:eastAsiaTheme="minorEastAsia" w:hAnsiTheme="minorHAnsi" w:cstheme="minorBidi"/>
          <w:noProof/>
          <w:sz w:val="22"/>
          <w:szCs w:val="22"/>
        </w:rPr>
      </w:pPr>
      <w:hyperlink w:anchor="_Toc154463387" w:history="1">
        <w:r w:rsidR="00FB2C56" w:rsidRPr="002C40B3">
          <w:rPr>
            <w:rStyle w:val="af9"/>
            <w:noProof/>
          </w:rPr>
          <w:t>2.2. Еволюція лікування вірусного гепатиту С</w:t>
        </w:r>
        <w:r w:rsidR="00FB2C56">
          <w:rPr>
            <w:noProof/>
            <w:webHidden/>
          </w:rPr>
          <w:tab/>
        </w:r>
        <w:r w:rsidR="00FB2C56">
          <w:rPr>
            <w:noProof/>
            <w:webHidden/>
          </w:rPr>
          <w:fldChar w:fldCharType="begin"/>
        </w:r>
        <w:r w:rsidR="00FB2C56">
          <w:rPr>
            <w:noProof/>
            <w:webHidden/>
          </w:rPr>
          <w:instrText xml:space="preserve"> PAGEREF _Toc154463387 \h </w:instrText>
        </w:r>
        <w:r w:rsidR="00FB2C56">
          <w:rPr>
            <w:noProof/>
            <w:webHidden/>
          </w:rPr>
        </w:r>
        <w:r w:rsidR="00FB2C56">
          <w:rPr>
            <w:noProof/>
            <w:webHidden/>
          </w:rPr>
          <w:fldChar w:fldCharType="separate"/>
        </w:r>
        <w:r w:rsidR="00DC7FAE">
          <w:rPr>
            <w:noProof/>
            <w:webHidden/>
          </w:rPr>
          <w:t>36</w:t>
        </w:r>
        <w:r w:rsidR="00FB2C56">
          <w:rPr>
            <w:noProof/>
            <w:webHidden/>
          </w:rPr>
          <w:fldChar w:fldCharType="end"/>
        </w:r>
      </w:hyperlink>
    </w:p>
    <w:p w14:paraId="065332E9" w14:textId="3FDC6A8A" w:rsidR="00FB2C56" w:rsidRDefault="00FA116C" w:rsidP="009B3CEB">
      <w:pPr>
        <w:pStyle w:val="31"/>
        <w:rPr>
          <w:rFonts w:asciiTheme="minorHAnsi" w:eastAsiaTheme="minorEastAsia" w:hAnsiTheme="minorHAnsi" w:cstheme="minorBidi"/>
          <w:noProof/>
          <w:sz w:val="22"/>
          <w:szCs w:val="22"/>
        </w:rPr>
      </w:pPr>
      <w:hyperlink w:anchor="_Toc154463388" w:history="1">
        <w:r w:rsidR="00FB2C56" w:rsidRPr="002C40B3">
          <w:rPr>
            <w:rStyle w:val="af9"/>
            <w:noProof/>
          </w:rPr>
          <w:t>2.2.1 Інтерферономісткі схеми лікування</w:t>
        </w:r>
        <w:r w:rsidR="00FB2C56">
          <w:rPr>
            <w:noProof/>
            <w:webHidden/>
          </w:rPr>
          <w:tab/>
        </w:r>
        <w:r w:rsidR="00FB2C56">
          <w:rPr>
            <w:noProof/>
            <w:webHidden/>
          </w:rPr>
          <w:fldChar w:fldCharType="begin"/>
        </w:r>
        <w:r w:rsidR="00FB2C56">
          <w:rPr>
            <w:noProof/>
            <w:webHidden/>
          </w:rPr>
          <w:instrText xml:space="preserve"> PAGEREF _Toc154463388 \h </w:instrText>
        </w:r>
        <w:r w:rsidR="00FB2C56">
          <w:rPr>
            <w:noProof/>
            <w:webHidden/>
          </w:rPr>
        </w:r>
        <w:r w:rsidR="00FB2C56">
          <w:rPr>
            <w:noProof/>
            <w:webHidden/>
          </w:rPr>
          <w:fldChar w:fldCharType="separate"/>
        </w:r>
        <w:r w:rsidR="00DC7FAE">
          <w:rPr>
            <w:noProof/>
            <w:webHidden/>
          </w:rPr>
          <w:t>42</w:t>
        </w:r>
        <w:r w:rsidR="00FB2C56">
          <w:rPr>
            <w:noProof/>
            <w:webHidden/>
          </w:rPr>
          <w:fldChar w:fldCharType="end"/>
        </w:r>
      </w:hyperlink>
    </w:p>
    <w:p w14:paraId="40D4C8F2" w14:textId="15EB9247" w:rsidR="00FB2C56" w:rsidRDefault="00FA116C" w:rsidP="009B3CEB">
      <w:pPr>
        <w:pStyle w:val="31"/>
        <w:rPr>
          <w:rFonts w:asciiTheme="minorHAnsi" w:eastAsiaTheme="minorEastAsia" w:hAnsiTheme="minorHAnsi" w:cstheme="minorBidi"/>
          <w:noProof/>
          <w:sz w:val="22"/>
          <w:szCs w:val="22"/>
        </w:rPr>
      </w:pPr>
      <w:hyperlink w:anchor="_Toc154463389" w:history="1">
        <w:r w:rsidR="00FB2C56" w:rsidRPr="002C40B3">
          <w:rPr>
            <w:rStyle w:val="af9"/>
            <w:noProof/>
          </w:rPr>
          <w:t>2.2.2 Безінтерферонові схеми лікування</w:t>
        </w:r>
        <w:r w:rsidR="00FB2C56">
          <w:rPr>
            <w:noProof/>
            <w:webHidden/>
          </w:rPr>
          <w:tab/>
        </w:r>
        <w:r w:rsidR="00FB2C56">
          <w:rPr>
            <w:noProof/>
            <w:webHidden/>
          </w:rPr>
          <w:fldChar w:fldCharType="begin"/>
        </w:r>
        <w:r w:rsidR="00FB2C56">
          <w:rPr>
            <w:noProof/>
            <w:webHidden/>
          </w:rPr>
          <w:instrText xml:space="preserve"> PAGEREF _Toc154463389 \h </w:instrText>
        </w:r>
        <w:r w:rsidR="00FB2C56">
          <w:rPr>
            <w:noProof/>
            <w:webHidden/>
          </w:rPr>
        </w:r>
        <w:r w:rsidR="00FB2C56">
          <w:rPr>
            <w:noProof/>
            <w:webHidden/>
          </w:rPr>
          <w:fldChar w:fldCharType="separate"/>
        </w:r>
        <w:r w:rsidR="00DC7FAE">
          <w:rPr>
            <w:noProof/>
            <w:webHidden/>
          </w:rPr>
          <w:t>46</w:t>
        </w:r>
        <w:r w:rsidR="00FB2C56">
          <w:rPr>
            <w:noProof/>
            <w:webHidden/>
          </w:rPr>
          <w:fldChar w:fldCharType="end"/>
        </w:r>
      </w:hyperlink>
    </w:p>
    <w:p w14:paraId="3E2DBD83" w14:textId="1FADC375" w:rsidR="00FB2C56" w:rsidRDefault="00FA116C" w:rsidP="00D30901">
      <w:pPr>
        <w:pStyle w:val="24"/>
        <w:rPr>
          <w:rFonts w:asciiTheme="minorHAnsi" w:eastAsiaTheme="minorEastAsia" w:hAnsiTheme="minorHAnsi" w:cstheme="minorBidi"/>
          <w:noProof/>
          <w:sz w:val="22"/>
          <w:szCs w:val="22"/>
        </w:rPr>
      </w:pPr>
      <w:hyperlink w:anchor="_Toc154463390" w:history="1">
        <w:r w:rsidR="00FB2C56" w:rsidRPr="002C40B3">
          <w:rPr>
            <w:rStyle w:val="af9"/>
            <w:noProof/>
          </w:rPr>
          <w:t>2.4. Подвійна терапія пегінтерфероном та рибавірином</w:t>
        </w:r>
        <w:r w:rsidR="00FB2C56">
          <w:rPr>
            <w:noProof/>
            <w:webHidden/>
          </w:rPr>
          <w:tab/>
        </w:r>
        <w:r w:rsidR="00FB2C56">
          <w:rPr>
            <w:noProof/>
            <w:webHidden/>
          </w:rPr>
          <w:fldChar w:fldCharType="begin"/>
        </w:r>
        <w:r w:rsidR="00FB2C56">
          <w:rPr>
            <w:noProof/>
            <w:webHidden/>
          </w:rPr>
          <w:instrText xml:space="preserve"> PAGEREF _Toc154463390 \h </w:instrText>
        </w:r>
        <w:r w:rsidR="00FB2C56">
          <w:rPr>
            <w:noProof/>
            <w:webHidden/>
          </w:rPr>
        </w:r>
        <w:r w:rsidR="00FB2C56">
          <w:rPr>
            <w:noProof/>
            <w:webHidden/>
          </w:rPr>
          <w:fldChar w:fldCharType="separate"/>
        </w:r>
        <w:r w:rsidR="00DC7FAE">
          <w:rPr>
            <w:noProof/>
            <w:webHidden/>
          </w:rPr>
          <w:t>53</w:t>
        </w:r>
        <w:r w:rsidR="00FB2C56">
          <w:rPr>
            <w:noProof/>
            <w:webHidden/>
          </w:rPr>
          <w:fldChar w:fldCharType="end"/>
        </w:r>
      </w:hyperlink>
    </w:p>
    <w:p w14:paraId="7BCC1D02" w14:textId="061257D6" w:rsidR="00FB2C56" w:rsidRDefault="00FA116C" w:rsidP="009B3CEB">
      <w:pPr>
        <w:pStyle w:val="31"/>
        <w:rPr>
          <w:rFonts w:asciiTheme="minorHAnsi" w:eastAsiaTheme="minorEastAsia" w:hAnsiTheme="minorHAnsi" w:cstheme="minorBidi"/>
          <w:noProof/>
          <w:sz w:val="22"/>
          <w:szCs w:val="22"/>
        </w:rPr>
      </w:pPr>
      <w:hyperlink w:anchor="_Toc154463391" w:history="1">
        <w:r w:rsidR="00FB2C56" w:rsidRPr="002C40B3">
          <w:rPr>
            <w:rStyle w:val="af9"/>
            <w:noProof/>
          </w:rPr>
          <w:t>2.4.1 Терапевтична схема</w:t>
        </w:r>
        <w:r w:rsidR="00FB2C56">
          <w:rPr>
            <w:noProof/>
            <w:webHidden/>
          </w:rPr>
          <w:tab/>
        </w:r>
        <w:r w:rsidR="00FB2C56">
          <w:rPr>
            <w:noProof/>
            <w:webHidden/>
          </w:rPr>
          <w:fldChar w:fldCharType="begin"/>
        </w:r>
        <w:r w:rsidR="00FB2C56">
          <w:rPr>
            <w:noProof/>
            <w:webHidden/>
          </w:rPr>
          <w:instrText xml:space="preserve"> PAGEREF _Toc154463391 \h </w:instrText>
        </w:r>
        <w:r w:rsidR="00FB2C56">
          <w:rPr>
            <w:noProof/>
            <w:webHidden/>
          </w:rPr>
        </w:r>
        <w:r w:rsidR="00FB2C56">
          <w:rPr>
            <w:noProof/>
            <w:webHidden/>
          </w:rPr>
          <w:fldChar w:fldCharType="separate"/>
        </w:r>
        <w:r w:rsidR="00DC7FAE">
          <w:rPr>
            <w:noProof/>
            <w:webHidden/>
          </w:rPr>
          <w:t>53</w:t>
        </w:r>
        <w:r w:rsidR="00FB2C56">
          <w:rPr>
            <w:noProof/>
            <w:webHidden/>
          </w:rPr>
          <w:fldChar w:fldCharType="end"/>
        </w:r>
      </w:hyperlink>
    </w:p>
    <w:p w14:paraId="6081CE6F" w14:textId="6478AC2C" w:rsidR="00FB2C56" w:rsidRDefault="00FA116C" w:rsidP="009B3CEB">
      <w:pPr>
        <w:pStyle w:val="31"/>
        <w:rPr>
          <w:rFonts w:asciiTheme="minorHAnsi" w:eastAsiaTheme="minorEastAsia" w:hAnsiTheme="minorHAnsi" w:cstheme="minorBidi"/>
          <w:noProof/>
          <w:sz w:val="22"/>
          <w:szCs w:val="22"/>
        </w:rPr>
      </w:pPr>
      <w:hyperlink w:anchor="_Toc154463392" w:history="1">
        <w:r w:rsidR="00FB2C56" w:rsidRPr="002C40B3">
          <w:rPr>
            <w:rStyle w:val="af9"/>
            <w:noProof/>
          </w:rPr>
          <w:t>2.4.2 Ефективність</w:t>
        </w:r>
        <w:r w:rsidR="00FB2C56">
          <w:rPr>
            <w:noProof/>
            <w:webHidden/>
          </w:rPr>
          <w:tab/>
        </w:r>
        <w:r w:rsidR="00FB2C56">
          <w:rPr>
            <w:noProof/>
            <w:webHidden/>
          </w:rPr>
          <w:fldChar w:fldCharType="begin"/>
        </w:r>
        <w:r w:rsidR="00FB2C56">
          <w:rPr>
            <w:noProof/>
            <w:webHidden/>
          </w:rPr>
          <w:instrText xml:space="preserve"> PAGEREF _Toc154463392 \h </w:instrText>
        </w:r>
        <w:r w:rsidR="00FB2C56">
          <w:rPr>
            <w:noProof/>
            <w:webHidden/>
          </w:rPr>
        </w:r>
        <w:r w:rsidR="00FB2C56">
          <w:rPr>
            <w:noProof/>
            <w:webHidden/>
          </w:rPr>
          <w:fldChar w:fldCharType="separate"/>
        </w:r>
        <w:r w:rsidR="00DC7FAE">
          <w:rPr>
            <w:noProof/>
            <w:webHidden/>
          </w:rPr>
          <w:t>54</w:t>
        </w:r>
        <w:r w:rsidR="00FB2C56">
          <w:rPr>
            <w:noProof/>
            <w:webHidden/>
          </w:rPr>
          <w:fldChar w:fldCharType="end"/>
        </w:r>
      </w:hyperlink>
    </w:p>
    <w:p w14:paraId="6ED96A23" w14:textId="1C8C1A25" w:rsidR="00FB2C56" w:rsidRDefault="00FA116C" w:rsidP="009B3CEB">
      <w:pPr>
        <w:pStyle w:val="31"/>
        <w:rPr>
          <w:rFonts w:asciiTheme="minorHAnsi" w:eastAsiaTheme="minorEastAsia" w:hAnsiTheme="minorHAnsi" w:cstheme="minorBidi"/>
          <w:noProof/>
          <w:sz w:val="22"/>
          <w:szCs w:val="22"/>
        </w:rPr>
      </w:pPr>
      <w:hyperlink w:anchor="_Toc154463393" w:history="1">
        <w:r w:rsidR="00FB2C56" w:rsidRPr="002C40B3">
          <w:rPr>
            <w:rStyle w:val="af9"/>
            <w:noProof/>
            <w:lang w:val="ru-RU"/>
          </w:rPr>
          <w:t>2.4.3 Фактори, пов'язані з реакцією на лікування</w:t>
        </w:r>
        <w:r w:rsidR="00FB2C56">
          <w:rPr>
            <w:noProof/>
            <w:webHidden/>
          </w:rPr>
          <w:tab/>
        </w:r>
        <w:r w:rsidR="00FB2C56">
          <w:rPr>
            <w:noProof/>
            <w:webHidden/>
          </w:rPr>
          <w:fldChar w:fldCharType="begin"/>
        </w:r>
        <w:r w:rsidR="00FB2C56">
          <w:rPr>
            <w:noProof/>
            <w:webHidden/>
          </w:rPr>
          <w:instrText xml:space="preserve"> PAGEREF _Toc154463393 \h </w:instrText>
        </w:r>
        <w:r w:rsidR="00FB2C56">
          <w:rPr>
            <w:noProof/>
            <w:webHidden/>
          </w:rPr>
        </w:r>
        <w:r w:rsidR="00FB2C56">
          <w:rPr>
            <w:noProof/>
            <w:webHidden/>
          </w:rPr>
          <w:fldChar w:fldCharType="separate"/>
        </w:r>
        <w:r w:rsidR="00DC7FAE">
          <w:rPr>
            <w:noProof/>
            <w:webHidden/>
          </w:rPr>
          <w:t>55</w:t>
        </w:r>
        <w:r w:rsidR="00FB2C56">
          <w:rPr>
            <w:noProof/>
            <w:webHidden/>
          </w:rPr>
          <w:fldChar w:fldCharType="end"/>
        </w:r>
      </w:hyperlink>
    </w:p>
    <w:bookmarkStart w:id="7" w:name="_Hlk155804665"/>
    <w:p w14:paraId="25C9BD8C" w14:textId="49D1494F" w:rsidR="00FB2C56" w:rsidRDefault="003B4C28" w:rsidP="00D30901">
      <w:pPr>
        <w:pStyle w:val="24"/>
        <w:rPr>
          <w:rFonts w:asciiTheme="minorHAnsi" w:eastAsiaTheme="minorEastAsia" w:hAnsiTheme="minorHAnsi" w:cstheme="minorBidi"/>
          <w:noProof/>
          <w:sz w:val="22"/>
          <w:szCs w:val="22"/>
        </w:rPr>
      </w:pPr>
      <w:r>
        <w:rPr>
          <w:noProof/>
        </w:rPr>
        <w:lastRenderedPageBreak/>
        <w:fldChar w:fldCharType="begin"/>
      </w:r>
      <w:r>
        <w:rPr>
          <w:noProof/>
        </w:rPr>
        <w:instrText xml:space="preserve"> HYPERLINK \l "_Toc154463394" </w:instrText>
      </w:r>
      <w:r>
        <w:rPr>
          <w:noProof/>
        </w:rPr>
        <w:fldChar w:fldCharType="separate"/>
      </w:r>
      <w:r w:rsidR="00FB2C56" w:rsidRPr="002C40B3">
        <w:rPr>
          <w:rStyle w:val="af9"/>
          <w:noProof/>
          <w:lang w:val="ru-RU"/>
        </w:rPr>
        <w:t>2.5. Потрійна терапія інгібіторами протеази 1-го покоління</w:t>
      </w:r>
      <w:r w:rsidR="00FB2C56">
        <w:rPr>
          <w:noProof/>
          <w:webHidden/>
        </w:rPr>
        <w:tab/>
      </w:r>
      <w:r w:rsidR="00FB2C56">
        <w:rPr>
          <w:noProof/>
          <w:webHidden/>
        </w:rPr>
        <w:fldChar w:fldCharType="begin"/>
      </w:r>
      <w:r w:rsidR="00FB2C56">
        <w:rPr>
          <w:noProof/>
          <w:webHidden/>
        </w:rPr>
        <w:instrText xml:space="preserve"> PAGEREF _Toc154463394 \h </w:instrText>
      </w:r>
      <w:r w:rsidR="00FB2C56">
        <w:rPr>
          <w:noProof/>
          <w:webHidden/>
        </w:rPr>
      </w:r>
      <w:r w:rsidR="00FB2C56">
        <w:rPr>
          <w:noProof/>
          <w:webHidden/>
        </w:rPr>
        <w:fldChar w:fldCharType="separate"/>
      </w:r>
      <w:r w:rsidR="00DC7FAE">
        <w:rPr>
          <w:noProof/>
          <w:webHidden/>
        </w:rPr>
        <w:t>56</w:t>
      </w:r>
      <w:r w:rsidR="00FB2C56">
        <w:rPr>
          <w:noProof/>
          <w:webHidden/>
        </w:rPr>
        <w:fldChar w:fldCharType="end"/>
      </w:r>
      <w:r>
        <w:rPr>
          <w:noProof/>
        </w:rPr>
        <w:fldChar w:fldCharType="end"/>
      </w:r>
    </w:p>
    <w:p w14:paraId="47796F03" w14:textId="4FDBC473" w:rsidR="00FB2C56" w:rsidRPr="00DC7FAE" w:rsidRDefault="00FA116C" w:rsidP="009B3CEB">
      <w:pPr>
        <w:pStyle w:val="31"/>
        <w:rPr>
          <w:rFonts w:asciiTheme="minorHAnsi" w:eastAsiaTheme="minorEastAsia" w:hAnsiTheme="minorHAnsi" w:cstheme="minorBidi"/>
          <w:noProof/>
          <w:sz w:val="22"/>
          <w:szCs w:val="22"/>
          <w:lang w:val="ru-RU"/>
        </w:rPr>
      </w:pPr>
      <w:hyperlink w:anchor="_Toc154463395" w:history="1">
        <w:r w:rsidR="00FB2C56" w:rsidRPr="002C40B3">
          <w:rPr>
            <w:rStyle w:val="af9"/>
            <w:noProof/>
            <w:lang w:val="ru-RU"/>
          </w:rPr>
          <w:t>2.5.1 Терапевтичний режим</w:t>
        </w:r>
        <w:r w:rsidR="00FB2C56">
          <w:rPr>
            <w:noProof/>
            <w:webHidden/>
          </w:rPr>
          <w:tab/>
        </w:r>
        <w:r w:rsidR="00FB2C56">
          <w:rPr>
            <w:noProof/>
            <w:webHidden/>
          </w:rPr>
          <w:fldChar w:fldCharType="begin"/>
        </w:r>
        <w:r w:rsidR="00FB2C56">
          <w:rPr>
            <w:noProof/>
            <w:webHidden/>
          </w:rPr>
          <w:instrText xml:space="preserve"> PAGEREF _Toc154463395 \h </w:instrText>
        </w:r>
        <w:r w:rsidR="00FB2C56">
          <w:rPr>
            <w:noProof/>
            <w:webHidden/>
          </w:rPr>
        </w:r>
        <w:r w:rsidR="00FB2C56">
          <w:rPr>
            <w:noProof/>
            <w:webHidden/>
          </w:rPr>
          <w:fldChar w:fldCharType="separate"/>
        </w:r>
        <w:r w:rsidR="00DC7FAE">
          <w:rPr>
            <w:noProof/>
            <w:webHidden/>
          </w:rPr>
          <w:t>5</w:t>
        </w:r>
        <w:r w:rsidR="00FB2C56">
          <w:rPr>
            <w:noProof/>
            <w:webHidden/>
          </w:rPr>
          <w:fldChar w:fldCharType="end"/>
        </w:r>
      </w:hyperlink>
      <w:r w:rsidR="00DC7FAE">
        <w:rPr>
          <w:noProof/>
          <w:lang w:val="ru-RU"/>
        </w:rPr>
        <w:t>6</w:t>
      </w:r>
    </w:p>
    <w:p w14:paraId="18A4A70D" w14:textId="58DD71D7" w:rsidR="00FB2C56" w:rsidRDefault="00FA116C" w:rsidP="009B3CEB">
      <w:pPr>
        <w:pStyle w:val="31"/>
        <w:rPr>
          <w:rFonts w:asciiTheme="minorHAnsi" w:eastAsiaTheme="minorEastAsia" w:hAnsiTheme="minorHAnsi" w:cstheme="minorBidi"/>
          <w:noProof/>
          <w:sz w:val="22"/>
          <w:szCs w:val="22"/>
        </w:rPr>
      </w:pPr>
      <w:hyperlink w:anchor="_Toc154463396" w:history="1">
        <w:r w:rsidR="00FB2C56" w:rsidRPr="002C40B3">
          <w:rPr>
            <w:rStyle w:val="af9"/>
            <w:noProof/>
            <w:lang w:val="ru-RU"/>
          </w:rPr>
          <w:t>2.5.2 Ефективність</w:t>
        </w:r>
        <w:r w:rsidR="00FB2C56">
          <w:rPr>
            <w:noProof/>
            <w:webHidden/>
          </w:rPr>
          <w:tab/>
        </w:r>
        <w:r w:rsidR="00FB2C56">
          <w:rPr>
            <w:noProof/>
            <w:webHidden/>
          </w:rPr>
          <w:fldChar w:fldCharType="begin"/>
        </w:r>
        <w:r w:rsidR="00FB2C56">
          <w:rPr>
            <w:noProof/>
            <w:webHidden/>
          </w:rPr>
          <w:instrText xml:space="preserve"> PAGEREF _Toc154463396 \h </w:instrText>
        </w:r>
        <w:r w:rsidR="00FB2C56">
          <w:rPr>
            <w:noProof/>
            <w:webHidden/>
          </w:rPr>
        </w:r>
        <w:r w:rsidR="00FB2C56">
          <w:rPr>
            <w:noProof/>
            <w:webHidden/>
          </w:rPr>
          <w:fldChar w:fldCharType="separate"/>
        </w:r>
        <w:r w:rsidR="00DC7FAE">
          <w:rPr>
            <w:noProof/>
            <w:webHidden/>
          </w:rPr>
          <w:t>58</w:t>
        </w:r>
        <w:r w:rsidR="00FB2C56">
          <w:rPr>
            <w:noProof/>
            <w:webHidden/>
          </w:rPr>
          <w:fldChar w:fldCharType="end"/>
        </w:r>
      </w:hyperlink>
    </w:p>
    <w:p w14:paraId="7FA952D8" w14:textId="498BC3F5" w:rsidR="00FB2C56" w:rsidRDefault="00FA116C" w:rsidP="009B3CEB">
      <w:pPr>
        <w:pStyle w:val="31"/>
        <w:rPr>
          <w:rFonts w:asciiTheme="minorHAnsi" w:eastAsiaTheme="minorEastAsia" w:hAnsiTheme="minorHAnsi" w:cstheme="minorBidi"/>
          <w:noProof/>
          <w:sz w:val="22"/>
          <w:szCs w:val="22"/>
        </w:rPr>
      </w:pPr>
      <w:hyperlink w:anchor="_Toc154463397" w:history="1">
        <w:r w:rsidR="00FB2C56" w:rsidRPr="002C40B3">
          <w:rPr>
            <w:rStyle w:val="af9"/>
            <w:noProof/>
            <w:lang w:val="ru-RU"/>
          </w:rPr>
          <w:t>2.5.3. Фактори, пов'язані з реакцією на лікування</w:t>
        </w:r>
        <w:r w:rsidR="00FB2C56">
          <w:rPr>
            <w:noProof/>
            <w:webHidden/>
          </w:rPr>
          <w:tab/>
        </w:r>
        <w:r w:rsidR="00FB2C56">
          <w:rPr>
            <w:noProof/>
            <w:webHidden/>
          </w:rPr>
          <w:fldChar w:fldCharType="begin"/>
        </w:r>
        <w:r w:rsidR="00FB2C56">
          <w:rPr>
            <w:noProof/>
            <w:webHidden/>
          </w:rPr>
          <w:instrText xml:space="preserve"> PAGEREF _Toc154463397 \h </w:instrText>
        </w:r>
        <w:r w:rsidR="00FB2C56">
          <w:rPr>
            <w:noProof/>
            <w:webHidden/>
          </w:rPr>
        </w:r>
        <w:r w:rsidR="00FB2C56">
          <w:rPr>
            <w:noProof/>
            <w:webHidden/>
          </w:rPr>
          <w:fldChar w:fldCharType="separate"/>
        </w:r>
        <w:r w:rsidR="00DC7FAE">
          <w:rPr>
            <w:noProof/>
            <w:webHidden/>
          </w:rPr>
          <w:t>59</w:t>
        </w:r>
        <w:r w:rsidR="00FB2C56">
          <w:rPr>
            <w:noProof/>
            <w:webHidden/>
          </w:rPr>
          <w:fldChar w:fldCharType="end"/>
        </w:r>
      </w:hyperlink>
    </w:p>
    <w:p w14:paraId="1DDC205B" w14:textId="40645DBD" w:rsidR="00FB2C56" w:rsidRDefault="00FA116C" w:rsidP="00D30901">
      <w:pPr>
        <w:pStyle w:val="24"/>
        <w:rPr>
          <w:rFonts w:asciiTheme="minorHAnsi" w:eastAsiaTheme="minorEastAsia" w:hAnsiTheme="minorHAnsi" w:cstheme="minorBidi"/>
          <w:noProof/>
          <w:sz w:val="22"/>
          <w:szCs w:val="22"/>
        </w:rPr>
      </w:pPr>
      <w:hyperlink w:anchor="_Toc154463398" w:history="1">
        <w:r w:rsidR="00FB2C56" w:rsidRPr="002C40B3">
          <w:rPr>
            <w:rStyle w:val="af9"/>
            <w:noProof/>
          </w:rPr>
          <w:t>2.6. Засоби розробки алгоритмів оптимального управління</w:t>
        </w:r>
        <w:r w:rsidR="00FB2C56">
          <w:rPr>
            <w:noProof/>
            <w:webHidden/>
          </w:rPr>
          <w:tab/>
        </w:r>
        <w:r w:rsidR="00FB2C56">
          <w:rPr>
            <w:noProof/>
            <w:webHidden/>
          </w:rPr>
          <w:fldChar w:fldCharType="begin"/>
        </w:r>
        <w:r w:rsidR="00FB2C56">
          <w:rPr>
            <w:noProof/>
            <w:webHidden/>
          </w:rPr>
          <w:instrText xml:space="preserve"> PAGEREF _Toc154463398 \h </w:instrText>
        </w:r>
        <w:r w:rsidR="00FB2C56">
          <w:rPr>
            <w:noProof/>
            <w:webHidden/>
          </w:rPr>
        </w:r>
        <w:r w:rsidR="00FB2C56">
          <w:rPr>
            <w:noProof/>
            <w:webHidden/>
          </w:rPr>
          <w:fldChar w:fldCharType="separate"/>
        </w:r>
        <w:r w:rsidR="00DC7FAE">
          <w:rPr>
            <w:noProof/>
            <w:webHidden/>
          </w:rPr>
          <w:t>60</w:t>
        </w:r>
        <w:r w:rsidR="00FB2C56">
          <w:rPr>
            <w:noProof/>
            <w:webHidden/>
          </w:rPr>
          <w:fldChar w:fldCharType="end"/>
        </w:r>
      </w:hyperlink>
    </w:p>
    <w:p w14:paraId="20D20E83" w14:textId="7310FAA5" w:rsidR="00FB2C56" w:rsidRDefault="00FA116C" w:rsidP="009B3CEB">
      <w:pPr>
        <w:pStyle w:val="31"/>
        <w:rPr>
          <w:rFonts w:asciiTheme="minorHAnsi" w:eastAsiaTheme="minorEastAsia" w:hAnsiTheme="minorHAnsi" w:cstheme="minorBidi"/>
          <w:noProof/>
          <w:sz w:val="22"/>
          <w:szCs w:val="22"/>
        </w:rPr>
      </w:pPr>
      <w:hyperlink w:anchor="_Toc154463399" w:history="1">
        <w:r w:rsidR="00FB2C56" w:rsidRPr="002C40B3">
          <w:rPr>
            <w:rStyle w:val="af9"/>
            <w:noProof/>
          </w:rPr>
          <w:t>2.6.1. Мова програмування С</w:t>
        </w:r>
        <w:r w:rsidR="00FB2C56">
          <w:rPr>
            <w:noProof/>
            <w:webHidden/>
          </w:rPr>
          <w:tab/>
        </w:r>
        <w:r w:rsidR="00FB2C56">
          <w:rPr>
            <w:noProof/>
            <w:webHidden/>
          </w:rPr>
          <w:fldChar w:fldCharType="begin"/>
        </w:r>
        <w:r w:rsidR="00FB2C56">
          <w:rPr>
            <w:noProof/>
            <w:webHidden/>
          </w:rPr>
          <w:instrText xml:space="preserve"> PAGEREF _Toc154463399 \h </w:instrText>
        </w:r>
        <w:r w:rsidR="00FB2C56">
          <w:rPr>
            <w:noProof/>
            <w:webHidden/>
          </w:rPr>
        </w:r>
        <w:r w:rsidR="00FB2C56">
          <w:rPr>
            <w:noProof/>
            <w:webHidden/>
          </w:rPr>
          <w:fldChar w:fldCharType="separate"/>
        </w:r>
        <w:r w:rsidR="00DC7FAE">
          <w:rPr>
            <w:noProof/>
            <w:webHidden/>
          </w:rPr>
          <w:t>60</w:t>
        </w:r>
        <w:r w:rsidR="00FB2C56">
          <w:rPr>
            <w:noProof/>
            <w:webHidden/>
          </w:rPr>
          <w:fldChar w:fldCharType="end"/>
        </w:r>
      </w:hyperlink>
    </w:p>
    <w:p w14:paraId="35838E0F" w14:textId="5BDCF717" w:rsidR="00FB2C56" w:rsidRDefault="00FA116C" w:rsidP="009B3CEB">
      <w:pPr>
        <w:pStyle w:val="31"/>
        <w:rPr>
          <w:rFonts w:asciiTheme="minorHAnsi" w:eastAsiaTheme="minorEastAsia" w:hAnsiTheme="minorHAnsi" w:cstheme="minorBidi"/>
          <w:noProof/>
          <w:sz w:val="22"/>
          <w:szCs w:val="22"/>
        </w:rPr>
      </w:pPr>
      <w:hyperlink w:anchor="_Toc154463400" w:history="1">
        <w:r w:rsidR="00FB2C56" w:rsidRPr="002C40B3">
          <w:rPr>
            <w:rStyle w:val="af9"/>
            <w:noProof/>
          </w:rPr>
          <w:t xml:space="preserve">2.6.2 </w:t>
        </w:r>
        <w:r w:rsidR="00FB2C56" w:rsidRPr="002C40B3">
          <w:rPr>
            <w:rStyle w:val="af9"/>
            <w:noProof/>
            <w:lang w:val="en-US"/>
          </w:rPr>
          <w:t>MATLAB</w:t>
        </w:r>
        <w:r w:rsidR="00FB2C56">
          <w:rPr>
            <w:noProof/>
            <w:webHidden/>
          </w:rPr>
          <w:tab/>
        </w:r>
        <w:r w:rsidR="00FB2C56">
          <w:rPr>
            <w:noProof/>
            <w:webHidden/>
          </w:rPr>
          <w:fldChar w:fldCharType="begin"/>
        </w:r>
        <w:r w:rsidR="00FB2C56">
          <w:rPr>
            <w:noProof/>
            <w:webHidden/>
          </w:rPr>
          <w:instrText xml:space="preserve"> PAGEREF _Toc154463400 \h </w:instrText>
        </w:r>
        <w:r w:rsidR="00FB2C56">
          <w:rPr>
            <w:noProof/>
            <w:webHidden/>
          </w:rPr>
        </w:r>
        <w:r w:rsidR="00FB2C56">
          <w:rPr>
            <w:noProof/>
            <w:webHidden/>
          </w:rPr>
          <w:fldChar w:fldCharType="separate"/>
        </w:r>
        <w:r w:rsidR="00DC7FAE">
          <w:rPr>
            <w:noProof/>
            <w:webHidden/>
          </w:rPr>
          <w:t>62</w:t>
        </w:r>
        <w:r w:rsidR="00FB2C56">
          <w:rPr>
            <w:noProof/>
            <w:webHidden/>
          </w:rPr>
          <w:fldChar w:fldCharType="end"/>
        </w:r>
      </w:hyperlink>
    </w:p>
    <w:p w14:paraId="12EDA075" w14:textId="5E7A4BA3" w:rsidR="00FB2C56" w:rsidRDefault="00FA116C" w:rsidP="00D30901">
      <w:pPr>
        <w:pStyle w:val="24"/>
        <w:rPr>
          <w:rFonts w:asciiTheme="minorHAnsi" w:eastAsiaTheme="minorEastAsia" w:hAnsiTheme="minorHAnsi" w:cstheme="minorBidi"/>
          <w:noProof/>
          <w:sz w:val="22"/>
          <w:szCs w:val="22"/>
        </w:rPr>
      </w:pPr>
      <w:hyperlink w:anchor="_Toc154463401" w:history="1">
        <w:r w:rsidR="00FB2C56" w:rsidRPr="002C40B3">
          <w:rPr>
            <w:rStyle w:val="af9"/>
            <w:noProof/>
          </w:rPr>
          <w:t>Висновки до розділу 2</w:t>
        </w:r>
        <w:r w:rsidR="00FB2C56">
          <w:rPr>
            <w:noProof/>
            <w:webHidden/>
          </w:rPr>
          <w:tab/>
        </w:r>
        <w:r w:rsidR="00FB2C56">
          <w:rPr>
            <w:noProof/>
            <w:webHidden/>
          </w:rPr>
          <w:fldChar w:fldCharType="begin"/>
        </w:r>
        <w:r w:rsidR="00FB2C56">
          <w:rPr>
            <w:noProof/>
            <w:webHidden/>
          </w:rPr>
          <w:instrText xml:space="preserve"> PAGEREF _Toc154463401 \h </w:instrText>
        </w:r>
        <w:r w:rsidR="00FB2C56">
          <w:rPr>
            <w:noProof/>
            <w:webHidden/>
          </w:rPr>
        </w:r>
        <w:r w:rsidR="00FB2C56">
          <w:rPr>
            <w:noProof/>
            <w:webHidden/>
          </w:rPr>
          <w:fldChar w:fldCharType="separate"/>
        </w:r>
        <w:r w:rsidR="00DC7FAE">
          <w:rPr>
            <w:noProof/>
            <w:webHidden/>
          </w:rPr>
          <w:t>64</w:t>
        </w:r>
        <w:r w:rsidR="00FB2C56">
          <w:rPr>
            <w:noProof/>
            <w:webHidden/>
          </w:rPr>
          <w:fldChar w:fldCharType="end"/>
        </w:r>
      </w:hyperlink>
    </w:p>
    <w:p w14:paraId="41315529" w14:textId="73912752" w:rsidR="00FB2C56" w:rsidRDefault="00FA116C" w:rsidP="00FB2C56">
      <w:pPr>
        <w:pStyle w:val="13"/>
        <w:rPr>
          <w:rFonts w:asciiTheme="minorHAnsi" w:eastAsiaTheme="minorEastAsia" w:hAnsiTheme="minorHAnsi" w:cstheme="minorBidi"/>
          <w:b w:val="0"/>
          <w:noProof/>
          <w:sz w:val="22"/>
          <w:szCs w:val="22"/>
        </w:rPr>
      </w:pPr>
      <w:hyperlink w:anchor="_Toc154463402" w:history="1">
        <w:r w:rsidR="00FB2C56" w:rsidRPr="002C40B3">
          <w:rPr>
            <w:rStyle w:val="af9"/>
            <w:noProof/>
          </w:rPr>
          <w:t>РОЗДІЛ 3  АНАЛІТИЧНА ЧАСТИНА</w:t>
        </w:r>
        <w:r w:rsidR="00FB2C56">
          <w:rPr>
            <w:noProof/>
            <w:webHidden/>
          </w:rPr>
          <w:tab/>
        </w:r>
        <w:r w:rsidR="00FB2C56">
          <w:rPr>
            <w:noProof/>
            <w:webHidden/>
          </w:rPr>
          <w:fldChar w:fldCharType="begin"/>
        </w:r>
        <w:r w:rsidR="00FB2C56">
          <w:rPr>
            <w:noProof/>
            <w:webHidden/>
          </w:rPr>
          <w:instrText xml:space="preserve"> PAGEREF _Toc154463402 \h </w:instrText>
        </w:r>
        <w:r w:rsidR="00FB2C56">
          <w:rPr>
            <w:noProof/>
            <w:webHidden/>
          </w:rPr>
        </w:r>
        <w:r w:rsidR="00FB2C56">
          <w:rPr>
            <w:noProof/>
            <w:webHidden/>
          </w:rPr>
          <w:fldChar w:fldCharType="separate"/>
        </w:r>
        <w:r w:rsidR="00DC7FAE">
          <w:rPr>
            <w:noProof/>
            <w:webHidden/>
          </w:rPr>
          <w:t>65</w:t>
        </w:r>
        <w:r w:rsidR="00FB2C56">
          <w:rPr>
            <w:noProof/>
            <w:webHidden/>
          </w:rPr>
          <w:fldChar w:fldCharType="end"/>
        </w:r>
      </w:hyperlink>
    </w:p>
    <w:p w14:paraId="1C9CE9A0" w14:textId="4022CE2D" w:rsidR="00FB2C56" w:rsidRDefault="00FA116C" w:rsidP="00D30901">
      <w:pPr>
        <w:pStyle w:val="24"/>
        <w:rPr>
          <w:rFonts w:asciiTheme="minorHAnsi" w:eastAsiaTheme="minorEastAsia" w:hAnsiTheme="minorHAnsi" w:cstheme="minorBidi"/>
          <w:noProof/>
          <w:sz w:val="22"/>
          <w:szCs w:val="22"/>
        </w:rPr>
      </w:pPr>
      <w:hyperlink w:anchor="_Toc154463403" w:history="1">
        <w:r w:rsidR="00FB2C56" w:rsidRPr="002C40B3">
          <w:rPr>
            <w:rStyle w:val="af9"/>
            <w:noProof/>
          </w:rPr>
          <w:t>3.1. Метод Крилова-Адамса</w:t>
        </w:r>
        <w:r w:rsidR="00FB2C56">
          <w:rPr>
            <w:noProof/>
            <w:webHidden/>
          </w:rPr>
          <w:tab/>
        </w:r>
        <w:r w:rsidR="00FB2C56">
          <w:rPr>
            <w:noProof/>
            <w:webHidden/>
          </w:rPr>
          <w:fldChar w:fldCharType="begin"/>
        </w:r>
        <w:r w:rsidR="00FB2C56">
          <w:rPr>
            <w:noProof/>
            <w:webHidden/>
          </w:rPr>
          <w:instrText xml:space="preserve"> PAGEREF _Toc154463403 \h </w:instrText>
        </w:r>
        <w:r w:rsidR="00FB2C56">
          <w:rPr>
            <w:noProof/>
            <w:webHidden/>
          </w:rPr>
        </w:r>
        <w:r w:rsidR="00FB2C56">
          <w:rPr>
            <w:noProof/>
            <w:webHidden/>
          </w:rPr>
          <w:fldChar w:fldCharType="separate"/>
        </w:r>
        <w:r w:rsidR="00DC7FAE">
          <w:rPr>
            <w:noProof/>
            <w:webHidden/>
          </w:rPr>
          <w:t>65</w:t>
        </w:r>
        <w:r w:rsidR="00FB2C56">
          <w:rPr>
            <w:noProof/>
            <w:webHidden/>
          </w:rPr>
          <w:fldChar w:fldCharType="end"/>
        </w:r>
      </w:hyperlink>
    </w:p>
    <w:p w14:paraId="4ABB6FE6" w14:textId="513DA385" w:rsidR="00FB2C56" w:rsidRDefault="00FA116C" w:rsidP="00D30901">
      <w:pPr>
        <w:pStyle w:val="24"/>
        <w:rPr>
          <w:rFonts w:asciiTheme="minorHAnsi" w:eastAsiaTheme="minorEastAsia" w:hAnsiTheme="minorHAnsi" w:cstheme="minorBidi"/>
          <w:noProof/>
          <w:sz w:val="22"/>
          <w:szCs w:val="22"/>
        </w:rPr>
      </w:pPr>
      <w:hyperlink w:anchor="_Toc154463404" w:history="1">
        <w:r w:rsidR="00FB2C56" w:rsidRPr="002C40B3">
          <w:rPr>
            <w:rStyle w:val="af9"/>
            <w:noProof/>
          </w:rPr>
          <w:t>3.2. Опис моделі оптимального управління</w:t>
        </w:r>
        <w:r w:rsidR="00FB2C56">
          <w:rPr>
            <w:noProof/>
            <w:webHidden/>
          </w:rPr>
          <w:tab/>
        </w:r>
        <w:r w:rsidR="00FB2C56">
          <w:rPr>
            <w:noProof/>
            <w:webHidden/>
          </w:rPr>
          <w:fldChar w:fldCharType="begin"/>
        </w:r>
        <w:r w:rsidR="00FB2C56">
          <w:rPr>
            <w:noProof/>
            <w:webHidden/>
          </w:rPr>
          <w:instrText xml:space="preserve"> PAGEREF _Toc154463404 \h </w:instrText>
        </w:r>
        <w:r w:rsidR="00FB2C56">
          <w:rPr>
            <w:noProof/>
            <w:webHidden/>
          </w:rPr>
        </w:r>
        <w:r w:rsidR="00FB2C56">
          <w:rPr>
            <w:noProof/>
            <w:webHidden/>
          </w:rPr>
          <w:fldChar w:fldCharType="separate"/>
        </w:r>
        <w:r w:rsidR="00DC7FAE">
          <w:rPr>
            <w:noProof/>
            <w:webHidden/>
          </w:rPr>
          <w:t>69</w:t>
        </w:r>
        <w:r w:rsidR="00FB2C56">
          <w:rPr>
            <w:noProof/>
            <w:webHidden/>
          </w:rPr>
          <w:fldChar w:fldCharType="end"/>
        </w:r>
      </w:hyperlink>
    </w:p>
    <w:p w14:paraId="13C09D0E" w14:textId="1FC65518" w:rsidR="00FB2C56" w:rsidRDefault="00FA116C" w:rsidP="00D30901">
      <w:pPr>
        <w:pStyle w:val="24"/>
        <w:rPr>
          <w:rFonts w:asciiTheme="minorHAnsi" w:eastAsiaTheme="minorEastAsia" w:hAnsiTheme="minorHAnsi" w:cstheme="minorBidi"/>
          <w:noProof/>
          <w:sz w:val="22"/>
          <w:szCs w:val="22"/>
        </w:rPr>
      </w:pPr>
      <w:hyperlink w:anchor="_Toc154463405" w:history="1">
        <w:r w:rsidR="00FB2C56" w:rsidRPr="002C40B3">
          <w:rPr>
            <w:rStyle w:val="af9"/>
            <w:noProof/>
            <w:lang w:val="ru-RU"/>
          </w:rPr>
          <w:t xml:space="preserve">3.3. Системний </w:t>
        </w:r>
        <w:r w:rsidR="00FB2C56" w:rsidRPr="002C40B3">
          <w:rPr>
            <w:rStyle w:val="af9"/>
            <w:noProof/>
          </w:rPr>
          <w:t>і цільовий функціонал</w:t>
        </w:r>
        <w:r w:rsidR="00FB2C56">
          <w:rPr>
            <w:noProof/>
            <w:webHidden/>
          </w:rPr>
          <w:tab/>
        </w:r>
        <w:r w:rsidR="00FB2C56">
          <w:rPr>
            <w:noProof/>
            <w:webHidden/>
          </w:rPr>
          <w:fldChar w:fldCharType="begin"/>
        </w:r>
        <w:r w:rsidR="00FB2C56">
          <w:rPr>
            <w:noProof/>
            <w:webHidden/>
          </w:rPr>
          <w:instrText xml:space="preserve"> PAGEREF _Toc154463405 \h </w:instrText>
        </w:r>
        <w:r w:rsidR="00FB2C56">
          <w:rPr>
            <w:noProof/>
            <w:webHidden/>
          </w:rPr>
        </w:r>
        <w:r w:rsidR="00FB2C56">
          <w:rPr>
            <w:noProof/>
            <w:webHidden/>
          </w:rPr>
          <w:fldChar w:fldCharType="separate"/>
        </w:r>
        <w:r w:rsidR="00DC7FAE">
          <w:rPr>
            <w:noProof/>
            <w:webHidden/>
          </w:rPr>
          <w:t>70</w:t>
        </w:r>
        <w:r w:rsidR="00FB2C56">
          <w:rPr>
            <w:noProof/>
            <w:webHidden/>
          </w:rPr>
          <w:fldChar w:fldCharType="end"/>
        </w:r>
      </w:hyperlink>
    </w:p>
    <w:p w14:paraId="5F55D509" w14:textId="0F900F12" w:rsidR="00FB2C56" w:rsidRDefault="00FA116C" w:rsidP="00D30901">
      <w:pPr>
        <w:pStyle w:val="24"/>
        <w:rPr>
          <w:rFonts w:asciiTheme="minorHAnsi" w:eastAsiaTheme="minorEastAsia" w:hAnsiTheme="minorHAnsi" w:cstheme="minorBidi"/>
          <w:noProof/>
          <w:sz w:val="22"/>
          <w:szCs w:val="22"/>
        </w:rPr>
      </w:pPr>
      <w:hyperlink w:anchor="_Toc154463406" w:history="1">
        <w:r w:rsidR="00FB2C56" w:rsidRPr="002C40B3">
          <w:rPr>
            <w:rStyle w:val="af9"/>
            <w:noProof/>
            <w:lang w:val="ru-RU"/>
          </w:rPr>
          <w:t>3.4. Задача оптимального управління</w:t>
        </w:r>
        <w:r w:rsidR="00FB2C56">
          <w:rPr>
            <w:noProof/>
            <w:webHidden/>
          </w:rPr>
          <w:tab/>
        </w:r>
        <w:r w:rsidR="00FB2C56">
          <w:rPr>
            <w:noProof/>
            <w:webHidden/>
          </w:rPr>
          <w:fldChar w:fldCharType="begin"/>
        </w:r>
        <w:r w:rsidR="00FB2C56">
          <w:rPr>
            <w:noProof/>
            <w:webHidden/>
          </w:rPr>
          <w:instrText xml:space="preserve"> PAGEREF _Toc154463406 \h </w:instrText>
        </w:r>
        <w:r w:rsidR="00FB2C56">
          <w:rPr>
            <w:noProof/>
            <w:webHidden/>
          </w:rPr>
        </w:r>
        <w:r w:rsidR="00FB2C56">
          <w:rPr>
            <w:noProof/>
            <w:webHidden/>
          </w:rPr>
          <w:fldChar w:fldCharType="separate"/>
        </w:r>
        <w:r w:rsidR="00DC7FAE">
          <w:rPr>
            <w:noProof/>
            <w:webHidden/>
          </w:rPr>
          <w:t>73</w:t>
        </w:r>
        <w:r w:rsidR="00FB2C56">
          <w:rPr>
            <w:noProof/>
            <w:webHidden/>
          </w:rPr>
          <w:fldChar w:fldCharType="end"/>
        </w:r>
      </w:hyperlink>
    </w:p>
    <w:p w14:paraId="7ADAA7E3" w14:textId="19701BAA" w:rsidR="00FB2C56" w:rsidRDefault="00FA116C" w:rsidP="00D30901">
      <w:pPr>
        <w:pStyle w:val="24"/>
        <w:rPr>
          <w:rFonts w:asciiTheme="minorHAnsi" w:eastAsiaTheme="minorEastAsia" w:hAnsiTheme="minorHAnsi" w:cstheme="minorBidi"/>
          <w:noProof/>
          <w:sz w:val="22"/>
          <w:szCs w:val="22"/>
        </w:rPr>
      </w:pPr>
      <w:hyperlink w:anchor="_Toc154463407" w:history="1">
        <w:r w:rsidR="00FB2C56" w:rsidRPr="002C40B3">
          <w:rPr>
            <w:rStyle w:val="af9"/>
            <w:noProof/>
            <w:lang w:val="ru-RU"/>
          </w:rPr>
          <w:t>3.5. Обговорення оцінок параметрів</w:t>
        </w:r>
        <w:r w:rsidR="00FB2C56">
          <w:rPr>
            <w:noProof/>
            <w:webHidden/>
          </w:rPr>
          <w:tab/>
        </w:r>
        <w:r w:rsidR="00FB2C56">
          <w:rPr>
            <w:noProof/>
            <w:webHidden/>
          </w:rPr>
          <w:fldChar w:fldCharType="begin"/>
        </w:r>
        <w:r w:rsidR="00FB2C56">
          <w:rPr>
            <w:noProof/>
            <w:webHidden/>
          </w:rPr>
          <w:instrText xml:space="preserve"> PAGEREF _Toc154463407 \h </w:instrText>
        </w:r>
        <w:r w:rsidR="00FB2C56">
          <w:rPr>
            <w:noProof/>
            <w:webHidden/>
          </w:rPr>
        </w:r>
        <w:r w:rsidR="00FB2C56">
          <w:rPr>
            <w:noProof/>
            <w:webHidden/>
          </w:rPr>
          <w:fldChar w:fldCharType="separate"/>
        </w:r>
        <w:r w:rsidR="00DC7FAE">
          <w:rPr>
            <w:noProof/>
            <w:webHidden/>
          </w:rPr>
          <w:t>76</w:t>
        </w:r>
        <w:r w:rsidR="00FB2C56">
          <w:rPr>
            <w:noProof/>
            <w:webHidden/>
          </w:rPr>
          <w:fldChar w:fldCharType="end"/>
        </w:r>
      </w:hyperlink>
    </w:p>
    <w:p w14:paraId="3167A5B4" w14:textId="5BC2E414" w:rsidR="00FB2C56" w:rsidRDefault="00FA116C" w:rsidP="00D30901">
      <w:pPr>
        <w:pStyle w:val="24"/>
        <w:rPr>
          <w:rFonts w:asciiTheme="minorHAnsi" w:eastAsiaTheme="minorEastAsia" w:hAnsiTheme="minorHAnsi" w:cstheme="minorBidi"/>
          <w:noProof/>
          <w:sz w:val="22"/>
          <w:szCs w:val="22"/>
        </w:rPr>
      </w:pPr>
      <w:hyperlink w:anchor="_Toc154463408" w:history="1">
        <w:r w:rsidR="00FB2C56" w:rsidRPr="002C40B3">
          <w:rPr>
            <w:rStyle w:val="af9"/>
            <w:noProof/>
          </w:rPr>
          <w:t>Висновки до розділу 3</w:t>
        </w:r>
        <w:r w:rsidR="00FB2C56">
          <w:rPr>
            <w:noProof/>
            <w:webHidden/>
          </w:rPr>
          <w:tab/>
        </w:r>
        <w:r w:rsidR="00FB2C56">
          <w:rPr>
            <w:noProof/>
            <w:webHidden/>
          </w:rPr>
          <w:fldChar w:fldCharType="begin"/>
        </w:r>
        <w:r w:rsidR="00FB2C56">
          <w:rPr>
            <w:noProof/>
            <w:webHidden/>
          </w:rPr>
          <w:instrText xml:space="preserve"> PAGEREF _Toc154463408 \h </w:instrText>
        </w:r>
        <w:r w:rsidR="00FB2C56">
          <w:rPr>
            <w:noProof/>
            <w:webHidden/>
          </w:rPr>
        </w:r>
        <w:r w:rsidR="00FB2C56">
          <w:rPr>
            <w:noProof/>
            <w:webHidden/>
          </w:rPr>
          <w:fldChar w:fldCharType="separate"/>
        </w:r>
        <w:r w:rsidR="00DC7FAE">
          <w:rPr>
            <w:noProof/>
            <w:webHidden/>
          </w:rPr>
          <w:t>77</w:t>
        </w:r>
        <w:r w:rsidR="00FB2C56">
          <w:rPr>
            <w:noProof/>
            <w:webHidden/>
          </w:rPr>
          <w:fldChar w:fldCharType="end"/>
        </w:r>
      </w:hyperlink>
    </w:p>
    <w:p w14:paraId="704CB624" w14:textId="5B10A85F" w:rsidR="00FB2C56" w:rsidRDefault="00FA116C" w:rsidP="00FB2C56">
      <w:pPr>
        <w:pStyle w:val="13"/>
        <w:rPr>
          <w:rFonts w:asciiTheme="minorHAnsi" w:eastAsiaTheme="minorEastAsia" w:hAnsiTheme="minorHAnsi" w:cstheme="minorBidi"/>
          <w:b w:val="0"/>
          <w:noProof/>
          <w:sz w:val="22"/>
          <w:szCs w:val="22"/>
        </w:rPr>
      </w:pPr>
      <w:hyperlink w:anchor="_Toc154463409" w:history="1">
        <w:r w:rsidR="00FB2C56" w:rsidRPr="002C40B3">
          <w:rPr>
            <w:rStyle w:val="af9"/>
            <w:noProof/>
            <w:lang w:val="ru-RU"/>
          </w:rPr>
          <w:t>РОЗД</w:t>
        </w:r>
        <w:r w:rsidR="00FB2C56" w:rsidRPr="002C40B3">
          <w:rPr>
            <w:rStyle w:val="af9"/>
            <w:noProof/>
          </w:rPr>
          <w:t>ІЛ 4  ПРАКТИЧНА РЕАЛІЗАЦІЯ ЗАДАЧІ ЗА ТЕМОЮ НАУКОВОГО ДОСЛІДЖЕННЯ</w:t>
        </w:r>
        <w:r w:rsidR="00FB2C56">
          <w:rPr>
            <w:noProof/>
            <w:webHidden/>
          </w:rPr>
          <w:tab/>
        </w:r>
        <w:r w:rsidR="00FB2C56">
          <w:rPr>
            <w:noProof/>
            <w:webHidden/>
          </w:rPr>
          <w:fldChar w:fldCharType="begin"/>
        </w:r>
        <w:r w:rsidR="00FB2C56">
          <w:rPr>
            <w:noProof/>
            <w:webHidden/>
          </w:rPr>
          <w:instrText xml:space="preserve"> PAGEREF _Toc154463409 \h </w:instrText>
        </w:r>
        <w:r w:rsidR="00FB2C56">
          <w:rPr>
            <w:noProof/>
            <w:webHidden/>
          </w:rPr>
        </w:r>
        <w:r w:rsidR="00FB2C56">
          <w:rPr>
            <w:noProof/>
            <w:webHidden/>
          </w:rPr>
          <w:fldChar w:fldCharType="separate"/>
        </w:r>
        <w:r w:rsidR="00DC7FAE">
          <w:rPr>
            <w:noProof/>
            <w:webHidden/>
          </w:rPr>
          <w:t>79</w:t>
        </w:r>
        <w:r w:rsidR="00FB2C56">
          <w:rPr>
            <w:noProof/>
            <w:webHidden/>
          </w:rPr>
          <w:fldChar w:fldCharType="end"/>
        </w:r>
      </w:hyperlink>
    </w:p>
    <w:p w14:paraId="49F4756B" w14:textId="7FD801FC" w:rsidR="00FB2C56" w:rsidRDefault="00FA116C" w:rsidP="009B3CEB">
      <w:pPr>
        <w:pStyle w:val="31"/>
        <w:rPr>
          <w:rFonts w:asciiTheme="minorHAnsi" w:eastAsiaTheme="minorEastAsia" w:hAnsiTheme="minorHAnsi" w:cstheme="minorBidi"/>
          <w:noProof/>
          <w:sz w:val="22"/>
          <w:szCs w:val="22"/>
        </w:rPr>
      </w:pPr>
      <w:hyperlink w:anchor="_Toc154463410" w:history="1">
        <w:r w:rsidR="00FB2C56" w:rsidRPr="002C40B3">
          <w:rPr>
            <w:rStyle w:val="af9"/>
            <w:noProof/>
          </w:rPr>
          <w:t>4.1.2 Задача оптимального керування для моделі монотерапії</w:t>
        </w:r>
        <w:r w:rsidR="00FB2C56">
          <w:rPr>
            <w:noProof/>
            <w:webHidden/>
          </w:rPr>
          <w:tab/>
        </w:r>
        <w:r w:rsidR="00FB2C56">
          <w:rPr>
            <w:noProof/>
            <w:webHidden/>
          </w:rPr>
          <w:fldChar w:fldCharType="begin"/>
        </w:r>
        <w:r w:rsidR="00FB2C56">
          <w:rPr>
            <w:noProof/>
            <w:webHidden/>
          </w:rPr>
          <w:instrText xml:space="preserve"> PAGEREF _Toc154463410 \h </w:instrText>
        </w:r>
        <w:r w:rsidR="00FB2C56">
          <w:rPr>
            <w:noProof/>
            <w:webHidden/>
          </w:rPr>
        </w:r>
        <w:r w:rsidR="00FB2C56">
          <w:rPr>
            <w:noProof/>
            <w:webHidden/>
          </w:rPr>
          <w:fldChar w:fldCharType="separate"/>
        </w:r>
        <w:r w:rsidR="00DC7FAE">
          <w:rPr>
            <w:noProof/>
            <w:webHidden/>
          </w:rPr>
          <w:t>80</w:t>
        </w:r>
        <w:r w:rsidR="00FB2C56">
          <w:rPr>
            <w:noProof/>
            <w:webHidden/>
          </w:rPr>
          <w:fldChar w:fldCharType="end"/>
        </w:r>
      </w:hyperlink>
    </w:p>
    <w:p w14:paraId="42496AE7" w14:textId="11F176C7" w:rsidR="00FB2C56" w:rsidRDefault="00FA116C" w:rsidP="009B3CEB">
      <w:pPr>
        <w:pStyle w:val="31"/>
        <w:rPr>
          <w:rFonts w:asciiTheme="minorHAnsi" w:eastAsiaTheme="minorEastAsia" w:hAnsiTheme="minorHAnsi" w:cstheme="minorBidi"/>
          <w:noProof/>
          <w:sz w:val="22"/>
          <w:szCs w:val="22"/>
        </w:rPr>
      </w:pPr>
      <w:hyperlink w:anchor="_Toc154463411" w:history="1">
        <w:r w:rsidR="00FB2C56" w:rsidRPr="002C40B3">
          <w:rPr>
            <w:rStyle w:val="af9"/>
            <w:noProof/>
          </w:rPr>
          <w:t>4.1.3 Результати для моделі монотерапії</w:t>
        </w:r>
        <w:r w:rsidR="00FB2C56">
          <w:rPr>
            <w:noProof/>
            <w:webHidden/>
          </w:rPr>
          <w:tab/>
        </w:r>
        <w:r w:rsidR="00FB2C56">
          <w:rPr>
            <w:noProof/>
            <w:webHidden/>
          </w:rPr>
          <w:fldChar w:fldCharType="begin"/>
        </w:r>
        <w:r w:rsidR="00FB2C56">
          <w:rPr>
            <w:noProof/>
            <w:webHidden/>
          </w:rPr>
          <w:instrText xml:space="preserve"> PAGEREF _Toc154463411 \h </w:instrText>
        </w:r>
        <w:r w:rsidR="00FB2C56">
          <w:rPr>
            <w:noProof/>
            <w:webHidden/>
          </w:rPr>
        </w:r>
        <w:r w:rsidR="00FB2C56">
          <w:rPr>
            <w:noProof/>
            <w:webHidden/>
          </w:rPr>
          <w:fldChar w:fldCharType="separate"/>
        </w:r>
        <w:r w:rsidR="00DC7FAE">
          <w:rPr>
            <w:noProof/>
            <w:webHidden/>
          </w:rPr>
          <w:t>80</w:t>
        </w:r>
        <w:r w:rsidR="00FB2C56">
          <w:rPr>
            <w:noProof/>
            <w:webHidden/>
          </w:rPr>
          <w:fldChar w:fldCharType="end"/>
        </w:r>
      </w:hyperlink>
    </w:p>
    <w:p w14:paraId="15970260" w14:textId="3D00E634" w:rsidR="00FB2C56" w:rsidRDefault="00FA116C" w:rsidP="00D30901">
      <w:pPr>
        <w:pStyle w:val="24"/>
        <w:rPr>
          <w:rFonts w:asciiTheme="minorHAnsi" w:eastAsiaTheme="minorEastAsia" w:hAnsiTheme="minorHAnsi" w:cstheme="minorBidi"/>
          <w:noProof/>
          <w:sz w:val="22"/>
          <w:szCs w:val="22"/>
        </w:rPr>
      </w:pPr>
      <w:hyperlink w:anchor="_Toc154463412" w:history="1">
        <w:r w:rsidR="00FB2C56" w:rsidRPr="002C40B3">
          <w:rPr>
            <w:rStyle w:val="af9"/>
            <w:noProof/>
          </w:rPr>
          <w:t xml:space="preserve">4.2. </w:t>
        </w:r>
        <w:r w:rsidR="00FB2C56" w:rsidRPr="002C40B3">
          <w:rPr>
            <w:rStyle w:val="af9"/>
            <w:noProof/>
            <w:lang w:val="ru-RU"/>
          </w:rPr>
          <w:t>Модель комбінованого лікування ІFN і рибавірином</w:t>
        </w:r>
        <w:r w:rsidR="00FB2C56">
          <w:rPr>
            <w:noProof/>
            <w:webHidden/>
          </w:rPr>
          <w:tab/>
        </w:r>
        <w:r w:rsidR="00FB2C56">
          <w:rPr>
            <w:noProof/>
            <w:webHidden/>
          </w:rPr>
          <w:fldChar w:fldCharType="begin"/>
        </w:r>
        <w:r w:rsidR="00FB2C56">
          <w:rPr>
            <w:noProof/>
            <w:webHidden/>
          </w:rPr>
          <w:instrText xml:space="preserve"> PAGEREF _Toc154463412 \h </w:instrText>
        </w:r>
        <w:r w:rsidR="00FB2C56">
          <w:rPr>
            <w:noProof/>
            <w:webHidden/>
          </w:rPr>
        </w:r>
        <w:r w:rsidR="00FB2C56">
          <w:rPr>
            <w:noProof/>
            <w:webHidden/>
          </w:rPr>
          <w:fldChar w:fldCharType="separate"/>
        </w:r>
        <w:r w:rsidR="00DC7FAE">
          <w:rPr>
            <w:noProof/>
            <w:webHidden/>
          </w:rPr>
          <w:t>84</w:t>
        </w:r>
        <w:r w:rsidR="00FB2C56">
          <w:rPr>
            <w:noProof/>
            <w:webHidden/>
          </w:rPr>
          <w:fldChar w:fldCharType="end"/>
        </w:r>
      </w:hyperlink>
    </w:p>
    <w:p w14:paraId="5D42EA46" w14:textId="07C9F8ED" w:rsidR="00FB2C56" w:rsidRDefault="00FA116C" w:rsidP="009B3CEB">
      <w:pPr>
        <w:pStyle w:val="31"/>
        <w:rPr>
          <w:rFonts w:asciiTheme="minorHAnsi" w:eastAsiaTheme="minorEastAsia" w:hAnsiTheme="minorHAnsi" w:cstheme="minorBidi"/>
          <w:noProof/>
          <w:sz w:val="22"/>
          <w:szCs w:val="22"/>
        </w:rPr>
      </w:pPr>
      <w:hyperlink w:anchor="_Toc154463413" w:history="1">
        <w:r w:rsidR="00FB2C56" w:rsidRPr="002C40B3">
          <w:rPr>
            <w:rStyle w:val="af9"/>
            <w:noProof/>
          </w:rPr>
          <w:t xml:space="preserve">4.2.1 Задача оптимального керування комбінованим лікуванням </w:t>
        </w:r>
        <w:r w:rsidR="00FB2C56" w:rsidRPr="002C40B3">
          <w:rPr>
            <w:rStyle w:val="af9"/>
            <w:noProof/>
            <w:lang w:val="en-US"/>
          </w:rPr>
          <w:t>IFN</w:t>
        </w:r>
        <w:r w:rsidR="00FB2C56" w:rsidRPr="002C40B3">
          <w:rPr>
            <w:rStyle w:val="af9"/>
            <w:noProof/>
            <w:lang w:val="ru-RU"/>
          </w:rPr>
          <w:t xml:space="preserve"> </w:t>
        </w:r>
        <w:r w:rsidR="00FB2C56" w:rsidRPr="002C40B3">
          <w:rPr>
            <w:rStyle w:val="af9"/>
            <w:noProof/>
          </w:rPr>
          <w:t>та рибавірином</w:t>
        </w:r>
        <w:r w:rsidR="00FB2C56">
          <w:rPr>
            <w:noProof/>
            <w:webHidden/>
          </w:rPr>
          <w:tab/>
        </w:r>
        <w:r w:rsidR="00FB2C56">
          <w:rPr>
            <w:noProof/>
            <w:webHidden/>
          </w:rPr>
          <w:fldChar w:fldCharType="begin"/>
        </w:r>
        <w:r w:rsidR="00FB2C56">
          <w:rPr>
            <w:noProof/>
            <w:webHidden/>
          </w:rPr>
          <w:instrText xml:space="preserve"> PAGEREF _Toc154463413 \h </w:instrText>
        </w:r>
        <w:r w:rsidR="00FB2C56">
          <w:rPr>
            <w:noProof/>
            <w:webHidden/>
          </w:rPr>
        </w:r>
        <w:r w:rsidR="00FB2C56">
          <w:rPr>
            <w:noProof/>
            <w:webHidden/>
          </w:rPr>
          <w:fldChar w:fldCharType="separate"/>
        </w:r>
        <w:r w:rsidR="00DC7FAE">
          <w:rPr>
            <w:noProof/>
            <w:webHidden/>
          </w:rPr>
          <w:t>86</w:t>
        </w:r>
        <w:r w:rsidR="00FB2C56">
          <w:rPr>
            <w:noProof/>
            <w:webHidden/>
          </w:rPr>
          <w:fldChar w:fldCharType="end"/>
        </w:r>
      </w:hyperlink>
    </w:p>
    <w:p w14:paraId="6B22719E" w14:textId="337A7269" w:rsidR="00FB2C56" w:rsidRDefault="00FA116C" w:rsidP="009B3CEB">
      <w:pPr>
        <w:pStyle w:val="31"/>
        <w:rPr>
          <w:rFonts w:asciiTheme="minorHAnsi" w:eastAsiaTheme="minorEastAsia" w:hAnsiTheme="minorHAnsi" w:cstheme="minorBidi"/>
          <w:noProof/>
          <w:sz w:val="22"/>
          <w:szCs w:val="22"/>
        </w:rPr>
      </w:pPr>
      <w:hyperlink w:anchor="_Toc154463414" w:history="1">
        <w:r w:rsidR="00FB2C56" w:rsidRPr="002C40B3">
          <w:rPr>
            <w:rStyle w:val="af9"/>
            <w:noProof/>
          </w:rPr>
          <w:t>4.2.2 Результати для моделі комбінованого лікування</w:t>
        </w:r>
        <w:r w:rsidR="00FB2C56">
          <w:rPr>
            <w:noProof/>
            <w:webHidden/>
          </w:rPr>
          <w:tab/>
        </w:r>
        <w:r w:rsidR="00FB2C56">
          <w:rPr>
            <w:noProof/>
            <w:webHidden/>
          </w:rPr>
          <w:fldChar w:fldCharType="begin"/>
        </w:r>
        <w:r w:rsidR="00FB2C56">
          <w:rPr>
            <w:noProof/>
            <w:webHidden/>
          </w:rPr>
          <w:instrText xml:space="preserve"> PAGEREF _Toc154463414 \h </w:instrText>
        </w:r>
        <w:r w:rsidR="00FB2C56">
          <w:rPr>
            <w:noProof/>
            <w:webHidden/>
          </w:rPr>
        </w:r>
        <w:r w:rsidR="00FB2C56">
          <w:rPr>
            <w:noProof/>
            <w:webHidden/>
          </w:rPr>
          <w:fldChar w:fldCharType="separate"/>
        </w:r>
        <w:r w:rsidR="00DC7FAE">
          <w:rPr>
            <w:noProof/>
            <w:webHidden/>
          </w:rPr>
          <w:t>87</w:t>
        </w:r>
        <w:r w:rsidR="00FB2C56">
          <w:rPr>
            <w:noProof/>
            <w:webHidden/>
          </w:rPr>
          <w:fldChar w:fldCharType="end"/>
        </w:r>
      </w:hyperlink>
    </w:p>
    <w:p w14:paraId="236DB3B6" w14:textId="35727D63" w:rsidR="00FB2C56" w:rsidRPr="003E433C" w:rsidRDefault="00FA116C" w:rsidP="00D30901">
      <w:pPr>
        <w:pStyle w:val="24"/>
        <w:rPr>
          <w:rFonts w:asciiTheme="minorHAnsi" w:eastAsiaTheme="minorEastAsia" w:hAnsiTheme="minorHAnsi" w:cstheme="minorBidi"/>
          <w:noProof/>
          <w:sz w:val="22"/>
          <w:szCs w:val="22"/>
          <w:lang w:val="ru-RU"/>
        </w:rPr>
      </w:pPr>
      <w:hyperlink w:anchor="_Toc154463415" w:history="1">
        <w:r w:rsidR="00FB2C56" w:rsidRPr="002C40B3">
          <w:rPr>
            <w:rStyle w:val="af9"/>
            <w:noProof/>
          </w:rPr>
          <w:t>Висновки до розділу 4</w:t>
        </w:r>
        <w:r w:rsidR="00FB2C56">
          <w:rPr>
            <w:noProof/>
            <w:webHidden/>
          </w:rPr>
          <w:tab/>
        </w:r>
        <w:r w:rsidR="00FB2C56">
          <w:rPr>
            <w:noProof/>
            <w:webHidden/>
          </w:rPr>
          <w:fldChar w:fldCharType="begin"/>
        </w:r>
        <w:r w:rsidR="00FB2C56">
          <w:rPr>
            <w:noProof/>
            <w:webHidden/>
          </w:rPr>
          <w:instrText xml:space="preserve"> PAGEREF _Toc154463415 \h </w:instrText>
        </w:r>
        <w:r w:rsidR="00FB2C56">
          <w:rPr>
            <w:noProof/>
            <w:webHidden/>
          </w:rPr>
        </w:r>
        <w:r w:rsidR="00FB2C56">
          <w:rPr>
            <w:noProof/>
            <w:webHidden/>
          </w:rPr>
          <w:fldChar w:fldCharType="separate"/>
        </w:r>
        <w:r w:rsidR="00DC7FAE">
          <w:rPr>
            <w:noProof/>
            <w:webHidden/>
          </w:rPr>
          <w:t>89</w:t>
        </w:r>
        <w:r w:rsidR="00FB2C56">
          <w:rPr>
            <w:noProof/>
            <w:webHidden/>
          </w:rPr>
          <w:fldChar w:fldCharType="end"/>
        </w:r>
      </w:hyperlink>
    </w:p>
    <w:bookmarkEnd w:id="7"/>
    <w:p w14:paraId="42940397" w14:textId="36C1FD47" w:rsidR="00FB2C56" w:rsidRDefault="003B4C28" w:rsidP="00FB2C56">
      <w:pPr>
        <w:pStyle w:val="13"/>
        <w:rPr>
          <w:rFonts w:asciiTheme="minorHAnsi" w:eastAsiaTheme="minorEastAsia" w:hAnsiTheme="minorHAnsi" w:cstheme="minorBidi"/>
          <w:b w:val="0"/>
          <w:noProof/>
          <w:sz w:val="22"/>
          <w:szCs w:val="22"/>
        </w:rPr>
      </w:pPr>
      <w:r>
        <w:rPr>
          <w:noProof/>
        </w:rPr>
        <w:lastRenderedPageBreak/>
        <w:fldChar w:fldCharType="begin"/>
      </w:r>
      <w:r>
        <w:rPr>
          <w:noProof/>
        </w:rPr>
        <w:instrText xml:space="preserve"> HYPERLINK \l "_Toc154463416" </w:instrText>
      </w:r>
      <w:r>
        <w:rPr>
          <w:noProof/>
        </w:rPr>
        <w:fldChar w:fldCharType="separate"/>
      </w:r>
      <w:r w:rsidR="00FB2C56" w:rsidRPr="002C40B3">
        <w:rPr>
          <w:rStyle w:val="af9"/>
          <w:noProof/>
          <w:lang w:val="ru-RU"/>
        </w:rPr>
        <w:t>РОЗД</w:t>
      </w:r>
      <w:r w:rsidR="00FB2C56" w:rsidRPr="002C40B3">
        <w:rPr>
          <w:rStyle w:val="af9"/>
          <w:noProof/>
        </w:rPr>
        <w:t>ІЛ 5  РОЗРАХУНОК СТАРТАП</w:t>
      </w:r>
      <w:r w:rsidR="00FB2C56" w:rsidRPr="002C40B3">
        <w:rPr>
          <w:rStyle w:val="af9"/>
          <w:noProof/>
          <w:lang w:val="ru-RU"/>
        </w:rPr>
        <w:t>-</w:t>
      </w:r>
      <w:r w:rsidR="00FB2C56" w:rsidRPr="002C40B3">
        <w:rPr>
          <w:rStyle w:val="af9"/>
          <w:noProof/>
        </w:rPr>
        <w:t>ПРОЄКТУ ЗА ТЕМОЮ МАГІСТЕРСЬКОЇ ДИСЕРТАЦІЇ</w:t>
      </w:r>
      <w:r w:rsidR="00FB2C56">
        <w:rPr>
          <w:noProof/>
          <w:webHidden/>
        </w:rPr>
        <w:tab/>
      </w:r>
      <w:r w:rsidR="00FB2C56">
        <w:rPr>
          <w:noProof/>
          <w:webHidden/>
        </w:rPr>
        <w:fldChar w:fldCharType="begin"/>
      </w:r>
      <w:r w:rsidR="00FB2C56">
        <w:rPr>
          <w:noProof/>
          <w:webHidden/>
        </w:rPr>
        <w:instrText xml:space="preserve"> PAGEREF _Toc154463416 \h </w:instrText>
      </w:r>
      <w:r w:rsidR="00FB2C56">
        <w:rPr>
          <w:noProof/>
          <w:webHidden/>
        </w:rPr>
      </w:r>
      <w:r w:rsidR="00FB2C56">
        <w:rPr>
          <w:noProof/>
          <w:webHidden/>
        </w:rPr>
        <w:fldChar w:fldCharType="separate"/>
      </w:r>
      <w:r w:rsidR="00DC7FAE">
        <w:rPr>
          <w:noProof/>
          <w:webHidden/>
        </w:rPr>
        <w:t>91</w:t>
      </w:r>
      <w:r w:rsidR="00FB2C56">
        <w:rPr>
          <w:noProof/>
          <w:webHidden/>
        </w:rPr>
        <w:fldChar w:fldCharType="end"/>
      </w:r>
      <w:r>
        <w:rPr>
          <w:noProof/>
        </w:rPr>
        <w:fldChar w:fldCharType="end"/>
      </w:r>
    </w:p>
    <w:p w14:paraId="435A93B8" w14:textId="1F3A5A60" w:rsidR="00FB2C56" w:rsidRDefault="00FA116C" w:rsidP="00D30901">
      <w:pPr>
        <w:pStyle w:val="24"/>
        <w:rPr>
          <w:rFonts w:asciiTheme="minorHAnsi" w:eastAsiaTheme="minorEastAsia" w:hAnsiTheme="minorHAnsi" w:cstheme="minorBidi"/>
          <w:noProof/>
          <w:sz w:val="22"/>
          <w:szCs w:val="22"/>
        </w:rPr>
      </w:pPr>
      <w:hyperlink w:anchor="_Toc154463417" w:history="1">
        <w:r w:rsidR="00FB2C56" w:rsidRPr="002C40B3">
          <w:rPr>
            <w:rStyle w:val="af9"/>
            <w:noProof/>
            <w:lang w:eastAsia="en-US"/>
          </w:rPr>
          <w:t>5.1. Автор</w:t>
        </w:r>
        <w:r w:rsidR="00FB2C56">
          <w:rPr>
            <w:noProof/>
            <w:webHidden/>
          </w:rPr>
          <w:tab/>
        </w:r>
        <w:r w:rsidR="00FB2C56">
          <w:rPr>
            <w:noProof/>
            <w:webHidden/>
          </w:rPr>
          <w:fldChar w:fldCharType="begin"/>
        </w:r>
        <w:r w:rsidR="00FB2C56">
          <w:rPr>
            <w:noProof/>
            <w:webHidden/>
          </w:rPr>
          <w:instrText xml:space="preserve"> PAGEREF _Toc154463417 \h </w:instrText>
        </w:r>
        <w:r w:rsidR="00FB2C56">
          <w:rPr>
            <w:noProof/>
            <w:webHidden/>
          </w:rPr>
        </w:r>
        <w:r w:rsidR="00FB2C56">
          <w:rPr>
            <w:noProof/>
            <w:webHidden/>
          </w:rPr>
          <w:fldChar w:fldCharType="separate"/>
        </w:r>
        <w:r w:rsidR="00DC7FAE">
          <w:rPr>
            <w:noProof/>
            <w:webHidden/>
          </w:rPr>
          <w:t>91</w:t>
        </w:r>
        <w:r w:rsidR="00FB2C56">
          <w:rPr>
            <w:noProof/>
            <w:webHidden/>
          </w:rPr>
          <w:fldChar w:fldCharType="end"/>
        </w:r>
      </w:hyperlink>
    </w:p>
    <w:p w14:paraId="04E1C7D9" w14:textId="6E7EA011" w:rsidR="00FB2C56" w:rsidRDefault="00FA116C" w:rsidP="00D30901">
      <w:pPr>
        <w:pStyle w:val="24"/>
        <w:rPr>
          <w:rFonts w:asciiTheme="minorHAnsi" w:eastAsiaTheme="minorEastAsia" w:hAnsiTheme="minorHAnsi" w:cstheme="minorBidi"/>
          <w:noProof/>
          <w:sz w:val="22"/>
          <w:szCs w:val="22"/>
        </w:rPr>
      </w:pPr>
      <w:hyperlink w:anchor="_Toc154463418" w:history="1">
        <w:r w:rsidR="00FB2C56" w:rsidRPr="002C40B3">
          <w:rPr>
            <w:rStyle w:val="af9"/>
            <w:noProof/>
            <w:lang w:eastAsia="en-US"/>
          </w:rPr>
          <w:t>5.2. Назва проєкту</w:t>
        </w:r>
        <w:r w:rsidR="00FB2C56">
          <w:rPr>
            <w:noProof/>
            <w:webHidden/>
          </w:rPr>
          <w:tab/>
        </w:r>
        <w:r w:rsidR="00FB2C56">
          <w:rPr>
            <w:noProof/>
            <w:webHidden/>
          </w:rPr>
          <w:fldChar w:fldCharType="begin"/>
        </w:r>
        <w:r w:rsidR="00FB2C56">
          <w:rPr>
            <w:noProof/>
            <w:webHidden/>
          </w:rPr>
          <w:instrText xml:space="preserve"> PAGEREF _Toc154463418 \h </w:instrText>
        </w:r>
        <w:r w:rsidR="00FB2C56">
          <w:rPr>
            <w:noProof/>
            <w:webHidden/>
          </w:rPr>
        </w:r>
        <w:r w:rsidR="00FB2C56">
          <w:rPr>
            <w:noProof/>
            <w:webHidden/>
          </w:rPr>
          <w:fldChar w:fldCharType="separate"/>
        </w:r>
        <w:r w:rsidR="00DC7FAE">
          <w:rPr>
            <w:noProof/>
            <w:webHidden/>
          </w:rPr>
          <w:t>91</w:t>
        </w:r>
        <w:r w:rsidR="00FB2C56">
          <w:rPr>
            <w:noProof/>
            <w:webHidden/>
          </w:rPr>
          <w:fldChar w:fldCharType="end"/>
        </w:r>
      </w:hyperlink>
    </w:p>
    <w:p w14:paraId="64BC86AD" w14:textId="350FC16C" w:rsidR="00FB2C56" w:rsidRDefault="00FA116C" w:rsidP="00D30901">
      <w:pPr>
        <w:pStyle w:val="24"/>
        <w:rPr>
          <w:rFonts w:asciiTheme="minorHAnsi" w:eastAsiaTheme="minorEastAsia" w:hAnsiTheme="minorHAnsi" w:cstheme="minorBidi"/>
          <w:noProof/>
          <w:sz w:val="22"/>
          <w:szCs w:val="22"/>
        </w:rPr>
      </w:pPr>
      <w:hyperlink w:anchor="_Toc154463419" w:history="1">
        <w:r w:rsidR="00FB2C56" w:rsidRPr="002C40B3">
          <w:rPr>
            <w:rStyle w:val="af9"/>
            <w:noProof/>
            <w:lang w:eastAsia="en-US"/>
          </w:rPr>
          <w:t>5.3. Короткий опис проєкту</w:t>
        </w:r>
        <w:r w:rsidR="00FB2C56">
          <w:rPr>
            <w:noProof/>
            <w:webHidden/>
          </w:rPr>
          <w:tab/>
        </w:r>
        <w:r w:rsidR="00FB2C56">
          <w:rPr>
            <w:noProof/>
            <w:webHidden/>
          </w:rPr>
          <w:fldChar w:fldCharType="begin"/>
        </w:r>
        <w:r w:rsidR="00FB2C56">
          <w:rPr>
            <w:noProof/>
            <w:webHidden/>
          </w:rPr>
          <w:instrText xml:space="preserve"> PAGEREF _Toc154463419 \h </w:instrText>
        </w:r>
        <w:r w:rsidR="00FB2C56">
          <w:rPr>
            <w:noProof/>
            <w:webHidden/>
          </w:rPr>
        </w:r>
        <w:r w:rsidR="00FB2C56">
          <w:rPr>
            <w:noProof/>
            <w:webHidden/>
          </w:rPr>
          <w:fldChar w:fldCharType="separate"/>
        </w:r>
        <w:r w:rsidR="00DC7FAE">
          <w:rPr>
            <w:noProof/>
            <w:webHidden/>
          </w:rPr>
          <w:t>91</w:t>
        </w:r>
        <w:r w:rsidR="00FB2C56">
          <w:rPr>
            <w:noProof/>
            <w:webHidden/>
          </w:rPr>
          <w:fldChar w:fldCharType="end"/>
        </w:r>
      </w:hyperlink>
    </w:p>
    <w:p w14:paraId="2F87998D" w14:textId="24C8996A" w:rsidR="00FB2C56" w:rsidRDefault="00FA116C" w:rsidP="00D30901">
      <w:pPr>
        <w:pStyle w:val="24"/>
        <w:rPr>
          <w:rFonts w:asciiTheme="minorHAnsi" w:eastAsiaTheme="minorEastAsia" w:hAnsiTheme="minorHAnsi" w:cstheme="minorBidi"/>
          <w:noProof/>
          <w:sz w:val="22"/>
          <w:szCs w:val="22"/>
        </w:rPr>
      </w:pPr>
      <w:hyperlink w:anchor="_Toc154463420" w:history="1">
        <w:r w:rsidR="00FB2C56" w:rsidRPr="002C40B3">
          <w:rPr>
            <w:rStyle w:val="af9"/>
            <w:noProof/>
            <w:lang w:eastAsia="en-US"/>
          </w:rPr>
          <w:t>5.4. Бізнес-модель</w:t>
        </w:r>
        <w:r w:rsidR="00FB2C56">
          <w:rPr>
            <w:noProof/>
            <w:webHidden/>
          </w:rPr>
          <w:tab/>
        </w:r>
        <w:r w:rsidR="00FB2C56">
          <w:rPr>
            <w:noProof/>
            <w:webHidden/>
          </w:rPr>
          <w:fldChar w:fldCharType="begin"/>
        </w:r>
        <w:r w:rsidR="00FB2C56">
          <w:rPr>
            <w:noProof/>
            <w:webHidden/>
          </w:rPr>
          <w:instrText xml:space="preserve"> PAGEREF _Toc154463420 \h </w:instrText>
        </w:r>
        <w:r w:rsidR="00FB2C56">
          <w:rPr>
            <w:noProof/>
            <w:webHidden/>
          </w:rPr>
        </w:r>
        <w:r w:rsidR="00FB2C56">
          <w:rPr>
            <w:noProof/>
            <w:webHidden/>
          </w:rPr>
          <w:fldChar w:fldCharType="separate"/>
        </w:r>
        <w:r w:rsidR="00DC7FAE">
          <w:rPr>
            <w:noProof/>
            <w:webHidden/>
          </w:rPr>
          <w:t>91</w:t>
        </w:r>
        <w:r w:rsidR="00FB2C56">
          <w:rPr>
            <w:noProof/>
            <w:webHidden/>
          </w:rPr>
          <w:fldChar w:fldCharType="end"/>
        </w:r>
      </w:hyperlink>
    </w:p>
    <w:p w14:paraId="001A95FC" w14:textId="0B736ED2" w:rsidR="00FB2C56" w:rsidRDefault="00FA116C" w:rsidP="00D30901">
      <w:pPr>
        <w:pStyle w:val="24"/>
        <w:rPr>
          <w:rFonts w:asciiTheme="minorHAnsi" w:eastAsiaTheme="minorEastAsia" w:hAnsiTheme="minorHAnsi" w:cstheme="minorBidi"/>
          <w:noProof/>
          <w:sz w:val="22"/>
          <w:szCs w:val="22"/>
        </w:rPr>
      </w:pPr>
      <w:hyperlink w:anchor="_Toc154463421" w:history="1">
        <w:r w:rsidR="00FB2C56" w:rsidRPr="002C40B3">
          <w:rPr>
            <w:rStyle w:val="af9"/>
            <w:noProof/>
            <w:lang w:val="ru-RU" w:eastAsia="en-US"/>
          </w:rPr>
          <w:t>5.4.1 Цінність продукту</w:t>
        </w:r>
        <w:r w:rsidR="00FB2C56">
          <w:rPr>
            <w:noProof/>
            <w:webHidden/>
          </w:rPr>
          <w:tab/>
        </w:r>
        <w:r w:rsidR="00FB2C56">
          <w:rPr>
            <w:noProof/>
            <w:webHidden/>
          </w:rPr>
          <w:fldChar w:fldCharType="begin"/>
        </w:r>
        <w:r w:rsidR="00FB2C56">
          <w:rPr>
            <w:noProof/>
            <w:webHidden/>
          </w:rPr>
          <w:instrText xml:space="preserve"> PAGEREF _Toc154463421 \h </w:instrText>
        </w:r>
        <w:r w:rsidR="00FB2C56">
          <w:rPr>
            <w:noProof/>
            <w:webHidden/>
          </w:rPr>
        </w:r>
        <w:r w:rsidR="00FB2C56">
          <w:rPr>
            <w:noProof/>
            <w:webHidden/>
          </w:rPr>
          <w:fldChar w:fldCharType="separate"/>
        </w:r>
        <w:r w:rsidR="00DC7FAE">
          <w:rPr>
            <w:noProof/>
            <w:webHidden/>
          </w:rPr>
          <w:t>92</w:t>
        </w:r>
        <w:r w:rsidR="00FB2C56">
          <w:rPr>
            <w:noProof/>
            <w:webHidden/>
          </w:rPr>
          <w:fldChar w:fldCharType="end"/>
        </w:r>
      </w:hyperlink>
    </w:p>
    <w:p w14:paraId="16F89D45" w14:textId="46B14D1A" w:rsidR="00FB2C56" w:rsidRDefault="00FA116C" w:rsidP="00D30901">
      <w:pPr>
        <w:pStyle w:val="24"/>
        <w:rPr>
          <w:rFonts w:asciiTheme="minorHAnsi" w:eastAsiaTheme="minorEastAsia" w:hAnsiTheme="minorHAnsi" w:cstheme="minorBidi"/>
          <w:noProof/>
          <w:sz w:val="22"/>
          <w:szCs w:val="22"/>
        </w:rPr>
      </w:pPr>
      <w:hyperlink w:anchor="_Toc154463422" w:history="1">
        <w:r w:rsidR="00FB2C56" w:rsidRPr="002C40B3">
          <w:rPr>
            <w:rStyle w:val="af9"/>
            <w:noProof/>
            <w:lang w:eastAsia="en-US"/>
          </w:rPr>
          <w:t>5.4.2 Сегмент споживачів</w:t>
        </w:r>
        <w:r w:rsidR="00FB2C56">
          <w:rPr>
            <w:noProof/>
            <w:webHidden/>
          </w:rPr>
          <w:tab/>
        </w:r>
        <w:r w:rsidR="00FB2C56">
          <w:rPr>
            <w:noProof/>
            <w:webHidden/>
          </w:rPr>
          <w:fldChar w:fldCharType="begin"/>
        </w:r>
        <w:r w:rsidR="00FB2C56">
          <w:rPr>
            <w:noProof/>
            <w:webHidden/>
          </w:rPr>
          <w:instrText xml:space="preserve"> PAGEREF _Toc154463422 \h </w:instrText>
        </w:r>
        <w:r w:rsidR="00FB2C56">
          <w:rPr>
            <w:noProof/>
            <w:webHidden/>
          </w:rPr>
        </w:r>
        <w:r w:rsidR="00FB2C56">
          <w:rPr>
            <w:noProof/>
            <w:webHidden/>
          </w:rPr>
          <w:fldChar w:fldCharType="separate"/>
        </w:r>
        <w:r w:rsidR="00DC7FAE">
          <w:rPr>
            <w:noProof/>
            <w:webHidden/>
          </w:rPr>
          <w:t>92</w:t>
        </w:r>
        <w:r w:rsidR="00FB2C56">
          <w:rPr>
            <w:noProof/>
            <w:webHidden/>
          </w:rPr>
          <w:fldChar w:fldCharType="end"/>
        </w:r>
      </w:hyperlink>
    </w:p>
    <w:p w14:paraId="5AB626CD" w14:textId="058644E0" w:rsidR="00FB2C56" w:rsidRDefault="00FA116C" w:rsidP="00D30901">
      <w:pPr>
        <w:pStyle w:val="24"/>
        <w:rPr>
          <w:rFonts w:asciiTheme="minorHAnsi" w:eastAsiaTheme="minorEastAsia" w:hAnsiTheme="minorHAnsi" w:cstheme="minorBidi"/>
          <w:noProof/>
          <w:sz w:val="22"/>
          <w:szCs w:val="22"/>
        </w:rPr>
      </w:pPr>
      <w:hyperlink w:anchor="_Toc154463423" w:history="1">
        <w:r w:rsidR="00FB2C56" w:rsidRPr="002C40B3">
          <w:rPr>
            <w:rStyle w:val="af9"/>
            <w:noProof/>
            <w:lang w:eastAsia="en-US"/>
          </w:rPr>
          <w:t>5.4.3  Канали збуту</w:t>
        </w:r>
        <w:r w:rsidR="00FB2C56">
          <w:rPr>
            <w:noProof/>
            <w:webHidden/>
          </w:rPr>
          <w:tab/>
        </w:r>
        <w:r w:rsidR="00FB2C56">
          <w:rPr>
            <w:noProof/>
            <w:webHidden/>
          </w:rPr>
          <w:fldChar w:fldCharType="begin"/>
        </w:r>
        <w:r w:rsidR="00FB2C56">
          <w:rPr>
            <w:noProof/>
            <w:webHidden/>
          </w:rPr>
          <w:instrText xml:space="preserve"> PAGEREF _Toc154463423 \h </w:instrText>
        </w:r>
        <w:r w:rsidR="00FB2C56">
          <w:rPr>
            <w:noProof/>
            <w:webHidden/>
          </w:rPr>
        </w:r>
        <w:r w:rsidR="00FB2C56">
          <w:rPr>
            <w:noProof/>
            <w:webHidden/>
          </w:rPr>
          <w:fldChar w:fldCharType="separate"/>
        </w:r>
        <w:r w:rsidR="00DC7FAE">
          <w:rPr>
            <w:noProof/>
            <w:webHidden/>
          </w:rPr>
          <w:t>93</w:t>
        </w:r>
        <w:r w:rsidR="00FB2C56">
          <w:rPr>
            <w:noProof/>
            <w:webHidden/>
          </w:rPr>
          <w:fldChar w:fldCharType="end"/>
        </w:r>
      </w:hyperlink>
    </w:p>
    <w:p w14:paraId="18FB5A4D" w14:textId="7B4ADD5A" w:rsidR="00FB2C56" w:rsidRDefault="00FA116C" w:rsidP="00D30901">
      <w:pPr>
        <w:pStyle w:val="24"/>
        <w:rPr>
          <w:rFonts w:asciiTheme="minorHAnsi" w:eastAsiaTheme="minorEastAsia" w:hAnsiTheme="minorHAnsi" w:cstheme="minorBidi"/>
          <w:noProof/>
          <w:sz w:val="22"/>
          <w:szCs w:val="22"/>
        </w:rPr>
      </w:pPr>
      <w:hyperlink w:anchor="_Toc154463424" w:history="1">
        <w:r w:rsidR="00FB2C56" w:rsidRPr="002C40B3">
          <w:rPr>
            <w:rStyle w:val="af9"/>
            <w:noProof/>
            <w:lang w:eastAsia="en-US"/>
          </w:rPr>
          <w:t>5.4.4 Взаємодія з споживачами</w:t>
        </w:r>
        <w:r w:rsidR="00FB2C56">
          <w:rPr>
            <w:noProof/>
            <w:webHidden/>
          </w:rPr>
          <w:tab/>
        </w:r>
        <w:r w:rsidR="00FB2C56">
          <w:rPr>
            <w:noProof/>
            <w:webHidden/>
          </w:rPr>
          <w:fldChar w:fldCharType="begin"/>
        </w:r>
        <w:r w:rsidR="00FB2C56">
          <w:rPr>
            <w:noProof/>
            <w:webHidden/>
          </w:rPr>
          <w:instrText xml:space="preserve"> PAGEREF _Toc154463424 \h </w:instrText>
        </w:r>
        <w:r w:rsidR="00FB2C56">
          <w:rPr>
            <w:noProof/>
            <w:webHidden/>
          </w:rPr>
        </w:r>
        <w:r w:rsidR="00FB2C56">
          <w:rPr>
            <w:noProof/>
            <w:webHidden/>
          </w:rPr>
          <w:fldChar w:fldCharType="separate"/>
        </w:r>
        <w:r w:rsidR="00DC7FAE">
          <w:rPr>
            <w:noProof/>
            <w:webHidden/>
          </w:rPr>
          <w:t>93</w:t>
        </w:r>
        <w:r w:rsidR="00FB2C56">
          <w:rPr>
            <w:noProof/>
            <w:webHidden/>
          </w:rPr>
          <w:fldChar w:fldCharType="end"/>
        </w:r>
      </w:hyperlink>
    </w:p>
    <w:p w14:paraId="7DC40121" w14:textId="6BA0BFF9" w:rsidR="00FB2C56" w:rsidRDefault="00FA116C" w:rsidP="00D30901">
      <w:pPr>
        <w:pStyle w:val="24"/>
        <w:rPr>
          <w:rFonts w:asciiTheme="minorHAnsi" w:eastAsiaTheme="minorEastAsia" w:hAnsiTheme="minorHAnsi" w:cstheme="minorBidi"/>
          <w:noProof/>
          <w:sz w:val="22"/>
          <w:szCs w:val="22"/>
        </w:rPr>
      </w:pPr>
      <w:hyperlink w:anchor="_Toc154463425" w:history="1">
        <w:r w:rsidR="00FB2C56" w:rsidRPr="002C40B3">
          <w:rPr>
            <w:rStyle w:val="af9"/>
            <w:noProof/>
            <w:lang w:eastAsia="en-US"/>
          </w:rPr>
          <w:t>5.4.5 Дохід (монетизація)</w:t>
        </w:r>
        <w:r w:rsidR="00FB2C56">
          <w:rPr>
            <w:noProof/>
            <w:webHidden/>
          </w:rPr>
          <w:tab/>
        </w:r>
        <w:r w:rsidR="00FB2C56">
          <w:rPr>
            <w:noProof/>
            <w:webHidden/>
          </w:rPr>
          <w:fldChar w:fldCharType="begin"/>
        </w:r>
        <w:r w:rsidR="00FB2C56">
          <w:rPr>
            <w:noProof/>
            <w:webHidden/>
          </w:rPr>
          <w:instrText xml:space="preserve"> PAGEREF _Toc154463425 \h </w:instrText>
        </w:r>
        <w:r w:rsidR="00FB2C56">
          <w:rPr>
            <w:noProof/>
            <w:webHidden/>
          </w:rPr>
        </w:r>
        <w:r w:rsidR="00FB2C56">
          <w:rPr>
            <w:noProof/>
            <w:webHidden/>
          </w:rPr>
          <w:fldChar w:fldCharType="separate"/>
        </w:r>
        <w:r w:rsidR="00DC7FAE">
          <w:rPr>
            <w:noProof/>
            <w:webHidden/>
          </w:rPr>
          <w:t>93</w:t>
        </w:r>
        <w:r w:rsidR="00FB2C56">
          <w:rPr>
            <w:noProof/>
            <w:webHidden/>
          </w:rPr>
          <w:fldChar w:fldCharType="end"/>
        </w:r>
      </w:hyperlink>
    </w:p>
    <w:p w14:paraId="636C41ED" w14:textId="057E5283" w:rsidR="00FB2C56" w:rsidRDefault="00FA116C" w:rsidP="00D30901">
      <w:pPr>
        <w:pStyle w:val="24"/>
        <w:rPr>
          <w:rFonts w:asciiTheme="minorHAnsi" w:eastAsiaTheme="minorEastAsia" w:hAnsiTheme="minorHAnsi" w:cstheme="minorBidi"/>
          <w:noProof/>
          <w:sz w:val="22"/>
          <w:szCs w:val="22"/>
        </w:rPr>
      </w:pPr>
      <w:hyperlink w:anchor="_Toc154463426" w:history="1">
        <w:r w:rsidR="00FB2C56" w:rsidRPr="002C40B3">
          <w:rPr>
            <w:rStyle w:val="af9"/>
            <w:noProof/>
            <w:lang w:eastAsia="en-US"/>
          </w:rPr>
          <w:t>5.4.6 Ключові види діяльності</w:t>
        </w:r>
        <w:r w:rsidR="00FB2C56">
          <w:rPr>
            <w:noProof/>
            <w:webHidden/>
          </w:rPr>
          <w:tab/>
        </w:r>
        <w:r w:rsidR="00FB2C56">
          <w:rPr>
            <w:noProof/>
            <w:webHidden/>
          </w:rPr>
          <w:fldChar w:fldCharType="begin"/>
        </w:r>
        <w:r w:rsidR="00FB2C56">
          <w:rPr>
            <w:noProof/>
            <w:webHidden/>
          </w:rPr>
          <w:instrText xml:space="preserve"> PAGEREF _Toc154463426 \h </w:instrText>
        </w:r>
        <w:r w:rsidR="00FB2C56">
          <w:rPr>
            <w:noProof/>
            <w:webHidden/>
          </w:rPr>
        </w:r>
        <w:r w:rsidR="00FB2C56">
          <w:rPr>
            <w:noProof/>
            <w:webHidden/>
          </w:rPr>
          <w:fldChar w:fldCharType="separate"/>
        </w:r>
        <w:r w:rsidR="00DC7FAE">
          <w:rPr>
            <w:noProof/>
            <w:webHidden/>
          </w:rPr>
          <w:t>93</w:t>
        </w:r>
        <w:r w:rsidR="00FB2C56">
          <w:rPr>
            <w:noProof/>
            <w:webHidden/>
          </w:rPr>
          <w:fldChar w:fldCharType="end"/>
        </w:r>
      </w:hyperlink>
    </w:p>
    <w:p w14:paraId="4B2A1383" w14:textId="09E16DF1" w:rsidR="00FB2C56" w:rsidRDefault="00FA116C" w:rsidP="00D30901">
      <w:pPr>
        <w:pStyle w:val="24"/>
        <w:rPr>
          <w:rFonts w:asciiTheme="minorHAnsi" w:eastAsiaTheme="minorEastAsia" w:hAnsiTheme="minorHAnsi" w:cstheme="minorBidi"/>
          <w:noProof/>
          <w:sz w:val="22"/>
          <w:szCs w:val="22"/>
        </w:rPr>
      </w:pPr>
      <w:hyperlink w:anchor="_Toc154463427" w:history="1">
        <w:r w:rsidR="00FB2C56" w:rsidRPr="002C40B3">
          <w:rPr>
            <w:rStyle w:val="af9"/>
            <w:noProof/>
            <w:lang w:eastAsia="en-US"/>
          </w:rPr>
          <w:t>5.4.7 Ключові ресурси</w:t>
        </w:r>
        <w:r w:rsidR="00FB2C56">
          <w:rPr>
            <w:noProof/>
            <w:webHidden/>
          </w:rPr>
          <w:tab/>
        </w:r>
        <w:r w:rsidR="00FB2C56">
          <w:rPr>
            <w:noProof/>
            <w:webHidden/>
          </w:rPr>
          <w:fldChar w:fldCharType="begin"/>
        </w:r>
        <w:r w:rsidR="00FB2C56">
          <w:rPr>
            <w:noProof/>
            <w:webHidden/>
          </w:rPr>
          <w:instrText xml:space="preserve"> PAGEREF _Toc154463427 \h </w:instrText>
        </w:r>
        <w:r w:rsidR="00FB2C56">
          <w:rPr>
            <w:noProof/>
            <w:webHidden/>
          </w:rPr>
        </w:r>
        <w:r w:rsidR="00FB2C56">
          <w:rPr>
            <w:noProof/>
            <w:webHidden/>
          </w:rPr>
          <w:fldChar w:fldCharType="separate"/>
        </w:r>
        <w:r w:rsidR="00DC7FAE">
          <w:rPr>
            <w:noProof/>
            <w:webHidden/>
          </w:rPr>
          <w:t>94</w:t>
        </w:r>
        <w:r w:rsidR="00FB2C56">
          <w:rPr>
            <w:noProof/>
            <w:webHidden/>
          </w:rPr>
          <w:fldChar w:fldCharType="end"/>
        </w:r>
      </w:hyperlink>
    </w:p>
    <w:p w14:paraId="283B7071" w14:textId="07246D40" w:rsidR="00FB2C56" w:rsidRDefault="00FA116C" w:rsidP="00D30901">
      <w:pPr>
        <w:pStyle w:val="24"/>
        <w:rPr>
          <w:rFonts w:asciiTheme="minorHAnsi" w:eastAsiaTheme="minorEastAsia" w:hAnsiTheme="minorHAnsi" w:cstheme="minorBidi"/>
          <w:noProof/>
          <w:sz w:val="22"/>
          <w:szCs w:val="22"/>
        </w:rPr>
      </w:pPr>
      <w:hyperlink w:anchor="_Toc154463428" w:history="1">
        <w:r w:rsidR="00FB2C56" w:rsidRPr="002C40B3">
          <w:rPr>
            <w:rStyle w:val="af9"/>
            <w:noProof/>
            <w:lang w:eastAsia="en-US"/>
          </w:rPr>
          <w:t>5.4.8 Ключові партнери</w:t>
        </w:r>
        <w:r w:rsidR="00FB2C56">
          <w:rPr>
            <w:noProof/>
            <w:webHidden/>
          </w:rPr>
          <w:tab/>
        </w:r>
        <w:r w:rsidR="00FB2C56">
          <w:rPr>
            <w:noProof/>
            <w:webHidden/>
          </w:rPr>
          <w:fldChar w:fldCharType="begin"/>
        </w:r>
        <w:r w:rsidR="00FB2C56">
          <w:rPr>
            <w:noProof/>
            <w:webHidden/>
          </w:rPr>
          <w:instrText xml:space="preserve"> PAGEREF _Toc154463428 \h </w:instrText>
        </w:r>
        <w:r w:rsidR="00FB2C56">
          <w:rPr>
            <w:noProof/>
            <w:webHidden/>
          </w:rPr>
        </w:r>
        <w:r w:rsidR="00FB2C56">
          <w:rPr>
            <w:noProof/>
            <w:webHidden/>
          </w:rPr>
          <w:fldChar w:fldCharType="separate"/>
        </w:r>
        <w:r w:rsidR="00DC7FAE">
          <w:rPr>
            <w:noProof/>
            <w:webHidden/>
          </w:rPr>
          <w:t>94</w:t>
        </w:r>
        <w:r w:rsidR="00FB2C56">
          <w:rPr>
            <w:noProof/>
            <w:webHidden/>
          </w:rPr>
          <w:fldChar w:fldCharType="end"/>
        </w:r>
      </w:hyperlink>
    </w:p>
    <w:p w14:paraId="0B556F74" w14:textId="0B6BA16F" w:rsidR="00FB2C56" w:rsidRDefault="00FA116C" w:rsidP="00D30901">
      <w:pPr>
        <w:pStyle w:val="24"/>
        <w:rPr>
          <w:rFonts w:asciiTheme="minorHAnsi" w:eastAsiaTheme="minorEastAsia" w:hAnsiTheme="minorHAnsi" w:cstheme="minorBidi"/>
          <w:noProof/>
          <w:sz w:val="22"/>
          <w:szCs w:val="22"/>
        </w:rPr>
      </w:pPr>
      <w:hyperlink w:anchor="_Toc154463429" w:history="1">
        <w:r w:rsidR="00FB2C56" w:rsidRPr="002C40B3">
          <w:rPr>
            <w:rStyle w:val="af9"/>
            <w:noProof/>
            <w:lang w:eastAsia="en-US"/>
          </w:rPr>
          <w:t>5.4.9 Витрати</w:t>
        </w:r>
        <w:r w:rsidR="00FB2C56">
          <w:rPr>
            <w:noProof/>
            <w:webHidden/>
          </w:rPr>
          <w:tab/>
        </w:r>
        <w:r w:rsidR="00FB2C56">
          <w:rPr>
            <w:noProof/>
            <w:webHidden/>
          </w:rPr>
          <w:fldChar w:fldCharType="begin"/>
        </w:r>
        <w:r w:rsidR="00FB2C56">
          <w:rPr>
            <w:noProof/>
            <w:webHidden/>
          </w:rPr>
          <w:instrText xml:space="preserve"> PAGEREF _Toc154463429 \h </w:instrText>
        </w:r>
        <w:r w:rsidR="00FB2C56">
          <w:rPr>
            <w:noProof/>
            <w:webHidden/>
          </w:rPr>
        </w:r>
        <w:r w:rsidR="00FB2C56">
          <w:rPr>
            <w:noProof/>
            <w:webHidden/>
          </w:rPr>
          <w:fldChar w:fldCharType="separate"/>
        </w:r>
        <w:r w:rsidR="00DC7FAE">
          <w:rPr>
            <w:noProof/>
            <w:webHidden/>
          </w:rPr>
          <w:t>94</w:t>
        </w:r>
        <w:r w:rsidR="00FB2C56">
          <w:rPr>
            <w:noProof/>
            <w:webHidden/>
          </w:rPr>
          <w:fldChar w:fldCharType="end"/>
        </w:r>
      </w:hyperlink>
    </w:p>
    <w:p w14:paraId="67A164CB" w14:textId="58CB175D" w:rsidR="00FB2C56" w:rsidRDefault="00FA116C" w:rsidP="00D30901">
      <w:pPr>
        <w:pStyle w:val="24"/>
        <w:rPr>
          <w:rFonts w:asciiTheme="minorHAnsi" w:eastAsiaTheme="minorEastAsia" w:hAnsiTheme="minorHAnsi" w:cstheme="minorBidi"/>
          <w:noProof/>
          <w:sz w:val="22"/>
          <w:szCs w:val="22"/>
        </w:rPr>
      </w:pPr>
      <w:hyperlink w:anchor="_Toc154463430" w:history="1">
        <w:r w:rsidR="00FB2C56" w:rsidRPr="002C40B3">
          <w:rPr>
            <w:rStyle w:val="af9"/>
            <w:noProof/>
            <w:lang w:eastAsia="en-US"/>
          </w:rPr>
          <w:t>5.4.10 Споживчі властивості товару</w:t>
        </w:r>
        <w:r w:rsidR="00FB2C56">
          <w:rPr>
            <w:noProof/>
            <w:webHidden/>
          </w:rPr>
          <w:tab/>
        </w:r>
        <w:r w:rsidR="00FB2C56">
          <w:rPr>
            <w:noProof/>
            <w:webHidden/>
          </w:rPr>
          <w:fldChar w:fldCharType="begin"/>
        </w:r>
        <w:r w:rsidR="00FB2C56">
          <w:rPr>
            <w:noProof/>
            <w:webHidden/>
          </w:rPr>
          <w:instrText xml:space="preserve"> PAGEREF _Toc154463430 \h </w:instrText>
        </w:r>
        <w:r w:rsidR="00FB2C56">
          <w:rPr>
            <w:noProof/>
            <w:webHidden/>
          </w:rPr>
        </w:r>
        <w:r w:rsidR="00FB2C56">
          <w:rPr>
            <w:noProof/>
            <w:webHidden/>
          </w:rPr>
          <w:fldChar w:fldCharType="separate"/>
        </w:r>
        <w:r w:rsidR="00DC7FAE">
          <w:rPr>
            <w:noProof/>
            <w:webHidden/>
          </w:rPr>
          <w:t>94</w:t>
        </w:r>
        <w:r w:rsidR="00FB2C56">
          <w:rPr>
            <w:noProof/>
            <w:webHidden/>
          </w:rPr>
          <w:fldChar w:fldCharType="end"/>
        </w:r>
      </w:hyperlink>
    </w:p>
    <w:p w14:paraId="35A4ADAB" w14:textId="3A28BA1D" w:rsidR="00FB2C56" w:rsidRDefault="00FA116C" w:rsidP="00D30901">
      <w:pPr>
        <w:pStyle w:val="24"/>
        <w:rPr>
          <w:rFonts w:asciiTheme="minorHAnsi" w:eastAsiaTheme="minorEastAsia" w:hAnsiTheme="minorHAnsi" w:cstheme="minorBidi"/>
          <w:noProof/>
          <w:sz w:val="22"/>
          <w:szCs w:val="22"/>
        </w:rPr>
      </w:pPr>
      <w:hyperlink w:anchor="_Toc154463431" w:history="1">
        <w:r w:rsidR="00FB2C56" w:rsidRPr="002C40B3">
          <w:rPr>
            <w:rStyle w:val="af9"/>
            <w:noProof/>
            <w:lang w:eastAsia="en-US"/>
          </w:rPr>
          <w:t>5.4.11 Дослідження ринку</w:t>
        </w:r>
        <w:r w:rsidR="00FB2C56">
          <w:rPr>
            <w:noProof/>
            <w:webHidden/>
          </w:rPr>
          <w:tab/>
        </w:r>
        <w:r w:rsidR="00FB2C56">
          <w:rPr>
            <w:noProof/>
            <w:webHidden/>
          </w:rPr>
          <w:fldChar w:fldCharType="begin"/>
        </w:r>
        <w:r w:rsidR="00FB2C56">
          <w:rPr>
            <w:noProof/>
            <w:webHidden/>
          </w:rPr>
          <w:instrText xml:space="preserve"> PAGEREF _Toc154463431 \h </w:instrText>
        </w:r>
        <w:r w:rsidR="00FB2C56">
          <w:rPr>
            <w:noProof/>
            <w:webHidden/>
          </w:rPr>
        </w:r>
        <w:r w:rsidR="00FB2C56">
          <w:rPr>
            <w:noProof/>
            <w:webHidden/>
          </w:rPr>
          <w:fldChar w:fldCharType="separate"/>
        </w:r>
        <w:r w:rsidR="00DC7FAE">
          <w:rPr>
            <w:noProof/>
            <w:webHidden/>
          </w:rPr>
          <w:t>94</w:t>
        </w:r>
        <w:r w:rsidR="00FB2C56">
          <w:rPr>
            <w:noProof/>
            <w:webHidden/>
          </w:rPr>
          <w:fldChar w:fldCharType="end"/>
        </w:r>
      </w:hyperlink>
    </w:p>
    <w:p w14:paraId="09A73E82" w14:textId="09E32DAE" w:rsidR="00FB2C56" w:rsidRDefault="00FA116C" w:rsidP="00D30901">
      <w:pPr>
        <w:pStyle w:val="24"/>
        <w:rPr>
          <w:rFonts w:asciiTheme="minorHAnsi" w:eastAsiaTheme="minorEastAsia" w:hAnsiTheme="minorHAnsi" w:cstheme="minorBidi"/>
          <w:noProof/>
          <w:sz w:val="22"/>
          <w:szCs w:val="22"/>
        </w:rPr>
      </w:pPr>
      <w:hyperlink w:anchor="_Toc154463432" w:history="1">
        <w:r w:rsidR="00FB2C56" w:rsidRPr="002C40B3">
          <w:rPr>
            <w:rStyle w:val="af9"/>
            <w:noProof/>
            <w:lang w:eastAsia="en-US"/>
          </w:rPr>
          <w:t>5.4.12 Елементи фінансового плану</w:t>
        </w:r>
        <w:r w:rsidR="00FB2C56">
          <w:rPr>
            <w:noProof/>
            <w:webHidden/>
          </w:rPr>
          <w:tab/>
        </w:r>
        <w:r w:rsidR="00FB2C56">
          <w:rPr>
            <w:noProof/>
            <w:webHidden/>
          </w:rPr>
          <w:fldChar w:fldCharType="begin"/>
        </w:r>
        <w:r w:rsidR="00FB2C56">
          <w:rPr>
            <w:noProof/>
            <w:webHidden/>
          </w:rPr>
          <w:instrText xml:space="preserve"> PAGEREF _Toc154463432 \h </w:instrText>
        </w:r>
        <w:r w:rsidR="00FB2C56">
          <w:rPr>
            <w:noProof/>
            <w:webHidden/>
          </w:rPr>
        </w:r>
        <w:r w:rsidR="00FB2C56">
          <w:rPr>
            <w:noProof/>
            <w:webHidden/>
          </w:rPr>
          <w:fldChar w:fldCharType="separate"/>
        </w:r>
        <w:r w:rsidR="00DC7FAE">
          <w:rPr>
            <w:noProof/>
            <w:webHidden/>
          </w:rPr>
          <w:t>94</w:t>
        </w:r>
        <w:r w:rsidR="00FB2C56">
          <w:rPr>
            <w:noProof/>
            <w:webHidden/>
          </w:rPr>
          <w:fldChar w:fldCharType="end"/>
        </w:r>
      </w:hyperlink>
    </w:p>
    <w:p w14:paraId="7015BC58" w14:textId="19B7DB6E" w:rsidR="00FB2C56" w:rsidRDefault="00FA116C" w:rsidP="00D30901">
      <w:pPr>
        <w:pStyle w:val="24"/>
        <w:rPr>
          <w:rFonts w:asciiTheme="minorHAnsi" w:eastAsiaTheme="minorEastAsia" w:hAnsiTheme="minorHAnsi" w:cstheme="minorBidi"/>
          <w:noProof/>
          <w:sz w:val="22"/>
          <w:szCs w:val="22"/>
        </w:rPr>
      </w:pPr>
      <w:hyperlink w:anchor="_Toc154463433" w:history="1">
        <w:r w:rsidR="00FB2C56" w:rsidRPr="002C40B3">
          <w:rPr>
            <w:rStyle w:val="af9"/>
            <w:noProof/>
            <w:lang w:eastAsia="en-US"/>
          </w:rPr>
          <w:t>5.4.13 Резюме</w:t>
        </w:r>
        <w:r w:rsidR="00FB2C56">
          <w:rPr>
            <w:noProof/>
            <w:webHidden/>
          </w:rPr>
          <w:tab/>
        </w:r>
        <w:r w:rsidR="00FB2C56">
          <w:rPr>
            <w:noProof/>
            <w:webHidden/>
          </w:rPr>
          <w:fldChar w:fldCharType="begin"/>
        </w:r>
        <w:r w:rsidR="00FB2C56">
          <w:rPr>
            <w:noProof/>
            <w:webHidden/>
          </w:rPr>
          <w:instrText xml:space="preserve"> PAGEREF _Toc154463433 \h </w:instrText>
        </w:r>
        <w:r w:rsidR="00FB2C56">
          <w:rPr>
            <w:noProof/>
            <w:webHidden/>
          </w:rPr>
        </w:r>
        <w:r w:rsidR="00FB2C56">
          <w:rPr>
            <w:noProof/>
            <w:webHidden/>
          </w:rPr>
          <w:fldChar w:fldCharType="separate"/>
        </w:r>
        <w:r w:rsidR="00DC7FAE">
          <w:rPr>
            <w:noProof/>
            <w:webHidden/>
          </w:rPr>
          <w:t>94</w:t>
        </w:r>
        <w:r w:rsidR="00FB2C56">
          <w:rPr>
            <w:noProof/>
            <w:webHidden/>
          </w:rPr>
          <w:fldChar w:fldCharType="end"/>
        </w:r>
      </w:hyperlink>
    </w:p>
    <w:p w14:paraId="0CE761E0" w14:textId="4AF3EDCE" w:rsidR="00FB2C56" w:rsidRDefault="00FA116C" w:rsidP="00D30901">
      <w:pPr>
        <w:pStyle w:val="24"/>
        <w:rPr>
          <w:rFonts w:asciiTheme="minorHAnsi" w:eastAsiaTheme="minorEastAsia" w:hAnsiTheme="minorHAnsi" w:cstheme="minorBidi"/>
          <w:noProof/>
          <w:sz w:val="22"/>
          <w:szCs w:val="22"/>
        </w:rPr>
      </w:pPr>
      <w:hyperlink w:anchor="_Toc154463434" w:history="1">
        <w:r w:rsidR="00FB2C56" w:rsidRPr="002C40B3">
          <w:rPr>
            <w:rStyle w:val="af9"/>
            <w:noProof/>
            <w:lang w:eastAsia="en-US"/>
          </w:rPr>
          <w:t>5.5 Презентація проєкту інвестору</w:t>
        </w:r>
        <w:r w:rsidR="00FB2C56">
          <w:rPr>
            <w:noProof/>
            <w:webHidden/>
          </w:rPr>
          <w:tab/>
        </w:r>
        <w:r w:rsidR="00FB2C56">
          <w:rPr>
            <w:noProof/>
            <w:webHidden/>
          </w:rPr>
          <w:fldChar w:fldCharType="begin"/>
        </w:r>
        <w:r w:rsidR="00FB2C56">
          <w:rPr>
            <w:noProof/>
            <w:webHidden/>
          </w:rPr>
          <w:instrText xml:space="preserve"> PAGEREF _Toc154463434 \h </w:instrText>
        </w:r>
        <w:r w:rsidR="00FB2C56">
          <w:rPr>
            <w:noProof/>
            <w:webHidden/>
          </w:rPr>
        </w:r>
        <w:r w:rsidR="00FB2C56">
          <w:rPr>
            <w:noProof/>
            <w:webHidden/>
          </w:rPr>
          <w:fldChar w:fldCharType="separate"/>
        </w:r>
        <w:r w:rsidR="00DC7FAE">
          <w:rPr>
            <w:noProof/>
            <w:webHidden/>
          </w:rPr>
          <w:t>96</w:t>
        </w:r>
        <w:r w:rsidR="00FB2C56">
          <w:rPr>
            <w:noProof/>
            <w:webHidden/>
          </w:rPr>
          <w:fldChar w:fldCharType="end"/>
        </w:r>
      </w:hyperlink>
    </w:p>
    <w:p w14:paraId="23A2830D" w14:textId="1AE61096" w:rsidR="00FB2C56" w:rsidRDefault="00FA116C" w:rsidP="00D30901">
      <w:pPr>
        <w:pStyle w:val="24"/>
        <w:rPr>
          <w:rFonts w:asciiTheme="minorHAnsi" w:eastAsiaTheme="minorEastAsia" w:hAnsiTheme="minorHAnsi" w:cstheme="minorBidi"/>
          <w:noProof/>
          <w:sz w:val="22"/>
          <w:szCs w:val="22"/>
        </w:rPr>
      </w:pPr>
      <w:hyperlink w:anchor="_Toc154463435" w:history="1">
        <w:r w:rsidR="00FB2C56" w:rsidRPr="002C40B3">
          <w:rPr>
            <w:rStyle w:val="af9"/>
            <w:noProof/>
          </w:rPr>
          <w:t>Висновки до розділу 5</w:t>
        </w:r>
        <w:r w:rsidR="00FB2C56">
          <w:rPr>
            <w:noProof/>
            <w:webHidden/>
          </w:rPr>
          <w:tab/>
        </w:r>
        <w:r w:rsidR="00FB2C56">
          <w:rPr>
            <w:noProof/>
            <w:webHidden/>
          </w:rPr>
          <w:fldChar w:fldCharType="begin"/>
        </w:r>
        <w:r w:rsidR="00FB2C56">
          <w:rPr>
            <w:noProof/>
            <w:webHidden/>
          </w:rPr>
          <w:instrText xml:space="preserve"> PAGEREF _Toc154463435 \h </w:instrText>
        </w:r>
        <w:r w:rsidR="00FB2C56">
          <w:rPr>
            <w:noProof/>
            <w:webHidden/>
          </w:rPr>
        </w:r>
        <w:r w:rsidR="00FB2C56">
          <w:rPr>
            <w:noProof/>
            <w:webHidden/>
          </w:rPr>
          <w:fldChar w:fldCharType="separate"/>
        </w:r>
        <w:r w:rsidR="00DC7FAE">
          <w:rPr>
            <w:noProof/>
            <w:webHidden/>
          </w:rPr>
          <w:t>96</w:t>
        </w:r>
        <w:r w:rsidR="00FB2C56">
          <w:rPr>
            <w:noProof/>
            <w:webHidden/>
          </w:rPr>
          <w:fldChar w:fldCharType="end"/>
        </w:r>
      </w:hyperlink>
    </w:p>
    <w:p w14:paraId="2C8A57CD" w14:textId="0CCBC0EE" w:rsidR="00FB2C56" w:rsidRDefault="00FA116C">
      <w:pPr>
        <w:pStyle w:val="13"/>
        <w:rPr>
          <w:rFonts w:asciiTheme="minorHAnsi" w:eastAsiaTheme="minorEastAsia" w:hAnsiTheme="minorHAnsi" w:cstheme="minorBidi"/>
          <w:b w:val="0"/>
          <w:noProof/>
          <w:sz w:val="22"/>
          <w:szCs w:val="22"/>
        </w:rPr>
      </w:pPr>
      <w:hyperlink w:anchor="_Toc154463436" w:history="1">
        <w:r w:rsidR="00FB2C56" w:rsidRPr="002C40B3">
          <w:rPr>
            <w:rStyle w:val="af9"/>
            <w:noProof/>
          </w:rPr>
          <w:t>ЗАГАЛЬНІ ВИСНОВКИ</w:t>
        </w:r>
        <w:r w:rsidR="00FB2C56">
          <w:rPr>
            <w:noProof/>
            <w:webHidden/>
          </w:rPr>
          <w:tab/>
        </w:r>
        <w:r w:rsidR="00FB2C56">
          <w:rPr>
            <w:noProof/>
            <w:webHidden/>
          </w:rPr>
          <w:fldChar w:fldCharType="begin"/>
        </w:r>
        <w:r w:rsidR="00FB2C56">
          <w:rPr>
            <w:noProof/>
            <w:webHidden/>
          </w:rPr>
          <w:instrText xml:space="preserve"> PAGEREF _Toc154463436 \h </w:instrText>
        </w:r>
        <w:r w:rsidR="00FB2C56">
          <w:rPr>
            <w:noProof/>
            <w:webHidden/>
          </w:rPr>
        </w:r>
        <w:r w:rsidR="00FB2C56">
          <w:rPr>
            <w:noProof/>
            <w:webHidden/>
          </w:rPr>
          <w:fldChar w:fldCharType="separate"/>
        </w:r>
        <w:r w:rsidR="00DC7FAE">
          <w:rPr>
            <w:noProof/>
            <w:webHidden/>
          </w:rPr>
          <w:t>98</w:t>
        </w:r>
        <w:r w:rsidR="00FB2C56">
          <w:rPr>
            <w:noProof/>
            <w:webHidden/>
          </w:rPr>
          <w:fldChar w:fldCharType="end"/>
        </w:r>
      </w:hyperlink>
    </w:p>
    <w:p w14:paraId="5257114A" w14:textId="40A5DEE7" w:rsidR="00FB2C56" w:rsidRDefault="00FA116C">
      <w:pPr>
        <w:pStyle w:val="13"/>
        <w:rPr>
          <w:rFonts w:asciiTheme="minorHAnsi" w:eastAsiaTheme="minorEastAsia" w:hAnsiTheme="minorHAnsi" w:cstheme="minorBidi"/>
          <w:b w:val="0"/>
          <w:noProof/>
          <w:sz w:val="22"/>
          <w:szCs w:val="22"/>
        </w:rPr>
      </w:pPr>
      <w:hyperlink w:anchor="_Toc154463437" w:history="1">
        <w:r w:rsidR="00FB2C56" w:rsidRPr="002C40B3">
          <w:rPr>
            <w:rStyle w:val="af9"/>
            <w:noProof/>
          </w:rPr>
          <w:t>СПИСОК ВИКОРИСТАНИХ ДЖЕРЕЛ</w:t>
        </w:r>
        <w:r w:rsidR="00FB2C56">
          <w:rPr>
            <w:noProof/>
            <w:webHidden/>
          </w:rPr>
          <w:tab/>
        </w:r>
        <w:r w:rsidR="00FB2C56">
          <w:rPr>
            <w:noProof/>
            <w:webHidden/>
          </w:rPr>
          <w:fldChar w:fldCharType="begin"/>
        </w:r>
        <w:r w:rsidR="00FB2C56">
          <w:rPr>
            <w:noProof/>
            <w:webHidden/>
          </w:rPr>
          <w:instrText xml:space="preserve"> PAGEREF _Toc154463437 \h </w:instrText>
        </w:r>
        <w:r w:rsidR="00FB2C56">
          <w:rPr>
            <w:noProof/>
            <w:webHidden/>
          </w:rPr>
        </w:r>
        <w:r w:rsidR="00FB2C56">
          <w:rPr>
            <w:noProof/>
            <w:webHidden/>
          </w:rPr>
          <w:fldChar w:fldCharType="separate"/>
        </w:r>
        <w:r w:rsidR="00DC7FAE">
          <w:rPr>
            <w:noProof/>
            <w:webHidden/>
          </w:rPr>
          <w:t>99</w:t>
        </w:r>
        <w:r w:rsidR="00FB2C56">
          <w:rPr>
            <w:noProof/>
            <w:webHidden/>
          </w:rPr>
          <w:fldChar w:fldCharType="end"/>
        </w:r>
      </w:hyperlink>
    </w:p>
    <w:p w14:paraId="29FAE741" w14:textId="4A44AA9C" w:rsidR="00646C00" w:rsidRPr="00E77EF0" w:rsidRDefault="0017163B" w:rsidP="007C5E52">
      <w:pPr>
        <w:pStyle w:val="aff5"/>
        <w:ind w:firstLine="0"/>
        <w:rPr>
          <w:lang w:val="ru-RU"/>
        </w:rPr>
      </w:pPr>
      <w:r>
        <w:rPr>
          <w:rFonts w:eastAsia="Times New Roman" w:cs="Times New Roman"/>
          <w:szCs w:val="28"/>
          <w:lang w:eastAsia="ru-RU"/>
        </w:rPr>
        <w:fldChar w:fldCharType="end"/>
      </w:r>
      <w:r w:rsidR="00646C00">
        <w:br w:type="page"/>
      </w:r>
    </w:p>
    <w:p w14:paraId="6719D6A3" w14:textId="7AE478CA" w:rsidR="005333D8" w:rsidRDefault="009150E1" w:rsidP="003C5B87">
      <w:pPr>
        <w:pStyle w:val="10"/>
      </w:pPr>
      <w:bookmarkStart w:id="8" w:name="_Toc148605247"/>
      <w:bookmarkStart w:id="9" w:name="_Toc148606340"/>
      <w:bookmarkStart w:id="10" w:name="_Toc148609860"/>
      <w:bookmarkStart w:id="11" w:name="_Toc148611130"/>
      <w:bookmarkStart w:id="12" w:name="_Toc154463372"/>
      <w:r>
        <w:lastRenderedPageBreak/>
        <w:t>ПЕРЕЛІК УМОВНИХ ПОЗНАЧЕНЬ</w:t>
      </w:r>
      <w:bookmarkEnd w:id="6"/>
      <w:bookmarkEnd w:id="8"/>
      <w:bookmarkEnd w:id="9"/>
      <w:bookmarkEnd w:id="10"/>
      <w:bookmarkEnd w:id="11"/>
      <w:bookmarkEnd w:id="12"/>
      <w:r>
        <w:br/>
      </w:r>
    </w:p>
    <w:p w14:paraId="0846877D" w14:textId="086A6340" w:rsidR="00634BBB" w:rsidRPr="00457328" w:rsidRDefault="00457328" w:rsidP="00634BBB">
      <w:pPr>
        <w:pStyle w:val="afb"/>
        <w:rPr>
          <w:sz w:val="28"/>
          <w:szCs w:val="28"/>
          <w:lang w:val="uk-UA"/>
        </w:rPr>
      </w:pPr>
      <w:r>
        <w:rPr>
          <w:b/>
          <w:sz w:val="28"/>
          <w:szCs w:val="28"/>
          <w:lang w:val="uk-UA"/>
        </w:rPr>
        <w:t xml:space="preserve">ВГС – </w:t>
      </w:r>
      <w:r w:rsidRPr="00457328">
        <w:rPr>
          <w:bCs/>
          <w:sz w:val="28"/>
          <w:szCs w:val="28"/>
          <w:lang w:val="uk-UA"/>
        </w:rPr>
        <w:t>Вірус гепатиту С</w:t>
      </w:r>
    </w:p>
    <w:p w14:paraId="019BA24F" w14:textId="33102D1E" w:rsidR="00505C1A" w:rsidRDefault="00457328" w:rsidP="00634BBB">
      <w:pPr>
        <w:pStyle w:val="afb"/>
        <w:rPr>
          <w:sz w:val="28"/>
          <w:szCs w:val="28"/>
          <w:lang w:val="uk-UA"/>
        </w:rPr>
      </w:pPr>
      <w:r>
        <w:rPr>
          <w:b/>
          <w:bCs/>
          <w:sz w:val="28"/>
          <w:szCs w:val="28"/>
          <w:lang w:val="uk-UA"/>
        </w:rPr>
        <w:t xml:space="preserve">СІН – </w:t>
      </w:r>
      <w:r w:rsidRPr="00457328">
        <w:rPr>
          <w:sz w:val="28"/>
          <w:szCs w:val="28"/>
          <w:lang w:val="uk-UA"/>
        </w:rPr>
        <w:t>Споживач ін’єкційних наркотиків</w:t>
      </w:r>
    </w:p>
    <w:p w14:paraId="2DFB7E23" w14:textId="521CCF0D" w:rsidR="00750400" w:rsidRPr="00750400" w:rsidRDefault="00750400" w:rsidP="00750400">
      <w:pPr>
        <w:pStyle w:val="afb"/>
        <w:rPr>
          <w:b/>
          <w:bCs/>
          <w:sz w:val="28"/>
          <w:szCs w:val="28"/>
          <w:lang w:val="uk-UA"/>
        </w:rPr>
      </w:pPr>
      <w:r w:rsidRPr="00750400">
        <w:rPr>
          <w:b/>
          <w:bCs/>
          <w:sz w:val="28"/>
          <w:szCs w:val="28"/>
          <w:lang w:val="uk-UA"/>
        </w:rPr>
        <w:t>ОУЛ</w:t>
      </w:r>
      <w:r>
        <w:rPr>
          <w:b/>
          <w:bCs/>
          <w:sz w:val="28"/>
          <w:szCs w:val="28"/>
          <w:lang w:val="uk-UA"/>
        </w:rPr>
        <w:t>. –</w:t>
      </w:r>
      <w:r w:rsidRPr="00750400">
        <w:rPr>
          <w:sz w:val="28"/>
          <w:szCs w:val="28"/>
          <w:lang w:val="uk-UA"/>
        </w:rPr>
        <w:t xml:space="preserve"> Оптимальне управління лікуванням.</w:t>
      </w:r>
    </w:p>
    <w:p w14:paraId="2422C336" w14:textId="0EB1B296" w:rsidR="00750400" w:rsidRPr="00750400" w:rsidRDefault="00750400" w:rsidP="00750400">
      <w:pPr>
        <w:pStyle w:val="afb"/>
        <w:rPr>
          <w:sz w:val="28"/>
          <w:szCs w:val="28"/>
          <w:lang w:val="uk-UA"/>
        </w:rPr>
      </w:pPr>
      <w:r w:rsidRPr="00750400">
        <w:rPr>
          <w:b/>
          <w:bCs/>
          <w:sz w:val="28"/>
          <w:szCs w:val="28"/>
          <w:lang w:val="uk-UA"/>
        </w:rPr>
        <w:t>MM</w:t>
      </w:r>
      <w:r>
        <w:rPr>
          <w:b/>
          <w:bCs/>
          <w:sz w:val="28"/>
          <w:szCs w:val="28"/>
          <w:lang w:val="uk-UA"/>
        </w:rPr>
        <w:t>.</w:t>
      </w:r>
      <w:r>
        <w:rPr>
          <w:sz w:val="28"/>
          <w:szCs w:val="28"/>
          <w:lang w:val="uk-UA"/>
        </w:rPr>
        <w:t xml:space="preserve"> –</w:t>
      </w:r>
      <w:r w:rsidRPr="00750400">
        <w:rPr>
          <w:sz w:val="28"/>
          <w:szCs w:val="28"/>
          <w:lang w:val="uk-UA"/>
        </w:rPr>
        <w:t xml:space="preserve"> Математичні моделі.</w:t>
      </w:r>
    </w:p>
    <w:p w14:paraId="64A7A576" w14:textId="5138FD9A" w:rsidR="00750400" w:rsidRPr="00750400" w:rsidRDefault="00750400" w:rsidP="00750400">
      <w:pPr>
        <w:pStyle w:val="afb"/>
        <w:rPr>
          <w:sz w:val="28"/>
          <w:szCs w:val="28"/>
          <w:lang w:val="uk-UA"/>
        </w:rPr>
      </w:pPr>
      <w:r w:rsidRPr="00750400">
        <w:rPr>
          <w:b/>
          <w:bCs/>
          <w:sz w:val="28"/>
          <w:szCs w:val="28"/>
          <w:lang w:val="uk-UA"/>
        </w:rPr>
        <w:t>Еп</w:t>
      </w:r>
      <w:r>
        <w:rPr>
          <w:b/>
          <w:bCs/>
          <w:sz w:val="28"/>
          <w:szCs w:val="28"/>
          <w:lang w:val="uk-UA"/>
        </w:rPr>
        <w:t>.</w:t>
      </w:r>
      <w:r>
        <w:rPr>
          <w:sz w:val="28"/>
          <w:szCs w:val="28"/>
          <w:lang w:val="uk-UA"/>
        </w:rPr>
        <w:t xml:space="preserve"> –</w:t>
      </w:r>
      <w:r w:rsidRPr="00750400">
        <w:rPr>
          <w:sz w:val="28"/>
          <w:szCs w:val="28"/>
          <w:lang w:val="uk-UA"/>
        </w:rPr>
        <w:t xml:space="preserve"> Епідеміологія</w:t>
      </w:r>
    </w:p>
    <w:p w14:paraId="0E839E93" w14:textId="36400628" w:rsidR="00750400" w:rsidRPr="00750400" w:rsidRDefault="00750400" w:rsidP="00750400">
      <w:pPr>
        <w:pStyle w:val="afb"/>
        <w:rPr>
          <w:sz w:val="28"/>
          <w:szCs w:val="28"/>
          <w:lang w:val="uk-UA"/>
        </w:rPr>
      </w:pPr>
      <w:r w:rsidRPr="00750400">
        <w:rPr>
          <w:b/>
          <w:bCs/>
          <w:sz w:val="28"/>
          <w:szCs w:val="28"/>
          <w:lang w:val="uk-UA"/>
        </w:rPr>
        <w:t>Пат</w:t>
      </w:r>
      <w:r>
        <w:rPr>
          <w:sz w:val="28"/>
          <w:szCs w:val="28"/>
          <w:lang w:val="uk-UA"/>
        </w:rPr>
        <w:t>.</w:t>
      </w:r>
      <w:r w:rsidRPr="00750400">
        <w:rPr>
          <w:sz w:val="28"/>
          <w:szCs w:val="28"/>
          <w:lang w:val="uk-UA"/>
        </w:rPr>
        <w:t xml:space="preserve"> Патогенез</w:t>
      </w:r>
    </w:p>
    <w:p w14:paraId="5A780274" w14:textId="16DC3450" w:rsidR="00495F07" w:rsidRPr="005333D8" w:rsidRDefault="00750400" w:rsidP="00634BBB">
      <w:pPr>
        <w:pStyle w:val="afb"/>
        <w:rPr>
          <w:sz w:val="28"/>
          <w:szCs w:val="28"/>
          <w:lang w:val="uk-UA"/>
        </w:rPr>
      </w:pPr>
      <w:r w:rsidRPr="00750400">
        <w:rPr>
          <w:b/>
          <w:bCs/>
          <w:sz w:val="28"/>
          <w:szCs w:val="28"/>
          <w:lang w:val="uk-UA"/>
        </w:rPr>
        <w:t>Діагн</w:t>
      </w:r>
      <w:r>
        <w:rPr>
          <w:sz w:val="28"/>
          <w:szCs w:val="28"/>
          <w:lang w:val="uk-UA"/>
        </w:rPr>
        <w:t>. –</w:t>
      </w:r>
      <w:r w:rsidRPr="00750400">
        <w:rPr>
          <w:sz w:val="28"/>
          <w:szCs w:val="28"/>
          <w:lang w:val="uk-UA"/>
        </w:rPr>
        <w:t xml:space="preserve"> Діагностика</w:t>
      </w:r>
    </w:p>
    <w:p w14:paraId="30FFDDEA" w14:textId="222DA0C2" w:rsidR="009875FC" w:rsidRPr="008D6355" w:rsidRDefault="000B2F34" w:rsidP="003C5B87">
      <w:pPr>
        <w:pStyle w:val="10"/>
      </w:pPr>
      <w:r>
        <w:br w:type="page"/>
      </w:r>
      <w:bookmarkStart w:id="13" w:name="_Toc148604963"/>
      <w:bookmarkStart w:id="14" w:name="_Toc148605248"/>
      <w:bookmarkStart w:id="15" w:name="_Toc148606341"/>
      <w:bookmarkStart w:id="16" w:name="_Toc148609861"/>
      <w:bookmarkStart w:id="17" w:name="_Toc148611131"/>
      <w:bookmarkStart w:id="18" w:name="_Toc154463373"/>
      <w:r w:rsidR="00472D7F" w:rsidRPr="00A01E77">
        <w:lastRenderedPageBreak/>
        <w:t>ВСТУП</w:t>
      </w:r>
      <w:bookmarkEnd w:id="13"/>
      <w:bookmarkEnd w:id="14"/>
      <w:bookmarkEnd w:id="15"/>
      <w:bookmarkEnd w:id="16"/>
      <w:bookmarkEnd w:id="17"/>
      <w:bookmarkEnd w:id="18"/>
    </w:p>
    <w:p w14:paraId="30FFDDEB" w14:textId="77777777" w:rsidR="00F558A9" w:rsidRDefault="00F558A9" w:rsidP="00F558A9">
      <w:pPr>
        <w:pStyle w:val="afb"/>
        <w:ind w:firstLine="708"/>
        <w:rPr>
          <w:sz w:val="28"/>
          <w:szCs w:val="28"/>
          <w:lang w:val="uk-UA"/>
        </w:rPr>
      </w:pPr>
    </w:p>
    <w:p w14:paraId="542B6D61" w14:textId="23A40F5E" w:rsidR="001A0FCD" w:rsidRPr="001A0FCD" w:rsidRDefault="001A0FCD" w:rsidP="001A0FCD">
      <w:pPr>
        <w:rPr>
          <w:rFonts w:eastAsiaTheme="minorHAnsi" w:cstheme="minorBidi"/>
          <w:szCs w:val="28"/>
          <w:shd w:val="clear" w:color="auto" w:fill="FFFFFF"/>
          <w:lang w:eastAsia="en-US"/>
        </w:rPr>
      </w:pPr>
      <w:bookmarkStart w:id="19" w:name="_Toc71481097"/>
      <w:bookmarkStart w:id="20" w:name="_Toc71481169"/>
      <w:r w:rsidRPr="001A0FCD">
        <w:rPr>
          <w:rFonts w:eastAsiaTheme="minorHAnsi" w:cstheme="minorBidi"/>
          <w:szCs w:val="28"/>
          <w:shd w:val="clear" w:color="auto" w:fill="FFFFFF"/>
          <w:lang w:eastAsia="en-US"/>
        </w:rPr>
        <w:t>Вірусний гепатит C залишається одним із найбільш серйозних глобальних проблем сучасної медицини, створюючи значний виклик для суспільства та систем охорони здоров'я. Здатність цього вірусу призводити до хронічного захворювання печінки, цирозу та інших ускладнень робить його приоритетним об'єктом дослідження для розробки ефективних стратегій лікування.</w:t>
      </w:r>
    </w:p>
    <w:p w14:paraId="7DADD847" w14:textId="67EE502E" w:rsidR="001A0FCD" w:rsidRPr="001A0FCD" w:rsidRDefault="001A0FCD" w:rsidP="001A0FCD">
      <w:pPr>
        <w:rPr>
          <w:rFonts w:eastAsiaTheme="minorHAnsi" w:cstheme="minorBidi"/>
          <w:szCs w:val="28"/>
          <w:shd w:val="clear" w:color="auto" w:fill="FFFFFF"/>
          <w:lang w:eastAsia="en-US"/>
        </w:rPr>
      </w:pPr>
      <w:r w:rsidRPr="001A0FCD">
        <w:rPr>
          <w:rFonts w:eastAsiaTheme="minorHAnsi" w:cstheme="minorBidi"/>
          <w:szCs w:val="28"/>
          <w:shd w:val="clear" w:color="auto" w:fill="FFFFFF"/>
          <w:lang w:eastAsia="en-US"/>
        </w:rPr>
        <w:t>Центральною тезою даної дисертації є визначення та оптимізація алгоритмів оптимального управління лікуванням вірусного гепатиту C. Дослідження спрямоване на розробку математичних моделей, які б враховували динаміку захворювання, взаємодію з антивірусними препаратами та індивідуальні особливості пацієнтів. Основною метою є розробка інноваційних та ефективних стратегій лікування, спроможних максимізувати ефективність при мінімізації негативних наслідків для пацієнтів.</w:t>
      </w:r>
    </w:p>
    <w:p w14:paraId="58DA3B5A" w14:textId="77777777" w:rsidR="001A0FCD" w:rsidRDefault="001A0FCD" w:rsidP="001A0FCD">
      <w:pPr>
        <w:rPr>
          <w:rFonts w:eastAsiaTheme="minorHAnsi" w:cstheme="minorBidi"/>
          <w:szCs w:val="28"/>
          <w:shd w:val="clear" w:color="auto" w:fill="FFFFFF"/>
          <w:lang w:eastAsia="en-US"/>
        </w:rPr>
      </w:pPr>
      <w:r w:rsidRPr="001A0FCD">
        <w:rPr>
          <w:rFonts w:eastAsiaTheme="minorHAnsi" w:cstheme="minorBidi"/>
          <w:szCs w:val="28"/>
          <w:shd w:val="clear" w:color="auto" w:fill="FFFFFF"/>
          <w:lang w:eastAsia="en-US"/>
        </w:rPr>
        <w:t>Проходження цього дослідження дозволить виявити оптимальні методи лікування для різних категорій пацієнтів, враховуючи їхні індивідуальні особливості та фактори ризику. Здобуті результати можуть визначити нові стандарти управління лікуванням гепатиту C та внести вагомий внесок у вдосконалення клінічних практик та результатів лікування цього серйозного захворювання.</w:t>
      </w:r>
    </w:p>
    <w:p w14:paraId="38AF2C48" w14:textId="77777777" w:rsidR="007750F5" w:rsidRPr="00A60CD3" w:rsidRDefault="001A0FCD" w:rsidP="007750F5">
      <w:pPr>
        <w:widowControl/>
        <w:rPr>
          <w:szCs w:val="28"/>
          <w:lang w:eastAsia="uk-UA"/>
        </w:rPr>
      </w:pPr>
      <w:r w:rsidRPr="001A0FCD">
        <w:rPr>
          <w:b/>
          <w:bCs/>
          <w:i/>
          <w:szCs w:val="28"/>
          <w:lang w:eastAsia="uk-UA"/>
        </w:rPr>
        <w:t>Актуальність</w:t>
      </w:r>
      <w:r w:rsidR="009A79D5">
        <w:rPr>
          <w:szCs w:val="28"/>
          <w:lang w:eastAsia="uk-UA"/>
        </w:rPr>
        <w:t xml:space="preserve"> </w:t>
      </w:r>
      <w:r w:rsidR="007750F5" w:rsidRPr="00A60CD3">
        <w:rPr>
          <w:szCs w:val="28"/>
          <w:lang w:eastAsia="uk-UA"/>
        </w:rPr>
        <w:t xml:space="preserve">Вірусний гепатит </w:t>
      </w:r>
      <w:r w:rsidR="007750F5" w:rsidRPr="00A60CD3">
        <w:rPr>
          <w:szCs w:val="28"/>
          <w:lang w:val="en-US" w:eastAsia="uk-UA"/>
        </w:rPr>
        <w:t>C</w:t>
      </w:r>
      <w:r w:rsidR="007750F5" w:rsidRPr="00A60CD3">
        <w:rPr>
          <w:szCs w:val="28"/>
          <w:lang w:val="ru-RU" w:eastAsia="uk-UA"/>
        </w:rPr>
        <w:t xml:space="preserve"> </w:t>
      </w:r>
      <w:r w:rsidR="007750F5" w:rsidRPr="00A60CD3">
        <w:rPr>
          <w:szCs w:val="28"/>
          <w:lang w:eastAsia="uk-UA"/>
        </w:rPr>
        <w:t xml:space="preserve">є серйозною хворобою, яка становить значну глобальну загрозу для здоров'я. За даними Всесвітньої організації охорони здоров'я (ВООЗ), у світі понад 70 мільйонів людей живуть з вірусним гепатитом </w:t>
      </w:r>
      <w:r w:rsidR="007750F5" w:rsidRPr="00A60CD3">
        <w:rPr>
          <w:szCs w:val="28"/>
          <w:lang w:val="en-US" w:eastAsia="uk-UA"/>
        </w:rPr>
        <w:t>C</w:t>
      </w:r>
      <w:r w:rsidR="007750F5" w:rsidRPr="00A60CD3">
        <w:rPr>
          <w:szCs w:val="28"/>
          <w:lang w:val="ru-RU" w:eastAsia="uk-UA"/>
        </w:rPr>
        <w:t xml:space="preserve">, </w:t>
      </w:r>
      <w:r w:rsidR="007750F5" w:rsidRPr="00A60CD3">
        <w:rPr>
          <w:szCs w:val="28"/>
          <w:lang w:eastAsia="uk-UA"/>
        </w:rPr>
        <w:t>і без належного лікування може розвиватися цироз печінки та рак печінки, що часто призводить до смерті.</w:t>
      </w:r>
    </w:p>
    <w:p w14:paraId="33429F66" w14:textId="77777777" w:rsidR="007750F5" w:rsidRPr="00A60CD3" w:rsidRDefault="007750F5" w:rsidP="007750F5">
      <w:pPr>
        <w:widowControl/>
        <w:rPr>
          <w:szCs w:val="28"/>
          <w:lang w:eastAsia="uk-UA"/>
        </w:rPr>
      </w:pPr>
      <w:r w:rsidRPr="00A60CD3">
        <w:rPr>
          <w:szCs w:val="28"/>
          <w:lang w:eastAsia="uk-UA"/>
        </w:rPr>
        <w:t xml:space="preserve">Застосування моделювання та алгоритмів оптимального управління дозволяє врахувати багатошаровість проблеми та побудувати стратегії лікування, що максимізують клінічний ефект, знижують ризик розвитку ускладнень та оптимізують використання ресурсів. Такі алгоритми можуть бути використані для </w:t>
      </w:r>
      <w:r w:rsidRPr="00A60CD3">
        <w:rPr>
          <w:szCs w:val="28"/>
          <w:lang w:eastAsia="uk-UA"/>
        </w:rPr>
        <w:lastRenderedPageBreak/>
        <w:t>прийняття рішень з вибору оптимального протоколу лікування, тривалості терапії, розрахунку доз лікарських засобів та підтримки прийняття рішень щодо індивідуалізованого лікування.</w:t>
      </w:r>
    </w:p>
    <w:p w14:paraId="548489FB" w14:textId="7561816D" w:rsidR="001A0FCD" w:rsidRPr="001A0FCD" w:rsidRDefault="001A0FCD" w:rsidP="009A79D5">
      <w:pPr>
        <w:widowControl/>
        <w:rPr>
          <w:szCs w:val="28"/>
          <w:lang w:eastAsia="uk-UA"/>
        </w:rPr>
      </w:pPr>
      <w:r w:rsidRPr="001A0FCD">
        <w:rPr>
          <w:b/>
          <w:i/>
          <w:szCs w:val="28"/>
          <w:lang w:eastAsia="uk-UA"/>
        </w:rPr>
        <w:t>Мета і завдання дослідження</w:t>
      </w:r>
      <w:r w:rsidRPr="001A0FCD">
        <w:rPr>
          <w:b/>
          <w:szCs w:val="28"/>
          <w:lang w:eastAsia="uk-UA"/>
        </w:rPr>
        <w:t>.</w:t>
      </w:r>
      <w:r w:rsidRPr="001A0FCD">
        <w:rPr>
          <w:szCs w:val="28"/>
          <w:lang w:eastAsia="uk-UA"/>
        </w:rPr>
        <w:t xml:space="preserve"> </w:t>
      </w:r>
    </w:p>
    <w:p w14:paraId="3FA6A512" w14:textId="77777777" w:rsidR="000413FB" w:rsidRDefault="000413FB" w:rsidP="000413FB">
      <w:pPr>
        <w:widowControl/>
        <w:rPr>
          <w:szCs w:val="28"/>
          <w:lang w:eastAsia="uk-UA"/>
        </w:rPr>
      </w:pPr>
      <w:r w:rsidRPr="003D1C47">
        <w:rPr>
          <w:szCs w:val="28"/>
          <w:lang w:eastAsia="uk-UA"/>
        </w:rPr>
        <w:t>Основною метою є підвищення ефективності та індивідуалізація лікування</w:t>
      </w:r>
      <w:r w:rsidRPr="002E0630">
        <w:rPr>
          <w:szCs w:val="28"/>
          <w:lang w:eastAsia="uk-UA"/>
        </w:rPr>
        <w:t xml:space="preserve"> </w:t>
      </w:r>
      <w:r>
        <w:rPr>
          <w:szCs w:val="28"/>
          <w:lang w:eastAsia="uk-UA"/>
        </w:rPr>
        <w:t>вірусного гепатиту С</w:t>
      </w:r>
      <w:r w:rsidRPr="003D1C47">
        <w:rPr>
          <w:szCs w:val="28"/>
          <w:lang w:eastAsia="uk-UA"/>
        </w:rPr>
        <w:t xml:space="preserve"> з метою досягнення оптимальних результатів в контексті медичних, економічних та соціальних обставин</w:t>
      </w:r>
      <w:r>
        <w:rPr>
          <w:szCs w:val="28"/>
          <w:lang w:eastAsia="uk-UA"/>
        </w:rPr>
        <w:t>.</w:t>
      </w:r>
    </w:p>
    <w:p w14:paraId="771770DD" w14:textId="77777777" w:rsidR="000413FB" w:rsidRPr="00A60CD3" w:rsidRDefault="000413FB" w:rsidP="000413FB">
      <w:pPr>
        <w:pStyle w:val="aff5"/>
      </w:pPr>
      <w:r w:rsidRPr="00A60CD3">
        <w:t>Щоб досягти даної мети, передбачається вирішення наступних завдань.</w:t>
      </w:r>
    </w:p>
    <w:p w14:paraId="5951B982" w14:textId="77777777" w:rsidR="000413FB" w:rsidRPr="00A60CD3" w:rsidRDefault="000413FB" w:rsidP="000413FB">
      <w:pPr>
        <w:pStyle w:val="aff5"/>
        <w:numPr>
          <w:ilvl w:val="0"/>
          <w:numId w:val="50"/>
        </w:numPr>
        <w:ind w:left="1134" w:hanging="425"/>
        <w:rPr>
          <w:rFonts w:eastAsia="Calibri"/>
        </w:rPr>
      </w:pPr>
      <w:r w:rsidRPr="00A60CD3">
        <w:rPr>
          <w:rFonts w:eastAsia="Calibri"/>
        </w:rPr>
        <w:t xml:space="preserve">Детально вивчити питання впливу гепатиту С на організм людини; </w:t>
      </w:r>
    </w:p>
    <w:p w14:paraId="2F46875F" w14:textId="77777777" w:rsidR="000413FB" w:rsidRPr="00A60CD3" w:rsidRDefault="000413FB" w:rsidP="000413FB">
      <w:pPr>
        <w:pStyle w:val="aff5"/>
        <w:numPr>
          <w:ilvl w:val="0"/>
          <w:numId w:val="50"/>
        </w:numPr>
        <w:ind w:left="1134" w:hanging="425"/>
        <w:rPr>
          <w:rFonts w:eastAsia="Calibri"/>
        </w:rPr>
      </w:pPr>
      <w:r w:rsidRPr="00A60CD3">
        <w:rPr>
          <w:rFonts w:eastAsia="Calibri"/>
        </w:rPr>
        <w:t xml:space="preserve">Здійснити статистичний аналіз та попередню медичних даних; </w:t>
      </w:r>
    </w:p>
    <w:p w14:paraId="3FC40481" w14:textId="77777777" w:rsidR="000413FB" w:rsidRPr="00A60CD3" w:rsidRDefault="000413FB" w:rsidP="000413FB">
      <w:pPr>
        <w:pStyle w:val="aff5"/>
        <w:numPr>
          <w:ilvl w:val="0"/>
          <w:numId w:val="50"/>
        </w:numPr>
        <w:ind w:left="1134" w:hanging="425"/>
        <w:rPr>
          <w:rFonts w:eastAsia="Calibri"/>
        </w:rPr>
      </w:pPr>
      <w:r w:rsidRPr="00A60CD3">
        <w:rPr>
          <w:rFonts w:eastAsia="Calibri"/>
        </w:rPr>
        <w:t xml:space="preserve">Розробити математичну модель динаміки вірусного гепатиту C та взаємодії з лікарськими препаратами; </w:t>
      </w:r>
    </w:p>
    <w:p w14:paraId="5DED9D28" w14:textId="77777777" w:rsidR="000413FB" w:rsidRPr="00A60CD3" w:rsidRDefault="000413FB" w:rsidP="000413FB">
      <w:pPr>
        <w:pStyle w:val="aff5"/>
        <w:numPr>
          <w:ilvl w:val="0"/>
          <w:numId w:val="50"/>
        </w:numPr>
        <w:ind w:left="1134" w:hanging="425"/>
        <w:rPr>
          <w:rFonts w:eastAsia="Calibri"/>
        </w:rPr>
      </w:pPr>
      <w:r w:rsidRPr="00A60CD3">
        <w:rPr>
          <w:rFonts w:eastAsia="Calibri"/>
        </w:rPr>
        <w:t>Оптимізувати алгоритми управління лікуванням, враховуючи індивідуальні</w:t>
      </w:r>
      <w:r>
        <w:rPr>
          <w:rFonts w:eastAsia="Calibri"/>
        </w:rPr>
        <w:t xml:space="preserve"> </w:t>
      </w:r>
      <w:r w:rsidRPr="00A60CD3">
        <w:rPr>
          <w:rFonts w:eastAsia="Calibri"/>
        </w:rPr>
        <w:t xml:space="preserve">особливості пацієнтів; </w:t>
      </w:r>
    </w:p>
    <w:p w14:paraId="7FB2EEA1" w14:textId="77777777" w:rsidR="000413FB" w:rsidRPr="00A60CD3" w:rsidRDefault="000413FB" w:rsidP="000413FB">
      <w:pPr>
        <w:pStyle w:val="aff5"/>
        <w:numPr>
          <w:ilvl w:val="0"/>
          <w:numId w:val="50"/>
        </w:numPr>
        <w:ind w:left="1134" w:hanging="425"/>
        <w:rPr>
          <w:rFonts w:eastAsia="Calibri"/>
        </w:rPr>
      </w:pPr>
      <w:r w:rsidRPr="00A60CD3">
        <w:rPr>
          <w:rFonts w:eastAsia="Calibri"/>
        </w:rPr>
        <w:t xml:space="preserve">Провести аналіз чутливості розроблених алгоритмів до змін у початкових умовах та параметрах; </w:t>
      </w:r>
    </w:p>
    <w:p w14:paraId="0E79944C" w14:textId="77777777" w:rsidR="000413FB" w:rsidRPr="00A60CD3" w:rsidRDefault="000413FB" w:rsidP="000413FB">
      <w:pPr>
        <w:pStyle w:val="aff5"/>
        <w:numPr>
          <w:ilvl w:val="0"/>
          <w:numId w:val="50"/>
        </w:numPr>
        <w:ind w:left="1134" w:hanging="425"/>
        <w:rPr>
          <w:rFonts w:eastAsia="Calibri"/>
        </w:rPr>
      </w:pPr>
      <w:r w:rsidRPr="00A60CD3">
        <w:rPr>
          <w:rFonts w:eastAsia="Calibri"/>
        </w:rPr>
        <w:t>Визначити стратегії лікування для різних категорій пацієнтів</w:t>
      </w:r>
      <w:r>
        <w:rPr>
          <w:rFonts w:eastAsia="Calibri"/>
        </w:rPr>
        <w:t>.</w:t>
      </w:r>
    </w:p>
    <w:p w14:paraId="52758829" w14:textId="77777777" w:rsidR="003E0A10" w:rsidRDefault="001A0FCD" w:rsidP="001A0FCD">
      <w:pPr>
        <w:widowControl/>
        <w:rPr>
          <w:szCs w:val="28"/>
          <w:lang w:eastAsia="uk-UA"/>
        </w:rPr>
      </w:pPr>
      <w:r w:rsidRPr="001A0FCD">
        <w:rPr>
          <w:i/>
          <w:szCs w:val="28"/>
          <w:u w:val="single"/>
          <w:lang w:eastAsia="uk-UA"/>
        </w:rPr>
        <w:t>Об’єкт дослідження</w:t>
      </w:r>
      <w:r w:rsidRPr="001A0FCD">
        <w:rPr>
          <w:szCs w:val="28"/>
          <w:u w:val="single"/>
          <w:lang w:eastAsia="uk-UA"/>
        </w:rPr>
        <w:t>:</w:t>
      </w:r>
      <w:r w:rsidR="00A37E7E" w:rsidRPr="00A37E7E">
        <w:rPr>
          <w:szCs w:val="28"/>
          <w:lang w:eastAsia="uk-UA"/>
        </w:rPr>
        <w:t xml:space="preserve"> </w:t>
      </w:r>
      <w:r w:rsidR="003E0A10" w:rsidRPr="003E0A10">
        <w:rPr>
          <w:szCs w:val="28"/>
          <w:lang w:eastAsia="uk-UA"/>
        </w:rPr>
        <w:t>Клінічні дані хворих з вірусним гепатитом С.</w:t>
      </w:r>
    </w:p>
    <w:p w14:paraId="62189EB3" w14:textId="77777777" w:rsidR="000413FB" w:rsidRDefault="001A0FCD" w:rsidP="000413FB">
      <w:pPr>
        <w:widowControl/>
        <w:rPr>
          <w:szCs w:val="28"/>
          <w:lang w:eastAsia="uk-UA"/>
        </w:rPr>
      </w:pPr>
      <w:r w:rsidRPr="001A0FCD">
        <w:rPr>
          <w:i/>
          <w:szCs w:val="28"/>
          <w:u w:val="single"/>
          <w:lang w:eastAsia="uk-UA"/>
        </w:rPr>
        <w:t>Предмет дослідження</w:t>
      </w:r>
      <w:r w:rsidRPr="001A0FCD">
        <w:rPr>
          <w:szCs w:val="28"/>
          <w:lang w:eastAsia="uk-UA"/>
        </w:rPr>
        <w:t xml:space="preserve">: </w:t>
      </w:r>
      <w:r w:rsidR="000413FB">
        <w:rPr>
          <w:szCs w:val="28"/>
          <w:lang w:eastAsia="uk-UA"/>
        </w:rPr>
        <w:t>О</w:t>
      </w:r>
      <w:r w:rsidR="000413FB" w:rsidRPr="00CB38B0">
        <w:rPr>
          <w:szCs w:val="28"/>
          <w:lang w:eastAsia="uk-UA"/>
        </w:rPr>
        <w:t xml:space="preserve">птимальне управління лікуванням вірусного гепатиту C, включаючи в себе вивчення динаміки захворювання, взаємодію з антивірусними препаратами та визначення оптимальних стратегій лікування для різних груп пацієнтів. </w:t>
      </w:r>
    </w:p>
    <w:p w14:paraId="2C2835BA" w14:textId="5CDB3F4F" w:rsidR="001A0FCD" w:rsidRPr="001A0FCD" w:rsidRDefault="001A0FCD" w:rsidP="001A0FCD">
      <w:pPr>
        <w:widowControl/>
        <w:rPr>
          <w:szCs w:val="28"/>
          <w:lang w:eastAsia="uk-UA"/>
        </w:rPr>
      </w:pPr>
      <w:r w:rsidRPr="001A0FCD">
        <w:rPr>
          <w:b/>
          <w:i/>
          <w:szCs w:val="28"/>
          <w:lang w:eastAsia="uk-UA"/>
        </w:rPr>
        <w:t>Методи дослідження</w:t>
      </w:r>
      <w:r w:rsidRPr="001A0FCD">
        <w:rPr>
          <w:szCs w:val="28"/>
          <w:lang w:eastAsia="uk-UA"/>
        </w:rPr>
        <w:t xml:space="preserve">. </w:t>
      </w:r>
      <w:r w:rsidR="003E0A10">
        <w:rPr>
          <w:szCs w:val="28"/>
          <w:lang w:eastAsia="uk-UA"/>
        </w:rPr>
        <w:t>Математичне моделювання, оптимізація, чисельне моделювання, статистичний аналіз, чутливість та стійкість</w:t>
      </w:r>
      <w:r w:rsidRPr="001A0FCD">
        <w:rPr>
          <w:szCs w:val="28"/>
          <w:lang w:eastAsia="uk-UA"/>
        </w:rPr>
        <w:t>.</w:t>
      </w:r>
    </w:p>
    <w:p w14:paraId="1DA1EE6C" w14:textId="77777777" w:rsidR="001A0FCD" w:rsidRPr="001A0FCD" w:rsidRDefault="001A0FCD" w:rsidP="001A0FCD">
      <w:pPr>
        <w:widowControl/>
        <w:rPr>
          <w:b/>
          <w:i/>
          <w:szCs w:val="28"/>
          <w:lang w:eastAsia="uk-UA"/>
        </w:rPr>
      </w:pPr>
      <w:r w:rsidRPr="001A0FCD">
        <w:rPr>
          <w:b/>
          <w:i/>
          <w:szCs w:val="28"/>
          <w:lang w:eastAsia="uk-UA"/>
        </w:rPr>
        <w:t>Наукова новизна одержаних результатів</w:t>
      </w:r>
    </w:p>
    <w:p w14:paraId="35A32659" w14:textId="0E5FADD4" w:rsidR="003E0A10" w:rsidRDefault="003E0A10" w:rsidP="001A0FCD">
      <w:pPr>
        <w:widowControl/>
        <w:rPr>
          <w:szCs w:val="28"/>
          <w:lang w:eastAsia="uk-UA"/>
        </w:rPr>
      </w:pPr>
      <w:r>
        <w:rPr>
          <w:szCs w:val="28"/>
          <w:lang w:eastAsia="uk-UA"/>
        </w:rPr>
        <w:t xml:space="preserve">Наукова новизна </w:t>
      </w:r>
      <w:r w:rsidRPr="003E0A10">
        <w:rPr>
          <w:szCs w:val="28"/>
          <w:lang w:eastAsia="uk-UA"/>
        </w:rPr>
        <w:t>полягає в розробці математичної моделі, яка враховує індивідуальні особливості пацієнтів та оптимізовані алгоритми управління для лікування вірусного гепатиту C. Результати включають індивідуалізовані стратегії лікування та їх підтвердження на реальних клінічних даних.</w:t>
      </w:r>
    </w:p>
    <w:p w14:paraId="25367FD0" w14:textId="746DDC23" w:rsidR="001A0FCD" w:rsidRPr="001A0FCD" w:rsidRDefault="001A0FCD" w:rsidP="001A0FCD">
      <w:pPr>
        <w:widowControl/>
        <w:rPr>
          <w:b/>
          <w:i/>
          <w:szCs w:val="28"/>
          <w:lang w:eastAsia="uk-UA"/>
        </w:rPr>
      </w:pPr>
      <w:r w:rsidRPr="001A0FCD">
        <w:rPr>
          <w:b/>
          <w:i/>
          <w:szCs w:val="28"/>
          <w:lang w:eastAsia="uk-UA"/>
        </w:rPr>
        <w:lastRenderedPageBreak/>
        <w:t>Практичне значення одержаних результатів</w:t>
      </w:r>
    </w:p>
    <w:p w14:paraId="27FE7045" w14:textId="4C70BA6C" w:rsidR="003E0A10" w:rsidRDefault="003E0A10" w:rsidP="001A0FCD">
      <w:pPr>
        <w:widowControl/>
        <w:rPr>
          <w:szCs w:val="28"/>
          <w:lang w:eastAsia="uk-UA"/>
        </w:rPr>
      </w:pPr>
      <w:r w:rsidRPr="003E0A10">
        <w:rPr>
          <w:szCs w:val="28"/>
          <w:lang w:eastAsia="uk-UA"/>
        </w:rPr>
        <w:t>Дослідження має практичне значення, оскільки в результаті бу</w:t>
      </w:r>
      <w:r>
        <w:rPr>
          <w:szCs w:val="28"/>
          <w:lang w:eastAsia="uk-UA"/>
        </w:rPr>
        <w:t>дуть</w:t>
      </w:r>
      <w:r w:rsidRPr="003E0A10">
        <w:rPr>
          <w:szCs w:val="28"/>
          <w:lang w:eastAsia="uk-UA"/>
        </w:rPr>
        <w:t xml:space="preserve"> розроблені ефективні та індивідуалізовані стратегії лікування вірусного гепатиту C, що сприятиме покращенню клінічних результатів та якості життя пацієнтів.</w:t>
      </w:r>
    </w:p>
    <w:p w14:paraId="562CBB65" w14:textId="77777777" w:rsidR="006F24D6" w:rsidRPr="006F24D6" w:rsidRDefault="001A0FCD" w:rsidP="006F24D6">
      <w:pPr>
        <w:widowControl/>
        <w:rPr>
          <w:szCs w:val="28"/>
          <w:lang w:eastAsia="uk-UA"/>
        </w:rPr>
      </w:pPr>
      <w:r w:rsidRPr="001A0FCD">
        <w:rPr>
          <w:b/>
          <w:i/>
          <w:szCs w:val="28"/>
          <w:lang w:eastAsia="uk-UA"/>
        </w:rPr>
        <w:t>Публікації</w:t>
      </w:r>
      <w:r w:rsidRPr="001A0FCD">
        <w:rPr>
          <w:b/>
          <w:szCs w:val="28"/>
          <w:lang w:eastAsia="uk-UA"/>
        </w:rPr>
        <w:t>.</w:t>
      </w:r>
      <w:r w:rsidRPr="001A0FCD">
        <w:rPr>
          <w:szCs w:val="28"/>
          <w:lang w:eastAsia="uk-UA"/>
        </w:rPr>
        <w:t xml:space="preserve"> </w:t>
      </w:r>
      <w:r w:rsidR="006F24D6" w:rsidRPr="006F24D6">
        <w:rPr>
          <w:szCs w:val="28"/>
          <w:lang w:eastAsia="uk-UA"/>
        </w:rPr>
        <w:t>За результатами виконаної роботи була опублікована 1 наукова стаття в науковому виданні Scopus:</w:t>
      </w:r>
    </w:p>
    <w:p w14:paraId="2F573E0C" w14:textId="77777777" w:rsidR="006D2A59" w:rsidRDefault="006D2A59" w:rsidP="006F24D6">
      <w:pPr>
        <w:widowControl/>
        <w:rPr>
          <w:szCs w:val="28"/>
          <w:lang w:eastAsia="uk-UA"/>
        </w:rPr>
      </w:pPr>
      <w:r w:rsidRPr="006D2A59">
        <w:rPr>
          <w:szCs w:val="28"/>
          <w:lang w:eastAsia="uk-UA"/>
        </w:rPr>
        <w:t>Кучинський В.В., «Оптимальне керування комбінованою терапією пухлинних утворень з вакциною та інгібіторами» / К. Бовсуновська, К. Зеленський, В. Кучинський, С. Харченко. 2024. 11 с. Наукометрична база даних Scopus (стаття).</w:t>
      </w:r>
    </w:p>
    <w:p w14:paraId="47A338CF" w14:textId="207E7B91" w:rsidR="001A0FCD" w:rsidRPr="001A0FCD" w:rsidRDefault="001A0FCD" w:rsidP="006F24D6">
      <w:pPr>
        <w:widowControl/>
        <w:rPr>
          <w:b/>
          <w:i/>
          <w:szCs w:val="28"/>
          <w:lang w:eastAsia="uk-UA"/>
        </w:rPr>
      </w:pPr>
      <w:r w:rsidRPr="001A0FCD">
        <w:rPr>
          <w:b/>
          <w:i/>
          <w:szCs w:val="28"/>
          <w:lang w:eastAsia="uk-UA"/>
        </w:rPr>
        <w:t>Структура дисертації</w:t>
      </w:r>
    </w:p>
    <w:p w14:paraId="5BC725E1" w14:textId="33962EDA" w:rsidR="001A0FCD" w:rsidRPr="001A0FCD" w:rsidRDefault="001A0FCD" w:rsidP="001A0FCD">
      <w:pPr>
        <w:widowControl/>
        <w:ind w:firstLine="698"/>
        <w:rPr>
          <w:szCs w:val="28"/>
          <w:shd w:val="clear" w:color="auto" w:fill="FFFFFF"/>
          <w:lang w:eastAsia="uk-UA"/>
        </w:rPr>
      </w:pPr>
      <w:r w:rsidRPr="001A0FCD">
        <w:rPr>
          <w:szCs w:val="28"/>
          <w:lang w:eastAsia="uk-UA"/>
        </w:rPr>
        <w:t>Магістерська дисертація за темою «</w:t>
      </w:r>
      <w:r w:rsidR="006F24D6" w:rsidRPr="006F24D6">
        <w:rPr>
          <w:szCs w:val="28"/>
          <w:lang w:eastAsia="uk-UA"/>
        </w:rPr>
        <w:t>Моделювання алгоритмів оптимального управління лікування вірусного гепатиту С</w:t>
      </w:r>
      <w:r w:rsidRPr="001A0FCD">
        <w:rPr>
          <w:szCs w:val="28"/>
          <w:lang w:eastAsia="uk-UA"/>
        </w:rPr>
        <w:t>» виконана студент</w:t>
      </w:r>
      <w:r w:rsidR="006F24D6">
        <w:rPr>
          <w:szCs w:val="28"/>
          <w:lang w:eastAsia="uk-UA"/>
        </w:rPr>
        <w:t>ом</w:t>
      </w:r>
      <w:r w:rsidRPr="001A0FCD">
        <w:rPr>
          <w:szCs w:val="28"/>
          <w:lang w:eastAsia="uk-UA"/>
        </w:rPr>
        <w:t xml:space="preserve"> </w:t>
      </w:r>
      <w:r w:rsidR="006F24D6">
        <w:rPr>
          <w:szCs w:val="28"/>
          <w:lang w:eastAsia="uk-UA"/>
        </w:rPr>
        <w:t xml:space="preserve">Кучинським Володимиром Віталійовичем </w:t>
      </w:r>
      <w:r w:rsidRPr="001A0FCD">
        <w:rPr>
          <w:szCs w:val="28"/>
          <w:lang w:eastAsia="uk-UA"/>
        </w:rPr>
        <w:t xml:space="preserve">зі спеціальності 122 </w:t>
      </w:r>
      <w:r w:rsidRPr="001A0FCD">
        <w:rPr>
          <w:i/>
          <w:szCs w:val="28"/>
          <w:lang w:eastAsia="uk-UA"/>
        </w:rPr>
        <w:t>«Комп’ютерні науки»</w:t>
      </w:r>
      <w:r w:rsidRPr="001A0FCD">
        <w:rPr>
          <w:szCs w:val="28"/>
          <w:lang w:eastAsia="uk-UA"/>
        </w:rPr>
        <w:t xml:space="preserve"> за освітньо-професійною </w:t>
      </w:r>
      <w:r w:rsidRPr="001A0FCD">
        <w:rPr>
          <w:i/>
          <w:szCs w:val="28"/>
          <w:lang w:eastAsia="uk-UA"/>
        </w:rPr>
        <w:t>«Комп’ютерні технології в біології та медицині»</w:t>
      </w:r>
      <w:r w:rsidRPr="001A0FCD">
        <w:rPr>
          <w:szCs w:val="28"/>
          <w:lang w:eastAsia="uk-UA"/>
        </w:rPr>
        <w:t xml:space="preserve"> побудована за класичним типом та викладена на </w:t>
      </w:r>
      <w:r w:rsidR="00B4382F">
        <w:rPr>
          <w:szCs w:val="28"/>
          <w:lang w:eastAsia="uk-UA"/>
        </w:rPr>
        <w:t>10</w:t>
      </w:r>
      <w:r w:rsidR="00937866" w:rsidRPr="00937866">
        <w:rPr>
          <w:szCs w:val="28"/>
          <w:lang w:val="ru-RU" w:eastAsia="uk-UA"/>
        </w:rPr>
        <w:t>3</w:t>
      </w:r>
      <w:r w:rsidRPr="001A0FCD">
        <w:rPr>
          <w:szCs w:val="28"/>
          <w:lang w:eastAsia="uk-UA"/>
        </w:rPr>
        <w:t xml:space="preserve"> сторінках машинописного тексту. Вона складається зі: вступу; </w:t>
      </w:r>
      <w:r w:rsidR="004078D0">
        <w:rPr>
          <w:szCs w:val="28"/>
          <w:lang w:eastAsia="uk-UA"/>
        </w:rPr>
        <w:t>4</w:t>
      </w:r>
      <w:r w:rsidRPr="001A0FCD">
        <w:rPr>
          <w:szCs w:val="28"/>
          <w:lang w:eastAsia="uk-UA"/>
        </w:rPr>
        <w:t xml:space="preserve"> розділів </w:t>
      </w:r>
      <w:r w:rsidR="004078D0">
        <w:rPr>
          <w:szCs w:val="28"/>
          <w:lang w:eastAsia="uk-UA"/>
        </w:rPr>
        <w:t>(«</w:t>
      </w:r>
      <w:r w:rsidR="004078D0" w:rsidRPr="00E87AD8">
        <w:rPr>
          <w:szCs w:val="28"/>
          <w:lang w:eastAsia="uk-UA"/>
        </w:rPr>
        <w:t>Аналітичний аналіз літературних джерел», «</w:t>
      </w:r>
      <w:r w:rsidR="004078D0">
        <w:rPr>
          <w:szCs w:val="28"/>
          <w:lang w:eastAsia="uk-UA"/>
        </w:rPr>
        <w:t>Теоретична частина</w:t>
      </w:r>
      <w:r w:rsidR="004078D0" w:rsidRPr="00E87AD8">
        <w:rPr>
          <w:szCs w:val="28"/>
          <w:lang w:eastAsia="uk-UA"/>
        </w:rPr>
        <w:t>», «</w:t>
      </w:r>
      <w:r w:rsidR="004078D0">
        <w:rPr>
          <w:szCs w:val="28"/>
          <w:lang w:eastAsia="uk-UA"/>
        </w:rPr>
        <w:t>Аналітична частина</w:t>
      </w:r>
      <w:r w:rsidR="004078D0" w:rsidRPr="00E87AD8">
        <w:rPr>
          <w:szCs w:val="28"/>
          <w:lang w:eastAsia="uk-UA"/>
        </w:rPr>
        <w:t>», «Практична реалізація завдання за темою наукового дослідження</w:t>
      </w:r>
      <w:r w:rsidR="004078D0">
        <w:rPr>
          <w:szCs w:val="28"/>
          <w:lang w:eastAsia="uk-UA"/>
        </w:rPr>
        <w:t>»</w:t>
      </w:r>
      <w:r w:rsidRPr="001A0FCD">
        <w:rPr>
          <w:szCs w:val="28"/>
          <w:lang w:eastAsia="uk-UA"/>
        </w:rPr>
        <w:t xml:space="preserve">), розділу з розрахунком стартап-проекту, висновків до кожного з цих розділів; загальних висновків; списку використаних джерел, який налічує </w:t>
      </w:r>
      <w:r w:rsidRPr="008C0A9B">
        <w:rPr>
          <w:szCs w:val="28"/>
          <w:lang w:eastAsia="uk-UA"/>
        </w:rPr>
        <w:t>50</w:t>
      </w:r>
      <w:r w:rsidRPr="001A0FCD">
        <w:rPr>
          <w:szCs w:val="28"/>
          <w:lang w:eastAsia="uk-UA"/>
        </w:rPr>
        <w:t xml:space="preserve"> найменування. В дисертації представлено </w:t>
      </w:r>
      <w:r w:rsidR="008C0A9B">
        <w:rPr>
          <w:szCs w:val="28"/>
          <w:lang w:eastAsia="uk-UA"/>
        </w:rPr>
        <w:t>10</w:t>
      </w:r>
      <w:r w:rsidRPr="001A0FCD">
        <w:rPr>
          <w:szCs w:val="28"/>
          <w:lang w:eastAsia="uk-UA"/>
        </w:rPr>
        <w:t xml:space="preserve"> рисунків</w:t>
      </w:r>
      <w:r w:rsidR="008C0A9B">
        <w:rPr>
          <w:szCs w:val="28"/>
          <w:lang w:eastAsia="uk-UA"/>
        </w:rPr>
        <w:t xml:space="preserve"> та 3 таблиці</w:t>
      </w:r>
      <w:r w:rsidRPr="001A0FCD">
        <w:rPr>
          <w:szCs w:val="28"/>
          <w:lang w:eastAsia="uk-UA"/>
        </w:rPr>
        <w:t>.</w:t>
      </w:r>
    </w:p>
    <w:p w14:paraId="30FFDDF4" w14:textId="6A5BA51D" w:rsidR="00B41517" w:rsidRPr="0094063D" w:rsidRDefault="00B41517" w:rsidP="001A0FCD">
      <w:pPr>
        <w:rPr>
          <w:b/>
          <w:szCs w:val="28"/>
        </w:rPr>
      </w:pPr>
      <w:r w:rsidRPr="0094063D">
        <w:rPr>
          <w:b/>
          <w:szCs w:val="28"/>
        </w:rPr>
        <w:br w:type="page"/>
      </w:r>
    </w:p>
    <w:p w14:paraId="30FFDDF5" w14:textId="71EA3E2A" w:rsidR="009875FC" w:rsidRDefault="00E67D73" w:rsidP="003C5B87">
      <w:pPr>
        <w:pStyle w:val="10"/>
      </w:pPr>
      <w:bookmarkStart w:id="21" w:name="_Toc148604964"/>
      <w:bookmarkStart w:id="22" w:name="_Toc148605249"/>
      <w:bookmarkStart w:id="23" w:name="_Toc148606342"/>
      <w:bookmarkStart w:id="24" w:name="_Toc148609862"/>
      <w:bookmarkStart w:id="25" w:name="_Toc148611132"/>
      <w:bookmarkStart w:id="26" w:name="_Toc154463374"/>
      <w:r w:rsidRPr="00A01E77">
        <w:rPr>
          <w:lang w:val="ru-RU"/>
        </w:rPr>
        <w:lastRenderedPageBreak/>
        <w:t>РОЗД</w:t>
      </w:r>
      <w:r w:rsidRPr="00A01E77">
        <w:t xml:space="preserve">ІЛ 1 </w:t>
      </w:r>
      <w:r w:rsidR="00FF0AF8" w:rsidRPr="00A01E77">
        <w:br/>
      </w:r>
      <w:bookmarkEnd w:id="19"/>
      <w:bookmarkEnd w:id="20"/>
      <w:r w:rsidR="004E605B" w:rsidRPr="00A01E77">
        <w:t>АНАЛІТИЧНИЙ ОГЛЯД</w:t>
      </w:r>
      <w:r w:rsidR="0074184A" w:rsidRPr="00A01E77">
        <w:t xml:space="preserve"> </w:t>
      </w:r>
      <w:r w:rsidR="004E605B" w:rsidRPr="00A01E77">
        <w:t>ЛІТЕРАТУРНИХ ДЖЕРЕЛ</w:t>
      </w:r>
      <w:bookmarkEnd w:id="21"/>
      <w:bookmarkEnd w:id="22"/>
      <w:bookmarkEnd w:id="23"/>
      <w:bookmarkEnd w:id="24"/>
      <w:bookmarkEnd w:id="25"/>
      <w:bookmarkEnd w:id="26"/>
    </w:p>
    <w:p w14:paraId="337916DC" w14:textId="77777777" w:rsidR="00FD21EF" w:rsidRPr="00FD21EF" w:rsidRDefault="00FD21EF" w:rsidP="00FD21EF"/>
    <w:p w14:paraId="30FFDDF6" w14:textId="476EB430" w:rsidR="00070ECD" w:rsidRDefault="00923AE3" w:rsidP="00923AE3">
      <w:pPr>
        <w:pStyle w:val="2"/>
      </w:pPr>
      <w:bookmarkStart w:id="27" w:name="_Toc154463375"/>
      <w:r>
        <w:t>1.1. Використання математичних моделей при лікуванні ВГС</w:t>
      </w:r>
      <w:bookmarkEnd w:id="27"/>
    </w:p>
    <w:p w14:paraId="720C6845" w14:textId="77777777" w:rsidR="0088289B" w:rsidRDefault="0088289B" w:rsidP="00E517EC">
      <w:pPr>
        <w:pStyle w:val="aff5"/>
      </w:pPr>
    </w:p>
    <w:p w14:paraId="41A46630" w14:textId="61B4D997" w:rsidR="00E71886" w:rsidRDefault="00E517EC" w:rsidP="00E517EC">
      <w:pPr>
        <w:pStyle w:val="aff5"/>
      </w:pPr>
      <w:r w:rsidRPr="00E517EC">
        <w:t xml:space="preserve">Математичні моделі динаміки вірусу гепатиту С (ВГС) надають можливість оцінити противірусну ефективність терапії та оцінити результати лікування, такі як час до одужання. Нещодавно підхід математичного моделювання був використаний у першому клінічному дослідженні, що підтверджує концепцію, в якому в режимі реального часу оцінювалася корисність терапії, орієнтованої на відповідь, з використанням противірусних препаратів прямої дії (ПППД) у пацієнтів з хронічним ВГС-інфекцією. Кілька ретроспективних досліджень показали, що математичне моделювання вірусної кінетики прогнозує час до одужання менше 12 тижнів у більшості пацієнтів, які отримують лікування на основі софосбувіру, а також інших схем ПППД. Було створено базу даних цих досліджень, а методи машинного навчання були оцінені на предмет їхньої здатності оцінювати час до одужання для кожного пацієнта, щоб полегшити моделювання досліджень у реальному часі. Були зібрані дані з цих досліджень, що вивчали математичне моделювання кінетики ВГС під впливом ПППД у 266 хронічних ВГС-інфікованих пацієнтів. Були застосовані різні методи навчання, які навчалися на частині набору даних ("навчальний" набір) для прогнозування часу до вилікування на ненавченій частині ("тестовий" набір). </w:t>
      </w:r>
      <w:r>
        <w:rPr>
          <w:lang w:val="ru-RU"/>
        </w:rPr>
        <w:t>Р</w:t>
      </w:r>
      <w:r w:rsidRPr="00E517EC">
        <w:t>езультати показують, що цей підхід машинного навчання забезпечує засоби для встановлення точного прогнозу часу до одужання, що сприятиме впровадженню індивідуалізованого лікування</w:t>
      </w:r>
      <w:r w:rsidR="0013518F" w:rsidRPr="0013518F">
        <w:rPr>
          <w:lang w:val="ru-RU"/>
        </w:rPr>
        <w:t xml:space="preserve"> [1]</w:t>
      </w:r>
      <w:r w:rsidRPr="00E517EC">
        <w:t>.</w:t>
      </w:r>
    </w:p>
    <w:p w14:paraId="3793A764" w14:textId="577C73D7" w:rsidR="00DE27B6" w:rsidRDefault="00DE27B6" w:rsidP="00DE27B6">
      <w:pPr>
        <w:pStyle w:val="aff5"/>
      </w:pPr>
      <w:r>
        <w:t xml:space="preserve">Прогрес на шляху до елімінації вірусного гепатиту С (ВГС) був прискорений завдяки появі у 2014 році безінтерферонових пероральних противірусних препаратів прямої дії (ПППД), які не містять інтерферону. Поява ПППД зробила революцію в терапії ВГС, дозволивши досягти стійкої </w:t>
      </w:r>
      <w:r>
        <w:lastRenderedPageBreak/>
        <w:t>вірусологічної відповіді (СВВ) з незначною кількістю побічних ефектів або взагалі без них у понад 90% пацієнтів, які отримували різні схеми лікування протягом 8 або 12 тижнів [1].</w:t>
      </w:r>
    </w:p>
    <w:p w14:paraId="0FAECB9B" w14:textId="325211AF" w:rsidR="00DE27B6" w:rsidRPr="00DE27B6" w:rsidRDefault="00DE27B6" w:rsidP="00DE27B6">
      <w:pPr>
        <w:pStyle w:val="aff5"/>
      </w:pPr>
      <w:r>
        <w:t>Ретроспективне моделювання ранньої відповіді на лікування ВГС у пацієнтів з хронічною інфекцією, які отримують терапію ПППД, може бути використане для прогнозування часу до одужання, тобто часу, поки вірус не буде елімінований з позаклітинної рідини пацієнта. Ці дослідження свідчать про можливість значного скорочення тривалості лікування, що дозволяє зменшити витрати та покращити самопочуття пацієнта. Зовсім недавно був успішно впроваджений проспективний підхід на основі моделювання в режимі реального часу для визначення оптимальної тривалості лікування пацієнтів з хронічним вірусним гепатитом С [</w:t>
      </w:r>
      <w:r w:rsidR="0013518F" w:rsidRPr="0013518F">
        <w:rPr>
          <w:lang w:val="ru-RU"/>
        </w:rPr>
        <w:t>2</w:t>
      </w:r>
      <w:r>
        <w:t>]. Однак моделювання ще має бути підтверджено у більших дослідженнях.</w:t>
      </w:r>
    </w:p>
    <w:p w14:paraId="50C0F9A8" w14:textId="430B34FA" w:rsidR="00923AE3" w:rsidRDefault="00DE27B6" w:rsidP="00923AE3">
      <w:pPr>
        <w:pStyle w:val="aff5"/>
      </w:pPr>
      <w:r>
        <w:t>Навчаючись на вже накопичених даних про пацієнтів з ВГС, підходи машинного навчання можуть допомогти у вирішенні проблеми дефіциту даних щодо оптимізації тривалості лікування та надати поштовх зусиллям з моделювання, які стосуються терапії ПППД. Стійка вірусологічна відповідь, яка означає вилікування, визначається як відсутність РНК ВГС протягом 6 місяців після завершення противірусної терапії. Типове зниження рівня вірусу під час терапії ПППД є двофазним, починаючи зі швидкого зниження рівня вірусу, за яким слідує друге, більш повільне зниження, поки вірус не стане невизначуваним [</w:t>
      </w:r>
      <w:r w:rsidR="0013518F" w:rsidRPr="0013518F">
        <w:t>3</w:t>
      </w:r>
      <w:r>
        <w:t>]. Модель ВІЛ-інфекції</w:t>
      </w:r>
      <w:r w:rsidR="00114EAA">
        <w:t xml:space="preserve"> </w:t>
      </w:r>
      <w:r>
        <w:t>була адаптована для вивчення динаміки хронічної інфекції ВГС під час лікування. З того часу моделювання вірусної динаміки відіграє важливу роль в аналізі розпаду РНК ВГС під час противірусної терапії, як це розглянуто в [</w:t>
      </w:r>
      <w:r w:rsidR="0013518F" w:rsidRPr="0013518F">
        <w:t>4</w:t>
      </w:r>
      <w:r>
        <w:t xml:space="preserve">], а також в аналізі інших вірусів. Оригінальна модель інфекції ВГС складається з трьох звичайних диференціальних рівнянь, що описують еволюцію популяцій клітин-мішеней, продуктивно інфікованих клітин і вірусу. Спрощена версія моделі (так звана модель з двома рівняннями), що припускає постійну популяцію клітин-мішеней протягом відповідного часу еволюції двох </w:t>
      </w:r>
      <w:r>
        <w:lastRenderedPageBreak/>
        <w:t>інших змінних, була використана для оцінки швидкості вірусного кліренсу і втрати інфікованих клітин шляхом пристосування до спостережуваного двофазного зниження РНК ВГС у пацієнтів під час терапії. Аналітичне рішення моделі з двома рівняннями показало, що перша фаза зниження вірусного навантаження залежить в основному від швидкості вірусного кліренсу та ефективності лікування, а друга фаза зниження залежить в основному від швидкості втрати інфікованих клітин і в меншій мірі від ефективності лікування. Пристосовуючи аналітичне рішення до даних пацієнтів, період напіввиведення інфікованих ВГС клітин був оцінений в широкому діапазоні - від 1,7 дня до понад 70 днів [</w:t>
      </w:r>
      <w:r w:rsidR="0013518F" w:rsidRPr="0013518F">
        <w:t>5</w:t>
      </w:r>
      <w:r>
        <w:t xml:space="preserve">]. </w:t>
      </w:r>
    </w:p>
    <w:p w14:paraId="71AD57DD" w14:textId="77777777" w:rsidR="00FD21EF" w:rsidRDefault="00FD21EF" w:rsidP="00923AE3">
      <w:pPr>
        <w:pStyle w:val="aff5"/>
      </w:pPr>
    </w:p>
    <w:p w14:paraId="0FC657E1" w14:textId="2210A9FB" w:rsidR="00923AE3" w:rsidRDefault="00923AE3" w:rsidP="0055046B">
      <w:pPr>
        <w:pStyle w:val="2"/>
      </w:pPr>
      <w:bookmarkStart w:id="28" w:name="_Toc154463376"/>
      <w:r>
        <w:t xml:space="preserve">1.2. Наявні моделі для оптимального управління лікування </w:t>
      </w:r>
      <w:r w:rsidR="0055046B">
        <w:t>ВГС</w:t>
      </w:r>
      <w:bookmarkEnd w:id="28"/>
    </w:p>
    <w:p w14:paraId="7455BCD9" w14:textId="77777777" w:rsidR="00FD21EF" w:rsidRPr="00FD21EF" w:rsidRDefault="00FD21EF" w:rsidP="00FD21EF"/>
    <w:p w14:paraId="43158D5D" w14:textId="6E0DD80F" w:rsidR="00923AE3" w:rsidRDefault="00923AE3" w:rsidP="00923AE3">
      <w:pPr>
        <w:pStyle w:val="aff5"/>
      </w:pPr>
      <w:r>
        <w:t>Науковці та математики розробили різні математичні моделі для оптимального управління лікуванням вірусного гепатиту C (HCV). Ось кілька існуючих підходів та моделей:</w:t>
      </w:r>
    </w:p>
    <w:p w14:paraId="37F0CC52" w14:textId="28F58576" w:rsidR="00923AE3" w:rsidRDefault="00923AE3" w:rsidP="00923AE3">
      <w:pPr>
        <w:pStyle w:val="aff5"/>
      </w:pPr>
      <w:r>
        <w:t>Модель Лотки-Вольтерра: Ця модель використовує систему диференціальних рівнянь для опису взаємодії між вірусом HCV і лікарськими препаратами. Вона враховує ріст вірусної навантаженості та зниження вірусу під впливом лікування.</w:t>
      </w:r>
    </w:p>
    <w:p w14:paraId="142500AC" w14:textId="2426A047" w:rsidR="00923AE3" w:rsidRDefault="00923AE3" w:rsidP="00923AE3">
      <w:pPr>
        <w:pStyle w:val="aff5"/>
      </w:pPr>
      <w:r>
        <w:t>Модель Інтерферону та Рибавірину: Ця модель враховує вплив інтерферону та рибавірину, двох основних препаратів для лікування HCV. Вона описує динаміку вірусного навантаження та рівня лікарських препаратів у пацієнта.</w:t>
      </w:r>
    </w:p>
    <w:p w14:paraId="53565FB3" w14:textId="78DF7BC3" w:rsidR="00923AE3" w:rsidRDefault="00923AE3" w:rsidP="00923AE3">
      <w:pPr>
        <w:pStyle w:val="aff5"/>
      </w:pPr>
      <w:r>
        <w:t>Модель оптимального керування із застосуванням функціоналу витрат: Ця модель використовує математичні методи оптимізації для визначення оптимального плану лікування HCV. Вона бере до уваги витрати, ефективність та побічні ефекти різних стратегій лікування.</w:t>
      </w:r>
    </w:p>
    <w:p w14:paraId="6EF0D661" w14:textId="309BDBFB" w:rsidR="00923AE3" w:rsidRDefault="00923AE3" w:rsidP="00923AE3">
      <w:pPr>
        <w:pStyle w:val="aff5"/>
      </w:pPr>
      <w:r>
        <w:t xml:space="preserve">Модель стохастичного процесу: Деякі дослідники використовують стохастичні моделі для врахування невизначеності та варіабельності в розвитку </w:t>
      </w:r>
      <w:r>
        <w:lastRenderedPageBreak/>
        <w:t>HCV та відгуку на лікування.</w:t>
      </w:r>
    </w:p>
    <w:p w14:paraId="1C9BF676" w14:textId="1FFC3C3B" w:rsidR="00923AE3" w:rsidRDefault="00923AE3" w:rsidP="00923AE3">
      <w:pPr>
        <w:pStyle w:val="aff5"/>
      </w:pPr>
      <w:r>
        <w:t>Модель імунітету та генотипу HCV: Деякі моделі враховують імунну відповідь організму та генетичний генотип HCV, оскільки ці фактори можуть впливати на відгук на лікування</w:t>
      </w:r>
      <w:r w:rsidR="00114EAA">
        <w:t xml:space="preserve"> </w:t>
      </w:r>
      <w:r w:rsidR="00114EAA" w:rsidRPr="00114EAA">
        <w:t>[</w:t>
      </w:r>
      <w:r w:rsidR="0013518F" w:rsidRPr="0013518F">
        <w:t>6</w:t>
      </w:r>
      <w:r w:rsidR="00114EAA" w:rsidRPr="00114EAA">
        <w:t>]</w:t>
      </w:r>
      <w:r>
        <w:t>.</w:t>
      </w:r>
    </w:p>
    <w:p w14:paraId="290ED716" w14:textId="77777777" w:rsidR="00F801D6" w:rsidRDefault="00F801D6" w:rsidP="00923AE3">
      <w:pPr>
        <w:pStyle w:val="aff5"/>
      </w:pPr>
    </w:p>
    <w:p w14:paraId="0094F58D" w14:textId="183AD9A7" w:rsidR="00923AE3" w:rsidRDefault="0055046B" w:rsidP="0055046B">
      <w:pPr>
        <w:pStyle w:val="2"/>
      </w:pPr>
      <w:bookmarkStart w:id="29" w:name="_Toc154463377"/>
      <w:r>
        <w:t>1.3. Використання принципу мінімуму Понтрягіна</w:t>
      </w:r>
      <w:bookmarkEnd w:id="29"/>
    </w:p>
    <w:p w14:paraId="24BCA939" w14:textId="77777777" w:rsidR="00FD21EF" w:rsidRPr="00FD21EF" w:rsidRDefault="00FD21EF" w:rsidP="00FD21EF"/>
    <w:p w14:paraId="6B35AC3D" w14:textId="30291E53" w:rsidR="0055046B" w:rsidRDefault="0055046B" w:rsidP="0055046B">
      <w:pPr>
        <w:pStyle w:val="aff5"/>
      </w:pPr>
      <w:r w:rsidRPr="0055046B">
        <w:t>Використання методу Понтрягіна для розробки та моделювання алгоритмів оптимального управління лікуванням вірусного гепатиту C може допомогти оптимізувати лікування та покращити результати для пацієнтів.</w:t>
      </w:r>
    </w:p>
    <w:p w14:paraId="347D2BF2" w14:textId="51D3AE8D" w:rsidR="0055046B" w:rsidRDefault="0055046B" w:rsidP="0055046B">
      <w:pPr>
        <w:pStyle w:val="aff5"/>
      </w:pPr>
      <w:r>
        <w:t>М</w:t>
      </w:r>
      <w:r w:rsidRPr="0055046B">
        <w:t>етод мінімуму Понтрягіна (Pontryagin's minimum principle) використовується у теорії оптимального управління для пошуку оптимальних стратегій управління системами, які підпорядковані диференціальним рівнянням. Цей метод дозволяє знайти такі керування, які мінімізують функціонал витрат або максимізують функціонал корисності.</w:t>
      </w:r>
    </w:p>
    <w:p w14:paraId="531AB7C1" w14:textId="75DCD2EA" w:rsidR="0055046B" w:rsidRDefault="0055046B" w:rsidP="0055046B">
      <w:pPr>
        <w:pStyle w:val="aff5"/>
      </w:pPr>
      <w:r>
        <w:t>Метод мінімуму Понтрягіна вимагає формулювання математичної моделі системи, включаючи диференціальні рівняння, обмеження і цільову функцію, яка відображає об'єктиви лікування. Після цього використовується метод оптимізації для знаходження оптимальних стратегій лікування.</w:t>
      </w:r>
    </w:p>
    <w:p w14:paraId="40DC48BD" w14:textId="158043F1" w:rsidR="0055046B" w:rsidRDefault="0055046B" w:rsidP="0055046B">
      <w:pPr>
        <w:pStyle w:val="aff5"/>
      </w:pPr>
      <w:r>
        <w:t>Цей метод може бути корисним для визначення оптимальних доз лікарських препаратів, режимів лікування та тривалості лікування в контексті лікування вірусного гепатиту C. Однак важливо враховувати, що такі моделі складні та потребують точних даних та валідації на клінічних даних перед їхнім застосуванням в реальній клінічній практиці</w:t>
      </w:r>
      <w:r w:rsidR="0013518F" w:rsidRPr="0013518F">
        <w:t xml:space="preserve"> [7]</w:t>
      </w:r>
      <w:r>
        <w:t>.</w:t>
      </w:r>
    </w:p>
    <w:p w14:paraId="707401EC" w14:textId="71382B0D" w:rsidR="0055046B" w:rsidRDefault="0055046B" w:rsidP="0055046B">
      <w:pPr>
        <w:pStyle w:val="aff5"/>
      </w:pPr>
      <w:bookmarkStart w:id="30" w:name="_Toc148604967"/>
      <w:bookmarkStart w:id="31" w:name="_Toc148605252"/>
      <w:bookmarkStart w:id="32" w:name="_Toc148606345"/>
      <w:bookmarkStart w:id="33" w:name="_Toc148609865"/>
      <w:bookmarkStart w:id="34" w:name="_Toc148611135"/>
      <w:r>
        <w:t xml:space="preserve">Формулювання оптимізаційної задачі в методі Понтрягіна передбачає створення математичної моделі системи та визначення цільової функції, обмежень і системи диференціальних рівнянь, які описують динаміку цієї системи. </w:t>
      </w:r>
    </w:p>
    <w:p w14:paraId="5A2A93EC" w14:textId="10037F52" w:rsidR="00035AE9" w:rsidRDefault="0055046B" w:rsidP="0055046B">
      <w:pPr>
        <w:pStyle w:val="aff5"/>
      </w:pPr>
      <w:r>
        <w:t xml:space="preserve">Цільова функція визначає, яким чином ми оцінюємо якість або вартість </w:t>
      </w:r>
      <w:r>
        <w:lastRenderedPageBreak/>
        <w:t>управління системою. В контексті лікування гепатиту C ця функція може включати в себе різні показники, такі як мінімізація тривалості лікування, мінімізація побічних ефектів, максимізація ефективності лікування або інші фактори, які важливі для конкретного дослідження.</w:t>
      </w:r>
      <w:r w:rsidR="00035AE9">
        <w:t xml:space="preserve"> </w:t>
      </w:r>
      <w:r>
        <w:t>Обмеження визначають умови, які повинні виконуватися під час управління системою. Це може включати фізичні обмеження (наприклад, обмеження на дози лікарських препаратів), обмеження на час лікування, обмеження на витрати тощо.</w:t>
      </w:r>
      <w:r w:rsidR="00035AE9">
        <w:t xml:space="preserve"> </w:t>
      </w:r>
      <w:r>
        <w:t>Система диференціальних рівнянь описує динаміку системи в залежності від управління. У контексті лікування гепатиту C це може бути моделью, яка визначає зміну вірусної навантаженості в пацієнта під впливом лікування, інтерферону, рибавірину, та інших факторів.</w:t>
      </w:r>
    </w:p>
    <w:p w14:paraId="6B7906DE" w14:textId="3A83E408" w:rsidR="00035AE9" w:rsidRDefault="00035AE9" w:rsidP="00035AE9">
      <w:pPr>
        <w:pStyle w:val="aff5"/>
      </w:pPr>
      <w:r>
        <w:t>Знаходження функції Лагранжа в методі Понтрягіна включає в себе розрахунок функції Лагранжа для визначення умов оптимальності в оптимізаційній задачі. Функція Лагранжа (зазвичай позначається як L) є ключовою складовою умов оптимальності і використовується для визначення оптимальних стратегій управління. Спершу необхідно сформулювати оптимізаційну задачу, включаючи цільову функцію (функціонал витрат або корисності), обмеження та систему диференціальних рівнянь, які описують динаміку системи</w:t>
      </w:r>
      <w:r w:rsidR="0013518F" w:rsidRPr="0013518F">
        <w:t xml:space="preserve"> [8]</w:t>
      </w:r>
      <w:r>
        <w:t>.</w:t>
      </w:r>
    </w:p>
    <w:p w14:paraId="2ACC91BA" w14:textId="3E1E35FD" w:rsidR="00035AE9" w:rsidRDefault="00035AE9" w:rsidP="00035AE9">
      <w:pPr>
        <w:pStyle w:val="aff5"/>
      </w:pPr>
      <w:r>
        <w:t xml:space="preserve">Функція Лагранжа (L) об'єднує цільову функцію та добуток умови Лагранжа на кожному обмеженні. Зазвичай лягранжіан виглядає так: L = J + λ₁g₁ + λ₂g₂ + ... + λₖgₖ, де J - цільова функція, g₁, g₂, ..., gₖ - обмеження, а λ₁, λ₂, ..., λₖ - множники Лагранжа, які визначаються. Основна мета полягає в тому, щоб знайти управління, яке максимізує функцію Лагранжа. Максимізація L допомагає знайти оптимальні стратегії управління, які одночасно задовольняють обмеженням та оптимізують цільову функцію. Умови Лагранжа визначаються, як перші похідні функції Лагранжа (L) за управлінням і іншими змінними. Зазвичай ці умови виражаються через часткові похідні функції Лагранжа. У випадку динамічних систем система диференціальних рівнянь походить з умов Лагранжа та </w:t>
      </w:r>
      <w:r>
        <w:lastRenderedPageBreak/>
        <w:t>диференціальних рівнянь, що описують динаміку системи. Ця система включає в себе залежності від змінних стану, управління і множників Лагранжа.</w:t>
      </w:r>
    </w:p>
    <w:p w14:paraId="0A2CE5EF" w14:textId="06303D7E" w:rsidR="00035AE9" w:rsidRDefault="001B1992" w:rsidP="0055046B">
      <w:pPr>
        <w:pStyle w:val="aff5"/>
      </w:pPr>
      <w:r>
        <w:t>Після знаходження оптимальних траєкторій управління, необхідно аналізувати та інтерпретувати результати. Це може включати в себе розуміння того, які лікарські препарати та режими лікування є оптимальними для пацієнтів і яким чином вони впливають на динаміку захворювання</w:t>
      </w:r>
      <w:r w:rsidR="0013518F" w:rsidRPr="0013518F">
        <w:rPr>
          <w:lang w:val="ru-RU"/>
        </w:rPr>
        <w:t xml:space="preserve"> [9]</w:t>
      </w:r>
      <w:r>
        <w:t>.</w:t>
      </w:r>
    </w:p>
    <w:p w14:paraId="7753228E" w14:textId="77777777" w:rsidR="00F801D6" w:rsidRDefault="00F801D6" w:rsidP="0055046B">
      <w:pPr>
        <w:pStyle w:val="aff5"/>
      </w:pPr>
    </w:p>
    <w:p w14:paraId="4D481037" w14:textId="764FA270" w:rsidR="00A01E77" w:rsidRDefault="00A01E77" w:rsidP="00035AE9">
      <w:pPr>
        <w:pStyle w:val="2"/>
      </w:pPr>
      <w:bookmarkStart w:id="35" w:name="_Toc154463378"/>
      <w:r>
        <w:t>Висновки до розділу 1</w:t>
      </w:r>
      <w:bookmarkEnd w:id="30"/>
      <w:bookmarkEnd w:id="31"/>
      <w:bookmarkEnd w:id="32"/>
      <w:bookmarkEnd w:id="33"/>
      <w:bookmarkEnd w:id="34"/>
      <w:bookmarkEnd w:id="35"/>
    </w:p>
    <w:p w14:paraId="1D071EEC" w14:textId="77777777" w:rsidR="00FD21EF" w:rsidRPr="00FD21EF" w:rsidRDefault="00FD21EF" w:rsidP="00FD21EF"/>
    <w:p w14:paraId="708C508B" w14:textId="04722E62" w:rsidR="00861F43" w:rsidRPr="00861F43" w:rsidRDefault="00861F43" w:rsidP="00861F43">
      <w:pPr>
        <w:pStyle w:val="aff5"/>
        <w:rPr>
          <w:bCs/>
        </w:rPr>
      </w:pPr>
      <w:r w:rsidRPr="00861F43">
        <w:rPr>
          <w:bCs/>
        </w:rPr>
        <w:t>В теоретичній частині, присвяченій моделюванню алгоритмів оптимального управління лікуванням вірусного гепатиту C, ми розглянули різні методи оптимального управління та обрали метод Понтрягіна як ключовий інструмент для вирішення цієї важливої проблеми в галузі медицини та обробки вірусних захворювань.</w:t>
      </w:r>
    </w:p>
    <w:p w14:paraId="1ECBB3E1" w14:textId="0E33A4CD" w:rsidR="00861F43" w:rsidRPr="00861F43" w:rsidRDefault="00861F43" w:rsidP="00861F43">
      <w:pPr>
        <w:pStyle w:val="aff5"/>
        <w:rPr>
          <w:bCs/>
        </w:rPr>
      </w:pPr>
      <w:r w:rsidRPr="00861F43">
        <w:rPr>
          <w:bCs/>
        </w:rPr>
        <w:t>Метод Понтрягіна є потужним математичним підходом, який дозволяє знаходити оптимальні стратегії управління системою за умови, що мають місце обмеження та диференціальні рівняння, що описують динаміку захворювання. Використовуючи метод Понтрягіна, ми можемо оптимізувати лікування вірусного гепатиту C, зокрема, визначати оптимальні дози лікарських препаратів, режими лікування та тривалість терапії для досягнення найкращих результатів.</w:t>
      </w:r>
    </w:p>
    <w:p w14:paraId="4BD6F227" w14:textId="10149BEF" w:rsidR="008B3E5C" w:rsidRPr="00861F43" w:rsidRDefault="00861F43" w:rsidP="004F6DC5">
      <w:pPr>
        <w:pStyle w:val="aff5"/>
      </w:pPr>
      <w:r w:rsidRPr="00861F43">
        <w:t>Цей метод дозволяє забезпечити індивідуальний підхід до лікування кожного пацієнта, враховуючи їхні особисті характеристики та потреби. Такий підхід може покращити ефективність лікування та зменшити побічні ефекти, що є важливими факторами в боротьбі з вірусним гепатитом C.</w:t>
      </w:r>
    </w:p>
    <w:p w14:paraId="7E2F13C0" w14:textId="77777777" w:rsidR="00A01E77" w:rsidRDefault="00A01E77" w:rsidP="004F6DC5">
      <w:pPr>
        <w:pStyle w:val="aff5"/>
        <w:rPr>
          <w:b/>
        </w:rPr>
      </w:pPr>
      <w:r>
        <w:br w:type="page"/>
      </w:r>
    </w:p>
    <w:p w14:paraId="30FFDE12" w14:textId="0701822C" w:rsidR="00567B3B" w:rsidRDefault="00567B3B" w:rsidP="003C5B87">
      <w:pPr>
        <w:pStyle w:val="10"/>
      </w:pPr>
      <w:bookmarkStart w:id="36" w:name="_Toc148604968"/>
      <w:bookmarkStart w:id="37" w:name="_Toc148605253"/>
      <w:bookmarkStart w:id="38" w:name="_Toc148606346"/>
      <w:bookmarkStart w:id="39" w:name="_Toc148609866"/>
      <w:bookmarkStart w:id="40" w:name="_Toc148611136"/>
      <w:bookmarkStart w:id="41" w:name="_Toc154463379"/>
      <w:r w:rsidRPr="00FF0DD0">
        <w:lastRenderedPageBreak/>
        <w:t>РОЗД</w:t>
      </w:r>
      <w:r w:rsidRPr="00A01E77">
        <w:t xml:space="preserve">ІЛ 2 </w:t>
      </w:r>
      <w:r w:rsidRPr="00A01E77">
        <w:br/>
        <w:t>ТЕОРЕТИЧНА ЧАСТИНА</w:t>
      </w:r>
      <w:bookmarkEnd w:id="36"/>
      <w:bookmarkEnd w:id="37"/>
      <w:bookmarkEnd w:id="38"/>
      <w:bookmarkEnd w:id="39"/>
      <w:bookmarkEnd w:id="40"/>
      <w:bookmarkEnd w:id="41"/>
    </w:p>
    <w:p w14:paraId="4C81A75E" w14:textId="77777777" w:rsidR="00FD21EF" w:rsidRPr="00FD21EF" w:rsidRDefault="00FD21EF" w:rsidP="00FD21EF"/>
    <w:p w14:paraId="30FFDE13" w14:textId="24FE95E5" w:rsidR="006A7CB2" w:rsidRDefault="00BF75A4" w:rsidP="00BF75A4">
      <w:pPr>
        <w:pStyle w:val="2"/>
        <w:rPr>
          <w:lang w:val="ru-RU"/>
        </w:rPr>
      </w:pPr>
      <w:bookmarkStart w:id="42" w:name="_Toc154463380"/>
      <w:r>
        <w:rPr>
          <w:lang w:val="ru-RU"/>
        </w:rPr>
        <w:t>2.1. Гепатит С</w:t>
      </w:r>
      <w:bookmarkEnd w:id="42"/>
    </w:p>
    <w:p w14:paraId="55C93660" w14:textId="77777777" w:rsidR="00FD21EF" w:rsidRPr="00FD21EF" w:rsidRDefault="00FD21EF" w:rsidP="00FD21EF">
      <w:pPr>
        <w:rPr>
          <w:lang w:val="ru-RU"/>
        </w:rPr>
      </w:pPr>
    </w:p>
    <w:p w14:paraId="09E6E9E9" w14:textId="4A00E2AD" w:rsidR="00E517EC" w:rsidRDefault="00C30F65" w:rsidP="00C30F65">
      <w:pPr>
        <w:pStyle w:val="aff5"/>
        <w:rPr>
          <w:lang w:val="ru-RU"/>
        </w:rPr>
      </w:pPr>
      <w:r w:rsidRPr="00C30F65">
        <w:rPr>
          <w:lang w:val="ru-RU"/>
        </w:rPr>
        <w:t>З моменту відкриття вірусу гепатиту С понад 15 років тому вчені наввипередки розробляли діагностику, вивчали вірус і шукали нові методи лікування. Проте практично кожна спроба дослідити цей патоген наштовхувалася на перешкоди, які гальмували прогрес. Його реплікація обмежувалася людьми або експериментально інфікованими шимпанзе, а ефективне вирощування вірусу в культурі клітин донедавна не вдавалося. Тим не менш, у важкій боротьбі було досягнуто прогресу, і перша хвиля противірусних препаратів вже проходить клінічні випробування.</w:t>
      </w:r>
    </w:p>
    <w:p w14:paraId="070E5636" w14:textId="62BC24F1" w:rsidR="00C30F65" w:rsidRPr="00C30F65" w:rsidRDefault="00C30F65" w:rsidP="00C30F65">
      <w:pPr>
        <w:pStyle w:val="aff5"/>
        <w:rPr>
          <w:lang w:val="ru-RU"/>
        </w:rPr>
      </w:pPr>
      <w:r w:rsidRPr="00C30F65">
        <w:rPr>
          <w:lang w:val="ru-RU"/>
        </w:rPr>
        <w:t>У середині 1970-х років було помічено, що світові запаси крові були забруднені невідомим агентом, який викликає посттрансфузійний гепатит не-А, не-В1. Проте лише у 1989 році були отримані перші послідовності вірусу гепатиту С (ВГС). Труднощі з ідентифікацією вірусу та виявленням вірусної РНК і антигенів в інфікованих тканинах створили враження, що ВГС погано реплікується in vivo. Це не так. У хронічно інфікованих пацієнтів вірусне навантаження зазвичай становить 103-107 геномів на мл сироватки. Математичне моделювання вірусної динаміки під час лікування інтерфероном-α (ІФН-α) вказує на те, що віріони ВГС швидко оновлюються (з періодом напіврозпаду близько 3 годин), і за добу в організмі інфікованої людини утворюється до 1012 вірусів. Це приблизно в 100 разів більше, ніж для ВІЛ-інфекції</w:t>
      </w:r>
      <w:r w:rsidR="006013E9" w:rsidRPr="006411A2">
        <w:rPr>
          <w:lang w:val="ru-RU"/>
        </w:rPr>
        <w:t xml:space="preserve"> [10]</w:t>
      </w:r>
      <w:r w:rsidRPr="00C30F65">
        <w:rPr>
          <w:lang w:val="ru-RU"/>
        </w:rPr>
        <w:t>.</w:t>
      </w:r>
    </w:p>
    <w:p w14:paraId="53E3F3D8" w14:textId="2968DB86" w:rsidR="00C30F65" w:rsidRPr="00C30F65" w:rsidRDefault="00C30F65" w:rsidP="00C30F65">
      <w:pPr>
        <w:pStyle w:val="aff5"/>
        <w:rPr>
          <w:lang w:val="ru-RU"/>
        </w:rPr>
      </w:pPr>
      <w:r w:rsidRPr="00C30F65">
        <w:rPr>
          <w:lang w:val="ru-RU"/>
        </w:rPr>
        <w:t xml:space="preserve">Високе вірусне навантаження спостерігається протягом перших кількох тижнів інфікування ВГС, але запальні процеси, що призводять до ураження печінки, розвиваються із запізненням, як правило, через 2-3 місяці. Реципієнти трансплантатів печінки, як правило, мають сприятливі короткострокові результати, незважаючи на ефективне реінфікування алотрансплантата та високий </w:t>
      </w:r>
      <w:r w:rsidRPr="00C30F65">
        <w:rPr>
          <w:lang w:val="ru-RU"/>
        </w:rPr>
        <w:lastRenderedPageBreak/>
        <w:t>рівень вірусної інфекції внаслідок імуносупресії. Ці спостереження привели до думки, що ВГС є відносно нецитопатичним і що захворювання печінки є імуноопосередкованим. Хоча печінка є основним місцем реплікації ВГС, існують докази існування позапечінкових резервуарів, включаючи лімфоцити периферичної крові</w:t>
      </w:r>
      <w:r w:rsidR="00BF75A4">
        <w:rPr>
          <w:lang w:val="ru-RU"/>
        </w:rPr>
        <w:t xml:space="preserve"> </w:t>
      </w:r>
      <w:r w:rsidRPr="00C30F65">
        <w:rPr>
          <w:lang w:val="ru-RU"/>
        </w:rPr>
        <w:t>епітеліальні клітини кишечника</w:t>
      </w:r>
      <w:r w:rsidR="00BF75A4">
        <w:rPr>
          <w:lang w:val="ru-RU"/>
        </w:rPr>
        <w:t xml:space="preserve"> </w:t>
      </w:r>
      <w:r w:rsidRPr="00C30F65">
        <w:rPr>
          <w:lang w:val="ru-RU"/>
        </w:rPr>
        <w:t>і центральну нервову систему. У випадку з вірусом гепатиту В імуногістохімія може бути використана для надійної ідентифікації інфікованих гепатоцитів, але ми не маємо чіткого уявлення про кількість ВГС-інфікованих гепатоцитів у печінці або про характеристики ВГС-інфікованої клітини. Тим не менш, дослідження генного профілю ВГС-інфікованої печінки вказують на те, що цей орган є справжнім полем бою постійної вірусної реплікації та противірусного захисту організму. Хоча походження ВГС і час його потрапляння в людську популяцію невідомі, високий рівень помилок РНК-залежної реплікації РНК і боротьба між вірусом і хазяїном призвели до значного глобального розмаїття ВГС. Наразі ВГС поділяється на шість основних генотипів з численними підтипами та існує у вигляді квазівидового рою в організмі інфікованої людини</w:t>
      </w:r>
      <w:r w:rsidR="006013E9" w:rsidRPr="006013E9">
        <w:rPr>
          <w:lang w:val="ru-RU"/>
        </w:rPr>
        <w:t xml:space="preserve"> [11]</w:t>
      </w:r>
      <w:r w:rsidRPr="00C30F65">
        <w:rPr>
          <w:lang w:val="ru-RU"/>
        </w:rPr>
        <w:t>.</w:t>
      </w:r>
    </w:p>
    <w:p w14:paraId="6B0E836D" w14:textId="16F5B81F" w:rsidR="00C30F65" w:rsidRDefault="00C30F65" w:rsidP="00C30F65">
      <w:pPr>
        <w:pStyle w:val="aff5"/>
        <w:rPr>
          <w:lang w:val="ru-RU"/>
        </w:rPr>
      </w:pPr>
      <w:r w:rsidRPr="00C30F65">
        <w:rPr>
          <w:lang w:val="ru-RU"/>
        </w:rPr>
        <w:t>Ми використаємо ідеалізований життєвий цикл ВГС</w:t>
      </w:r>
      <w:r w:rsidR="007C7526">
        <w:rPr>
          <w:lang w:val="ru-RU"/>
        </w:rPr>
        <w:t xml:space="preserve"> (рис. 2.1)</w:t>
      </w:r>
      <w:r w:rsidRPr="00C30F65">
        <w:rPr>
          <w:lang w:val="ru-RU"/>
        </w:rPr>
        <w:t xml:space="preserve"> як основу для обговорення сучасного стану наших знань. Оболонка вірусних частинок взаємодіє зі специфічними поверхневими рецепторами і, ймовірно, інтерналізується. Злиття вірусної та клітинної мембран, ймовірно, викликане низьким рН ендоцитарного компартменту, призводить до вивільнення одноланцюгового (ss) геному РНК з позитивним смислом </w:t>
      </w:r>
      <w:proofErr w:type="gramStart"/>
      <w:r w:rsidRPr="00C30F65">
        <w:rPr>
          <w:lang w:val="ru-RU"/>
        </w:rPr>
        <w:t>у цитоплазму</w:t>
      </w:r>
      <w:proofErr w:type="gramEnd"/>
      <w:r w:rsidRPr="00C30F65">
        <w:rPr>
          <w:lang w:val="ru-RU"/>
        </w:rPr>
        <w:t xml:space="preserve"> щойно інфікованої клітини. Цей геном виконує кілька функцій у життєвому циклі вірусу: по-перше, як інформаційна РНК (мРНК) для трансляції вірусних білків; </w:t>
      </w:r>
      <w:proofErr w:type="gramStart"/>
      <w:r w:rsidRPr="00C30F65">
        <w:rPr>
          <w:lang w:val="ru-RU"/>
        </w:rPr>
        <w:t>по-друге</w:t>
      </w:r>
      <w:proofErr w:type="gramEnd"/>
      <w:r w:rsidRPr="00C30F65">
        <w:rPr>
          <w:lang w:val="ru-RU"/>
        </w:rPr>
        <w:t>, як шаблон для реплікації РНК; по-третє, як геном, що зароджується, упакований у нові вірусні частинки. Віріони, ймовірно, утворюються шляхом брунькування в ендоплазматичному ретикулумі (ЕР) і залишають клітину через секреторний шлях.</w:t>
      </w:r>
    </w:p>
    <w:p w14:paraId="3097B661" w14:textId="615710E2" w:rsidR="00C30F65" w:rsidRDefault="00C30F65" w:rsidP="004E030E">
      <w:pPr>
        <w:pStyle w:val="aff5"/>
        <w:jc w:val="center"/>
        <w:rPr>
          <w:lang w:val="ru-RU"/>
        </w:rPr>
      </w:pPr>
      <w:r w:rsidRPr="00C30F65">
        <w:rPr>
          <w:noProof/>
          <w:lang w:val="ru-RU"/>
        </w:rPr>
        <w:lastRenderedPageBreak/>
        <w:drawing>
          <wp:inline distT="0" distB="0" distL="0" distR="0" wp14:anchorId="4FEA30E2" wp14:editId="6124CF49">
            <wp:extent cx="3641302" cy="338584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652370" cy="3396140"/>
                    </a:xfrm>
                    <a:prstGeom prst="rect">
                      <a:avLst/>
                    </a:prstGeom>
                  </pic:spPr>
                </pic:pic>
              </a:graphicData>
            </a:graphic>
          </wp:inline>
        </w:drawing>
      </w:r>
    </w:p>
    <w:p w14:paraId="642F9115" w14:textId="64A6ACBB" w:rsidR="004E030E" w:rsidRPr="00C30F65" w:rsidRDefault="004E030E" w:rsidP="004E030E">
      <w:pPr>
        <w:pStyle w:val="aff5"/>
        <w:jc w:val="center"/>
        <w:rPr>
          <w:lang w:val="ru-RU"/>
        </w:rPr>
      </w:pPr>
      <w:r>
        <w:rPr>
          <w:lang w:val="ru-RU"/>
        </w:rPr>
        <w:t>Рис</w:t>
      </w:r>
      <w:r w:rsidR="008D6277">
        <w:rPr>
          <w:lang w:val="ru-RU"/>
        </w:rPr>
        <w:t>унок</w:t>
      </w:r>
      <w:r w:rsidR="007C7526">
        <w:rPr>
          <w:lang w:val="ru-RU"/>
        </w:rPr>
        <w:t xml:space="preserve"> 2.1</w:t>
      </w:r>
      <w:r>
        <w:rPr>
          <w:lang w:val="ru-RU"/>
        </w:rPr>
        <w:t xml:space="preserve"> - </w:t>
      </w:r>
      <w:r w:rsidRPr="004E030E">
        <w:rPr>
          <w:lang w:val="ru-RU"/>
        </w:rPr>
        <w:t>Життєвий цикл ВГС</w:t>
      </w:r>
    </w:p>
    <w:p w14:paraId="5FA984C0" w14:textId="77777777" w:rsidR="008D6277" w:rsidRDefault="008D6277" w:rsidP="004E030E">
      <w:pPr>
        <w:pStyle w:val="aff5"/>
        <w:rPr>
          <w:lang w:val="ru-RU"/>
        </w:rPr>
      </w:pPr>
    </w:p>
    <w:p w14:paraId="1F04E2DD" w14:textId="4B42E073" w:rsidR="00C30F65" w:rsidRDefault="004E030E" w:rsidP="004E030E">
      <w:pPr>
        <w:pStyle w:val="aff5"/>
        <w:rPr>
          <w:lang w:val="ru-RU"/>
        </w:rPr>
      </w:pPr>
      <w:r w:rsidRPr="004E030E">
        <w:rPr>
          <w:lang w:val="ru-RU"/>
        </w:rPr>
        <w:t>Після проникнення в клітину і зняття оболонки геном ВГС виконує три основні функції: трансляцію, реплікацію та упаковку у віріони, що зароджуються.</w:t>
      </w:r>
    </w:p>
    <w:p w14:paraId="327D9CC1" w14:textId="58B543DF" w:rsidR="00FD21EF" w:rsidRDefault="004E030E" w:rsidP="004E030E">
      <w:pPr>
        <w:pStyle w:val="aff5"/>
        <w:rPr>
          <w:lang w:val="ru-RU"/>
        </w:rPr>
      </w:pPr>
      <w:r w:rsidRPr="004E030E">
        <w:rPr>
          <w:lang w:val="ru-RU"/>
        </w:rPr>
        <w:t>Дослідники по черзі простежили кожен аспект життєвого циклу вірусу. Подібно до того, як інфекція починається з потрапляння геному ВГС в цитоплазму і протікає через трансляцію, реплікацію і утворення частинок, наше розуміння просунулося від знання послідовності геному до розуміння трансляції і продуктів вірусного гена, характеристики реплікації РНК і створення систем для характеристики вірусних частинок і інфекційності вірусу. У цьому огляді ми підсумовуємо сучасні уявлення про реплікацію ВГС, приділяючи особливу увагу останнім досягненням. Оскільки обсяг огляду обмежений, ми не можемо бути всеосяжними; читачі можуть звернутися до інших оглядів для отримання більш детальної та широкої інформації</w:t>
      </w:r>
      <w:r w:rsidR="00D84C58" w:rsidRPr="00D84C58">
        <w:rPr>
          <w:lang w:val="ru-RU"/>
        </w:rPr>
        <w:t xml:space="preserve"> [1</w:t>
      </w:r>
      <w:r w:rsidR="00546C80" w:rsidRPr="00546C80">
        <w:rPr>
          <w:lang w:val="ru-RU"/>
        </w:rPr>
        <w:t>2</w:t>
      </w:r>
      <w:r w:rsidR="00D84C58" w:rsidRPr="00D84C58">
        <w:rPr>
          <w:lang w:val="ru-RU"/>
        </w:rPr>
        <w:t>]</w:t>
      </w:r>
      <w:r>
        <w:rPr>
          <w:lang w:val="ru-RU"/>
        </w:rPr>
        <w:t>.</w:t>
      </w:r>
    </w:p>
    <w:p w14:paraId="70AF7796" w14:textId="3CF99542" w:rsidR="00FD21EF" w:rsidRPr="00FD21EF" w:rsidRDefault="00BF75A4" w:rsidP="00C14BF6">
      <w:pPr>
        <w:pStyle w:val="3"/>
        <w:rPr>
          <w:lang w:val="ru-RU"/>
        </w:rPr>
      </w:pPr>
      <w:bookmarkStart w:id="43" w:name="_Toc154463381"/>
      <w:r>
        <w:rPr>
          <w:lang w:val="ru-RU"/>
        </w:rPr>
        <w:t xml:space="preserve">2.1.1. </w:t>
      </w:r>
      <w:r w:rsidR="004E030E" w:rsidRPr="004E030E">
        <w:rPr>
          <w:lang w:val="ru-RU"/>
        </w:rPr>
        <w:t>Початкові дослідження: Трансляція ВГС та процесинг поліпротеїнів</w:t>
      </w:r>
      <w:bookmarkEnd w:id="43"/>
    </w:p>
    <w:p w14:paraId="1174B09C" w14:textId="712EBBE0" w:rsidR="004E030E" w:rsidRPr="00070C0A" w:rsidRDefault="004E030E" w:rsidP="004E030E">
      <w:pPr>
        <w:pStyle w:val="aff5"/>
      </w:pPr>
      <w:r w:rsidRPr="004E030E">
        <w:rPr>
          <w:lang w:val="ru-RU"/>
        </w:rPr>
        <w:t xml:space="preserve">Ідентифікація ВГС дозволила отримати часткову послідовність вірусного геному5. Дослідження </w:t>
      </w:r>
      <w:proofErr w:type="gramStart"/>
      <w:r w:rsidRPr="004E030E">
        <w:rPr>
          <w:lang w:val="ru-RU"/>
        </w:rPr>
        <w:t>на початку</w:t>
      </w:r>
      <w:proofErr w:type="gramEnd"/>
      <w:r w:rsidRPr="004E030E">
        <w:rPr>
          <w:lang w:val="ru-RU"/>
        </w:rPr>
        <w:t xml:space="preserve"> 1990-х років були зосереджені на вивченні </w:t>
      </w:r>
      <w:r w:rsidRPr="004E030E">
        <w:rPr>
          <w:lang w:val="ru-RU"/>
        </w:rPr>
        <w:lastRenderedPageBreak/>
        <w:t>експресії гена ВГС та характеристиці його продуктів. Багато чого було вивчено про біохімію трьох ключових ферментів, і тепер доступна структурна інформація на атомному рівні приблизно для половини області, що кодує білок.</w:t>
      </w:r>
    </w:p>
    <w:p w14:paraId="7C9A2423" w14:textId="1ECF70DD" w:rsidR="004E030E" w:rsidRPr="006411A2" w:rsidRDefault="004E030E" w:rsidP="004E030E">
      <w:pPr>
        <w:pStyle w:val="aff5"/>
      </w:pPr>
      <w:r w:rsidRPr="00070C0A">
        <w:t>Трансляція геному ВГС, в якому відсутня 5′-кінцева ділянка, залежить від внутрішнього сайту входу в рибосому (</w:t>
      </w:r>
      <w:r w:rsidRPr="004E030E">
        <w:rPr>
          <w:lang w:val="ru-RU"/>
        </w:rPr>
        <w:t>IRES</w:t>
      </w:r>
      <w:r w:rsidRPr="00070C0A">
        <w:t>), розташованого в 5′ некодуючій ділянці (</w:t>
      </w:r>
      <w:r w:rsidRPr="004E030E">
        <w:rPr>
          <w:lang w:val="ru-RU"/>
        </w:rPr>
        <w:t>NCR</w:t>
      </w:r>
      <w:r w:rsidRPr="00070C0A">
        <w:t xml:space="preserve">). </w:t>
      </w:r>
      <w:r w:rsidRPr="004E030E">
        <w:rPr>
          <w:lang w:val="ru-RU"/>
        </w:rPr>
        <w:t>IRES</w:t>
      </w:r>
      <w:r w:rsidRPr="006411A2">
        <w:t xml:space="preserve"> ВГС зв'язує 40</w:t>
      </w:r>
      <w:r w:rsidRPr="004E030E">
        <w:rPr>
          <w:lang w:val="ru-RU"/>
        </w:rPr>
        <w:t>S</w:t>
      </w:r>
      <w:r w:rsidRPr="006411A2">
        <w:t xml:space="preserve"> субодиниці рибосоми безпосередньо і жадібно, оминаючи потребу в преініціаційних факторах, та індукує мРНК-зв'язану конформацію в 40</w:t>
      </w:r>
      <w:r w:rsidRPr="004E030E">
        <w:rPr>
          <w:lang w:val="ru-RU"/>
        </w:rPr>
        <w:t>S</w:t>
      </w:r>
      <w:r w:rsidRPr="006411A2">
        <w:t xml:space="preserve"> субодиниці. Потім комплекс </w:t>
      </w:r>
      <w:r w:rsidRPr="004E030E">
        <w:rPr>
          <w:lang w:val="ru-RU"/>
        </w:rPr>
        <w:t>IRES</w:t>
      </w:r>
      <w:r w:rsidRPr="006411A2">
        <w:t>-40</w:t>
      </w:r>
      <w:r w:rsidRPr="004E030E">
        <w:rPr>
          <w:lang w:val="ru-RU"/>
        </w:rPr>
        <w:t>S</w:t>
      </w:r>
      <w:r w:rsidRPr="006411A2">
        <w:t xml:space="preserve"> залучає еукаріотичний фактор ініціації (</w:t>
      </w:r>
      <w:r w:rsidRPr="004E030E">
        <w:rPr>
          <w:lang w:val="ru-RU"/>
        </w:rPr>
        <w:t>eIF</w:t>
      </w:r>
      <w:r w:rsidRPr="006411A2">
        <w:t xml:space="preserve">) 3 і потрійний комплекс </w:t>
      </w:r>
      <w:r w:rsidRPr="004E030E">
        <w:rPr>
          <w:lang w:val="ru-RU"/>
        </w:rPr>
        <w:t>Met</w:t>
      </w:r>
      <w:r w:rsidRPr="006411A2">
        <w:t>-тРНК-</w:t>
      </w:r>
      <w:r w:rsidRPr="004E030E">
        <w:rPr>
          <w:lang w:val="ru-RU"/>
        </w:rPr>
        <w:t>eIF</w:t>
      </w:r>
      <w:r w:rsidRPr="006411A2">
        <w:t>2-</w:t>
      </w:r>
      <w:r w:rsidRPr="004E030E">
        <w:rPr>
          <w:lang w:val="ru-RU"/>
        </w:rPr>
        <w:t>GTP</w:t>
      </w:r>
      <w:r w:rsidRPr="006411A2">
        <w:t>, утворюючи неканонічний 48</w:t>
      </w:r>
      <w:r w:rsidRPr="004E030E">
        <w:rPr>
          <w:lang w:val="ru-RU"/>
        </w:rPr>
        <w:t>S</w:t>
      </w:r>
      <w:r w:rsidRPr="006411A2">
        <w:t xml:space="preserve"> проміжний продукт, перед кінетично повільним переходом до трансляційно активного 80</w:t>
      </w:r>
      <w:r w:rsidRPr="004E030E">
        <w:rPr>
          <w:lang w:val="ru-RU"/>
        </w:rPr>
        <w:t>S</w:t>
      </w:r>
      <w:r w:rsidRPr="006411A2">
        <w:t xml:space="preserve"> комплексу</w:t>
      </w:r>
      <w:r w:rsidR="00546C80" w:rsidRPr="006411A2">
        <w:t xml:space="preserve"> [13]</w:t>
      </w:r>
      <w:r w:rsidRPr="006411A2">
        <w:t>.</w:t>
      </w:r>
    </w:p>
    <w:p w14:paraId="2CD76369" w14:textId="482B3C0F" w:rsidR="004E030E" w:rsidRDefault="004E030E" w:rsidP="004E030E">
      <w:pPr>
        <w:pStyle w:val="aff5"/>
        <w:rPr>
          <w:lang w:val="ru-RU"/>
        </w:rPr>
      </w:pPr>
      <w:r w:rsidRPr="007B346C">
        <w:t xml:space="preserve">Після початку трансляції геному ВГС </w:t>
      </w:r>
      <w:r w:rsidR="007B346C" w:rsidRPr="007B346C">
        <w:t xml:space="preserve"> (рис.</w:t>
      </w:r>
      <w:r w:rsidR="007B346C">
        <w:t xml:space="preserve"> 2.2) </w:t>
      </w:r>
      <w:r w:rsidRPr="007B346C">
        <w:t xml:space="preserve">утворюється великий поліпротеїн, який протеолітично розщеплюється з утворенням 10 вірусних білків. </w:t>
      </w:r>
      <w:r w:rsidRPr="00271A6D">
        <w:t xml:space="preserve">Амінокінцева третина поліпротеїну кодує структурні білки віріону: високоосновний білок серцевини (С) та глікопротеїни Е1 і Е2. </w:t>
      </w:r>
      <w:r w:rsidRPr="004E030E">
        <w:rPr>
          <w:lang w:val="ru-RU"/>
        </w:rPr>
        <w:t>Після структурної області йде невеликий інтегральний мембранний білок p7, який, як видається, функціонує як іонний канал. Решта геному кодує неструктурні (NS) білки NS2, NS3, NS4A, NS4B, NS5A і NS5B, які координують внутрішньоклітинні процеси життєвого циклу вірусу. Структурні білки дозрівають шляхом розщеплення сигнальними пептидазами між C/E1, E1/E2 та E2/p7. Крім того, сигнальна пептидаза звільняє серцевину від сигнального пептиду E1. У NS-області з'єднання p7/NS2 також розщеплюється сигнальною пептидазою. Подальша протеолітична обробка в NS-області відбувається під дією двох вірусних ферментів - аутопротеази NS2, яка розщеплюється на з'єднанні NS2/3, та серинової протеази NS3-4A, яка розщеплюється на всіх наступних ділянках. ВГС також кодує невеликий білок, який називається F (зсув рамки) або ARFP (альтернативний білок рамки зчитування), який може утворюватися шляхом зсуву рибосомної рамки в альтернативну рамку зчитування в межах основного гена</w:t>
      </w:r>
      <w:r w:rsidR="002B55D6" w:rsidRPr="002B55D6">
        <w:rPr>
          <w:lang w:val="ru-RU"/>
        </w:rPr>
        <w:t xml:space="preserve"> [14]</w:t>
      </w:r>
      <w:r w:rsidRPr="004E030E">
        <w:rPr>
          <w:lang w:val="ru-RU"/>
        </w:rPr>
        <w:t>.</w:t>
      </w:r>
    </w:p>
    <w:p w14:paraId="46620A60" w14:textId="2E64D2BE" w:rsidR="00070C0A" w:rsidRPr="004E030E" w:rsidRDefault="00070C0A" w:rsidP="00070C0A">
      <w:pPr>
        <w:pStyle w:val="aff5"/>
        <w:jc w:val="center"/>
        <w:rPr>
          <w:lang w:val="ru-RU"/>
        </w:rPr>
      </w:pPr>
      <w:r w:rsidRPr="00070C0A">
        <w:rPr>
          <w:noProof/>
          <w:lang w:val="ru-RU"/>
        </w:rPr>
        <w:lastRenderedPageBreak/>
        <w:drawing>
          <wp:inline distT="0" distB="0" distL="0" distR="0" wp14:anchorId="6CF57BE4" wp14:editId="5C310EBE">
            <wp:extent cx="4064635" cy="393721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80460" cy="3952547"/>
                    </a:xfrm>
                    <a:prstGeom prst="rect">
                      <a:avLst/>
                    </a:prstGeom>
                  </pic:spPr>
                </pic:pic>
              </a:graphicData>
            </a:graphic>
          </wp:inline>
        </w:drawing>
      </w:r>
    </w:p>
    <w:p w14:paraId="7C935036" w14:textId="547815E7" w:rsidR="00DE27B6" w:rsidRDefault="00070C0A" w:rsidP="00070C0A">
      <w:pPr>
        <w:jc w:val="center"/>
        <w:rPr>
          <w:szCs w:val="28"/>
          <w:lang w:val="ru-RU"/>
        </w:rPr>
      </w:pPr>
      <w:r w:rsidRPr="00070C0A">
        <w:rPr>
          <w:szCs w:val="28"/>
          <w:lang w:val="ru-RU"/>
        </w:rPr>
        <w:t>Ри</w:t>
      </w:r>
      <w:r w:rsidR="007C7526">
        <w:rPr>
          <w:szCs w:val="28"/>
          <w:lang w:val="ru-RU"/>
        </w:rPr>
        <w:t>сунок 2.</w:t>
      </w:r>
      <w:r w:rsidRPr="00070C0A">
        <w:rPr>
          <w:szCs w:val="28"/>
          <w:lang w:val="ru-RU"/>
        </w:rPr>
        <w:t>2</w:t>
      </w:r>
      <w:r>
        <w:rPr>
          <w:szCs w:val="28"/>
          <w:lang w:val="ru-RU"/>
        </w:rPr>
        <w:t xml:space="preserve"> -</w:t>
      </w:r>
      <w:r w:rsidRPr="00070C0A">
        <w:rPr>
          <w:szCs w:val="28"/>
          <w:lang w:val="ru-RU"/>
        </w:rPr>
        <w:t xml:space="preserve"> Гени ВГС та генні продукти.</w:t>
      </w:r>
    </w:p>
    <w:p w14:paraId="3D1A5F83" w14:textId="77777777" w:rsidR="007C7526" w:rsidRPr="007B346C" w:rsidRDefault="007C7526" w:rsidP="00070C0A">
      <w:pPr>
        <w:pStyle w:val="aff5"/>
        <w:rPr>
          <w:lang w:val="ru-RU"/>
        </w:rPr>
      </w:pPr>
    </w:p>
    <w:p w14:paraId="413DD6B3" w14:textId="6BA53CCC" w:rsidR="000F4BDB" w:rsidRDefault="00070C0A" w:rsidP="00070C0A">
      <w:pPr>
        <w:pStyle w:val="aff5"/>
        <w:rPr>
          <w:lang w:val="ru-RU"/>
        </w:rPr>
      </w:pPr>
      <w:r>
        <w:rPr>
          <w:lang w:val="en-US"/>
        </w:rPr>
        <w:t>a</w:t>
      </w:r>
      <w:r w:rsidRPr="00070C0A">
        <w:rPr>
          <w:lang w:val="ru-RU"/>
        </w:rPr>
        <w:t xml:space="preserve">: Структура вірусного геному, включаючи довгу відкриту рамку зчитування, що кодує структурні та неструктурні гени, а також 5′ і 3′ NCRs. Схема процесингу поліпротеїну показана нижче. Закриті кола позначають розщеплення сигнальних пептидаз; відкрите коло позначає сайт розщеплення сигнального пептиду пептидазою. </w:t>
      </w:r>
    </w:p>
    <w:p w14:paraId="07FD0878" w14:textId="4DDFD73F" w:rsidR="00FD21EF" w:rsidRDefault="000F4BDB" w:rsidP="00070C0A">
      <w:pPr>
        <w:pStyle w:val="aff5"/>
        <w:rPr>
          <w:lang w:val="ru-RU"/>
        </w:rPr>
      </w:pPr>
      <w:r>
        <w:rPr>
          <w:lang w:val="en-US"/>
        </w:rPr>
        <w:t>b</w:t>
      </w:r>
      <w:r w:rsidRPr="000F4BDB">
        <w:rPr>
          <w:lang w:val="ru-RU"/>
        </w:rPr>
        <w:t>:</w:t>
      </w:r>
      <w:r w:rsidR="00070C0A" w:rsidRPr="00070C0A">
        <w:rPr>
          <w:lang w:val="ru-RU"/>
        </w:rPr>
        <w:t xml:space="preserve"> Топологія білків ВГС по відношенню до клітинної мембрани.</w:t>
      </w:r>
    </w:p>
    <w:p w14:paraId="210D51DB" w14:textId="1F5176A9" w:rsidR="00FD21EF" w:rsidRPr="00FD21EF" w:rsidRDefault="000F4BDB" w:rsidP="00C14BF6">
      <w:pPr>
        <w:pStyle w:val="3"/>
        <w:rPr>
          <w:lang w:val="ru-RU"/>
        </w:rPr>
      </w:pPr>
      <w:bookmarkStart w:id="44" w:name="_Toc154463382"/>
      <w:r>
        <w:rPr>
          <w:lang w:val="ru-RU"/>
        </w:rPr>
        <w:t>2.1.2. Кодування ВГ</w:t>
      </w:r>
      <w:r w:rsidR="00FD21EF">
        <w:rPr>
          <w:lang w:val="ru-RU"/>
        </w:rPr>
        <w:t>С</w:t>
      </w:r>
      <w:bookmarkEnd w:id="44"/>
    </w:p>
    <w:p w14:paraId="42DA56AD" w14:textId="06196B1F" w:rsidR="000F4BDB" w:rsidRPr="000F4BDB" w:rsidRDefault="000F4BDB" w:rsidP="000F4BDB">
      <w:pPr>
        <w:pStyle w:val="aff5"/>
        <w:rPr>
          <w:lang w:val="ru-RU"/>
        </w:rPr>
      </w:pPr>
      <w:r w:rsidRPr="000F4BDB">
        <w:rPr>
          <w:lang w:val="ru-RU"/>
        </w:rPr>
        <w:t>Дві третини карбокси-кінця NS2</w:t>
      </w:r>
      <w:r w:rsidR="00900439">
        <w:rPr>
          <w:lang w:val="ru-RU"/>
        </w:rPr>
        <w:t xml:space="preserve"> (рис.</w:t>
      </w:r>
      <w:r w:rsidR="00A45D49">
        <w:rPr>
          <w:lang w:val="ru-RU"/>
        </w:rPr>
        <w:t>2.3.)</w:t>
      </w:r>
      <w:r w:rsidRPr="000F4BDB">
        <w:rPr>
          <w:lang w:val="ru-RU"/>
        </w:rPr>
        <w:t xml:space="preserve"> містять каталітичну тріаду цистеїнової протеази. Для розщеплення NS2/3 потрібні ці залишки, а також наступна експресія серинового протеазного домену NS3, хоча протеазна активність NS3-4A не є обов'язковою для обробки NS2/3. Потреба в NS3 може бути пов'язана з правильним згортанням, оскільки розщеплення NS2/3 посилюється Zn2+, який відіграє структурну роль у стабілізації згортання NS3.</w:t>
      </w:r>
    </w:p>
    <w:p w14:paraId="6FF6F75A" w14:textId="7F983E9B" w:rsidR="000F4BDB" w:rsidRDefault="000F4BDB" w:rsidP="000F4BDB">
      <w:pPr>
        <w:pStyle w:val="aff5"/>
        <w:rPr>
          <w:lang w:val="ru-RU"/>
        </w:rPr>
      </w:pPr>
      <w:r w:rsidRPr="000F4BDB">
        <w:rPr>
          <w:lang w:val="ru-RU"/>
        </w:rPr>
        <w:t>NS3 є багатофункціональним білком</w:t>
      </w:r>
      <w:r w:rsidR="00A45D49">
        <w:rPr>
          <w:lang w:val="ru-RU"/>
        </w:rPr>
        <w:t xml:space="preserve"> (рис.2.3.)</w:t>
      </w:r>
      <w:r w:rsidRPr="000F4BDB">
        <w:rPr>
          <w:lang w:val="ru-RU"/>
        </w:rPr>
        <w:t xml:space="preserve">, який має N-кінцевий домен </w:t>
      </w:r>
      <w:r w:rsidRPr="000F4BDB">
        <w:rPr>
          <w:lang w:val="ru-RU"/>
        </w:rPr>
        <w:lastRenderedPageBreak/>
        <w:t xml:space="preserve">серинової протеази та С-кінцевий домен РНК-геліказа/НТФази. Обидві активності ферменту були добре охарактеризовані, а структури з високою роздільною здатністю були вирішені. Сериновий протеазний домен має типову хімотрипсиноподібну складку, яка розміщує три каталітично активні залишки на поверхні розділу між двома β-бочковими доменами. Для повного згортання та серинової протеазної активності NS3 потребує інтеркаляції β-ланцюга, присутнього в NS4A. NS4A - це невеликий (54 амінокислоти) білок, який закріплює NS3 на клітинних мембранах за допомогою N-кінцевого гідрофобного пептиду. Правильне згортання серинового протеазного домену також вимагає координації Zn2+ трьома залишками цистеїну, розташованими дистальніше від активного центру. NS3 має надзвичайно малу кишеню для зв'язування субстрату для серинової протеази, що ускладнювало спроби отримати специфічні інгібітори. Тим не менш, відкриття інгібування продукту призвело до розробки потужних інгібіторів, які блокують активність серинової протеази NS3, процесинг білка NS та реплікацію РНК ВГС. Для більш детальної інформації див. </w:t>
      </w:r>
      <w:r w:rsidR="002B55D6" w:rsidRPr="00706EB6">
        <w:rPr>
          <w:lang w:val="ru-RU"/>
        </w:rPr>
        <w:t>[15]</w:t>
      </w:r>
      <w:r w:rsidRPr="000F4BDB">
        <w:rPr>
          <w:lang w:val="ru-RU"/>
        </w:rPr>
        <w:t>.</w:t>
      </w:r>
    </w:p>
    <w:p w14:paraId="2E8F0B5A" w14:textId="77777777" w:rsidR="007B346C" w:rsidRDefault="007B346C" w:rsidP="000F4BDB">
      <w:pPr>
        <w:pStyle w:val="aff5"/>
        <w:rPr>
          <w:lang w:val="ru-RU"/>
        </w:rPr>
      </w:pPr>
    </w:p>
    <w:p w14:paraId="3DC89EA0" w14:textId="1F5FB33D" w:rsidR="000F4BDB" w:rsidRDefault="000F4BDB" w:rsidP="000F4BDB">
      <w:pPr>
        <w:pStyle w:val="aff5"/>
        <w:jc w:val="center"/>
        <w:rPr>
          <w:lang w:val="ru-RU"/>
        </w:rPr>
      </w:pPr>
      <w:r w:rsidRPr="000F4BDB">
        <w:rPr>
          <w:noProof/>
          <w:lang w:val="ru-RU"/>
        </w:rPr>
        <w:drawing>
          <wp:inline distT="0" distB="0" distL="0" distR="0" wp14:anchorId="356BEA67" wp14:editId="267CC835">
            <wp:extent cx="5847286" cy="16573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86446" cy="1668450"/>
                    </a:xfrm>
                    <a:prstGeom prst="rect">
                      <a:avLst/>
                    </a:prstGeom>
                  </pic:spPr>
                </pic:pic>
              </a:graphicData>
            </a:graphic>
          </wp:inline>
        </w:drawing>
      </w:r>
    </w:p>
    <w:p w14:paraId="0D955314" w14:textId="2BD88349" w:rsidR="000F4BDB" w:rsidRDefault="000F4BDB" w:rsidP="000F4BDB">
      <w:pPr>
        <w:pStyle w:val="aff5"/>
        <w:jc w:val="center"/>
        <w:rPr>
          <w:lang w:val="ru-RU"/>
        </w:rPr>
      </w:pPr>
      <w:r w:rsidRPr="000F4BDB">
        <w:rPr>
          <w:lang w:val="ru-RU"/>
        </w:rPr>
        <w:t>Рис</w:t>
      </w:r>
      <w:r w:rsidR="002C609C">
        <w:rPr>
          <w:lang w:val="ru-RU"/>
        </w:rPr>
        <w:t>унок 2.</w:t>
      </w:r>
      <w:r>
        <w:rPr>
          <w:lang w:val="ru-RU"/>
        </w:rPr>
        <w:t xml:space="preserve"> 3 -</w:t>
      </w:r>
      <w:r w:rsidRPr="000F4BDB">
        <w:rPr>
          <w:lang w:val="ru-RU"/>
        </w:rPr>
        <w:t xml:space="preserve"> Структури білків </w:t>
      </w:r>
      <w:r>
        <w:rPr>
          <w:lang w:val="en-US"/>
        </w:rPr>
        <w:t>NS</w:t>
      </w:r>
      <w:r w:rsidRPr="000F4BDB">
        <w:rPr>
          <w:lang w:val="ru-RU"/>
        </w:rPr>
        <w:t xml:space="preserve"> ВГС.</w:t>
      </w:r>
    </w:p>
    <w:p w14:paraId="40A2C1AF" w14:textId="77777777" w:rsidR="007B346C" w:rsidRDefault="007B346C" w:rsidP="000F4BDB">
      <w:pPr>
        <w:pStyle w:val="aff5"/>
      </w:pPr>
    </w:p>
    <w:p w14:paraId="03465F61" w14:textId="06C4A2B6" w:rsidR="000F4BDB" w:rsidRDefault="000F4BDB" w:rsidP="000F4BDB">
      <w:pPr>
        <w:pStyle w:val="aff5"/>
      </w:pPr>
      <w:r w:rsidRPr="000F4BDB">
        <w:t>a</w:t>
      </w:r>
      <w:r>
        <w:rPr>
          <w:lang w:val="ru-RU"/>
        </w:rPr>
        <w:t>:</w:t>
      </w:r>
      <w:r w:rsidRPr="000F4BDB">
        <w:t xml:space="preserve"> NS3. Домени серинової протеази, кофактора NS4A та РНК-геліказа показані рожевим, зеленим та синім кольорами відповідно. Залишки активних центрів серинової протеази та РНК-геліказа позначені червоним кольором. </w:t>
      </w:r>
    </w:p>
    <w:p w14:paraId="2EAB1595" w14:textId="77777777" w:rsidR="00C0214F" w:rsidRDefault="000F4BDB" w:rsidP="000F4BDB">
      <w:pPr>
        <w:pStyle w:val="aff5"/>
      </w:pPr>
      <w:r w:rsidRPr="000F4BDB">
        <w:t>b</w:t>
      </w:r>
      <w:r>
        <w:rPr>
          <w:lang w:val="ru-RU"/>
        </w:rPr>
        <w:t>:</w:t>
      </w:r>
      <w:r w:rsidRPr="000F4BDB">
        <w:t xml:space="preserve"> NS5A домен I. Показано димер, як видно з кристалічної структури. Окремі субодиниці показані синім і зеленим кольорами, їхні С-кінці (тобто ті, що ведуть до домену II) спрямовані вгору. N-кінці, які, ймовірно, звернені до </w:t>
      </w:r>
      <w:r w:rsidRPr="000F4BDB">
        <w:lastRenderedPageBreak/>
        <w:t xml:space="preserve">мембрани, знаходяться внизу. Фіолетові сфери представляють іони Zn2+. Дисульфідні зв'язки позначені червоним кольором. Дужками позначено висококонсервативні поверхні. Також показано основну борозенку, яка може зв'язувати РНК. </w:t>
      </w:r>
    </w:p>
    <w:p w14:paraId="34B560B6" w14:textId="13420504" w:rsidR="00D055C8" w:rsidRDefault="000F4BDB" w:rsidP="000F4BDB">
      <w:pPr>
        <w:pStyle w:val="aff5"/>
      </w:pPr>
      <w:r w:rsidRPr="000F4BDB">
        <w:t>c</w:t>
      </w:r>
      <w:r w:rsidR="00C0214F">
        <w:t>:</w:t>
      </w:r>
      <w:r w:rsidRPr="000F4BDB">
        <w:t xml:space="preserve"> NS5B. Показана типова модель "правої руки" RdRP, з доменами долоні, пальців і великого пальця рожевого, синього і зеленого кольорів відповідно. С-кінцева ділянка, яка не є частиною RdRP, показана жовтим кольором. Зверніть увагу на інтенсивну взаємодію між доменами долоні та великого пальця. Крім того, фіолетовим кольором показано β-спіраль, а червоним - залишки активного центру Asp 220 та Asp 318</w:t>
      </w:r>
      <w:r w:rsidR="00706EB6" w:rsidRPr="00706EB6">
        <w:rPr>
          <w:lang w:val="ru-RU"/>
        </w:rPr>
        <w:t xml:space="preserve"> [16]</w:t>
      </w:r>
      <w:r w:rsidRPr="000F4BDB">
        <w:t>.</w:t>
      </w:r>
    </w:p>
    <w:p w14:paraId="576DAE43" w14:textId="1760BA52" w:rsidR="00D055C8" w:rsidRPr="00D055C8" w:rsidRDefault="00AB5DF0" w:rsidP="00C14BF6">
      <w:pPr>
        <w:pStyle w:val="3"/>
      </w:pPr>
      <w:bookmarkStart w:id="45" w:name="_Toc154463383"/>
      <w:r>
        <w:t>2.1.3. Розгляд структури та функції NS білків ВГС</w:t>
      </w:r>
      <w:bookmarkEnd w:id="45"/>
    </w:p>
    <w:p w14:paraId="0EF7ACA9" w14:textId="2FB133B7" w:rsidR="00AB5DF0" w:rsidRDefault="00AB5DF0" w:rsidP="00AB5DF0">
      <w:pPr>
        <w:pStyle w:val="aff5"/>
      </w:pPr>
      <w:r>
        <w:t>С-кінець NS3 кодує DExH/D-бокс РНК-геліказа. Ці ферменти використовують енергію гідролізу NTP для розкручування дволанцюгової РНК, а NS3 розкручує гомодуплекси та гетеродуплекси РНК і ДНК у напрямку від 3′ до 5′25. Механізм роботи геліказа ще не до кінця зрозумілий, але нещодавні кінетичні аналізи показують, що NS3-геліказа поводиться як двотактний двигун з храповиком і, схоже, функціонує як димер, який поступово розриває ділянки РНК-субстрату, що складаються з 18 пар основ. Крім того, активність NS3 може регулюватися взаємодією між сериновою протеазою і геліказами NS3, що вказує на те, що ці два ферменти можуть певним чином координуватися під час реплікації. Функція геліказа ВГС невідома, але вона може бути залучена до ініціації синтезу РНК на РНК геному ВГС, яка містить стабільну 3′-кінцеву вторинну структуру, до дисоціації ниток РНК, що зароджуються, від їх шаблону під час синтезу РНК, або до витіснення білків чи інших транс-активних факторів з геному РНК</w:t>
      </w:r>
      <w:r w:rsidR="00706EB6" w:rsidRPr="00706EB6">
        <w:t xml:space="preserve"> [17]</w:t>
      </w:r>
      <w:r>
        <w:t>.</w:t>
      </w:r>
    </w:p>
    <w:p w14:paraId="0C122E27" w14:textId="18501883" w:rsidR="00AB5DF0" w:rsidRDefault="00AB5DF0" w:rsidP="00AB5DF0">
      <w:pPr>
        <w:pStyle w:val="aff5"/>
      </w:pPr>
      <w:r>
        <w:t xml:space="preserve">NS5A - цікавий білок. Багато клітинних білків взаємодіють з NS5A, хоча їхнє функціональне значення здебільшого незрозуміле. NS5A фосфорилюється за кількома залишками серину за допомогою клітинних кіназ і може існувати у гіпофосфорильованій (56 кДа) та гіперфосфорильованій (58 кДа) формах. Основні </w:t>
      </w:r>
      <w:r>
        <w:lastRenderedPageBreak/>
        <w:t>сайти фосфорилювання були визначені для декількох ізолятів ВГС і були ідентифіковані кінази, здатні фосфорилювати NS5A. До них належать AKT, p70S6K, MEK1, MKK6, цАМФ-залежна протеїнкіназа A-α і казеїнкіназа II. Наразі не зрозуміло, які кінази залучені до утворення різних фосфоформ NS5A, а також які сайти фосфорилювання є функціонально важливими, і роль фосфорилювання NS5A залишається сферою підвищеного інтересу.</w:t>
      </w:r>
    </w:p>
    <w:p w14:paraId="5D3B38C9" w14:textId="17D4611D" w:rsidR="00AB5DF0" w:rsidRDefault="00AB5DF0" w:rsidP="00AB5DF0">
      <w:pPr>
        <w:pStyle w:val="aff5"/>
      </w:pPr>
      <w:r>
        <w:t>NS5A асоціюється з мембранами за допомогою N-кінцевої амфіпатичної α-спіралі і містить три окремі структурні домени. Біохімічні та структурні аналізи показали, що домен I  утворює димер з новою складкою і координує Zn2+ через унікальний мотив. Така архітектура виявляє консервативні зовнішні поверхні, які можуть взаємодіяти з іншими білками, а також високоосновний канал, який може бути задіяний у зв'язуванні РНК. Крім того, було виявлено дисульфідний зв'язок між залишками цистеїну 142 і 190, що є рідкісною модифікацією для цитозольних білків і може представляти іншу форму регуляції. На жаль, структурна інформація про домени II і III, які містять детермінанти, що впливають на ефективність реплікації РНК (див. нижче) і фосфорилювання NS5A, поки що відсутня. С-кінцевий домен не дуже добре консервативний і видається досить гнучким</w:t>
      </w:r>
      <w:r w:rsidR="00E10441" w:rsidRPr="00E10441">
        <w:rPr>
          <w:lang w:val="ru-RU"/>
        </w:rPr>
        <w:t xml:space="preserve"> [18]</w:t>
      </w:r>
      <w:r>
        <w:t>.</w:t>
      </w:r>
    </w:p>
    <w:p w14:paraId="49995F54" w14:textId="07E2177E" w:rsidR="00D055C8" w:rsidRDefault="00AB5DF0" w:rsidP="00AB5DF0">
      <w:pPr>
        <w:pStyle w:val="aff5"/>
      </w:pPr>
      <w:r>
        <w:t xml:space="preserve">Робочою конячкою механізму реплікації РНК ВГС є NS5B, який кодує РНК-залежну РНК-полімеразу (RdRP). Для цього білка було продемонстровано залежний від праймера і de </w:t>
      </w:r>
      <w:r w:rsidR="00EC6297">
        <w:t>Ні</w:t>
      </w:r>
      <w:r>
        <w:t xml:space="preserve">vo (без праймера) початок синтезу РНК. Виходячи зі стратегії реплікації інших вірусів з позитивним ланцюгом РНК, реплікація РНК ВГС, ймовірно, включає ініціацію de </w:t>
      </w:r>
      <w:r w:rsidR="00EC6297">
        <w:t>Ні</w:t>
      </w:r>
      <w:r>
        <w:t xml:space="preserve">vo за допомогою мультипротеїнового комплексу (реплікази). NS5B має типову структуру полімерази "правої руки", з каталітичними сайтами в основі долонного домену, оточеного доменами великого і середнього пальців. Ці останні домени повністю оточують активний центр, створюючи канал для зв'язування з шаблоном тРНК. Крім того, β-спіральна структура виступає з великого пальця в бік активного сайту і, ймовірно, бере участь у правильному позиціонуванні шаблону. Загальна структура NS5B надзвичайно подібна до RdRP бактеріофага φ6, і кокристалізація цих ферментів з </w:t>
      </w:r>
      <w:r>
        <w:lastRenderedPageBreak/>
        <w:t xml:space="preserve">модельними субстратами та нуклеозидтрифосфатами дозволила отримати надійну модель для ініціації de </w:t>
      </w:r>
      <w:r w:rsidR="00EC6297">
        <w:t>Ні</w:t>
      </w:r>
      <w:r>
        <w:t>vo. NS5B також має низькоафінний сайт зв'язування ГТФ, дистальний від активного центру, який, як вважають, є алостеричним регулятором взаємодії між пальцями. NS5B зв'язується з мембранами за допомогою С-кінцевого пептидного якоря і взаємодіє сам з собою, утворюючи комплекси RdRP вищого порядку, які можуть мати функціональне відношення до мембранозв'язаної реплікази, описаної нижче</w:t>
      </w:r>
      <w:r w:rsidR="009E402D" w:rsidRPr="009E402D">
        <w:t xml:space="preserve"> [19]</w:t>
      </w:r>
      <w:r>
        <w:t>.</w:t>
      </w:r>
    </w:p>
    <w:p w14:paraId="22389CB2" w14:textId="790EACD0" w:rsidR="00D055C8" w:rsidRPr="00D055C8" w:rsidRDefault="00AB5DF0" w:rsidP="00C14BF6">
      <w:pPr>
        <w:pStyle w:val="3"/>
      </w:pPr>
      <w:bookmarkStart w:id="46" w:name="_Toc154463384"/>
      <w:r>
        <w:t xml:space="preserve">2.1.4. </w:t>
      </w:r>
      <w:r w:rsidRPr="00AB5DF0">
        <w:t>Ера реплікації: зворотні генетичні системи для ВГС</w:t>
      </w:r>
      <w:bookmarkEnd w:id="46"/>
    </w:p>
    <w:p w14:paraId="5431E012" w14:textId="46A004BC" w:rsidR="00AB5DF0" w:rsidRDefault="00AB5DF0" w:rsidP="00AB5DF0">
      <w:pPr>
        <w:pStyle w:val="aff5"/>
      </w:pPr>
      <w:r>
        <w:t>Після відкриття висококонсервативної 3′-кінцевої ділянки ВГС і завершення визначення послідовності геному стало можливим проведення реплікаційної генетики ВГС. Функціональні комплементарні клони ДНК були зібрані і продемонстрували свою інфекційність шляхом прямого внутрішньопечінкового введення РНК-транскриптів шимпанзе. Ці інфекційні клони були використані для того, щоб показати, що для реплікації ВГС in vivo необхідні всі активності вірусних ферментів, ген p7 і правильний 3′ кінець геному. На противагу цьому, гіперваріабельна N-кінцева ділянка E2 є необов'язковою. По суті, клональні інфекції можуть бути ініційовані з транскрибованої РНК, забезпечуючи чітко визначену генетичну відправну точку для вивчення еволюції вірусу та імунної відповіді на інфекцію. З появою функціональних клонів кДНК і можливістю виробляти необмежену кількість інфекційної РНК ВГС багато зусиль було спрямовано на пошук сприятливих умов культивування клітин ВГС. Однак, незважаючи на їхню велику корисність для досліджень in vivo, ці початкові інфекційні транскрипти шимпанзе не змогли реплікуватися в культурі клітин</w:t>
      </w:r>
      <w:r w:rsidR="00E00A5E" w:rsidRPr="00E00A5E">
        <w:rPr>
          <w:lang w:val="ru-RU"/>
        </w:rPr>
        <w:t xml:space="preserve"> [20]</w:t>
      </w:r>
      <w:r>
        <w:t>.</w:t>
      </w:r>
    </w:p>
    <w:p w14:paraId="5E392FC9" w14:textId="665150F4" w:rsidR="00AB5DF0" w:rsidRDefault="00AB5DF0" w:rsidP="00AB5DF0">
      <w:pPr>
        <w:pStyle w:val="aff5"/>
      </w:pPr>
      <w:r>
        <w:t xml:space="preserve">Прорив у цій галузі відбувся у 1999 році, коли Ломанн та ін. повідомили про виділення перших функціональних "субгеномних" репліконів у культурі клітин. Ці реплікони складалися з РНК ВГС генотипу 1b, сконструйованої для експресії селективного маркерного гена Neo замість структурної білково-кодуючої ділянки, яка, як очікувалося, не була необхідною для реплікації РНК. Для прямої експресії білків NS після касети резистентності до неоміцину було вставлено </w:t>
      </w:r>
      <w:r>
        <w:lastRenderedPageBreak/>
        <w:t xml:space="preserve">гетерологічний вірусний IRES (рис. </w:t>
      </w:r>
      <w:r w:rsidR="00A45D49">
        <w:t>2.</w:t>
      </w:r>
      <w:r>
        <w:t>4). Після трансфекції РНК в лінію гепатоми людини Huh-7 виросло кілька селекціонованих препаратом колоній, які містили реплікацію РНК ВГС. Система репліконів стала важливим інструментом для вивчення реплікації РНК ВГС і створила функціональну клітинну систему для оцінки потенційних противірусних сполук.</w:t>
      </w:r>
    </w:p>
    <w:p w14:paraId="38958D3C" w14:textId="77777777" w:rsidR="00A45D49" w:rsidRDefault="00A45D49" w:rsidP="00AB5DF0">
      <w:pPr>
        <w:pStyle w:val="aff5"/>
      </w:pPr>
    </w:p>
    <w:p w14:paraId="20D61C3E" w14:textId="79D70DC9" w:rsidR="00AD17F3" w:rsidRDefault="00AD17F3" w:rsidP="00AD17F3">
      <w:pPr>
        <w:pStyle w:val="aff5"/>
        <w:jc w:val="center"/>
      </w:pPr>
      <w:r w:rsidRPr="00AD17F3">
        <w:rPr>
          <w:noProof/>
        </w:rPr>
        <w:drawing>
          <wp:inline distT="0" distB="0" distL="0" distR="0" wp14:anchorId="6B6B077B" wp14:editId="26CC5CBE">
            <wp:extent cx="5334635" cy="144429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359236" cy="1450953"/>
                    </a:xfrm>
                    <a:prstGeom prst="rect">
                      <a:avLst/>
                    </a:prstGeom>
                  </pic:spPr>
                </pic:pic>
              </a:graphicData>
            </a:graphic>
          </wp:inline>
        </w:drawing>
      </w:r>
    </w:p>
    <w:p w14:paraId="4A38CDBB" w14:textId="5882D545" w:rsidR="00AD17F3" w:rsidRDefault="00AD17F3" w:rsidP="00AD17F3">
      <w:pPr>
        <w:pStyle w:val="aff5"/>
        <w:jc w:val="center"/>
      </w:pPr>
      <w:r w:rsidRPr="00AD17F3">
        <w:t>Рис</w:t>
      </w:r>
      <w:r w:rsidR="00A45D49">
        <w:t>унок 2.</w:t>
      </w:r>
      <w:r>
        <w:t>4 -</w:t>
      </w:r>
      <w:r w:rsidRPr="00AD17F3">
        <w:t xml:space="preserve"> Системи реплікації клітинних культур.</w:t>
      </w:r>
    </w:p>
    <w:p w14:paraId="3652B39E" w14:textId="77777777" w:rsidR="00A45D49" w:rsidRDefault="00A45D49" w:rsidP="00547EB3">
      <w:pPr>
        <w:pStyle w:val="aff5"/>
      </w:pPr>
      <w:bookmarkStart w:id="47" w:name="_Toc148604973"/>
      <w:bookmarkStart w:id="48" w:name="_Toc148605268"/>
      <w:bookmarkStart w:id="49" w:name="_Toc148606361"/>
      <w:bookmarkStart w:id="50" w:name="_Toc148609881"/>
      <w:bookmarkStart w:id="51" w:name="_Toc148611151"/>
    </w:p>
    <w:p w14:paraId="5F6F450A" w14:textId="5FF2A75B" w:rsidR="00D055C8" w:rsidRPr="00C14BF6" w:rsidRDefault="00AD17F3" w:rsidP="00547EB3">
      <w:pPr>
        <w:pStyle w:val="aff5"/>
      </w:pPr>
      <w:r w:rsidRPr="00AD17F3">
        <w:t>Наступним відкриттям стало те, що репліконові РНК містили адаптивні до культури мутації, часто в NS5A, які збільшували реплікацію РНК та ефективність нео-трансдукції до 10 000 разів. Згодом адаптивні зміни були картовані в усьому регіоні NS, включаючи NS3, NS4B, NS5A і NS5B. На додаток до оригінального ізоляту генотипу 1b, названого Con1, реплікони були встановлені для інших ізолятів 1b, а також для генотипів 1a і 2a, і реплікація РНК ВГС була досягнута в клітинах Hela, 293, HepG2 і навіть клітинних лініях гепатоми миші13. Таким чином, якщо раніше вважалося, що реплікація ВГС може бути обмежена середовищем, яке забезпечують гепатоцити, то тепер зрозуміло, що реплікацію РНК може підтримувати цілий ряд клітин. Як обговорюють, взаємодія між ВГС і вродженими клітинними противірусними шляхами може бути основною внутрішньоклітинною детермінантою тропізму ВГС</w:t>
      </w:r>
      <w:r w:rsidR="00E00A5E" w:rsidRPr="00E00A5E">
        <w:t xml:space="preserve"> [21]</w:t>
      </w:r>
      <w:r w:rsidRPr="00AD17F3">
        <w:t>.</w:t>
      </w:r>
    </w:p>
    <w:p w14:paraId="234ECDCC" w14:textId="3FBF6904" w:rsidR="00D055C8" w:rsidRPr="00C14BF6" w:rsidRDefault="00AD17F3" w:rsidP="00C14BF6">
      <w:pPr>
        <w:pStyle w:val="3"/>
        <w:rPr>
          <w:rFonts w:eastAsiaTheme="minorHAnsi"/>
        </w:rPr>
      </w:pPr>
      <w:bookmarkStart w:id="52" w:name="_Toc154463385"/>
      <w:r>
        <w:rPr>
          <w:rFonts w:eastAsiaTheme="minorHAnsi"/>
        </w:rPr>
        <w:t xml:space="preserve">2.1.5. </w:t>
      </w:r>
      <w:r w:rsidRPr="00AD17F3">
        <w:rPr>
          <w:rFonts w:eastAsiaTheme="minorHAnsi"/>
        </w:rPr>
        <w:t>Механізми реплікації РНК ВГС</w:t>
      </w:r>
      <w:bookmarkEnd w:id="52"/>
    </w:p>
    <w:p w14:paraId="5B4482BE" w14:textId="699CBD5F" w:rsidR="00AD17F3" w:rsidRPr="00AD17F3" w:rsidRDefault="00AD17F3" w:rsidP="00AD17F3">
      <w:pPr>
        <w:pStyle w:val="aff5"/>
      </w:pPr>
      <w:r w:rsidRPr="00AD17F3">
        <w:t xml:space="preserve">Характеристика адаптивних мутацій в культурі клітин представляє великий інтерес, оскільки вони, ймовірно, допоможуть нам зрозуміти взаємозв'язок між реплікацією ВГС і клітинним середовищем хазяїна. Адаптивні мутації в NS4B, </w:t>
      </w:r>
      <w:r w:rsidRPr="00AD17F3">
        <w:lastRenderedPageBreak/>
        <w:t>NS5A або NS5B сильно посилюють реплікацію, але несумісні між собою, тоді як адаптивні зміни в NS3, як правило, слабкі і спільно посилюють реплікацію в поєднанні з сильно адаптивними мутаціями13. Крім того, адаптивні мутації в NS3 і NS5B відповідають поверхневим залишкам, віддаленим від активних центрів ферменту, що дозволяє припустити, що ці зміни можуть впливати на взаємодію між білками NS і/або клітинними факторами. Яскравою особливістю високоадаптивних мутацій є їхня тенденція до зменшення гіперфосфорилювання NS5A, і багато адаптивних змін мапуються до залишків NS5A, залучених до цього процесу. Аналогічно, підвищене гіперфосфорилювання NS5A корелює зі зниженням рівня реплікації та зменшенням взаємодії між NS5A та клітинним фактором, мембранно-асоційованим протеїном А (hVAP-A). Цей везикулосортувальний білок також локалізує NS білки ВГС у багатих на холестерин, стійких до дії детергентів мембранах, які можуть бути субклітинним мікросередовищем для реплікації РНК ВГС</w:t>
      </w:r>
      <w:r w:rsidR="002C3D15" w:rsidRPr="002C3D15">
        <w:t xml:space="preserve"> [2</w:t>
      </w:r>
      <w:r w:rsidR="009312BF" w:rsidRPr="009312BF">
        <w:t>2</w:t>
      </w:r>
      <w:r w:rsidR="002C3D15" w:rsidRPr="002C3D15">
        <w:t>]</w:t>
      </w:r>
      <w:r w:rsidRPr="00AD17F3">
        <w:t>.</w:t>
      </w:r>
    </w:p>
    <w:p w14:paraId="57B059FB" w14:textId="7E81DD85" w:rsidR="00AD17F3" w:rsidRPr="00AD17F3" w:rsidRDefault="00AD17F3" w:rsidP="00AD17F3">
      <w:pPr>
        <w:pStyle w:val="aff5"/>
      </w:pPr>
      <w:r w:rsidRPr="00AD17F3">
        <w:t>Як і у всіх вірусів з позитивними ланцюгами РНК, реплікація РНК ВГС відбувається в асоціації зі зміненими цитоплазматичними мембранами. У клітинах, що несуть реплікони, білки NS ВГС, РНК і активність RdRP асоціюються з ультраструктурними везикулярними структурами, які називають "мембранною павутиною", що також нагадує зміни мембран, які спостерігаються в гепатоцитах інфікованої ВГС печінки. Інтегральний мембранний білок NS4B є достатнім для індукції утворення мембранної павутини, і було запропоновано, що він слугує каркасом для збірки реплікаційного комплексу. Як зазначалося, до цього білка було картовано кілька адаптивних мутацій, і було виявлено, що NS4B кодує ГТФ-азну активність, яка може бути пов'язана з його мембранозмінною здатністю68. Зв'язок реплікази ВГС з мембранною сіткою можна простежити в живих клітинах за допомогою субгеномних репліконів із зеленим флуоресцентним білком, вставленим в NS5A домен III43.</w:t>
      </w:r>
    </w:p>
    <w:p w14:paraId="6C8E0FF8" w14:textId="118058E2" w:rsidR="00AD17F3" w:rsidRPr="00AD17F3" w:rsidRDefault="00AD17F3" w:rsidP="00AD17F3">
      <w:pPr>
        <w:pStyle w:val="aff5"/>
      </w:pPr>
      <w:r w:rsidRPr="00AD17F3">
        <w:t xml:space="preserve">Нещодавні експерименти пролили нове світло на взаємодію між клітинними мембранами, метаболізмом ліпідів та реплікацією ВГС. У культурі клітин </w:t>
      </w:r>
      <w:r w:rsidRPr="00AD17F3">
        <w:lastRenderedPageBreak/>
        <w:t>реплікація РНК ВГС стимулюється збільшенням доступності насичених і мононенасичених жирних кислот і пригнічується поліненасиченими жирними кислотами або інгібіторами синтезу жирних кисло</w:t>
      </w:r>
      <w:r w:rsidR="00855FCA" w:rsidRPr="00855FCA">
        <w:t>т</w:t>
      </w:r>
      <w:r w:rsidRPr="00AD17F3">
        <w:t>. Ці результати свідчать про те, що плинність мембран є важливою для функціонування мембранної сітки. Крім того, дві групи показали, що інгібування геранілгеранілювання білка призводить до розпаду реплікаційних комплексів ВГС і сильного пригнічення реплікації РНК ВГС. За відсутності відповідних мотивів пренілювання в білках ВГС ці результати свідчать про те, що геранілгеранільований клітинний білок бере участь у реплікації ВГС і може піддаватися фармакологічним маніпуляціям. Нещодавно було показано, що геранілгеранільований білок хазяїна FBL-2 взаємодіє з NS5A і є необхідним для реплікації РНК ВГС71. Цікаво, що FBL-2, який містить мотив "F-box", ймовірно, залучений до вибору білків-мішеней для деградації, хоча ідентичність відповідного субстрату наразі невідома.</w:t>
      </w:r>
    </w:p>
    <w:p w14:paraId="2004A343" w14:textId="2DFFE029" w:rsidR="00AD17F3" w:rsidRDefault="00AD17F3" w:rsidP="00AD17F3">
      <w:pPr>
        <w:pStyle w:val="aff5"/>
      </w:pPr>
      <w:r w:rsidRPr="00AD17F3">
        <w:t>Захоплюючою сферою прогресу стало виділення цис-активних елементів РНК, які керують вірусною реплікацією. Для ефективної ампліфікації РНК необхідна майже вся 5′ NCR, хоча мінімальний елемент реплікації існує в межах перших 120 нуклеотидів. Оскільки ця ділянка перетинається з IRES, існує значний інтерес до розуміння того, як ця ділянка може модулювати трансляцію і реплікацію, які навряд чи відбуваються одночасно на одному і тому ж шаблоні РНК. Встановлено, що 3′ NCR містить несуттєву варіабельну ділянку, полі-U/UC-тракт, який повинен мати довжину понад 26 нуклеотидів, за яким слідує висококонсервативний і важливий 3′X-домен. Нещодавно було виявлено, що для реплікації РНК необхідна консервативна структура стеблової петлі в кодуючій ділянці NS5B, 5BSL3.278. Подальші дослідження показали, що 5BSL3.2 утворює функціонально важливі далекі пари основ з 3′X доменом. Трансактивні фактори та етапи реплікації, які потребують такої "поцілункової" взаємодії, ще належить визначити.</w:t>
      </w:r>
    </w:p>
    <w:p w14:paraId="2A8DE236" w14:textId="2D2C876F" w:rsidR="00D055C8" w:rsidRDefault="00C402FA" w:rsidP="00AD17F3">
      <w:pPr>
        <w:pStyle w:val="aff5"/>
      </w:pPr>
      <w:r w:rsidRPr="00C402FA">
        <w:t xml:space="preserve">Про процес синтезу РНК ВГС у реплікаційному комплексі відомо небагато. Виходячи з досвіду споріднених вірусів, синтез РНК, ймовірно, є </w:t>
      </w:r>
      <w:r w:rsidRPr="00C402FA">
        <w:lastRenderedPageBreak/>
        <w:t xml:space="preserve">напівконсервативним і асиметричним: геном з позитивним ланцюгом слугує шаблоном для створення проміжного геному з негативним ланцюгом; негативний ланцюг потім слугує шаблоном для виробництва декількох нових геномів. Активність RdRP можна виявити в екстрактах з клітин, що містять реплікони, хоча це, схоже, відображає елонгацію спільно екстрагованих шаблонів, а не ініціацію de </w:t>
      </w:r>
      <w:r w:rsidR="00EC6297">
        <w:t>Ні</w:t>
      </w:r>
      <w:r w:rsidRPr="00C402FA">
        <w:t>vo. Новоутворені продукти цих реакцій захищені від розщеплення нуклеазами фактором, чутливим до детергентів і протеаз. Цікаво, що обробка пермеабілізованих клітин протеазою руйнує більшість білків NS без шкоди для активності RdRP, що свідчить про те, що лише невелика частина білків NS бере активну участь у реплікації РНК80. Функція "надлишкових" білків NS, склад реплікази ВГС та можливі причини фізичної секвестрації реплікази (наприклад, уникнення сенсорів РНК або противірусних ефекторів, таких як РНК) залишаються інтригуючими напрямками для подальших досліджень</w:t>
      </w:r>
      <w:r w:rsidR="003A66B1" w:rsidRPr="003A66B1">
        <w:t xml:space="preserve"> [23]</w:t>
      </w:r>
      <w:r w:rsidRPr="00C402FA">
        <w:t>.</w:t>
      </w:r>
    </w:p>
    <w:p w14:paraId="50484CA6" w14:textId="20548405" w:rsidR="00D055C8" w:rsidRPr="00D055C8" w:rsidRDefault="00C402FA" w:rsidP="00C14BF6">
      <w:pPr>
        <w:pStyle w:val="3"/>
      </w:pPr>
      <w:bookmarkStart w:id="53" w:name="_Toc154463386"/>
      <w:r>
        <w:t xml:space="preserve">2.1.6. </w:t>
      </w:r>
      <w:r w:rsidRPr="00C402FA">
        <w:t>Завершення життєвого циклу вірусу: позаклітинні віріони</w:t>
      </w:r>
      <w:bookmarkEnd w:id="53"/>
    </w:p>
    <w:p w14:paraId="2EB59559" w14:textId="593A65CB" w:rsidR="00C402FA" w:rsidRDefault="00C402FA" w:rsidP="00C402FA">
      <w:pPr>
        <w:pStyle w:val="aff5"/>
      </w:pPr>
      <w:r>
        <w:t>Важливі питання про природу інфекційної вірусної частинки, шляхи проникнення вірусу та збірку вірусних структурних білків і РНК у нові вірусні частинки досі залишаються без відповіді. На щастя, з'явилися нові технології, які розширюють наші можливості в цих раніше нерозв'язних областях.</w:t>
      </w:r>
    </w:p>
    <w:p w14:paraId="3D3B774E" w14:textId="56AAF828" w:rsidR="00C402FA" w:rsidRDefault="00C402FA" w:rsidP="00C402FA">
      <w:pPr>
        <w:pStyle w:val="aff5"/>
      </w:pPr>
      <w:r>
        <w:t>Частинки ВГС, присутні в клінічних зразках, були частково охарактеризовані. Оболонки віріонів чутливі до миючих засобів і хлороформу, їхній діаметр становить близько 50 нм. РНК ВГС та інфекційність у шимпанзе відстежували в ізопікнічних градієнтах щільності. ВГС демонструє незвичайну гетерогенність у плавучій густині, з піком інфекційності близько 1,10 г мл-1. Це напрочуд низький показник навіть для оболонкового вірусу. Така гетерогенність і низька щільність частково пояснюється асоціацією частинок ВГС з такими компонентами сироватки крові, як імуноглобуліни та β-ліпопротеїни.</w:t>
      </w:r>
    </w:p>
    <w:p w14:paraId="70E79798" w14:textId="4E3258BE" w:rsidR="00C402FA" w:rsidRDefault="00C402FA" w:rsidP="00C402FA">
      <w:pPr>
        <w:pStyle w:val="aff5"/>
      </w:pPr>
      <w:r>
        <w:t xml:space="preserve">Експресія та процесинг продуктів структурних генів ВГС були охарактеризовані в ранніх дослідженнях гетерологічної експресії. Основний білок локалізувався на цитоплазматичній поверхні ЕР і ліпідних крапель, а іноді і в ядрі </w:t>
      </w:r>
      <w:r>
        <w:lastRenderedPageBreak/>
        <w:t>клітини. Центральний гідрофобний домен відповідає за мембранну асоціацію ядра, тоді як високий pI N-кінцевої ділянки опосередковує його взаємодію з РНК. Глікопротеїни оболонки E1 і E2 сильно модифіковані N-зв'язаними цукрами, містять внутрішньомолекулярні дисульфідні зв'язки і проходять складний шлях згортання за участю декількох ER-резидентних шаперонів. Після коекспресії E1 і E2 утримуються в ЕР і утворюють нековалентні гетеродимери через детермінанти в своїх трансмембранних доменах</w:t>
      </w:r>
      <w:r w:rsidR="003A66B1" w:rsidRPr="003A66B1">
        <w:rPr>
          <w:lang w:val="ru-RU"/>
        </w:rPr>
        <w:t xml:space="preserve"> [24]</w:t>
      </w:r>
      <w:r>
        <w:t>.</w:t>
      </w:r>
    </w:p>
    <w:p w14:paraId="6FF6E75B" w14:textId="496D8BE7" w:rsidR="00D055C8" w:rsidRDefault="00C402FA" w:rsidP="00C402FA">
      <w:pPr>
        <w:pStyle w:val="aff5"/>
      </w:pPr>
      <w:r>
        <w:t>Е2 з високою афінністю зв'язується з великою позаклітинною петлею CD81, тетраспаніну, який експресується на різних типах клітин, включаючи гепатоцити85. Хоча такий характер експресії не пояснює гепатотропність ВГС, дуже ймовірно, що CD81 бере участь в опосередкованому проникненні ВГС в організм. Також було ідентифіковано кілька інших рецепторів ВГС-кандидатів, включаючи рецептор ліпопротеїнів низької щільності, рецептор поглинача класу В типу I (SR-BI), L-SIGN і DC-SIGN13. Було розроблено кілька сурогатних систем для вивчення релевантності цих взаємодій, а також для вивчення структури і функції E1/E2. До них відносяться аналізи глікопротеїн-залежного злиття клітин, ліпосоми, відновлені за допомогою E1 і E2, утворення вірусоподібних частинок в клітинах комах, а також псевдотипізовані рабдовіруси і ретровіруси. Хоча кожна з цих систем має свої переваги, використання ретровірусних псевдочастинок (HCVpp) дозволило отримати найбільш повне уявлення про проникнення ВГС. Цей метод використовує той факт, що ретровіруси, які проростають з плазматичної мембрани, часто і неспецифічно вбудовують білки клітинної поверхні у вірусну мембрану. Таким чином, HCVpp - це ретровірусні частинки, які залежать від глікопротеїнів ВГС для доставки репортерного гена, закодованого в геномі ретровірусу.</w:t>
      </w:r>
    </w:p>
    <w:p w14:paraId="05A11DF2" w14:textId="402FE656" w:rsidR="00C402FA" w:rsidRDefault="00C402FA" w:rsidP="00C402FA">
      <w:pPr>
        <w:pStyle w:val="aff5"/>
      </w:pPr>
      <w:r>
        <w:t xml:space="preserve">HCVpp можна нейтралізувати за допомогою антитіл проти Е2 або імунних сироваток, що підтверджує їх залежність від Е2 і показує їх використання для відстеження кінетики та специфічності гуморальної імунної відповіді. HCVpp інфікують первинні гепатоцити людини та різноманітні клітинні лінії печінки </w:t>
      </w:r>
      <w:r>
        <w:lastRenderedPageBreak/>
        <w:t>людини, а їх проникнення залежить від CD81. Експресії CD81 недостатньо для проникнення ВГС в непечінкові клітини, що свідчить про існування однієї або декількох неідентифікованих молекул, необхідних для проникнення ВГС і гепатотропізму. Ліпопротеїни високої щільності (ЛПВЩ) та аполіпопротеїн С1, компонент ЛПВЩ, підвищують інфекційність ВГСпп у SR-BI-залежний спосіб. Наразі не зрозуміло, чи пов'язані ці спостереження з асоціацією ВГС з ліпопротеїнами сироватки крові.</w:t>
      </w:r>
    </w:p>
    <w:p w14:paraId="725CD370" w14:textId="546E6B5C" w:rsidR="00C402FA" w:rsidRDefault="00C402FA" w:rsidP="00C402FA">
      <w:pPr>
        <w:pStyle w:val="aff5"/>
      </w:pPr>
      <w:r>
        <w:t>Незважаючи на ці досягнення, ріст автентичного ВГС в культурі клітин залишається невловимим. Хоча повнорозмірні геноми з адаптивними мутаціями ефективно реплікувалися в клітинах Huh-7 і експресували структурні білки, інфекційні частинки не вивільнялися. Це наштовхнуло на думку, що клітини Huh-7 можуть бути нездатними підтримувати збірку або вивільнення частинок ВГС. Однак було також виявлено, що адаптивні до культури зміни є летальними або сильно послаблюють реплікацію у шимпанзе. Це дозволило припустити, що адаптивні мутації, які сприяють ефективній реплікації РНК в культурі клітин, можуть запобігати утворенню інфекційних частинок. На підтримку цієї ідеї Pietschmann та ін. виявили, що повнорозмірні геноми без адаптивних мутацій погано реплікуються, але, тим не менш, вивільняють основний білок і РНК ВГС у середовище культивування клітин. На противагу цьому, геноми з високоадаптивними мутаціями ефективно реплікувалися, але не виділяли РНК ВГС і серцевинний білок. Таким чином, виникла дилема: в культурі клітин адаптивні мутації були необхідні для реплікації, але згубні для виробництва вірусу; в природних умовах адаптивні мутації клітин були згубними, а вірус, вироблений in vivo, був неінфекційним в культурі клітин. Введіть JFH-1: ізолят ВГС генотипу 2а, отриманий від пацієнта з Японії з фульмінантним гепатитом. З незрозумілих причин субгеномні реплікони, отримані з кДНК JFH-1, не потребують адаптивних мутацій для ефективної реплікації в культурі клітин. Wakita et al. нещодавно продемонстрували, що повнорозмірний геном JFH-1 продукує інфекційні частинки в культурі клітин, хоча титри були помірними.</w:t>
      </w:r>
    </w:p>
    <w:p w14:paraId="3CD73D04" w14:textId="0E0D0714" w:rsidR="00C402FA" w:rsidRDefault="00C402FA" w:rsidP="00C402FA">
      <w:pPr>
        <w:pStyle w:val="aff5"/>
      </w:pPr>
      <w:r>
        <w:lastRenderedPageBreak/>
        <w:t>Аналогічно ми сконструювали химерний повнорозмірний геном, використовуючи репліказу JFH-1 та ділянку core-NS2 зі спорідненої плями генотипу 2a, J6. Цей геном реплікувався в культурі клітин і продукував високі рівні інфекційного вірусу (HCVcc), майже 105 інфекційних одиниць мл-1 протягом 48 годин у клітинах Huh-7.5, які є високопермісивними для реплікації РНК ВГС99. Інша група дослідників виявила, що повнорозмірний JFH-1 також може досягати високих титрів при розмноженні в сублінії Huh-7.5100. Таким чином, реплікон JFH-1 може підтримувати ефективне виробництво інфекційного ВГС в культурі клітин. Наразі незрозуміло, чому саме цей геном здатний реплікуватися без адаптивних змін, або як адаптивні зміни перешкоджають виробленню інфекційних частинок. Однак одне з можливих пояснень пов'язане з трьома скоординованими, але різними процесами, з якими стикається вірусна РНК ВГС: трансляцією, реплікацією та пакуванням. Адаптивні зміни клітинної культури, спрямовані на ефективну та стійку реплікацію РНК, можуть змістити баланс у бік перших двох процесів за рахунок вивільнення геномної РНК для збірки віріонів</w:t>
      </w:r>
      <w:r w:rsidR="003A66B1" w:rsidRPr="003A66B1">
        <w:t xml:space="preserve"> [25]</w:t>
      </w:r>
      <w:r>
        <w:t>.</w:t>
      </w:r>
    </w:p>
    <w:p w14:paraId="0B10997D" w14:textId="77777777" w:rsidR="00D055C8" w:rsidRDefault="00D055C8" w:rsidP="00C402FA">
      <w:pPr>
        <w:pStyle w:val="aff5"/>
      </w:pPr>
    </w:p>
    <w:p w14:paraId="7B2F708E" w14:textId="16DD14AC" w:rsidR="00F15066" w:rsidRDefault="00F15066" w:rsidP="00C6095B">
      <w:pPr>
        <w:pStyle w:val="2"/>
      </w:pPr>
      <w:bookmarkStart w:id="54" w:name="_Toc154463387"/>
      <w:r>
        <w:t xml:space="preserve">2.2. </w:t>
      </w:r>
      <w:r w:rsidR="00C6095B">
        <w:t>Еволюція лікування вірусного гепатиту С</w:t>
      </w:r>
      <w:bookmarkEnd w:id="54"/>
    </w:p>
    <w:p w14:paraId="3A6ED02B" w14:textId="77777777" w:rsidR="00D055C8" w:rsidRPr="00D055C8" w:rsidRDefault="00D055C8" w:rsidP="00D055C8"/>
    <w:p w14:paraId="5C8D8151" w14:textId="0B734541" w:rsidR="00F15066" w:rsidRDefault="00F15066" w:rsidP="00F15066">
      <w:pPr>
        <w:pStyle w:val="aff5"/>
      </w:pPr>
      <w:r>
        <w:t xml:space="preserve">З початку 1990-х років, коли лікування ВГС розпочалося, можливості лікування покращилися. Інтерферон альфа (ІФН-α) був першим пан-генотипічним препаратом, з показниками стійкої вірусологічної відповіді (СВВ) від 8% до 21%. Згодом гуанозиновий аналог рибавірину (RBV) був поєднаний з ІФН-α, що дозволило підвищити рівень СВВ до 40%. Потім пегільований ІФН-α (ПЕГ-ІФН-α), асоційований з РБВ, покращив показники СВВ з 42% до 52%. У 2011 році з'явилася перша хвиля противірусних препаратів прямої дії (ПППД) - інгібіторів протеази NS3/4A телапревір (TVR) та боцепревір (BOC). Поєднання цих інгібіторів протеази з ПЕГ-ІФН-α/РБВ покращило показники СВВ у пацієнтів з інфекцією ВГС 1-го генотипу. У пацієнтів, які не отримували лікування, </w:t>
      </w:r>
      <w:r>
        <w:lastRenderedPageBreak/>
        <w:t>додавання TVR або BOC до PEG/RBV призводить до збільшення СВВ приблизно на 30%. Незважаючи на таке покращення СВВ, ці препарати асоціювалися з серйозними побічними явищами (ПЯ) та низькою переносимістю. Зовсім недавно друга хвиля нових ПППД дозволила застосовувати високоефективні схеми лікування без ІФН. У понад 90% пролікованих пацієнтів можна досягти СВВ за допомогою схем без ІФН, з мінімальною кількістю ПР та високою переносимістю. На відміну від неспецифічної терапії на основі ІФН-α та ПЕГ-ІФН-α, ПППД впливають на різні білки, що беруть участь у реплікації ВГС. Крім того, більшість цих препаратів є специфічними до одного або декількох генотипів. До класів ПППД належать інгібітори протеази NS3/4A, інгібітори NS5A (нуклеотидні та ненуклеотидні аналоги) та інгібітори полімерази NS5B. Під час реплікації ВГС серинова протеаза NS3/4A необхідна для саморозщеплення, ділянка NS5A відіграє важливу роль у реплікації та збірці вірусу, а ділянка NS5B кодує РНК-полімеразу. Деякі з цих препаратів спочатку комбінувалися з ПЕГ-ІФН-α і РБВ, включаючи інгібітори протеази TVR, BOC і симепревір (SMV) та інгібітор полімерази NS5B софосбувір (SOF). Однак ці схеми все ще асоціювалися з ПЕГ-ІФН-α і РБВ АЕ та низькою переносимістю.</w:t>
      </w:r>
    </w:p>
    <w:p w14:paraId="086BCBEF" w14:textId="740E4455" w:rsidR="00F10460" w:rsidRDefault="00F15066" w:rsidP="00F15066">
      <w:pPr>
        <w:pStyle w:val="aff5"/>
      </w:pPr>
      <w:r>
        <w:t xml:space="preserve">Після цього з'явилися варіанти перорального лікування, деякі з яких асоціювалися з РБВ, а деякі - ні, включаючи комбінації СМВ і СОФ, СОФ та інгібітора NS5A даклатасвіру, схему 3D (паритапревір/ритонавір/омбітасвір у поєднанні з дасабувіром), а також СОФ плюс ледіпасвір. В останні роки було розроблено більше препаратів, включаючи гразопревір, елбасвір, асунапревір, беклабувір, фалдапревір та делеобувір. </w:t>
      </w:r>
    </w:p>
    <w:p w14:paraId="6B82C53A" w14:textId="77777777" w:rsidR="00F31269" w:rsidRDefault="00F31269" w:rsidP="00F31269">
      <w:pPr>
        <w:pStyle w:val="aff5"/>
      </w:pPr>
      <w:r>
        <w:t>Деякі дослідження вказують на те, що кофеїн має потенціал для покращення функції печінки у пацієнтів з хронічним вірусним гепатитом С. Дослідження in vitro підтвердили, що кофеїн може бути важливим новим засобом для противірусної терапії ВГС, оскільки він ефективно пригнічує реплікацію ВГС у нетоксичних концентраціях.</w:t>
      </w:r>
    </w:p>
    <w:p w14:paraId="7DBC078B" w14:textId="77777777" w:rsidR="003C2B78" w:rsidRDefault="00F31269" w:rsidP="00F31269">
      <w:pPr>
        <w:pStyle w:val="aff5"/>
      </w:pPr>
      <w:r>
        <w:t xml:space="preserve">Багато дослідників використовують вірус вірусної діареї великої рогатої </w:t>
      </w:r>
      <w:r>
        <w:lastRenderedPageBreak/>
        <w:t xml:space="preserve">худоби (BVDV), ще одного представника Flavivirus, як сурогатну модель у дослідженнях ВГС, оскільки розмноження in vitro ускладнене, а ВГС і BVDV мають схожість щодо циклу реплікації, біології та генетичної організації. Багато досліджень спрямовані на пошук нових сполук з противірусною активністю з природних продуктів. </w:t>
      </w:r>
    </w:p>
    <w:p w14:paraId="12D528F3" w14:textId="7D854BDB" w:rsidR="00F31269" w:rsidRPr="005B77E5" w:rsidRDefault="00F31269" w:rsidP="00F31269">
      <w:pPr>
        <w:pStyle w:val="aff5"/>
      </w:pPr>
      <w:r>
        <w:t>Наприклад, дослідження, проведене в Бразилії, вивчало противірусну активність кількох морських безхребетних та виділених з них мікроорганізмів. Це дослідження показало, що екстракт, отриманий з роду Bacillus, виділений з губки Petromica citrina, має потенційну противірусну активність і продемонстрував інгібування 98% і високий показник селективності під час адсорбції вірусів. В іншому дослідженні, проведеному в Бразилії, описано противірусну активність (99% інгібування та індекс селективності понад 200 мкмоль/л) сполук, отриманих із Streptomyces chartreusis</w:t>
      </w:r>
      <w:r w:rsidR="005B77E5" w:rsidRPr="005B77E5">
        <w:t>.</w:t>
      </w:r>
    </w:p>
    <w:p w14:paraId="20CD42B8" w14:textId="77777777" w:rsidR="003C2B78" w:rsidRDefault="00F31269" w:rsidP="00F31269">
      <w:pPr>
        <w:pStyle w:val="aff5"/>
      </w:pPr>
      <w:r>
        <w:t xml:space="preserve">Поліфеноли екзоеккаріфенол D і корилагін, виділені з китайського мангрового дерева (Excoecaria agallocha), потенційно пригнічують реплікацію РНК ВГС у клітинах. </w:t>
      </w:r>
    </w:p>
    <w:p w14:paraId="4B54BC53" w14:textId="08A443E4" w:rsidR="00F31269" w:rsidRDefault="00F31269" w:rsidP="00F31269">
      <w:pPr>
        <w:pStyle w:val="aff5"/>
      </w:pPr>
      <w:r>
        <w:t>Монотерпенова камфора, виділена з базиліку (Ocimun basilicum), була ідентифікована як потенційний віруліцид, що свідчить про те, що механізм дії цієї сполуки спрямований безпосередньо на вірусну частинку.</w:t>
      </w:r>
    </w:p>
    <w:p w14:paraId="6260677D" w14:textId="60151613" w:rsidR="00F31269" w:rsidRDefault="00F31269" w:rsidP="00F15066">
      <w:pPr>
        <w:pStyle w:val="aff5"/>
      </w:pPr>
      <w:r>
        <w:t>Інша сполука, відома як силімарин, флавоноїдний екстракт з розторопші плямистої (Silybum marianum), показала багатообіцяючу противірусну активність як in vitro, так і in vivo на різних стадіях реплікації ВГС: проникнення ВГС в клітини хазяїна, експресія РНК і білка та секреція інфекційних вірусних частинок. Також повідомлялося, що ця сполука потужно знижує рівень РНК ВГС in vivo при внутрішньовенному введенні, а також дозозалежно інгібує основний ген ВГС 3а.</w:t>
      </w:r>
    </w:p>
    <w:p w14:paraId="3BA6E222" w14:textId="622389D6" w:rsidR="00F15066" w:rsidRDefault="00F15066" w:rsidP="00F15066">
      <w:pPr>
        <w:pStyle w:val="aff5"/>
      </w:pPr>
      <w:r>
        <w:t xml:space="preserve">Варіанти препаратів, їхні механізми дії та чутливість до генотипу наведені в Таблиці </w:t>
      </w:r>
      <w:r w:rsidR="00C6095B">
        <w:t>2</w:t>
      </w:r>
      <w:r>
        <w:t>.1. Комбіновані препарати підвищують частоту СВВ і переносимість, а також скорочують тривалість лікування</w:t>
      </w:r>
      <w:r w:rsidR="003A66B1" w:rsidRPr="003A66B1">
        <w:rPr>
          <w:lang w:val="ru-RU"/>
        </w:rPr>
        <w:t xml:space="preserve"> [26]</w:t>
      </w:r>
      <w:r>
        <w:t xml:space="preserve">. Варіанти лікування ВГС-інфекції, починаючи від схем на основі ІФН і закінчуючи новими комбінованими </w:t>
      </w:r>
      <w:r>
        <w:lastRenderedPageBreak/>
        <w:t xml:space="preserve">препаратами для перорального застосування, представлені в </w:t>
      </w:r>
      <w:r w:rsidR="00A45D49">
        <w:t>табл</w:t>
      </w:r>
      <w:r w:rsidR="00B267B0">
        <w:t>. 2.1.</w:t>
      </w:r>
      <w:r w:rsidR="00814518">
        <w:t xml:space="preserve"> – табл. 2.2.</w:t>
      </w:r>
      <w:r w:rsidR="00B267B0">
        <w:t xml:space="preserve"> </w:t>
      </w:r>
    </w:p>
    <w:p w14:paraId="62100A49" w14:textId="549AC182" w:rsidR="00B267B0" w:rsidRDefault="00B81732" w:rsidP="003839A3">
      <w:pPr>
        <w:pStyle w:val="aff5"/>
        <w:jc w:val="right"/>
        <w:rPr>
          <w:i/>
          <w:iCs/>
        </w:rPr>
      </w:pPr>
      <w:r w:rsidRPr="003839A3">
        <w:rPr>
          <w:i/>
          <w:iCs/>
        </w:rPr>
        <w:t xml:space="preserve">Таблиця 2.1. </w:t>
      </w:r>
    </w:p>
    <w:p w14:paraId="3AD652D0" w14:textId="72272053" w:rsidR="00B81732" w:rsidRPr="00B267B0" w:rsidRDefault="003839A3" w:rsidP="00B267B0">
      <w:pPr>
        <w:pStyle w:val="aff5"/>
        <w:jc w:val="center"/>
        <w:rPr>
          <w:b/>
          <w:bCs/>
          <w:lang w:val="ru-RU"/>
        </w:rPr>
      </w:pPr>
      <w:r w:rsidRPr="00B267B0">
        <w:rPr>
          <w:b/>
          <w:bCs/>
        </w:rPr>
        <w:t>Препарати для лікування вірусу гепатиту 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215"/>
        <w:gridCol w:w="2835"/>
        <w:gridCol w:w="3969"/>
      </w:tblGrid>
      <w:tr w:rsidR="00C6095B" w14:paraId="1468D33A" w14:textId="77777777" w:rsidTr="00CB68FF">
        <w:trPr>
          <w:tblHeader/>
        </w:trPr>
        <w:tc>
          <w:tcPr>
            <w:tcW w:w="3215" w:type="dxa"/>
            <w:shd w:val="clear" w:color="auto" w:fill="DEEAF6" w:themeFill="accent1" w:themeFillTint="33"/>
            <w:tcMar>
              <w:top w:w="48" w:type="dxa"/>
              <w:left w:w="96" w:type="dxa"/>
              <w:bottom w:w="48" w:type="dxa"/>
              <w:right w:w="96" w:type="dxa"/>
            </w:tcMar>
            <w:vAlign w:val="center"/>
            <w:hideMark/>
          </w:tcPr>
          <w:p w14:paraId="3C769F65" w14:textId="590B800E" w:rsidR="00C6095B" w:rsidRPr="00C6095B" w:rsidRDefault="00C6095B" w:rsidP="00B267B0">
            <w:pPr>
              <w:spacing w:line="240" w:lineRule="auto"/>
              <w:ind w:firstLine="0"/>
              <w:rPr>
                <w:b/>
                <w:bCs/>
                <w:color w:val="212121"/>
                <w:szCs w:val="28"/>
              </w:rPr>
            </w:pPr>
            <w:r w:rsidRPr="00C6095B">
              <w:rPr>
                <w:b/>
                <w:bCs/>
                <w:color w:val="212121"/>
                <w:szCs w:val="28"/>
              </w:rPr>
              <w:t>Механізм дії</w:t>
            </w:r>
          </w:p>
        </w:tc>
        <w:tc>
          <w:tcPr>
            <w:tcW w:w="2835" w:type="dxa"/>
            <w:shd w:val="clear" w:color="auto" w:fill="DEEAF6" w:themeFill="accent1" w:themeFillTint="33"/>
            <w:tcMar>
              <w:top w:w="48" w:type="dxa"/>
              <w:left w:w="96" w:type="dxa"/>
              <w:bottom w:w="48" w:type="dxa"/>
              <w:right w:w="96" w:type="dxa"/>
            </w:tcMar>
            <w:vAlign w:val="center"/>
            <w:hideMark/>
          </w:tcPr>
          <w:p w14:paraId="2DCDAD53" w14:textId="178A93E9" w:rsidR="00C6095B" w:rsidRPr="00C6095B" w:rsidRDefault="00C6095B" w:rsidP="00B267B0">
            <w:pPr>
              <w:spacing w:line="240" w:lineRule="auto"/>
              <w:ind w:firstLine="0"/>
              <w:rPr>
                <w:b/>
                <w:bCs/>
                <w:color w:val="212121"/>
                <w:szCs w:val="28"/>
              </w:rPr>
            </w:pPr>
            <w:r w:rsidRPr="00C6095B">
              <w:rPr>
                <w:b/>
                <w:bCs/>
                <w:color w:val="212121"/>
                <w:szCs w:val="28"/>
              </w:rPr>
              <w:t xml:space="preserve">Препарат </w:t>
            </w:r>
          </w:p>
        </w:tc>
        <w:tc>
          <w:tcPr>
            <w:tcW w:w="3969" w:type="dxa"/>
            <w:shd w:val="clear" w:color="auto" w:fill="DEEAF6" w:themeFill="accent1" w:themeFillTint="33"/>
            <w:tcMar>
              <w:top w:w="48" w:type="dxa"/>
              <w:left w:w="96" w:type="dxa"/>
              <w:bottom w:w="48" w:type="dxa"/>
              <w:right w:w="96" w:type="dxa"/>
            </w:tcMar>
            <w:vAlign w:val="center"/>
            <w:hideMark/>
          </w:tcPr>
          <w:p w14:paraId="467F1581" w14:textId="52C8FCAA" w:rsidR="00C6095B" w:rsidRPr="00C6095B" w:rsidRDefault="00C6095B" w:rsidP="00B267B0">
            <w:pPr>
              <w:spacing w:line="240" w:lineRule="auto"/>
              <w:ind w:firstLine="0"/>
              <w:rPr>
                <w:b/>
                <w:bCs/>
                <w:color w:val="212121"/>
                <w:szCs w:val="28"/>
              </w:rPr>
            </w:pPr>
            <w:r w:rsidRPr="00C6095B">
              <w:rPr>
                <w:b/>
                <w:bCs/>
                <w:color w:val="212121"/>
                <w:szCs w:val="28"/>
              </w:rPr>
              <w:t>Генотип</w:t>
            </w:r>
          </w:p>
        </w:tc>
      </w:tr>
      <w:tr w:rsidR="00C6095B" w14:paraId="5D7ED711" w14:textId="77777777" w:rsidTr="00814518">
        <w:tc>
          <w:tcPr>
            <w:tcW w:w="3215" w:type="dxa"/>
            <w:vMerge w:val="restart"/>
            <w:shd w:val="clear" w:color="auto" w:fill="FFFFFF"/>
            <w:tcMar>
              <w:top w:w="48" w:type="dxa"/>
              <w:left w:w="96" w:type="dxa"/>
              <w:bottom w:w="48" w:type="dxa"/>
              <w:right w:w="96" w:type="dxa"/>
            </w:tcMar>
            <w:vAlign w:val="center"/>
            <w:hideMark/>
          </w:tcPr>
          <w:p w14:paraId="147C17FD" w14:textId="6730157E" w:rsidR="00C6095B" w:rsidRPr="00C6095B" w:rsidRDefault="00C6095B" w:rsidP="00B267B0">
            <w:pPr>
              <w:spacing w:line="240" w:lineRule="auto"/>
              <w:ind w:firstLine="0"/>
              <w:rPr>
                <w:color w:val="212121"/>
                <w:szCs w:val="28"/>
              </w:rPr>
            </w:pPr>
            <w:r w:rsidRPr="00C6095B">
              <w:rPr>
                <w:color w:val="212121"/>
                <w:szCs w:val="28"/>
              </w:rPr>
              <w:t>Інгібітор протеази</w:t>
            </w:r>
          </w:p>
        </w:tc>
        <w:tc>
          <w:tcPr>
            <w:tcW w:w="2835" w:type="dxa"/>
            <w:shd w:val="clear" w:color="auto" w:fill="FFFFFF"/>
            <w:tcMar>
              <w:top w:w="48" w:type="dxa"/>
              <w:left w:w="96" w:type="dxa"/>
              <w:bottom w:w="48" w:type="dxa"/>
              <w:right w:w="96" w:type="dxa"/>
            </w:tcMar>
            <w:vAlign w:val="center"/>
            <w:hideMark/>
          </w:tcPr>
          <w:p w14:paraId="77B0F60F" w14:textId="2A131587" w:rsidR="00C6095B" w:rsidRPr="00C6095B" w:rsidRDefault="0073194A" w:rsidP="00B267B0">
            <w:pPr>
              <w:spacing w:line="240" w:lineRule="auto"/>
              <w:ind w:firstLine="0"/>
              <w:rPr>
                <w:color w:val="212121"/>
                <w:szCs w:val="28"/>
              </w:rPr>
            </w:pPr>
            <w:r>
              <w:rPr>
                <w:color w:val="212121"/>
                <w:szCs w:val="28"/>
                <w:lang w:val="ru-RU"/>
              </w:rPr>
              <w:t>Т</w:t>
            </w:r>
            <w:r w:rsidR="00C6095B" w:rsidRPr="00C6095B">
              <w:rPr>
                <w:color w:val="212121"/>
                <w:szCs w:val="28"/>
              </w:rPr>
              <w:t>елапревір</w:t>
            </w:r>
          </w:p>
        </w:tc>
        <w:tc>
          <w:tcPr>
            <w:tcW w:w="3969" w:type="dxa"/>
            <w:shd w:val="clear" w:color="auto" w:fill="FFFFFF"/>
            <w:tcMar>
              <w:top w:w="48" w:type="dxa"/>
              <w:left w:w="96" w:type="dxa"/>
              <w:bottom w:w="48" w:type="dxa"/>
              <w:right w:w="96" w:type="dxa"/>
            </w:tcMar>
            <w:vAlign w:val="center"/>
            <w:hideMark/>
          </w:tcPr>
          <w:p w14:paraId="5ADCA3A5" w14:textId="77777777" w:rsidR="00C6095B" w:rsidRPr="00C6095B" w:rsidRDefault="00C6095B" w:rsidP="00B267B0">
            <w:pPr>
              <w:spacing w:line="240" w:lineRule="auto"/>
              <w:ind w:firstLine="0"/>
              <w:rPr>
                <w:color w:val="212121"/>
                <w:szCs w:val="28"/>
              </w:rPr>
            </w:pPr>
            <w:r w:rsidRPr="00C6095B">
              <w:rPr>
                <w:color w:val="212121"/>
                <w:szCs w:val="28"/>
              </w:rPr>
              <w:t>1</w:t>
            </w:r>
          </w:p>
        </w:tc>
      </w:tr>
      <w:tr w:rsidR="00C6095B" w14:paraId="34784C7F" w14:textId="77777777" w:rsidTr="00814518">
        <w:tc>
          <w:tcPr>
            <w:tcW w:w="3215" w:type="dxa"/>
            <w:vMerge/>
            <w:shd w:val="clear" w:color="auto" w:fill="FFFFFF"/>
            <w:vAlign w:val="center"/>
            <w:hideMark/>
          </w:tcPr>
          <w:p w14:paraId="660D971E" w14:textId="77777777" w:rsidR="00C6095B" w:rsidRPr="00C6095B" w:rsidRDefault="00C6095B" w:rsidP="00B267B0">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326B41FA" w14:textId="395DBB23" w:rsidR="00C6095B" w:rsidRPr="00C6095B" w:rsidRDefault="00C6095B" w:rsidP="00B267B0">
            <w:pPr>
              <w:spacing w:line="240" w:lineRule="auto"/>
              <w:ind w:firstLine="0"/>
              <w:rPr>
                <w:color w:val="212121"/>
                <w:szCs w:val="28"/>
              </w:rPr>
            </w:pPr>
            <w:r w:rsidRPr="00C6095B">
              <w:rPr>
                <w:color w:val="212121"/>
                <w:szCs w:val="28"/>
              </w:rPr>
              <w:t>Боцепревір</w:t>
            </w:r>
          </w:p>
        </w:tc>
        <w:tc>
          <w:tcPr>
            <w:tcW w:w="3969" w:type="dxa"/>
            <w:shd w:val="clear" w:color="auto" w:fill="FFFFFF"/>
            <w:tcMar>
              <w:top w:w="48" w:type="dxa"/>
              <w:left w:w="96" w:type="dxa"/>
              <w:bottom w:w="48" w:type="dxa"/>
              <w:right w:w="96" w:type="dxa"/>
            </w:tcMar>
            <w:vAlign w:val="center"/>
            <w:hideMark/>
          </w:tcPr>
          <w:p w14:paraId="57CED2C2" w14:textId="77777777" w:rsidR="00C6095B" w:rsidRPr="00C6095B" w:rsidRDefault="00C6095B" w:rsidP="00B267B0">
            <w:pPr>
              <w:spacing w:line="240" w:lineRule="auto"/>
              <w:ind w:firstLine="0"/>
              <w:rPr>
                <w:color w:val="212121"/>
                <w:szCs w:val="28"/>
              </w:rPr>
            </w:pPr>
            <w:r w:rsidRPr="00C6095B">
              <w:rPr>
                <w:color w:val="212121"/>
                <w:szCs w:val="28"/>
              </w:rPr>
              <w:t>1</w:t>
            </w:r>
          </w:p>
        </w:tc>
      </w:tr>
      <w:tr w:rsidR="00C6095B" w14:paraId="08EC430E" w14:textId="77777777" w:rsidTr="00814518">
        <w:tc>
          <w:tcPr>
            <w:tcW w:w="3215" w:type="dxa"/>
            <w:vMerge/>
            <w:shd w:val="clear" w:color="auto" w:fill="FFFFFF"/>
            <w:vAlign w:val="center"/>
            <w:hideMark/>
          </w:tcPr>
          <w:p w14:paraId="061B6CD2" w14:textId="77777777" w:rsidR="00C6095B" w:rsidRPr="00C6095B" w:rsidRDefault="00C6095B" w:rsidP="00B267B0">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652A6F1B" w14:textId="16F11E4C" w:rsidR="00C6095B" w:rsidRPr="00C6095B" w:rsidRDefault="00C6095B" w:rsidP="00B267B0">
            <w:pPr>
              <w:spacing w:line="240" w:lineRule="auto"/>
              <w:ind w:firstLine="0"/>
              <w:rPr>
                <w:color w:val="212121"/>
                <w:szCs w:val="28"/>
              </w:rPr>
            </w:pPr>
            <w:r w:rsidRPr="00C6095B">
              <w:rPr>
                <w:color w:val="212121"/>
                <w:szCs w:val="28"/>
              </w:rPr>
              <w:t>Симепревір</w:t>
            </w:r>
          </w:p>
        </w:tc>
        <w:tc>
          <w:tcPr>
            <w:tcW w:w="3969" w:type="dxa"/>
            <w:shd w:val="clear" w:color="auto" w:fill="FFFFFF"/>
            <w:tcMar>
              <w:top w:w="48" w:type="dxa"/>
              <w:left w:w="96" w:type="dxa"/>
              <w:bottom w:w="48" w:type="dxa"/>
              <w:right w:w="96" w:type="dxa"/>
            </w:tcMar>
            <w:vAlign w:val="center"/>
            <w:hideMark/>
          </w:tcPr>
          <w:p w14:paraId="27F54F34" w14:textId="77777777" w:rsidR="00C6095B" w:rsidRPr="00C6095B" w:rsidRDefault="00C6095B" w:rsidP="00B267B0">
            <w:pPr>
              <w:spacing w:line="240" w:lineRule="auto"/>
              <w:ind w:firstLine="0"/>
              <w:rPr>
                <w:color w:val="212121"/>
                <w:szCs w:val="28"/>
              </w:rPr>
            </w:pPr>
            <w:r w:rsidRPr="00C6095B">
              <w:rPr>
                <w:color w:val="212121"/>
                <w:szCs w:val="28"/>
              </w:rPr>
              <w:t>1</w:t>
            </w:r>
          </w:p>
        </w:tc>
      </w:tr>
      <w:tr w:rsidR="00C6095B" w14:paraId="380ED965" w14:textId="77777777" w:rsidTr="00814518">
        <w:tc>
          <w:tcPr>
            <w:tcW w:w="3215" w:type="dxa"/>
            <w:vMerge/>
            <w:shd w:val="clear" w:color="auto" w:fill="FFFFFF"/>
            <w:vAlign w:val="center"/>
            <w:hideMark/>
          </w:tcPr>
          <w:p w14:paraId="6AD5164C" w14:textId="77777777" w:rsidR="00C6095B" w:rsidRPr="00C6095B" w:rsidRDefault="00C6095B" w:rsidP="00B267B0">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0BC553E1" w14:textId="236F12A3" w:rsidR="00C6095B" w:rsidRPr="00C6095B" w:rsidRDefault="00C6095B" w:rsidP="00B267B0">
            <w:pPr>
              <w:spacing w:line="240" w:lineRule="auto"/>
              <w:ind w:firstLine="0"/>
              <w:rPr>
                <w:color w:val="212121"/>
                <w:szCs w:val="28"/>
              </w:rPr>
            </w:pPr>
            <w:r w:rsidRPr="00C6095B">
              <w:rPr>
                <w:color w:val="212121"/>
                <w:szCs w:val="28"/>
              </w:rPr>
              <w:t>Паритапревір</w:t>
            </w:r>
          </w:p>
        </w:tc>
        <w:tc>
          <w:tcPr>
            <w:tcW w:w="3969" w:type="dxa"/>
            <w:shd w:val="clear" w:color="auto" w:fill="FFFFFF"/>
            <w:tcMar>
              <w:top w:w="48" w:type="dxa"/>
              <w:left w:w="96" w:type="dxa"/>
              <w:bottom w:w="48" w:type="dxa"/>
              <w:right w:w="96" w:type="dxa"/>
            </w:tcMar>
            <w:vAlign w:val="center"/>
            <w:hideMark/>
          </w:tcPr>
          <w:p w14:paraId="2C2F925E" w14:textId="77777777" w:rsidR="00C6095B" w:rsidRPr="00C6095B" w:rsidRDefault="00C6095B" w:rsidP="00B267B0">
            <w:pPr>
              <w:spacing w:line="240" w:lineRule="auto"/>
              <w:ind w:firstLine="0"/>
              <w:rPr>
                <w:color w:val="212121"/>
                <w:szCs w:val="28"/>
              </w:rPr>
            </w:pPr>
            <w:r w:rsidRPr="00C6095B">
              <w:rPr>
                <w:color w:val="212121"/>
                <w:szCs w:val="28"/>
              </w:rPr>
              <w:t>1, 4</w:t>
            </w:r>
          </w:p>
        </w:tc>
      </w:tr>
      <w:tr w:rsidR="00C6095B" w14:paraId="1DF53BD0" w14:textId="77777777" w:rsidTr="00814518">
        <w:tc>
          <w:tcPr>
            <w:tcW w:w="3215" w:type="dxa"/>
            <w:vMerge w:val="restart"/>
            <w:shd w:val="clear" w:color="auto" w:fill="FFFFFF"/>
            <w:vAlign w:val="center"/>
            <w:hideMark/>
          </w:tcPr>
          <w:p w14:paraId="2CB6C8D7" w14:textId="77777777" w:rsidR="00C6095B" w:rsidRPr="00C6095B" w:rsidRDefault="00C6095B" w:rsidP="00B267B0">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7B43AF14" w14:textId="4ECBC526" w:rsidR="00C6095B" w:rsidRPr="00C6095B" w:rsidRDefault="00C6095B" w:rsidP="00B267B0">
            <w:pPr>
              <w:spacing w:line="240" w:lineRule="auto"/>
              <w:ind w:firstLine="0"/>
              <w:rPr>
                <w:color w:val="212121"/>
                <w:szCs w:val="28"/>
              </w:rPr>
            </w:pPr>
            <w:r w:rsidRPr="00C6095B">
              <w:rPr>
                <w:color w:val="212121"/>
                <w:szCs w:val="28"/>
              </w:rPr>
              <w:t>Гразопревір</w:t>
            </w:r>
          </w:p>
        </w:tc>
        <w:tc>
          <w:tcPr>
            <w:tcW w:w="3969" w:type="dxa"/>
            <w:shd w:val="clear" w:color="auto" w:fill="FFFFFF"/>
            <w:tcMar>
              <w:top w:w="48" w:type="dxa"/>
              <w:left w:w="96" w:type="dxa"/>
              <w:bottom w:w="48" w:type="dxa"/>
              <w:right w:w="96" w:type="dxa"/>
            </w:tcMar>
            <w:vAlign w:val="center"/>
            <w:hideMark/>
          </w:tcPr>
          <w:p w14:paraId="6EA07D56" w14:textId="77777777" w:rsidR="00C6095B" w:rsidRPr="00C6095B" w:rsidRDefault="00C6095B" w:rsidP="00B267B0">
            <w:pPr>
              <w:spacing w:line="240" w:lineRule="auto"/>
              <w:ind w:firstLine="0"/>
              <w:rPr>
                <w:color w:val="212121"/>
                <w:szCs w:val="28"/>
              </w:rPr>
            </w:pPr>
            <w:r w:rsidRPr="00C6095B">
              <w:rPr>
                <w:color w:val="212121"/>
                <w:szCs w:val="28"/>
              </w:rPr>
              <w:t>1, 4</w:t>
            </w:r>
          </w:p>
        </w:tc>
      </w:tr>
      <w:tr w:rsidR="00C6095B" w14:paraId="026B220F" w14:textId="77777777" w:rsidTr="00814518">
        <w:tc>
          <w:tcPr>
            <w:tcW w:w="3215" w:type="dxa"/>
            <w:vMerge/>
            <w:shd w:val="clear" w:color="auto" w:fill="FFFFFF"/>
            <w:vAlign w:val="center"/>
            <w:hideMark/>
          </w:tcPr>
          <w:p w14:paraId="64045FDF" w14:textId="77777777" w:rsidR="00C6095B" w:rsidRPr="00C6095B" w:rsidRDefault="00C6095B" w:rsidP="00B267B0">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16DEC887" w14:textId="021B5C05" w:rsidR="00C6095B" w:rsidRPr="00C6095B" w:rsidRDefault="00C6095B" w:rsidP="00B267B0">
            <w:pPr>
              <w:spacing w:line="240" w:lineRule="auto"/>
              <w:ind w:firstLine="0"/>
              <w:rPr>
                <w:color w:val="212121"/>
                <w:szCs w:val="28"/>
              </w:rPr>
            </w:pPr>
            <w:r w:rsidRPr="00C6095B">
              <w:rPr>
                <w:color w:val="212121"/>
                <w:szCs w:val="28"/>
              </w:rPr>
              <w:t>Асунапревір</w:t>
            </w:r>
          </w:p>
        </w:tc>
        <w:tc>
          <w:tcPr>
            <w:tcW w:w="3969" w:type="dxa"/>
            <w:shd w:val="clear" w:color="auto" w:fill="FFFFFF"/>
            <w:tcMar>
              <w:top w:w="48" w:type="dxa"/>
              <w:left w:w="96" w:type="dxa"/>
              <w:bottom w:w="48" w:type="dxa"/>
              <w:right w:w="96" w:type="dxa"/>
            </w:tcMar>
            <w:vAlign w:val="center"/>
            <w:hideMark/>
          </w:tcPr>
          <w:p w14:paraId="7BBFA6B3" w14:textId="77777777" w:rsidR="00C6095B" w:rsidRPr="00C6095B" w:rsidRDefault="00C6095B" w:rsidP="00B267B0">
            <w:pPr>
              <w:spacing w:line="240" w:lineRule="auto"/>
              <w:ind w:firstLine="0"/>
              <w:rPr>
                <w:color w:val="212121"/>
                <w:szCs w:val="28"/>
              </w:rPr>
            </w:pPr>
            <w:r w:rsidRPr="00C6095B">
              <w:rPr>
                <w:color w:val="212121"/>
                <w:szCs w:val="28"/>
              </w:rPr>
              <w:t>1</w:t>
            </w:r>
          </w:p>
        </w:tc>
      </w:tr>
      <w:tr w:rsidR="00C6095B" w14:paraId="53FD86A1" w14:textId="77777777" w:rsidTr="00814518">
        <w:tc>
          <w:tcPr>
            <w:tcW w:w="3215" w:type="dxa"/>
            <w:shd w:val="clear" w:color="auto" w:fill="FFFFFF"/>
            <w:vAlign w:val="center"/>
            <w:hideMark/>
          </w:tcPr>
          <w:p w14:paraId="630644D5" w14:textId="77777777" w:rsidR="00C6095B" w:rsidRPr="00C6095B" w:rsidRDefault="00C6095B" w:rsidP="00B267B0">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028B7FBE" w14:textId="0D115438" w:rsidR="00C6095B" w:rsidRPr="00C6095B" w:rsidRDefault="00C6095B" w:rsidP="00B267B0">
            <w:pPr>
              <w:spacing w:line="240" w:lineRule="auto"/>
              <w:ind w:firstLine="0"/>
              <w:rPr>
                <w:color w:val="212121"/>
                <w:szCs w:val="28"/>
              </w:rPr>
            </w:pPr>
            <w:r w:rsidRPr="00C6095B">
              <w:rPr>
                <w:color w:val="212121"/>
                <w:szCs w:val="28"/>
              </w:rPr>
              <w:t>ABT-450</w:t>
            </w:r>
          </w:p>
        </w:tc>
        <w:tc>
          <w:tcPr>
            <w:tcW w:w="3969" w:type="dxa"/>
            <w:shd w:val="clear" w:color="auto" w:fill="FFFFFF"/>
            <w:tcMar>
              <w:top w:w="48" w:type="dxa"/>
              <w:left w:w="96" w:type="dxa"/>
              <w:bottom w:w="48" w:type="dxa"/>
              <w:right w:w="96" w:type="dxa"/>
            </w:tcMar>
            <w:vAlign w:val="center"/>
            <w:hideMark/>
          </w:tcPr>
          <w:p w14:paraId="3CB056C5" w14:textId="77777777" w:rsidR="00C6095B" w:rsidRPr="00C6095B" w:rsidRDefault="00C6095B" w:rsidP="00B267B0">
            <w:pPr>
              <w:spacing w:line="240" w:lineRule="auto"/>
              <w:ind w:firstLine="0"/>
              <w:rPr>
                <w:color w:val="212121"/>
                <w:szCs w:val="28"/>
              </w:rPr>
            </w:pPr>
            <w:r w:rsidRPr="00C6095B">
              <w:rPr>
                <w:color w:val="212121"/>
                <w:szCs w:val="28"/>
              </w:rPr>
              <w:t>1</w:t>
            </w:r>
          </w:p>
        </w:tc>
      </w:tr>
      <w:tr w:rsidR="00C6095B" w14:paraId="733B16AD" w14:textId="77777777" w:rsidTr="00814518">
        <w:tc>
          <w:tcPr>
            <w:tcW w:w="3215" w:type="dxa"/>
            <w:shd w:val="clear" w:color="auto" w:fill="FFFFFF"/>
            <w:vAlign w:val="center"/>
            <w:hideMark/>
          </w:tcPr>
          <w:p w14:paraId="4022AEC5" w14:textId="6597AC99" w:rsidR="00C6095B" w:rsidRPr="00C6095B" w:rsidRDefault="003140A0" w:rsidP="00B267B0">
            <w:pPr>
              <w:spacing w:line="240" w:lineRule="auto"/>
              <w:ind w:firstLine="0"/>
              <w:rPr>
                <w:color w:val="212121"/>
                <w:szCs w:val="28"/>
              </w:rPr>
            </w:pPr>
            <w:r>
              <w:rPr>
                <w:color w:val="212121"/>
                <w:szCs w:val="28"/>
              </w:rPr>
              <w:t xml:space="preserve"> </w:t>
            </w:r>
            <w:r w:rsidRPr="00C6095B">
              <w:rPr>
                <w:color w:val="212121"/>
                <w:szCs w:val="28"/>
              </w:rPr>
              <w:t xml:space="preserve">NS5B </w:t>
            </w:r>
            <w:r w:rsidRPr="00C15BCB">
              <w:rPr>
                <w:color w:val="212121"/>
                <w:szCs w:val="28"/>
              </w:rPr>
              <w:t>Інгібітори</w:t>
            </w:r>
          </w:p>
        </w:tc>
        <w:tc>
          <w:tcPr>
            <w:tcW w:w="2835" w:type="dxa"/>
            <w:shd w:val="clear" w:color="auto" w:fill="FFFFFF"/>
            <w:tcMar>
              <w:top w:w="48" w:type="dxa"/>
              <w:left w:w="96" w:type="dxa"/>
              <w:bottom w:w="48" w:type="dxa"/>
              <w:right w:w="96" w:type="dxa"/>
            </w:tcMar>
            <w:vAlign w:val="center"/>
            <w:hideMark/>
          </w:tcPr>
          <w:p w14:paraId="0D97A512" w14:textId="3305D724" w:rsidR="00C6095B" w:rsidRPr="00C6095B" w:rsidRDefault="00C6095B" w:rsidP="00B267B0">
            <w:pPr>
              <w:spacing w:line="240" w:lineRule="auto"/>
              <w:ind w:firstLine="0"/>
              <w:rPr>
                <w:color w:val="212121"/>
                <w:szCs w:val="28"/>
              </w:rPr>
            </w:pPr>
            <w:r w:rsidRPr="00C6095B">
              <w:rPr>
                <w:color w:val="212121"/>
                <w:szCs w:val="28"/>
              </w:rPr>
              <w:t>Фалдапревір</w:t>
            </w:r>
          </w:p>
        </w:tc>
        <w:tc>
          <w:tcPr>
            <w:tcW w:w="3969" w:type="dxa"/>
            <w:shd w:val="clear" w:color="auto" w:fill="FFFFFF"/>
            <w:tcMar>
              <w:top w:w="48" w:type="dxa"/>
              <w:left w:w="96" w:type="dxa"/>
              <w:bottom w:w="48" w:type="dxa"/>
              <w:right w:w="96" w:type="dxa"/>
            </w:tcMar>
            <w:vAlign w:val="center"/>
            <w:hideMark/>
          </w:tcPr>
          <w:p w14:paraId="0DA44D6D" w14:textId="77777777" w:rsidR="00C6095B" w:rsidRPr="00C6095B" w:rsidRDefault="00C6095B" w:rsidP="00B267B0">
            <w:pPr>
              <w:spacing w:line="240" w:lineRule="auto"/>
              <w:ind w:firstLine="0"/>
              <w:rPr>
                <w:color w:val="212121"/>
                <w:szCs w:val="28"/>
              </w:rPr>
            </w:pPr>
            <w:r w:rsidRPr="00C6095B">
              <w:rPr>
                <w:color w:val="212121"/>
                <w:szCs w:val="28"/>
              </w:rPr>
              <w:t>1</w:t>
            </w:r>
          </w:p>
        </w:tc>
      </w:tr>
      <w:tr w:rsidR="00C6095B" w14:paraId="12446994" w14:textId="77777777" w:rsidTr="00814518">
        <w:tc>
          <w:tcPr>
            <w:tcW w:w="3215" w:type="dxa"/>
            <w:shd w:val="clear" w:color="auto" w:fill="FFFFFF"/>
            <w:tcMar>
              <w:top w:w="48" w:type="dxa"/>
              <w:left w:w="96" w:type="dxa"/>
              <w:bottom w:w="48" w:type="dxa"/>
              <w:right w:w="96" w:type="dxa"/>
            </w:tcMar>
            <w:vAlign w:val="center"/>
            <w:hideMark/>
          </w:tcPr>
          <w:p w14:paraId="3CE1E103" w14:textId="09C34BA2" w:rsidR="00C6095B" w:rsidRPr="00C6095B" w:rsidRDefault="00C6095B" w:rsidP="00B267B0">
            <w:pPr>
              <w:spacing w:line="240" w:lineRule="auto"/>
              <w:ind w:firstLine="0"/>
              <w:rPr>
                <w:color w:val="212121"/>
                <w:szCs w:val="28"/>
              </w:rPr>
            </w:pPr>
            <w:r w:rsidRPr="00C6095B">
              <w:rPr>
                <w:color w:val="212121"/>
                <w:szCs w:val="28"/>
              </w:rPr>
              <w:t xml:space="preserve">NS5A </w:t>
            </w:r>
            <w:r w:rsidR="00C15BCB" w:rsidRPr="00C15BCB">
              <w:rPr>
                <w:color w:val="212121"/>
                <w:szCs w:val="28"/>
              </w:rPr>
              <w:t>Інгібітори</w:t>
            </w:r>
          </w:p>
        </w:tc>
        <w:tc>
          <w:tcPr>
            <w:tcW w:w="2835" w:type="dxa"/>
            <w:shd w:val="clear" w:color="auto" w:fill="FFFFFF"/>
            <w:tcMar>
              <w:top w:w="48" w:type="dxa"/>
              <w:left w:w="96" w:type="dxa"/>
              <w:bottom w:w="48" w:type="dxa"/>
              <w:right w:w="96" w:type="dxa"/>
            </w:tcMar>
            <w:vAlign w:val="center"/>
            <w:hideMark/>
          </w:tcPr>
          <w:p w14:paraId="4081F4CD" w14:textId="1078DC83" w:rsidR="00C6095B" w:rsidRPr="00C6095B" w:rsidRDefault="00C6095B" w:rsidP="00B267B0">
            <w:pPr>
              <w:spacing w:line="240" w:lineRule="auto"/>
              <w:ind w:firstLine="0"/>
              <w:rPr>
                <w:color w:val="212121"/>
                <w:szCs w:val="28"/>
              </w:rPr>
            </w:pPr>
            <w:r w:rsidRPr="00C6095B">
              <w:rPr>
                <w:color w:val="212121"/>
                <w:szCs w:val="28"/>
              </w:rPr>
              <w:t>Даклатасвір</w:t>
            </w:r>
          </w:p>
        </w:tc>
        <w:tc>
          <w:tcPr>
            <w:tcW w:w="3969" w:type="dxa"/>
            <w:shd w:val="clear" w:color="auto" w:fill="FFFFFF"/>
            <w:tcMar>
              <w:top w:w="48" w:type="dxa"/>
              <w:left w:w="96" w:type="dxa"/>
              <w:bottom w:w="48" w:type="dxa"/>
              <w:right w:w="96" w:type="dxa"/>
            </w:tcMar>
            <w:vAlign w:val="center"/>
            <w:hideMark/>
          </w:tcPr>
          <w:p w14:paraId="5499259A" w14:textId="77777777" w:rsidR="00C6095B" w:rsidRPr="00C6095B" w:rsidRDefault="00C6095B" w:rsidP="00B267B0">
            <w:pPr>
              <w:spacing w:line="240" w:lineRule="auto"/>
              <w:ind w:firstLine="0"/>
              <w:rPr>
                <w:color w:val="212121"/>
                <w:szCs w:val="28"/>
              </w:rPr>
            </w:pPr>
            <w:r w:rsidRPr="00C6095B">
              <w:rPr>
                <w:color w:val="212121"/>
                <w:szCs w:val="28"/>
              </w:rPr>
              <w:t>1, 3</w:t>
            </w:r>
          </w:p>
        </w:tc>
      </w:tr>
      <w:tr w:rsidR="00C6095B" w14:paraId="5C61B4EE" w14:textId="77777777" w:rsidTr="00814518">
        <w:tc>
          <w:tcPr>
            <w:tcW w:w="3215" w:type="dxa"/>
            <w:vMerge w:val="restart"/>
            <w:shd w:val="clear" w:color="auto" w:fill="FFFFFF"/>
            <w:vAlign w:val="center"/>
            <w:hideMark/>
          </w:tcPr>
          <w:p w14:paraId="65930411" w14:textId="77777777" w:rsidR="00C6095B" w:rsidRPr="00C6095B" w:rsidRDefault="00C6095B" w:rsidP="00814518">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540FEDF2" w14:textId="07160694" w:rsidR="00C6095B" w:rsidRPr="00C6095B" w:rsidRDefault="00C6095B" w:rsidP="00814518">
            <w:pPr>
              <w:spacing w:line="240" w:lineRule="auto"/>
              <w:ind w:firstLine="0"/>
              <w:rPr>
                <w:color w:val="212121"/>
                <w:szCs w:val="28"/>
              </w:rPr>
            </w:pPr>
            <w:r w:rsidRPr="00C6095B">
              <w:rPr>
                <w:color w:val="212121"/>
                <w:szCs w:val="28"/>
              </w:rPr>
              <w:t>Омбітасвір</w:t>
            </w:r>
          </w:p>
        </w:tc>
        <w:tc>
          <w:tcPr>
            <w:tcW w:w="3969" w:type="dxa"/>
            <w:shd w:val="clear" w:color="auto" w:fill="FFFFFF"/>
            <w:tcMar>
              <w:top w:w="48" w:type="dxa"/>
              <w:left w:w="96" w:type="dxa"/>
              <w:bottom w:w="48" w:type="dxa"/>
              <w:right w:w="96" w:type="dxa"/>
            </w:tcMar>
            <w:vAlign w:val="center"/>
            <w:hideMark/>
          </w:tcPr>
          <w:p w14:paraId="02283ABA" w14:textId="77777777" w:rsidR="00C6095B" w:rsidRPr="00C6095B" w:rsidRDefault="00C6095B" w:rsidP="00814518">
            <w:pPr>
              <w:spacing w:line="240" w:lineRule="auto"/>
              <w:ind w:firstLine="0"/>
              <w:rPr>
                <w:color w:val="212121"/>
                <w:szCs w:val="28"/>
              </w:rPr>
            </w:pPr>
            <w:r w:rsidRPr="00C6095B">
              <w:rPr>
                <w:color w:val="212121"/>
                <w:szCs w:val="28"/>
              </w:rPr>
              <w:t>1, 4</w:t>
            </w:r>
          </w:p>
        </w:tc>
      </w:tr>
      <w:tr w:rsidR="00C6095B" w14:paraId="58973827" w14:textId="77777777" w:rsidTr="00814518">
        <w:tc>
          <w:tcPr>
            <w:tcW w:w="3215" w:type="dxa"/>
            <w:vMerge/>
            <w:shd w:val="clear" w:color="auto" w:fill="FFFFFF"/>
            <w:vAlign w:val="center"/>
            <w:hideMark/>
          </w:tcPr>
          <w:p w14:paraId="2B66F39E" w14:textId="77777777" w:rsidR="00C6095B" w:rsidRPr="00C6095B" w:rsidRDefault="00C6095B" w:rsidP="00814518">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279CC71F" w14:textId="439CDB3D" w:rsidR="00C6095B" w:rsidRPr="00C6095B" w:rsidRDefault="00C6095B" w:rsidP="00814518">
            <w:pPr>
              <w:spacing w:line="240" w:lineRule="auto"/>
              <w:ind w:firstLine="0"/>
              <w:rPr>
                <w:color w:val="212121"/>
                <w:szCs w:val="28"/>
              </w:rPr>
            </w:pPr>
            <w:r w:rsidRPr="00C6095B">
              <w:rPr>
                <w:color w:val="212121"/>
                <w:szCs w:val="28"/>
              </w:rPr>
              <w:t>Ледіпасвір</w:t>
            </w:r>
          </w:p>
        </w:tc>
        <w:tc>
          <w:tcPr>
            <w:tcW w:w="3969" w:type="dxa"/>
            <w:shd w:val="clear" w:color="auto" w:fill="FFFFFF"/>
            <w:tcMar>
              <w:top w:w="48" w:type="dxa"/>
              <w:left w:w="96" w:type="dxa"/>
              <w:bottom w:w="48" w:type="dxa"/>
              <w:right w:w="96" w:type="dxa"/>
            </w:tcMar>
            <w:vAlign w:val="center"/>
            <w:hideMark/>
          </w:tcPr>
          <w:p w14:paraId="448FB81E" w14:textId="77777777" w:rsidR="00C6095B" w:rsidRPr="00C6095B" w:rsidRDefault="00C6095B" w:rsidP="00814518">
            <w:pPr>
              <w:spacing w:line="240" w:lineRule="auto"/>
              <w:ind w:firstLine="0"/>
              <w:rPr>
                <w:color w:val="212121"/>
                <w:szCs w:val="28"/>
              </w:rPr>
            </w:pPr>
            <w:r w:rsidRPr="00C6095B">
              <w:rPr>
                <w:color w:val="212121"/>
                <w:szCs w:val="28"/>
              </w:rPr>
              <w:t>1, 4, 5, 6</w:t>
            </w:r>
          </w:p>
        </w:tc>
      </w:tr>
      <w:tr w:rsidR="00C6095B" w14:paraId="06B26D88" w14:textId="77777777" w:rsidTr="00814518">
        <w:tc>
          <w:tcPr>
            <w:tcW w:w="3215" w:type="dxa"/>
            <w:vMerge/>
            <w:shd w:val="clear" w:color="auto" w:fill="FFFFFF"/>
            <w:vAlign w:val="center"/>
            <w:hideMark/>
          </w:tcPr>
          <w:p w14:paraId="3C522787" w14:textId="77777777" w:rsidR="00C6095B" w:rsidRPr="00C6095B" w:rsidRDefault="00C6095B" w:rsidP="00814518">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36C34D72" w14:textId="0F163B50" w:rsidR="00C6095B" w:rsidRPr="00C6095B" w:rsidRDefault="00C6095B" w:rsidP="00814518">
            <w:pPr>
              <w:spacing w:line="240" w:lineRule="auto"/>
              <w:ind w:firstLine="0"/>
              <w:rPr>
                <w:color w:val="212121"/>
                <w:szCs w:val="28"/>
              </w:rPr>
            </w:pPr>
            <w:r w:rsidRPr="00C6095B">
              <w:rPr>
                <w:color w:val="212121"/>
                <w:szCs w:val="28"/>
              </w:rPr>
              <w:t>Елбасвір</w:t>
            </w:r>
          </w:p>
        </w:tc>
        <w:tc>
          <w:tcPr>
            <w:tcW w:w="3969" w:type="dxa"/>
            <w:shd w:val="clear" w:color="auto" w:fill="FFFFFF"/>
            <w:tcMar>
              <w:top w:w="48" w:type="dxa"/>
              <w:left w:w="96" w:type="dxa"/>
              <w:bottom w:w="48" w:type="dxa"/>
              <w:right w:w="96" w:type="dxa"/>
            </w:tcMar>
            <w:vAlign w:val="center"/>
            <w:hideMark/>
          </w:tcPr>
          <w:p w14:paraId="7D7EDB5D" w14:textId="77777777" w:rsidR="00C6095B" w:rsidRPr="00C6095B" w:rsidRDefault="00C6095B" w:rsidP="00814518">
            <w:pPr>
              <w:spacing w:line="240" w:lineRule="auto"/>
              <w:ind w:firstLine="0"/>
              <w:rPr>
                <w:color w:val="212121"/>
                <w:szCs w:val="28"/>
              </w:rPr>
            </w:pPr>
            <w:r w:rsidRPr="00C6095B">
              <w:rPr>
                <w:color w:val="212121"/>
                <w:szCs w:val="28"/>
              </w:rPr>
              <w:t>1, 4</w:t>
            </w:r>
          </w:p>
        </w:tc>
      </w:tr>
      <w:tr w:rsidR="00C6095B" w14:paraId="7D7A61AD" w14:textId="77777777" w:rsidTr="00814518">
        <w:tc>
          <w:tcPr>
            <w:tcW w:w="3215" w:type="dxa"/>
            <w:vMerge/>
            <w:shd w:val="clear" w:color="auto" w:fill="FFFFFF"/>
            <w:vAlign w:val="center"/>
            <w:hideMark/>
          </w:tcPr>
          <w:p w14:paraId="0620BFDE" w14:textId="77777777" w:rsidR="00C6095B" w:rsidRPr="00C6095B" w:rsidRDefault="00C6095B" w:rsidP="00814518">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316D69BD" w14:textId="4D14D395" w:rsidR="00C6095B" w:rsidRPr="00C6095B" w:rsidRDefault="00C6095B" w:rsidP="00814518">
            <w:pPr>
              <w:spacing w:line="240" w:lineRule="auto"/>
              <w:ind w:firstLine="0"/>
              <w:rPr>
                <w:color w:val="212121"/>
                <w:szCs w:val="28"/>
              </w:rPr>
            </w:pPr>
            <w:r w:rsidRPr="00C6095B">
              <w:rPr>
                <w:color w:val="212121"/>
                <w:szCs w:val="28"/>
              </w:rPr>
              <w:t>Велпатасвір</w:t>
            </w:r>
          </w:p>
        </w:tc>
        <w:tc>
          <w:tcPr>
            <w:tcW w:w="3969" w:type="dxa"/>
            <w:shd w:val="clear" w:color="auto" w:fill="FFFFFF"/>
            <w:tcMar>
              <w:top w:w="48" w:type="dxa"/>
              <w:left w:w="96" w:type="dxa"/>
              <w:bottom w:w="48" w:type="dxa"/>
              <w:right w:w="96" w:type="dxa"/>
            </w:tcMar>
            <w:vAlign w:val="center"/>
            <w:hideMark/>
          </w:tcPr>
          <w:p w14:paraId="4D7E3314" w14:textId="77777777" w:rsidR="00C6095B" w:rsidRPr="00C6095B" w:rsidRDefault="00C6095B" w:rsidP="00814518">
            <w:pPr>
              <w:spacing w:line="240" w:lineRule="auto"/>
              <w:ind w:firstLine="0"/>
              <w:rPr>
                <w:color w:val="212121"/>
                <w:szCs w:val="28"/>
              </w:rPr>
            </w:pPr>
            <w:r w:rsidRPr="00C6095B">
              <w:rPr>
                <w:color w:val="212121"/>
                <w:szCs w:val="28"/>
              </w:rPr>
              <w:t>4</w:t>
            </w:r>
          </w:p>
        </w:tc>
      </w:tr>
      <w:tr w:rsidR="00C6095B" w14:paraId="4F70460D" w14:textId="77777777" w:rsidTr="00814518">
        <w:tc>
          <w:tcPr>
            <w:tcW w:w="3215" w:type="dxa"/>
            <w:shd w:val="clear" w:color="auto" w:fill="FFFFFF"/>
            <w:tcMar>
              <w:top w:w="48" w:type="dxa"/>
              <w:left w:w="96" w:type="dxa"/>
              <w:bottom w:w="48" w:type="dxa"/>
              <w:right w:w="96" w:type="dxa"/>
            </w:tcMar>
            <w:vAlign w:val="center"/>
            <w:hideMark/>
          </w:tcPr>
          <w:p w14:paraId="074A4EFC" w14:textId="71126E1E" w:rsidR="00C6095B" w:rsidRPr="00C6095B" w:rsidRDefault="00C15BCB" w:rsidP="00814518">
            <w:pPr>
              <w:spacing w:line="240" w:lineRule="auto"/>
              <w:ind w:firstLine="0"/>
              <w:rPr>
                <w:color w:val="212121"/>
                <w:szCs w:val="28"/>
              </w:rPr>
            </w:pPr>
            <w:r w:rsidRPr="00C15BCB">
              <w:rPr>
                <w:color w:val="212121"/>
                <w:szCs w:val="28"/>
              </w:rPr>
              <w:t>Нуклеотидний аналог</w:t>
            </w:r>
          </w:p>
        </w:tc>
        <w:tc>
          <w:tcPr>
            <w:tcW w:w="2835" w:type="dxa"/>
            <w:shd w:val="clear" w:color="auto" w:fill="FFFFFF"/>
            <w:tcMar>
              <w:top w:w="48" w:type="dxa"/>
              <w:left w:w="96" w:type="dxa"/>
              <w:bottom w:w="48" w:type="dxa"/>
              <w:right w:w="96" w:type="dxa"/>
            </w:tcMar>
            <w:vAlign w:val="center"/>
            <w:hideMark/>
          </w:tcPr>
          <w:p w14:paraId="48C4C947" w14:textId="109DDCA9" w:rsidR="00C6095B" w:rsidRPr="00C6095B" w:rsidRDefault="00C15BCB" w:rsidP="00814518">
            <w:pPr>
              <w:spacing w:line="240" w:lineRule="auto"/>
              <w:ind w:firstLine="0"/>
              <w:rPr>
                <w:color w:val="212121"/>
                <w:szCs w:val="28"/>
              </w:rPr>
            </w:pPr>
            <w:r w:rsidRPr="00C15BCB">
              <w:rPr>
                <w:color w:val="212121"/>
                <w:szCs w:val="28"/>
              </w:rPr>
              <w:t>Софосбувір</w:t>
            </w:r>
          </w:p>
        </w:tc>
        <w:tc>
          <w:tcPr>
            <w:tcW w:w="3969" w:type="dxa"/>
            <w:shd w:val="clear" w:color="auto" w:fill="FFFFFF"/>
            <w:tcMar>
              <w:top w:w="48" w:type="dxa"/>
              <w:left w:w="96" w:type="dxa"/>
              <w:bottom w:w="48" w:type="dxa"/>
              <w:right w:w="96" w:type="dxa"/>
            </w:tcMar>
            <w:vAlign w:val="center"/>
            <w:hideMark/>
          </w:tcPr>
          <w:p w14:paraId="406A7751" w14:textId="77777777" w:rsidR="00C6095B" w:rsidRPr="00C6095B" w:rsidRDefault="00C6095B" w:rsidP="00814518">
            <w:pPr>
              <w:spacing w:line="240" w:lineRule="auto"/>
              <w:ind w:firstLine="0"/>
              <w:rPr>
                <w:color w:val="212121"/>
                <w:szCs w:val="28"/>
              </w:rPr>
            </w:pPr>
            <w:r w:rsidRPr="00C6095B">
              <w:rPr>
                <w:color w:val="212121"/>
                <w:szCs w:val="28"/>
              </w:rPr>
              <w:t>1, 2, 3, 4, 5, 6</w:t>
            </w:r>
          </w:p>
        </w:tc>
      </w:tr>
      <w:tr w:rsidR="00C6095B" w14:paraId="6FB0661B" w14:textId="77777777" w:rsidTr="00814518">
        <w:tc>
          <w:tcPr>
            <w:tcW w:w="3215" w:type="dxa"/>
            <w:vMerge w:val="restart"/>
            <w:shd w:val="clear" w:color="auto" w:fill="FFFFFF"/>
            <w:tcMar>
              <w:top w:w="48" w:type="dxa"/>
              <w:left w:w="96" w:type="dxa"/>
              <w:bottom w:w="48" w:type="dxa"/>
              <w:right w:w="96" w:type="dxa"/>
            </w:tcMar>
            <w:vAlign w:val="center"/>
            <w:hideMark/>
          </w:tcPr>
          <w:p w14:paraId="213C4295" w14:textId="4B063594" w:rsidR="00C6095B" w:rsidRPr="00C6095B" w:rsidRDefault="00C15BCB" w:rsidP="00814518">
            <w:pPr>
              <w:spacing w:line="240" w:lineRule="auto"/>
              <w:ind w:firstLine="0"/>
              <w:rPr>
                <w:color w:val="212121"/>
                <w:szCs w:val="28"/>
              </w:rPr>
            </w:pPr>
            <w:r w:rsidRPr="00C15BCB">
              <w:rPr>
                <w:color w:val="212121"/>
                <w:szCs w:val="28"/>
              </w:rPr>
              <w:t>Ненуклеозидний аналог</w:t>
            </w:r>
          </w:p>
        </w:tc>
        <w:tc>
          <w:tcPr>
            <w:tcW w:w="2835" w:type="dxa"/>
            <w:shd w:val="clear" w:color="auto" w:fill="FFFFFF"/>
            <w:tcMar>
              <w:top w:w="48" w:type="dxa"/>
              <w:left w:w="96" w:type="dxa"/>
              <w:bottom w:w="48" w:type="dxa"/>
              <w:right w:w="96" w:type="dxa"/>
            </w:tcMar>
            <w:vAlign w:val="center"/>
            <w:hideMark/>
          </w:tcPr>
          <w:p w14:paraId="1FD30A26" w14:textId="6E7A9CDE" w:rsidR="00C6095B" w:rsidRPr="00C6095B" w:rsidRDefault="00C15BCB" w:rsidP="00814518">
            <w:pPr>
              <w:spacing w:line="240" w:lineRule="auto"/>
              <w:ind w:firstLine="0"/>
              <w:rPr>
                <w:color w:val="212121"/>
                <w:szCs w:val="28"/>
              </w:rPr>
            </w:pPr>
            <w:r w:rsidRPr="00C15BCB">
              <w:rPr>
                <w:color w:val="212121"/>
                <w:szCs w:val="28"/>
              </w:rPr>
              <w:t>Дасабувір</w:t>
            </w:r>
          </w:p>
        </w:tc>
        <w:tc>
          <w:tcPr>
            <w:tcW w:w="3969" w:type="dxa"/>
            <w:shd w:val="clear" w:color="auto" w:fill="FFFFFF"/>
            <w:tcMar>
              <w:top w:w="48" w:type="dxa"/>
              <w:left w:w="96" w:type="dxa"/>
              <w:bottom w:w="48" w:type="dxa"/>
              <w:right w:w="96" w:type="dxa"/>
            </w:tcMar>
            <w:vAlign w:val="center"/>
            <w:hideMark/>
          </w:tcPr>
          <w:p w14:paraId="7E391A3C" w14:textId="77777777" w:rsidR="00C6095B" w:rsidRPr="00C6095B" w:rsidRDefault="00C6095B" w:rsidP="00814518">
            <w:pPr>
              <w:spacing w:line="240" w:lineRule="auto"/>
              <w:ind w:firstLine="0"/>
              <w:rPr>
                <w:color w:val="212121"/>
                <w:szCs w:val="28"/>
              </w:rPr>
            </w:pPr>
            <w:r w:rsidRPr="00C6095B">
              <w:rPr>
                <w:color w:val="212121"/>
                <w:szCs w:val="28"/>
              </w:rPr>
              <w:t>1</w:t>
            </w:r>
          </w:p>
        </w:tc>
      </w:tr>
      <w:tr w:rsidR="00C6095B" w14:paraId="53136C3C" w14:textId="77777777" w:rsidTr="00814518">
        <w:tc>
          <w:tcPr>
            <w:tcW w:w="3215" w:type="dxa"/>
            <w:vMerge/>
            <w:shd w:val="clear" w:color="auto" w:fill="FFFFFF"/>
            <w:vAlign w:val="center"/>
            <w:hideMark/>
          </w:tcPr>
          <w:p w14:paraId="5D4A12D1" w14:textId="77777777" w:rsidR="00C6095B" w:rsidRPr="00C6095B" w:rsidRDefault="00C6095B" w:rsidP="00814518">
            <w:pPr>
              <w:spacing w:line="240" w:lineRule="auto"/>
              <w:ind w:firstLine="0"/>
              <w:rPr>
                <w:color w:val="212121"/>
                <w:szCs w:val="28"/>
              </w:rPr>
            </w:pPr>
          </w:p>
        </w:tc>
        <w:tc>
          <w:tcPr>
            <w:tcW w:w="2835" w:type="dxa"/>
            <w:shd w:val="clear" w:color="auto" w:fill="FFFFFF"/>
            <w:tcMar>
              <w:top w:w="48" w:type="dxa"/>
              <w:left w:w="96" w:type="dxa"/>
              <w:bottom w:w="48" w:type="dxa"/>
              <w:right w:w="96" w:type="dxa"/>
            </w:tcMar>
            <w:vAlign w:val="center"/>
            <w:hideMark/>
          </w:tcPr>
          <w:p w14:paraId="7DC0C340" w14:textId="52D4E9A9" w:rsidR="00C6095B" w:rsidRPr="00C6095B" w:rsidRDefault="00C15BCB" w:rsidP="00814518">
            <w:pPr>
              <w:spacing w:line="240" w:lineRule="auto"/>
              <w:ind w:firstLine="0"/>
              <w:rPr>
                <w:color w:val="212121"/>
                <w:szCs w:val="28"/>
              </w:rPr>
            </w:pPr>
            <w:r w:rsidRPr="00C15BCB">
              <w:rPr>
                <w:color w:val="212121"/>
                <w:szCs w:val="28"/>
              </w:rPr>
              <w:t>Беклабувір</w:t>
            </w:r>
          </w:p>
        </w:tc>
        <w:tc>
          <w:tcPr>
            <w:tcW w:w="3969" w:type="dxa"/>
            <w:shd w:val="clear" w:color="auto" w:fill="FFFFFF"/>
            <w:tcMar>
              <w:top w:w="48" w:type="dxa"/>
              <w:left w:w="96" w:type="dxa"/>
              <w:bottom w:w="48" w:type="dxa"/>
              <w:right w:w="96" w:type="dxa"/>
            </w:tcMar>
            <w:vAlign w:val="center"/>
            <w:hideMark/>
          </w:tcPr>
          <w:p w14:paraId="670F5A98" w14:textId="77777777" w:rsidR="00C6095B" w:rsidRPr="00C6095B" w:rsidRDefault="00C6095B" w:rsidP="00814518">
            <w:pPr>
              <w:spacing w:line="240" w:lineRule="auto"/>
              <w:ind w:firstLine="0"/>
              <w:rPr>
                <w:color w:val="212121"/>
                <w:szCs w:val="28"/>
              </w:rPr>
            </w:pPr>
            <w:r w:rsidRPr="00C6095B">
              <w:rPr>
                <w:color w:val="212121"/>
                <w:szCs w:val="28"/>
              </w:rPr>
              <w:t>1</w:t>
            </w:r>
          </w:p>
        </w:tc>
      </w:tr>
    </w:tbl>
    <w:p w14:paraId="68C7A327" w14:textId="77777777" w:rsidR="005E4F54" w:rsidRDefault="005E4F54" w:rsidP="003839A3">
      <w:pPr>
        <w:pStyle w:val="aff5"/>
        <w:jc w:val="right"/>
        <w:rPr>
          <w:i/>
          <w:iCs/>
        </w:rPr>
      </w:pPr>
    </w:p>
    <w:p w14:paraId="7011DC9D" w14:textId="77777777" w:rsidR="00283F01" w:rsidRDefault="003839A3" w:rsidP="00C14BF6">
      <w:pPr>
        <w:jc w:val="right"/>
        <w:rPr>
          <w:i/>
          <w:iCs/>
          <w:szCs w:val="28"/>
        </w:rPr>
      </w:pPr>
      <w:r w:rsidRPr="00C14BF6">
        <w:rPr>
          <w:i/>
          <w:iCs/>
          <w:szCs w:val="28"/>
        </w:rPr>
        <w:t xml:space="preserve">Таблиця 2.2. </w:t>
      </w:r>
    </w:p>
    <w:p w14:paraId="4DCB099A" w14:textId="34B15EAA" w:rsidR="005E4F54" w:rsidRPr="00283F01" w:rsidRDefault="003839A3" w:rsidP="00283F01">
      <w:pPr>
        <w:jc w:val="center"/>
        <w:rPr>
          <w:rFonts w:eastAsiaTheme="minorHAnsi" w:cstheme="minorBidi"/>
          <w:b/>
          <w:bCs/>
          <w:sz w:val="40"/>
          <w:szCs w:val="32"/>
          <w:lang w:eastAsia="en-US"/>
        </w:rPr>
      </w:pPr>
      <w:r w:rsidRPr="00283F01">
        <w:rPr>
          <w:b/>
          <w:bCs/>
          <w:szCs w:val="28"/>
        </w:rPr>
        <w:t>Лікування вірусного гепатиту С</w:t>
      </w:r>
    </w:p>
    <w:tbl>
      <w:tblPr>
        <w:tblpPr w:leftFromText="180" w:rightFromText="180" w:vertAnchor="text" w:tblpY="1"/>
        <w:tblOverlap w:val="never"/>
        <w:tblW w:w="10161" w:type="dxa"/>
        <w:tblBorders>
          <w:top w:val="single" w:sz="6" w:space="0" w:color="000000"/>
          <w:bottom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2260"/>
        <w:gridCol w:w="2672"/>
        <w:gridCol w:w="1191"/>
        <w:gridCol w:w="2405"/>
        <w:gridCol w:w="1633"/>
      </w:tblGrid>
      <w:tr w:rsidR="003140A0" w14:paraId="323B2F7E" w14:textId="77777777" w:rsidTr="00CB68FF">
        <w:tc>
          <w:tcPr>
            <w:tcW w:w="2260"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3F5E8B35" w14:textId="0B242F67" w:rsidR="003140A0" w:rsidRPr="00EC6297" w:rsidRDefault="003140A0" w:rsidP="00CB68FF">
            <w:pPr>
              <w:spacing w:line="240" w:lineRule="exact"/>
              <w:ind w:firstLine="0"/>
              <w:rPr>
                <w:color w:val="212121"/>
                <w:szCs w:val="28"/>
              </w:rPr>
            </w:pPr>
            <w:r>
              <w:rPr>
                <w:color w:val="212121"/>
                <w:szCs w:val="28"/>
                <w:lang w:val="ru-RU"/>
              </w:rPr>
              <w:t>Група</w:t>
            </w:r>
          </w:p>
        </w:tc>
        <w:tc>
          <w:tcPr>
            <w:tcW w:w="2672"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290F4F6A" w14:textId="063B4BC7" w:rsidR="003140A0" w:rsidRPr="00EC6297" w:rsidRDefault="003140A0" w:rsidP="00CB68FF">
            <w:pPr>
              <w:spacing w:line="240" w:lineRule="exact"/>
              <w:ind w:firstLine="0"/>
              <w:rPr>
                <w:color w:val="212121"/>
                <w:szCs w:val="28"/>
              </w:rPr>
            </w:pPr>
            <w:r>
              <w:rPr>
                <w:color w:val="212121"/>
                <w:szCs w:val="28"/>
                <w:lang w:val="ru-RU"/>
              </w:rPr>
              <w:t>Л</w:t>
            </w:r>
            <w:r>
              <w:rPr>
                <w:color w:val="212121"/>
                <w:szCs w:val="28"/>
              </w:rPr>
              <w:t>ікування, тиж</w:t>
            </w:r>
          </w:p>
        </w:tc>
        <w:tc>
          <w:tcPr>
            <w:tcW w:w="1191"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4B666335" w14:textId="2BD6BE1A" w:rsidR="003140A0" w:rsidRPr="00EC6297" w:rsidRDefault="003140A0" w:rsidP="00CB68FF">
            <w:pPr>
              <w:spacing w:line="240" w:lineRule="exact"/>
              <w:ind w:firstLine="0"/>
              <w:rPr>
                <w:color w:val="212121"/>
                <w:szCs w:val="28"/>
              </w:rPr>
            </w:pPr>
            <w:r>
              <w:rPr>
                <w:color w:val="212121"/>
                <w:szCs w:val="28"/>
              </w:rPr>
              <w:t>Генотип</w:t>
            </w:r>
          </w:p>
        </w:tc>
        <w:tc>
          <w:tcPr>
            <w:tcW w:w="2405"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31F8CFF5" w14:textId="6847B6BF" w:rsidR="003140A0" w:rsidRPr="00EC6297" w:rsidRDefault="003140A0" w:rsidP="00CB68FF">
            <w:pPr>
              <w:spacing w:line="240" w:lineRule="exact"/>
              <w:ind w:firstLine="0"/>
              <w:rPr>
                <w:color w:val="212121"/>
                <w:szCs w:val="28"/>
              </w:rPr>
            </w:pPr>
            <w:r>
              <w:rPr>
                <w:color w:val="212121"/>
                <w:szCs w:val="28"/>
                <w:lang w:val="ru-RU"/>
              </w:rPr>
              <w:t>СВВ</w:t>
            </w:r>
            <w:r w:rsidRPr="00EC6297">
              <w:rPr>
                <w:color w:val="212121"/>
                <w:szCs w:val="28"/>
              </w:rPr>
              <w:t xml:space="preserve"> </w:t>
            </w:r>
            <w:r w:rsidRPr="004D4EAD">
              <w:rPr>
                <w:color w:val="212121"/>
                <w:szCs w:val="28"/>
              </w:rPr>
              <w:t>(загальна, циротична, нециротична)</w:t>
            </w:r>
          </w:p>
        </w:tc>
        <w:tc>
          <w:tcPr>
            <w:tcW w:w="163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314EAC77" w14:textId="223AAC48" w:rsidR="003140A0" w:rsidRPr="00EC6297" w:rsidRDefault="003140A0" w:rsidP="00CB68FF">
            <w:pPr>
              <w:spacing w:line="240" w:lineRule="exact"/>
              <w:ind w:firstLine="0"/>
              <w:rPr>
                <w:color w:val="212121"/>
                <w:szCs w:val="28"/>
              </w:rPr>
            </w:pPr>
            <w:r>
              <w:rPr>
                <w:color w:val="212121"/>
                <w:szCs w:val="28"/>
                <w:lang w:val="ru-RU"/>
              </w:rPr>
              <w:t>Попередньо л</w:t>
            </w:r>
            <w:r>
              <w:rPr>
                <w:color w:val="212121"/>
                <w:szCs w:val="28"/>
              </w:rPr>
              <w:t>ікувався</w:t>
            </w:r>
          </w:p>
        </w:tc>
      </w:tr>
      <w:tr w:rsidR="003140A0" w14:paraId="6305D557" w14:textId="77777777" w:rsidTr="003140A0">
        <w:tc>
          <w:tcPr>
            <w:tcW w:w="2260"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4B11A59F" w14:textId="5304FF29" w:rsidR="003140A0" w:rsidRPr="00EC6297" w:rsidRDefault="003140A0" w:rsidP="00283F01">
            <w:pPr>
              <w:spacing w:line="240" w:lineRule="auto"/>
              <w:ind w:firstLine="0"/>
              <w:rPr>
                <w:color w:val="212121"/>
                <w:szCs w:val="28"/>
              </w:rPr>
            </w:pPr>
            <w:r w:rsidRPr="00EC6297">
              <w:rPr>
                <w:color w:val="212121"/>
                <w:szCs w:val="28"/>
              </w:rPr>
              <w:t>REALIZE Study Team</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7F0B9E39" w14:textId="01BD96E0" w:rsidR="003140A0" w:rsidRPr="00EC6297" w:rsidRDefault="003140A0" w:rsidP="00283F01">
            <w:pPr>
              <w:spacing w:line="240" w:lineRule="auto"/>
              <w:ind w:firstLine="0"/>
              <w:rPr>
                <w:color w:val="212121"/>
                <w:szCs w:val="28"/>
              </w:rPr>
            </w:pPr>
            <w:r w:rsidRPr="00EC6297">
              <w:rPr>
                <w:color w:val="212121"/>
                <w:szCs w:val="28"/>
              </w:rPr>
              <w:t>TVR + PEG-IFN/RBV, 48</w:t>
            </w:r>
          </w:p>
        </w:tc>
        <w:tc>
          <w:tcPr>
            <w:tcW w:w="1191"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7BC1EC43" w14:textId="6151ADB8" w:rsidR="003140A0" w:rsidRPr="00EC6297" w:rsidRDefault="003140A0" w:rsidP="00283F01">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5991B469" w14:textId="15825B58" w:rsidR="003140A0" w:rsidRPr="00EC6297" w:rsidRDefault="003140A0" w:rsidP="00283F01">
            <w:pPr>
              <w:spacing w:line="240" w:lineRule="auto"/>
              <w:ind w:firstLine="0"/>
              <w:rPr>
                <w:color w:val="212121"/>
                <w:szCs w:val="28"/>
              </w:rPr>
            </w:pPr>
            <w:r w:rsidRPr="00EC6297">
              <w:rPr>
                <w:color w:val="212121"/>
                <w:szCs w:val="28"/>
              </w:rPr>
              <w:t>63-64; 28-84;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45C2F38A" w14:textId="44F6EDE0" w:rsidR="003140A0" w:rsidRDefault="003140A0" w:rsidP="00283F01">
            <w:pPr>
              <w:spacing w:line="240" w:lineRule="auto"/>
              <w:ind w:firstLine="0"/>
              <w:rPr>
                <w:color w:val="212121"/>
                <w:szCs w:val="28"/>
              </w:rPr>
            </w:pPr>
            <w:r>
              <w:rPr>
                <w:color w:val="212121"/>
                <w:szCs w:val="28"/>
              </w:rPr>
              <w:t>Так</w:t>
            </w:r>
          </w:p>
        </w:tc>
      </w:tr>
      <w:tr w:rsidR="003140A0" w14:paraId="3CBB261E" w14:textId="77777777" w:rsidTr="003140A0">
        <w:tc>
          <w:tcPr>
            <w:tcW w:w="2260"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399BB95" w14:textId="062BB3E8" w:rsidR="003140A0" w:rsidRPr="00EC6297" w:rsidRDefault="003140A0" w:rsidP="00283F01">
            <w:pPr>
              <w:spacing w:line="240" w:lineRule="auto"/>
              <w:ind w:firstLine="0"/>
              <w:rPr>
                <w:color w:val="212121"/>
                <w:szCs w:val="28"/>
              </w:rPr>
            </w:pPr>
            <w:r w:rsidRPr="00EC6297">
              <w:rPr>
                <w:color w:val="212121"/>
                <w:szCs w:val="28"/>
              </w:rPr>
              <w:t>Davis et al</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BBE0F8E" w14:textId="2FAB2899" w:rsidR="003140A0" w:rsidRPr="00EC6297" w:rsidRDefault="003140A0" w:rsidP="00283F01">
            <w:pPr>
              <w:spacing w:line="240" w:lineRule="auto"/>
              <w:ind w:firstLine="0"/>
              <w:rPr>
                <w:color w:val="212121"/>
                <w:szCs w:val="28"/>
              </w:rPr>
            </w:pPr>
            <w:r w:rsidRPr="00EC6297">
              <w:rPr>
                <w:color w:val="212121"/>
                <w:szCs w:val="28"/>
              </w:rPr>
              <w:t>IFN, 24</w:t>
            </w:r>
          </w:p>
        </w:tc>
        <w:tc>
          <w:tcPr>
            <w:tcW w:w="1191"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5679EEB" w14:textId="66D607D2" w:rsidR="003140A0" w:rsidRPr="00EC6297" w:rsidRDefault="003140A0" w:rsidP="00283F01">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1348592B" w14:textId="0B9BE97D" w:rsidR="003140A0" w:rsidRPr="00EC6297" w:rsidRDefault="003140A0" w:rsidP="00283F01">
            <w:pPr>
              <w:spacing w:line="240" w:lineRule="auto"/>
              <w:ind w:firstLine="0"/>
              <w:rPr>
                <w:color w:val="212121"/>
                <w:szCs w:val="28"/>
              </w:rPr>
            </w:pPr>
            <w:r w:rsidRPr="00EC6297">
              <w:rPr>
                <w:color w:val="212121"/>
                <w:szCs w:val="28"/>
              </w:rPr>
              <w:t>3; NA; NA</w:t>
            </w:r>
          </w:p>
        </w:tc>
        <w:tc>
          <w:tcPr>
            <w:tcW w:w="1633"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9917826" w14:textId="2E098C66" w:rsidR="003140A0" w:rsidRPr="00EC6297" w:rsidRDefault="003140A0" w:rsidP="00283F01">
            <w:pPr>
              <w:spacing w:line="240" w:lineRule="auto"/>
              <w:ind w:firstLine="0"/>
              <w:rPr>
                <w:color w:val="212121"/>
                <w:szCs w:val="28"/>
              </w:rPr>
            </w:pPr>
            <w:r>
              <w:rPr>
                <w:color w:val="212121"/>
                <w:szCs w:val="28"/>
              </w:rPr>
              <w:t>Так</w:t>
            </w:r>
          </w:p>
        </w:tc>
      </w:tr>
      <w:tr w:rsidR="003140A0" w14:paraId="0C0DF8DD" w14:textId="77777777" w:rsidTr="003140A0">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2B21E58" w14:textId="77777777" w:rsidR="003140A0" w:rsidRPr="00EC6297" w:rsidRDefault="003140A0"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64300D1" w14:textId="455FFF1B" w:rsidR="003140A0" w:rsidRPr="00EC6297" w:rsidRDefault="003140A0" w:rsidP="00283F01">
            <w:pPr>
              <w:spacing w:line="240" w:lineRule="auto"/>
              <w:ind w:firstLine="0"/>
              <w:rPr>
                <w:color w:val="212121"/>
                <w:szCs w:val="28"/>
              </w:rPr>
            </w:pPr>
            <w:r w:rsidRPr="00EC6297">
              <w:rPr>
                <w:color w:val="212121"/>
                <w:szCs w:val="28"/>
              </w:rPr>
              <w:t>IFN + RBV, 24</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43832CAA" w14:textId="77777777" w:rsidR="003140A0" w:rsidRPr="00EC6297" w:rsidRDefault="003140A0" w:rsidP="00283F01">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1A554E53" w14:textId="0D953B33" w:rsidR="003140A0" w:rsidRPr="00EC6297" w:rsidRDefault="003140A0" w:rsidP="00283F01">
            <w:pPr>
              <w:spacing w:line="240" w:lineRule="auto"/>
              <w:ind w:firstLine="0"/>
              <w:rPr>
                <w:color w:val="212121"/>
                <w:szCs w:val="28"/>
              </w:rPr>
            </w:pPr>
            <w:r w:rsidRPr="00EC6297">
              <w:rPr>
                <w:color w:val="212121"/>
                <w:szCs w:val="28"/>
              </w:rPr>
              <w:t>30; NA; NA</w:t>
            </w:r>
          </w:p>
        </w:tc>
        <w:tc>
          <w:tcPr>
            <w:tcW w:w="1633"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55AA9474" w14:textId="77777777" w:rsidR="003140A0" w:rsidRPr="00EC6297" w:rsidRDefault="003140A0" w:rsidP="00283F01">
            <w:pPr>
              <w:spacing w:line="240" w:lineRule="auto"/>
              <w:ind w:firstLine="0"/>
              <w:rPr>
                <w:color w:val="212121"/>
                <w:szCs w:val="28"/>
              </w:rPr>
            </w:pPr>
          </w:p>
        </w:tc>
      </w:tr>
      <w:tr w:rsidR="003140A0" w14:paraId="0DE0A916" w14:textId="77777777" w:rsidTr="003140A0">
        <w:tc>
          <w:tcPr>
            <w:tcW w:w="2260"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C52F5D7" w14:textId="77777777" w:rsidR="003140A0" w:rsidRPr="00EC6297" w:rsidRDefault="003140A0" w:rsidP="00283F01">
            <w:pPr>
              <w:spacing w:line="240" w:lineRule="auto"/>
              <w:ind w:firstLine="0"/>
              <w:rPr>
                <w:color w:val="212121"/>
                <w:szCs w:val="28"/>
              </w:rPr>
            </w:pPr>
            <w:r w:rsidRPr="00EC6297">
              <w:rPr>
                <w:color w:val="212121"/>
                <w:szCs w:val="28"/>
              </w:rPr>
              <w:t>IDEAL Study Team</w:t>
            </w:r>
          </w:p>
          <w:p w14:paraId="0F10FE25" w14:textId="75AE22C0" w:rsidR="003140A0" w:rsidRPr="00EC6297" w:rsidRDefault="003140A0" w:rsidP="00283F01">
            <w:pPr>
              <w:spacing w:line="240" w:lineRule="auto"/>
              <w:ind w:firstLine="0"/>
              <w:rPr>
                <w:color w:val="212121"/>
                <w:szCs w:val="28"/>
              </w:rPr>
            </w:pPr>
            <w:r w:rsidRPr="00EC6297">
              <w:rPr>
                <w:color w:val="212121"/>
                <w:szCs w:val="28"/>
              </w:rPr>
              <w:t>ADVANCE Study Team</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19F28C56" w14:textId="211C926B" w:rsidR="003140A0" w:rsidRPr="00EC6297" w:rsidRDefault="003140A0" w:rsidP="00283F01">
            <w:pPr>
              <w:spacing w:line="240" w:lineRule="auto"/>
              <w:ind w:firstLine="0"/>
              <w:rPr>
                <w:color w:val="212121"/>
                <w:szCs w:val="28"/>
              </w:rPr>
            </w:pPr>
            <w:r w:rsidRPr="00EC6297">
              <w:rPr>
                <w:color w:val="212121"/>
                <w:szCs w:val="28"/>
              </w:rPr>
              <w:t>PEG-IFN/RBV, 48</w:t>
            </w:r>
          </w:p>
        </w:tc>
        <w:tc>
          <w:tcPr>
            <w:tcW w:w="1191"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9291105" w14:textId="77777777" w:rsidR="003140A0" w:rsidRPr="00EC6297" w:rsidRDefault="003140A0" w:rsidP="00283F01">
            <w:pPr>
              <w:spacing w:line="240" w:lineRule="auto"/>
              <w:ind w:firstLine="0"/>
              <w:rPr>
                <w:color w:val="212121"/>
                <w:szCs w:val="28"/>
              </w:rPr>
            </w:pPr>
            <w:r w:rsidRPr="00EC6297">
              <w:rPr>
                <w:color w:val="212121"/>
                <w:szCs w:val="28"/>
              </w:rPr>
              <w:t>1</w:t>
            </w:r>
          </w:p>
          <w:p w14:paraId="08FE903E" w14:textId="277EBA25" w:rsidR="003140A0" w:rsidRPr="00EC6297" w:rsidRDefault="003140A0" w:rsidP="00283F01">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8F05B90" w14:textId="501FB6E1" w:rsidR="003140A0" w:rsidRPr="00EC6297" w:rsidRDefault="003140A0" w:rsidP="00283F01">
            <w:pPr>
              <w:spacing w:line="240" w:lineRule="auto"/>
              <w:ind w:firstLine="0"/>
              <w:rPr>
                <w:color w:val="212121"/>
                <w:szCs w:val="28"/>
              </w:rPr>
            </w:pPr>
            <w:r w:rsidRPr="00EC6297">
              <w:rPr>
                <w:color w:val="212121"/>
                <w:szCs w:val="28"/>
              </w:rPr>
              <w:t>39.8-40.9; 42.1-43.6; 20.7-23.6</w:t>
            </w:r>
          </w:p>
        </w:tc>
        <w:tc>
          <w:tcPr>
            <w:tcW w:w="1633"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76D5973B" w14:textId="77777777" w:rsidR="003140A0" w:rsidRPr="00EC6297" w:rsidRDefault="003140A0" w:rsidP="00283F01">
            <w:pPr>
              <w:spacing w:line="240" w:lineRule="auto"/>
              <w:ind w:firstLine="0"/>
              <w:rPr>
                <w:color w:val="212121"/>
                <w:szCs w:val="28"/>
              </w:rPr>
            </w:pPr>
            <w:r>
              <w:rPr>
                <w:color w:val="212121"/>
                <w:szCs w:val="28"/>
              </w:rPr>
              <w:t>Ні</w:t>
            </w:r>
          </w:p>
          <w:p w14:paraId="27F57044" w14:textId="7B17A4A9" w:rsidR="003140A0" w:rsidRPr="00EC6297" w:rsidRDefault="003140A0" w:rsidP="00283F01">
            <w:pPr>
              <w:spacing w:line="240" w:lineRule="auto"/>
              <w:ind w:firstLine="0"/>
              <w:rPr>
                <w:color w:val="212121"/>
                <w:szCs w:val="28"/>
              </w:rPr>
            </w:pPr>
            <w:r>
              <w:rPr>
                <w:color w:val="212121"/>
                <w:szCs w:val="28"/>
              </w:rPr>
              <w:t>Ні</w:t>
            </w:r>
          </w:p>
        </w:tc>
      </w:tr>
      <w:tr w:rsidR="003140A0" w14:paraId="46B00BA6" w14:textId="77777777" w:rsidTr="003140A0">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EC3764C" w14:textId="77777777" w:rsidR="003140A0" w:rsidRPr="00EC6297" w:rsidRDefault="003140A0"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B9E427D" w14:textId="00155DE4" w:rsidR="003140A0" w:rsidRPr="00EC6297" w:rsidRDefault="003140A0" w:rsidP="00283F01">
            <w:pPr>
              <w:spacing w:line="240" w:lineRule="auto"/>
              <w:ind w:firstLine="0"/>
              <w:rPr>
                <w:color w:val="212121"/>
                <w:szCs w:val="28"/>
              </w:rPr>
            </w:pPr>
            <w:r w:rsidRPr="00EC6297">
              <w:rPr>
                <w:color w:val="212121"/>
                <w:szCs w:val="28"/>
              </w:rPr>
              <w:t>TVR + PEG-IFN/RBV</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1697911" w14:textId="77777777" w:rsidR="003140A0" w:rsidRPr="00EC6297" w:rsidRDefault="003140A0" w:rsidP="00283F01">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76568233" w14:textId="00717B0B" w:rsidR="003140A0" w:rsidRPr="00EC6297" w:rsidRDefault="003140A0" w:rsidP="00283F01">
            <w:pPr>
              <w:spacing w:line="240" w:lineRule="auto"/>
              <w:ind w:firstLine="0"/>
              <w:rPr>
                <w:color w:val="212121"/>
                <w:szCs w:val="28"/>
              </w:rPr>
            </w:pPr>
            <w:r w:rsidRPr="00EC6297">
              <w:rPr>
                <w:color w:val="212121"/>
                <w:szCs w:val="28"/>
              </w:rPr>
              <w:t>75; 62-81; 62</w:t>
            </w:r>
          </w:p>
        </w:tc>
        <w:tc>
          <w:tcPr>
            <w:tcW w:w="1633"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FCDD6A3" w14:textId="77777777" w:rsidR="003140A0" w:rsidRPr="00EC6297" w:rsidRDefault="003140A0" w:rsidP="00283F01">
            <w:pPr>
              <w:spacing w:line="240" w:lineRule="auto"/>
              <w:ind w:firstLine="0"/>
              <w:rPr>
                <w:color w:val="212121"/>
                <w:szCs w:val="28"/>
              </w:rPr>
            </w:pPr>
          </w:p>
        </w:tc>
      </w:tr>
    </w:tbl>
    <w:p w14:paraId="6F4776CC" w14:textId="75250776" w:rsidR="00C14BF6" w:rsidRDefault="00C14BF6" w:rsidP="00283F01">
      <w:pPr>
        <w:spacing w:line="240" w:lineRule="auto"/>
        <w:ind w:firstLine="0"/>
        <w:jc w:val="right"/>
        <w:rPr>
          <w:i/>
          <w:iCs/>
          <w:szCs w:val="28"/>
          <w:lang w:val="ru-RU"/>
        </w:rPr>
      </w:pPr>
      <w:r w:rsidRPr="003140A0">
        <w:rPr>
          <w:i/>
          <w:iCs/>
          <w:szCs w:val="28"/>
        </w:rPr>
        <w:lastRenderedPageBreak/>
        <w:t>Продовж</w:t>
      </w:r>
      <w:r w:rsidR="00D84F31">
        <w:rPr>
          <w:i/>
          <w:iCs/>
          <w:szCs w:val="28"/>
        </w:rPr>
        <w:t>.</w:t>
      </w:r>
      <w:r w:rsidRPr="003140A0">
        <w:rPr>
          <w:i/>
          <w:iCs/>
          <w:szCs w:val="28"/>
        </w:rPr>
        <w:t xml:space="preserve"> табл</w:t>
      </w:r>
      <w:r w:rsidR="00D84F31">
        <w:rPr>
          <w:i/>
          <w:iCs/>
          <w:szCs w:val="28"/>
        </w:rPr>
        <w:t>.</w:t>
      </w:r>
      <w:r w:rsidRPr="003140A0">
        <w:rPr>
          <w:i/>
          <w:iCs/>
          <w:szCs w:val="28"/>
        </w:rPr>
        <w:t xml:space="preserve"> 2.</w:t>
      </w:r>
      <w:r w:rsidRPr="003140A0">
        <w:rPr>
          <w:i/>
          <w:iCs/>
          <w:szCs w:val="28"/>
          <w:lang w:val="en-US"/>
        </w:rPr>
        <w:t>2</w:t>
      </w:r>
      <w:r w:rsidRPr="003140A0">
        <w:rPr>
          <w:i/>
          <w:iCs/>
          <w:szCs w:val="28"/>
          <w:lang w:val="ru-RU"/>
        </w:rPr>
        <w:t>.</w:t>
      </w:r>
    </w:p>
    <w:p w14:paraId="66175FB3" w14:textId="77777777" w:rsidR="00D84F31" w:rsidRDefault="00D84F31" w:rsidP="00283F01">
      <w:pPr>
        <w:spacing w:line="240" w:lineRule="auto"/>
        <w:ind w:firstLine="0"/>
        <w:jc w:val="right"/>
        <w:rPr>
          <w:i/>
          <w:iCs/>
          <w:szCs w:val="28"/>
        </w:rPr>
      </w:pPr>
    </w:p>
    <w:tbl>
      <w:tblPr>
        <w:tblpPr w:leftFromText="180" w:rightFromText="180" w:vertAnchor="text" w:tblpY="1"/>
        <w:tblOverlap w:val="never"/>
        <w:tblW w:w="10161" w:type="dxa"/>
        <w:tblBorders>
          <w:top w:val="single" w:sz="6" w:space="0" w:color="000000"/>
          <w:bottom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2260"/>
        <w:gridCol w:w="2672"/>
        <w:gridCol w:w="1191"/>
        <w:gridCol w:w="2405"/>
        <w:gridCol w:w="1633"/>
      </w:tblGrid>
      <w:tr w:rsidR="00D84F31" w14:paraId="66A09FD9" w14:textId="77777777" w:rsidTr="00D84F31">
        <w:tc>
          <w:tcPr>
            <w:tcW w:w="2260"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7D2440FB" w14:textId="67E74A4E" w:rsidR="00D84F31" w:rsidRPr="00EC6297" w:rsidRDefault="00D84F31" w:rsidP="00D84F31">
            <w:pPr>
              <w:spacing w:line="240" w:lineRule="exact"/>
              <w:ind w:firstLine="0"/>
              <w:rPr>
                <w:color w:val="212121"/>
                <w:szCs w:val="28"/>
              </w:rPr>
            </w:pPr>
            <w:r>
              <w:rPr>
                <w:color w:val="212121"/>
                <w:szCs w:val="28"/>
                <w:lang w:val="ru-RU"/>
              </w:rPr>
              <w:t>Група</w:t>
            </w:r>
          </w:p>
        </w:tc>
        <w:tc>
          <w:tcPr>
            <w:tcW w:w="2672"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72DDE0AE" w14:textId="2F1A8521" w:rsidR="00D84F31" w:rsidRPr="00EC6297" w:rsidRDefault="00D84F31" w:rsidP="00D84F31">
            <w:pPr>
              <w:spacing w:line="240" w:lineRule="exact"/>
              <w:ind w:firstLine="0"/>
              <w:rPr>
                <w:color w:val="212121"/>
                <w:szCs w:val="28"/>
              </w:rPr>
            </w:pPr>
            <w:r>
              <w:rPr>
                <w:color w:val="212121"/>
                <w:szCs w:val="28"/>
                <w:lang w:val="ru-RU"/>
              </w:rPr>
              <w:t>Л</w:t>
            </w:r>
            <w:r>
              <w:rPr>
                <w:color w:val="212121"/>
                <w:szCs w:val="28"/>
              </w:rPr>
              <w:t>ікування, тиж</w:t>
            </w:r>
          </w:p>
        </w:tc>
        <w:tc>
          <w:tcPr>
            <w:tcW w:w="1191"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45016B05" w14:textId="277200F5" w:rsidR="00D84F31" w:rsidRPr="00EC6297" w:rsidRDefault="00D84F31" w:rsidP="00D84F31">
            <w:pPr>
              <w:spacing w:line="240" w:lineRule="exact"/>
              <w:ind w:firstLine="0"/>
              <w:rPr>
                <w:color w:val="212121"/>
                <w:szCs w:val="28"/>
              </w:rPr>
            </w:pPr>
            <w:r>
              <w:rPr>
                <w:color w:val="212121"/>
                <w:szCs w:val="28"/>
              </w:rPr>
              <w:t>Генотип</w:t>
            </w:r>
          </w:p>
        </w:tc>
        <w:tc>
          <w:tcPr>
            <w:tcW w:w="2405"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627389BD" w14:textId="5B9B72CC" w:rsidR="00D84F31" w:rsidRPr="00EC6297" w:rsidRDefault="00D84F31" w:rsidP="00D84F31">
            <w:pPr>
              <w:spacing w:line="240" w:lineRule="exact"/>
              <w:ind w:firstLine="0"/>
              <w:rPr>
                <w:color w:val="212121"/>
                <w:szCs w:val="28"/>
              </w:rPr>
            </w:pPr>
            <w:r>
              <w:rPr>
                <w:color w:val="212121"/>
                <w:szCs w:val="28"/>
                <w:lang w:val="ru-RU"/>
              </w:rPr>
              <w:t>СВВ</w:t>
            </w:r>
            <w:r w:rsidRPr="00EC6297">
              <w:rPr>
                <w:color w:val="212121"/>
                <w:szCs w:val="28"/>
              </w:rPr>
              <w:t xml:space="preserve"> </w:t>
            </w:r>
            <w:r w:rsidRPr="004D4EAD">
              <w:rPr>
                <w:color w:val="212121"/>
                <w:szCs w:val="28"/>
              </w:rPr>
              <w:t>(загальна, циротична, нециротична)</w:t>
            </w:r>
          </w:p>
        </w:tc>
        <w:tc>
          <w:tcPr>
            <w:tcW w:w="163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0577F938" w14:textId="758FD3FF" w:rsidR="00D84F31" w:rsidRDefault="00D84F31" w:rsidP="00D84F31">
            <w:pPr>
              <w:spacing w:line="240" w:lineRule="exact"/>
              <w:ind w:firstLine="0"/>
              <w:rPr>
                <w:color w:val="212121"/>
                <w:szCs w:val="28"/>
              </w:rPr>
            </w:pPr>
            <w:r>
              <w:rPr>
                <w:color w:val="212121"/>
                <w:szCs w:val="28"/>
                <w:lang w:val="ru-RU"/>
              </w:rPr>
              <w:t>Попередньо л</w:t>
            </w:r>
            <w:r>
              <w:rPr>
                <w:color w:val="212121"/>
                <w:szCs w:val="28"/>
              </w:rPr>
              <w:t>ікувався</w:t>
            </w:r>
          </w:p>
        </w:tc>
      </w:tr>
      <w:tr w:rsidR="00D84F31" w14:paraId="7323B054" w14:textId="77777777" w:rsidTr="00271A6D">
        <w:tc>
          <w:tcPr>
            <w:tcW w:w="2260"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62A7E8D2" w14:textId="77777777" w:rsidR="00D84F31" w:rsidRPr="00EC6297" w:rsidRDefault="00D84F31" w:rsidP="00271A6D">
            <w:pPr>
              <w:spacing w:line="240" w:lineRule="auto"/>
              <w:ind w:firstLine="0"/>
              <w:rPr>
                <w:color w:val="212121"/>
                <w:szCs w:val="28"/>
              </w:rPr>
            </w:pPr>
            <w:r w:rsidRPr="00EC6297">
              <w:rPr>
                <w:color w:val="212121"/>
                <w:szCs w:val="28"/>
              </w:rPr>
              <w:t>PILLAR</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E9BA2F8" w14:textId="77777777" w:rsidR="00D84F31" w:rsidRPr="00EC6297" w:rsidRDefault="00D84F31" w:rsidP="00271A6D">
            <w:pPr>
              <w:spacing w:line="240" w:lineRule="auto"/>
              <w:ind w:firstLine="0"/>
              <w:rPr>
                <w:color w:val="212121"/>
                <w:szCs w:val="28"/>
              </w:rPr>
            </w:pPr>
            <w:r w:rsidRPr="00EC6297">
              <w:rPr>
                <w:color w:val="212121"/>
                <w:szCs w:val="28"/>
              </w:rPr>
              <w:t>SMP + PEG-IFN/RBV, 12</w:t>
            </w:r>
          </w:p>
        </w:tc>
        <w:tc>
          <w:tcPr>
            <w:tcW w:w="1191"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13C7E667" w14:textId="77777777" w:rsidR="00D84F31" w:rsidRPr="00EC6297" w:rsidRDefault="00D84F31" w:rsidP="00271A6D">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76DEBCE1" w14:textId="77777777" w:rsidR="00D84F31" w:rsidRPr="00EC6297" w:rsidRDefault="00D84F31" w:rsidP="00271A6D">
            <w:pPr>
              <w:spacing w:line="240" w:lineRule="auto"/>
              <w:ind w:firstLine="0"/>
              <w:rPr>
                <w:color w:val="212121"/>
                <w:szCs w:val="28"/>
              </w:rPr>
            </w:pPr>
            <w:r w:rsidRPr="00EC6297">
              <w:rPr>
                <w:color w:val="212121"/>
                <w:szCs w:val="28"/>
              </w:rPr>
              <w:t>80.5; NA; 80.5</w:t>
            </w:r>
          </w:p>
        </w:tc>
        <w:tc>
          <w:tcPr>
            <w:tcW w:w="1633"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A00FE2B" w14:textId="77777777" w:rsidR="00D84F31" w:rsidRPr="00EC6297" w:rsidRDefault="00D84F31" w:rsidP="00271A6D">
            <w:pPr>
              <w:spacing w:line="240" w:lineRule="auto"/>
              <w:ind w:firstLine="0"/>
              <w:rPr>
                <w:color w:val="212121"/>
                <w:szCs w:val="28"/>
              </w:rPr>
            </w:pPr>
            <w:r>
              <w:rPr>
                <w:color w:val="212121"/>
                <w:szCs w:val="28"/>
              </w:rPr>
              <w:t>Ні</w:t>
            </w:r>
          </w:p>
        </w:tc>
      </w:tr>
      <w:tr w:rsidR="00D84F31" w14:paraId="0D710B26" w14:textId="77777777" w:rsidTr="00271A6D">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B307842" w14:textId="77777777" w:rsidR="00D84F31" w:rsidRPr="00EC6297" w:rsidRDefault="00D84F31" w:rsidP="00271A6D">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4D824BA0" w14:textId="77777777" w:rsidR="00D84F31" w:rsidRPr="00EC6297" w:rsidRDefault="00D84F31" w:rsidP="00271A6D">
            <w:pPr>
              <w:spacing w:line="240" w:lineRule="auto"/>
              <w:ind w:firstLine="0"/>
              <w:rPr>
                <w:color w:val="212121"/>
                <w:szCs w:val="28"/>
              </w:rPr>
            </w:pPr>
            <w:r w:rsidRPr="00EC6297">
              <w:rPr>
                <w:color w:val="212121"/>
                <w:szCs w:val="28"/>
              </w:rPr>
              <w:t>SMP + PEG-IFN/RBV, 24</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1A9C1630" w14:textId="77777777" w:rsidR="00D84F31" w:rsidRPr="00EC6297" w:rsidRDefault="00D84F31" w:rsidP="00271A6D">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710BF9D7" w14:textId="77777777" w:rsidR="00D84F31" w:rsidRPr="00EC6297" w:rsidRDefault="00D84F31" w:rsidP="00271A6D">
            <w:pPr>
              <w:spacing w:line="240" w:lineRule="auto"/>
              <w:ind w:firstLine="0"/>
              <w:rPr>
                <w:color w:val="212121"/>
                <w:szCs w:val="28"/>
              </w:rPr>
            </w:pPr>
            <w:r w:rsidRPr="00EC6297">
              <w:rPr>
                <w:color w:val="212121"/>
                <w:szCs w:val="28"/>
              </w:rPr>
              <w:t>86.1; NA; 86.1</w:t>
            </w:r>
          </w:p>
        </w:tc>
        <w:tc>
          <w:tcPr>
            <w:tcW w:w="1633"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37C951A" w14:textId="77777777" w:rsidR="00D84F31" w:rsidRPr="00EC6297" w:rsidRDefault="00D84F31" w:rsidP="00271A6D">
            <w:pPr>
              <w:spacing w:line="240" w:lineRule="auto"/>
              <w:ind w:firstLine="0"/>
              <w:rPr>
                <w:color w:val="212121"/>
                <w:szCs w:val="28"/>
              </w:rPr>
            </w:pPr>
          </w:p>
        </w:tc>
      </w:tr>
      <w:tr w:rsidR="00D84F31" w14:paraId="2EC4DAA2" w14:textId="77777777" w:rsidTr="00271A6D">
        <w:tc>
          <w:tcPr>
            <w:tcW w:w="2260"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44C5584B" w14:textId="77777777" w:rsidR="00D84F31" w:rsidRPr="00EC6297" w:rsidRDefault="00D84F31" w:rsidP="00271A6D">
            <w:pPr>
              <w:spacing w:line="240" w:lineRule="auto"/>
              <w:ind w:firstLine="0"/>
              <w:rPr>
                <w:color w:val="212121"/>
                <w:szCs w:val="28"/>
              </w:rPr>
            </w:pPr>
            <w:r w:rsidRPr="00EC6297">
              <w:rPr>
                <w:color w:val="212121"/>
                <w:szCs w:val="28"/>
              </w:rPr>
              <w:t>Gane et al</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61D90485" w14:textId="77777777" w:rsidR="00D84F31" w:rsidRPr="00EC6297" w:rsidRDefault="00D84F31" w:rsidP="00271A6D">
            <w:pPr>
              <w:spacing w:line="240" w:lineRule="auto"/>
              <w:ind w:firstLine="0"/>
              <w:rPr>
                <w:color w:val="212121"/>
                <w:szCs w:val="28"/>
              </w:rPr>
            </w:pPr>
            <w:r w:rsidRPr="00EC6297">
              <w:rPr>
                <w:color w:val="212121"/>
                <w:szCs w:val="28"/>
              </w:rPr>
              <w:t>SOF + RBV, 12</w:t>
            </w:r>
          </w:p>
        </w:tc>
        <w:tc>
          <w:tcPr>
            <w:tcW w:w="1191"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D8F42E6" w14:textId="77777777" w:rsidR="00D84F31" w:rsidRPr="00EC6297" w:rsidRDefault="00D84F31" w:rsidP="00271A6D">
            <w:pPr>
              <w:spacing w:line="240" w:lineRule="auto"/>
              <w:ind w:firstLine="0"/>
              <w:rPr>
                <w:color w:val="212121"/>
                <w:szCs w:val="28"/>
              </w:rPr>
            </w:pPr>
            <w:r w:rsidRPr="00EC6297">
              <w:rPr>
                <w:color w:val="212121"/>
                <w:szCs w:val="28"/>
              </w:rPr>
              <w:t xml:space="preserve">2 </w:t>
            </w:r>
            <w:r>
              <w:rPr>
                <w:color w:val="212121"/>
                <w:szCs w:val="28"/>
              </w:rPr>
              <w:t>чи</w:t>
            </w:r>
            <w:r w:rsidRPr="00EC6297">
              <w:rPr>
                <w:color w:val="212121"/>
                <w:szCs w:val="28"/>
              </w:rPr>
              <w:t xml:space="preserve"> 3</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C065090" w14:textId="77777777" w:rsidR="00D84F31" w:rsidRPr="00EC6297" w:rsidRDefault="00D84F31" w:rsidP="00271A6D">
            <w:pPr>
              <w:spacing w:line="240" w:lineRule="auto"/>
              <w:ind w:firstLine="0"/>
              <w:rPr>
                <w:color w:val="212121"/>
                <w:szCs w:val="28"/>
              </w:rPr>
            </w:pPr>
            <w:r w:rsidRPr="00EC6297">
              <w:rPr>
                <w:color w:val="212121"/>
                <w:szCs w:val="28"/>
              </w:rPr>
              <w:t>100; NA; 100</w:t>
            </w:r>
          </w:p>
        </w:tc>
        <w:tc>
          <w:tcPr>
            <w:tcW w:w="1633"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794D8A70" w14:textId="77777777" w:rsidR="00D84F31" w:rsidRPr="00EC6297" w:rsidRDefault="00D84F31" w:rsidP="00271A6D">
            <w:pPr>
              <w:spacing w:line="240" w:lineRule="auto"/>
              <w:ind w:firstLine="0"/>
              <w:rPr>
                <w:color w:val="212121"/>
                <w:szCs w:val="28"/>
              </w:rPr>
            </w:pPr>
            <w:r>
              <w:rPr>
                <w:color w:val="212121"/>
                <w:szCs w:val="28"/>
              </w:rPr>
              <w:t>Ні</w:t>
            </w:r>
          </w:p>
        </w:tc>
      </w:tr>
      <w:tr w:rsidR="00D84F31" w14:paraId="3090DCCF" w14:textId="77777777" w:rsidTr="00271A6D">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51043AB6" w14:textId="77777777" w:rsidR="00D84F31" w:rsidRPr="00EC6297" w:rsidRDefault="00D84F31" w:rsidP="00271A6D">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A4D4B5C" w14:textId="77777777" w:rsidR="00D84F31" w:rsidRPr="00EC6297" w:rsidRDefault="00D84F31" w:rsidP="00271A6D">
            <w:pPr>
              <w:spacing w:line="240" w:lineRule="auto"/>
              <w:ind w:firstLine="0"/>
              <w:rPr>
                <w:color w:val="212121"/>
                <w:szCs w:val="28"/>
              </w:rPr>
            </w:pPr>
            <w:r w:rsidRPr="00EC6297">
              <w:rPr>
                <w:color w:val="212121"/>
                <w:szCs w:val="28"/>
              </w:rPr>
              <w:t>SOF + PEG-IFN/RBV, 8</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250C9D5" w14:textId="77777777" w:rsidR="00D84F31" w:rsidRPr="00EC6297" w:rsidRDefault="00D84F31" w:rsidP="00271A6D">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05BE02D" w14:textId="77777777" w:rsidR="00D84F31" w:rsidRPr="00EC6297" w:rsidRDefault="00D84F31" w:rsidP="00271A6D">
            <w:pPr>
              <w:spacing w:line="240" w:lineRule="auto"/>
              <w:ind w:firstLine="0"/>
              <w:rPr>
                <w:color w:val="212121"/>
                <w:szCs w:val="28"/>
              </w:rPr>
            </w:pPr>
            <w:r w:rsidRPr="00EC6297">
              <w:rPr>
                <w:color w:val="212121"/>
                <w:szCs w:val="28"/>
              </w:rPr>
              <w:t>100; NA; 100</w:t>
            </w:r>
          </w:p>
        </w:tc>
        <w:tc>
          <w:tcPr>
            <w:tcW w:w="1633"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FB3D21F" w14:textId="77777777" w:rsidR="00D84F31" w:rsidRPr="00EC6297" w:rsidRDefault="00D84F31" w:rsidP="00271A6D">
            <w:pPr>
              <w:spacing w:line="240" w:lineRule="auto"/>
              <w:ind w:firstLine="0"/>
              <w:rPr>
                <w:color w:val="212121"/>
                <w:szCs w:val="28"/>
              </w:rPr>
            </w:pPr>
          </w:p>
        </w:tc>
      </w:tr>
      <w:tr w:rsidR="003140A0" w14:paraId="2B902F65" w14:textId="77777777" w:rsidTr="003140A0">
        <w:tc>
          <w:tcPr>
            <w:tcW w:w="2260"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5C558B4" w14:textId="2FAB1C29" w:rsidR="003140A0" w:rsidRPr="00EC6297" w:rsidRDefault="003140A0" w:rsidP="00283F01">
            <w:pPr>
              <w:spacing w:line="240" w:lineRule="auto"/>
              <w:ind w:firstLine="0"/>
              <w:rPr>
                <w:color w:val="212121"/>
                <w:szCs w:val="28"/>
              </w:rPr>
            </w:pPr>
            <w:r w:rsidRPr="00EC6297">
              <w:rPr>
                <w:color w:val="212121"/>
                <w:szCs w:val="28"/>
              </w:rPr>
              <w:t>COSMOS</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6EE8B3D9" w14:textId="77777777" w:rsidR="003140A0" w:rsidRPr="00EC6297" w:rsidRDefault="003140A0" w:rsidP="00283F01">
            <w:pPr>
              <w:spacing w:line="240" w:lineRule="auto"/>
              <w:ind w:firstLine="0"/>
              <w:rPr>
                <w:color w:val="212121"/>
                <w:szCs w:val="28"/>
              </w:rPr>
            </w:pPr>
            <w:r w:rsidRPr="00EC6297">
              <w:rPr>
                <w:color w:val="212121"/>
                <w:szCs w:val="28"/>
              </w:rPr>
              <w:t>SMP + SOF + RBV, 24</w:t>
            </w:r>
          </w:p>
        </w:tc>
        <w:tc>
          <w:tcPr>
            <w:tcW w:w="1191"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70489074" w14:textId="77777777" w:rsidR="003140A0" w:rsidRPr="00EC6297" w:rsidRDefault="003140A0" w:rsidP="00283F01">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ADA9F76" w14:textId="77777777" w:rsidR="003140A0" w:rsidRPr="00EC6297" w:rsidRDefault="003140A0" w:rsidP="00283F01">
            <w:pPr>
              <w:spacing w:line="240" w:lineRule="auto"/>
              <w:ind w:firstLine="0"/>
              <w:rPr>
                <w:color w:val="212121"/>
                <w:szCs w:val="28"/>
              </w:rPr>
            </w:pPr>
            <w:r w:rsidRPr="00EC6297">
              <w:rPr>
                <w:color w:val="212121"/>
                <w:szCs w:val="28"/>
              </w:rPr>
              <w:t>NA; 93; 79</w:t>
            </w:r>
          </w:p>
        </w:tc>
        <w:tc>
          <w:tcPr>
            <w:tcW w:w="1633"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0244C4F" w14:textId="7D5634D2" w:rsidR="003140A0" w:rsidRPr="00EC6297" w:rsidRDefault="003140A0" w:rsidP="00283F01">
            <w:pPr>
              <w:spacing w:line="240" w:lineRule="auto"/>
              <w:ind w:firstLine="0"/>
              <w:rPr>
                <w:color w:val="212121"/>
                <w:szCs w:val="28"/>
              </w:rPr>
            </w:pPr>
            <w:r>
              <w:rPr>
                <w:color w:val="212121"/>
                <w:szCs w:val="28"/>
              </w:rPr>
              <w:t>Так</w:t>
            </w:r>
          </w:p>
        </w:tc>
      </w:tr>
      <w:tr w:rsidR="003140A0" w14:paraId="604A6574" w14:textId="77777777" w:rsidTr="003140A0">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5576EE1D" w14:textId="77777777" w:rsidR="003140A0" w:rsidRPr="00EC6297" w:rsidRDefault="003140A0"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4E999FC2" w14:textId="77777777" w:rsidR="003140A0" w:rsidRPr="00EC6297" w:rsidRDefault="003140A0" w:rsidP="00283F01">
            <w:pPr>
              <w:spacing w:line="240" w:lineRule="auto"/>
              <w:ind w:firstLine="0"/>
              <w:rPr>
                <w:color w:val="212121"/>
                <w:szCs w:val="28"/>
              </w:rPr>
            </w:pPr>
            <w:r w:rsidRPr="00EC6297">
              <w:rPr>
                <w:color w:val="212121"/>
                <w:szCs w:val="28"/>
              </w:rPr>
              <w:t>SMP + SOF, 24</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692AB6B" w14:textId="77777777" w:rsidR="003140A0" w:rsidRPr="00EC6297" w:rsidRDefault="003140A0" w:rsidP="00283F01">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73C70ED2" w14:textId="77777777" w:rsidR="003140A0" w:rsidRPr="00EC6297" w:rsidRDefault="003140A0" w:rsidP="00283F01">
            <w:pPr>
              <w:spacing w:line="240" w:lineRule="auto"/>
              <w:ind w:firstLine="0"/>
              <w:rPr>
                <w:color w:val="212121"/>
                <w:szCs w:val="28"/>
              </w:rPr>
            </w:pPr>
            <w:r w:rsidRPr="00EC6297">
              <w:rPr>
                <w:color w:val="212121"/>
                <w:szCs w:val="28"/>
              </w:rPr>
              <w:t>NA; 93; 100</w:t>
            </w:r>
          </w:p>
        </w:tc>
        <w:tc>
          <w:tcPr>
            <w:tcW w:w="1633"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6907E4F" w14:textId="77777777" w:rsidR="003140A0" w:rsidRPr="00EC6297" w:rsidRDefault="003140A0" w:rsidP="00283F01">
            <w:pPr>
              <w:spacing w:line="240" w:lineRule="auto"/>
              <w:ind w:firstLine="0"/>
              <w:rPr>
                <w:color w:val="212121"/>
                <w:szCs w:val="28"/>
              </w:rPr>
            </w:pPr>
          </w:p>
        </w:tc>
      </w:tr>
      <w:tr w:rsidR="003140A0" w14:paraId="029F9883" w14:textId="77777777" w:rsidTr="003140A0">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2122FB4B" w14:textId="77777777" w:rsidR="003140A0" w:rsidRPr="00EC6297" w:rsidRDefault="003140A0"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60F3227" w14:textId="77777777" w:rsidR="003140A0" w:rsidRPr="00EC6297" w:rsidRDefault="003140A0" w:rsidP="00283F01">
            <w:pPr>
              <w:spacing w:line="240" w:lineRule="auto"/>
              <w:ind w:firstLine="0"/>
              <w:rPr>
                <w:color w:val="212121"/>
                <w:szCs w:val="28"/>
              </w:rPr>
            </w:pPr>
            <w:r w:rsidRPr="00EC6297">
              <w:rPr>
                <w:color w:val="212121"/>
                <w:szCs w:val="28"/>
              </w:rPr>
              <w:t>SMP + SOF + RBV, 12</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2003EE11" w14:textId="77777777" w:rsidR="003140A0" w:rsidRPr="00EC6297" w:rsidRDefault="003140A0" w:rsidP="00283F01">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1D0CB3B" w14:textId="77777777" w:rsidR="003140A0" w:rsidRPr="00EC6297" w:rsidRDefault="003140A0" w:rsidP="00283F01">
            <w:pPr>
              <w:spacing w:line="240" w:lineRule="auto"/>
              <w:ind w:firstLine="0"/>
              <w:rPr>
                <w:color w:val="212121"/>
                <w:szCs w:val="28"/>
              </w:rPr>
            </w:pPr>
            <w:r w:rsidRPr="00EC6297">
              <w:rPr>
                <w:color w:val="212121"/>
                <w:szCs w:val="28"/>
              </w:rPr>
              <w:t>NA; 93; 93</w:t>
            </w:r>
          </w:p>
        </w:tc>
        <w:tc>
          <w:tcPr>
            <w:tcW w:w="1633"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52117418" w14:textId="77777777" w:rsidR="003140A0" w:rsidRPr="00EC6297" w:rsidRDefault="003140A0" w:rsidP="00283F01">
            <w:pPr>
              <w:spacing w:line="240" w:lineRule="auto"/>
              <w:ind w:firstLine="0"/>
              <w:rPr>
                <w:color w:val="212121"/>
                <w:szCs w:val="28"/>
              </w:rPr>
            </w:pPr>
          </w:p>
        </w:tc>
      </w:tr>
      <w:tr w:rsidR="003140A0" w14:paraId="38A79E7A" w14:textId="77777777" w:rsidTr="003140A0">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FAA7A42" w14:textId="77777777" w:rsidR="003140A0" w:rsidRPr="00EC6297" w:rsidRDefault="003140A0"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0A211750" w14:textId="77777777" w:rsidR="003140A0" w:rsidRPr="00EC6297" w:rsidRDefault="003140A0" w:rsidP="00283F01">
            <w:pPr>
              <w:spacing w:line="240" w:lineRule="auto"/>
              <w:ind w:firstLine="0"/>
              <w:rPr>
                <w:color w:val="212121"/>
                <w:szCs w:val="28"/>
              </w:rPr>
            </w:pPr>
            <w:r w:rsidRPr="00EC6297">
              <w:rPr>
                <w:color w:val="212121"/>
                <w:szCs w:val="28"/>
              </w:rPr>
              <w:t>SMP + SOF, 12</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28820AB" w14:textId="77777777" w:rsidR="003140A0" w:rsidRPr="00EC6297" w:rsidRDefault="003140A0" w:rsidP="00283F01">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B5A1A56" w14:textId="77777777" w:rsidR="003140A0" w:rsidRPr="00EC6297" w:rsidRDefault="003140A0" w:rsidP="00283F01">
            <w:pPr>
              <w:spacing w:line="240" w:lineRule="auto"/>
              <w:ind w:firstLine="0"/>
              <w:rPr>
                <w:color w:val="212121"/>
                <w:szCs w:val="28"/>
              </w:rPr>
            </w:pPr>
            <w:r w:rsidRPr="00EC6297">
              <w:rPr>
                <w:color w:val="212121"/>
                <w:szCs w:val="28"/>
              </w:rPr>
              <w:t>NA; 90; 94</w:t>
            </w:r>
          </w:p>
        </w:tc>
        <w:tc>
          <w:tcPr>
            <w:tcW w:w="1633"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AB12365" w14:textId="77777777" w:rsidR="003140A0" w:rsidRPr="00EC6297" w:rsidRDefault="003140A0" w:rsidP="00283F01">
            <w:pPr>
              <w:spacing w:line="240" w:lineRule="auto"/>
              <w:ind w:firstLine="0"/>
              <w:rPr>
                <w:color w:val="212121"/>
                <w:szCs w:val="28"/>
              </w:rPr>
            </w:pPr>
          </w:p>
        </w:tc>
      </w:tr>
      <w:tr w:rsidR="003140A0" w14:paraId="01F32521" w14:textId="77777777" w:rsidTr="003140A0">
        <w:tc>
          <w:tcPr>
            <w:tcW w:w="2260"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11777E6C" w14:textId="7EE78F44" w:rsidR="003140A0" w:rsidRPr="00EC6297" w:rsidRDefault="003140A0" w:rsidP="00283F01">
            <w:pPr>
              <w:spacing w:line="240" w:lineRule="auto"/>
              <w:ind w:firstLine="0"/>
              <w:rPr>
                <w:color w:val="212121"/>
                <w:szCs w:val="28"/>
              </w:rPr>
            </w:pPr>
            <w:r w:rsidRPr="00EC6297">
              <w:rPr>
                <w:color w:val="212121"/>
                <w:szCs w:val="28"/>
              </w:rPr>
              <w:t>OPTIMIST-1</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039AF61" w14:textId="77777777" w:rsidR="003140A0" w:rsidRPr="00EC6297" w:rsidRDefault="003140A0" w:rsidP="00283F01">
            <w:pPr>
              <w:spacing w:line="240" w:lineRule="auto"/>
              <w:ind w:firstLine="0"/>
              <w:rPr>
                <w:color w:val="212121"/>
                <w:szCs w:val="28"/>
              </w:rPr>
            </w:pPr>
            <w:r w:rsidRPr="00EC6297">
              <w:rPr>
                <w:color w:val="212121"/>
                <w:szCs w:val="28"/>
              </w:rPr>
              <w:t>SMP + SOF, 8</w:t>
            </w:r>
          </w:p>
        </w:tc>
        <w:tc>
          <w:tcPr>
            <w:tcW w:w="1191"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009F448" w14:textId="77777777" w:rsidR="003140A0" w:rsidRPr="00EC6297" w:rsidRDefault="003140A0" w:rsidP="00283F01">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08ED320C" w14:textId="77777777" w:rsidR="003140A0" w:rsidRPr="00EC6297" w:rsidRDefault="003140A0" w:rsidP="00283F01">
            <w:pPr>
              <w:spacing w:line="240" w:lineRule="auto"/>
              <w:ind w:firstLine="0"/>
              <w:rPr>
                <w:color w:val="212121"/>
                <w:szCs w:val="28"/>
              </w:rPr>
            </w:pPr>
            <w:r w:rsidRPr="00EC6297">
              <w:rPr>
                <w:color w:val="212121"/>
                <w:szCs w:val="28"/>
              </w:rPr>
              <w:t>83; NA; 83</w:t>
            </w:r>
          </w:p>
        </w:tc>
        <w:tc>
          <w:tcPr>
            <w:tcW w:w="1633"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0EA59934" w14:textId="6D18E04B" w:rsidR="003140A0" w:rsidRPr="00EC6297" w:rsidRDefault="003140A0" w:rsidP="00283F01">
            <w:pPr>
              <w:spacing w:line="240" w:lineRule="auto"/>
              <w:ind w:firstLine="0"/>
              <w:rPr>
                <w:color w:val="212121"/>
                <w:szCs w:val="28"/>
              </w:rPr>
            </w:pPr>
            <w:r>
              <w:rPr>
                <w:color w:val="212121"/>
                <w:szCs w:val="28"/>
              </w:rPr>
              <w:t>Так</w:t>
            </w:r>
          </w:p>
        </w:tc>
      </w:tr>
      <w:tr w:rsidR="003140A0" w14:paraId="3ADC5F48" w14:textId="77777777" w:rsidTr="003140A0">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7E4102B" w14:textId="77777777" w:rsidR="003140A0" w:rsidRPr="00EC6297" w:rsidRDefault="003140A0"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34D2FC5" w14:textId="77777777" w:rsidR="003140A0" w:rsidRPr="00EC6297" w:rsidRDefault="003140A0" w:rsidP="00283F01">
            <w:pPr>
              <w:spacing w:line="240" w:lineRule="auto"/>
              <w:ind w:firstLine="0"/>
              <w:rPr>
                <w:color w:val="212121"/>
                <w:szCs w:val="28"/>
              </w:rPr>
            </w:pPr>
            <w:r w:rsidRPr="00EC6297">
              <w:rPr>
                <w:color w:val="212121"/>
                <w:szCs w:val="28"/>
              </w:rPr>
              <w:t>SMP + SOF, 12</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32E637F" w14:textId="77777777" w:rsidR="003140A0" w:rsidRPr="00EC6297" w:rsidRDefault="003140A0" w:rsidP="00283F01">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15ABCB31" w14:textId="77777777" w:rsidR="003140A0" w:rsidRPr="00EC6297" w:rsidRDefault="003140A0" w:rsidP="00283F01">
            <w:pPr>
              <w:spacing w:line="240" w:lineRule="auto"/>
              <w:ind w:firstLine="0"/>
              <w:rPr>
                <w:color w:val="212121"/>
                <w:szCs w:val="28"/>
              </w:rPr>
            </w:pPr>
            <w:r w:rsidRPr="00EC6297">
              <w:rPr>
                <w:color w:val="212121"/>
                <w:szCs w:val="28"/>
              </w:rPr>
              <w:t>97; NA; 97</w:t>
            </w:r>
          </w:p>
        </w:tc>
        <w:tc>
          <w:tcPr>
            <w:tcW w:w="1633"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A9ED849" w14:textId="77777777" w:rsidR="003140A0" w:rsidRPr="00EC6297" w:rsidRDefault="003140A0" w:rsidP="00283F01">
            <w:pPr>
              <w:spacing w:line="240" w:lineRule="auto"/>
              <w:ind w:firstLine="0"/>
              <w:rPr>
                <w:color w:val="212121"/>
                <w:szCs w:val="28"/>
              </w:rPr>
            </w:pPr>
          </w:p>
        </w:tc>
      </w:tr>
      <w:tr w:rsidR="003140A0" w14:paraId="08C20180" w14:textId="77777777" w:rsidTr="003140A0">
        <w:tc>
          <w:tcPr>
            <w:tcW w:w="2260"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3402340" w14:textId="31666CD8" w:rsidR="003140A0" w:rsidRPr="00EC6297" w:rsidRDefault="003140A0" w:rsidP="00283F01">
            <w:pPr>
              <w:spacing w:line="240" w:lineRule="auto"/>
              <w:ind w:firstLine="0"/>
              <w:rPr>
                <w:color w:val="212121"/>
                <w:szCs w:val="28"/>
              </w:rPr>
            </w:pPr>
            <w:r w:rsidRPr="00EC6297">
              <w:rPr>
                <w:color w:val="212121"/>
                <w:szCs w:val="28"/>
              </w:rPr>
              <w:t>OPTIMIST-2</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E951CC6" w14:textId="77777777" w:rsidR="003140A0" w:rsidRPr="00EC6297" w:rsidRDefault="003140A0" w:rsidP="00283F01">
            <w:pPr>
              <w:spacing w:line="240" w:lineRule="auto"/>
              <w:ind w:firstLine="0"/>
              <w:rPr>
                <w:color w:val="212121"/>
                <w:szCs w:val="28"/>
              </w:rPr>
            </w:pPr>
            <w:r w:rsidRPr="00EC6297">
              <w:rPr>
                <w:color w:val="212121"/>
                <w:szCs w:val="28"/>
              </w:rPr>
              <w:t>SMP + SOF, 12</w:t>
            </w:r>
          </w:p>
        </w:tc>
        <w:tc>
          <w:tcPr>
            <w:tcW w:w="1191"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797DBF8D" w14:textId="77777777" w:rsidR="003140A0" w:rsidRPr="00EC6297" w:rsidRDefault="003140A0" w:rsidP="00283F01">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682A8C71" w14:textId="77777777" w:rsidR="003140A0" w:rsidRPr="00EC6297" w:rsidRDefault="003140A0" w:rsidP="00283F01">
            <w:pPr>
              <w:spacing w:line="240" w:lineRule="auto"/>
              <w:ind w:firstLine="0"/>
              <w:rPr>
                <w:color w:val="212121"/>
                <w:szCs w:val="28"/>
              </w:rPr>
            </w:pPr>
            <w:r w:rsidRPr="00EC6297">
              <w:rPr>
                <w:color w:val="212121"/>
                <w:szCs w:val="28"/>
              </w:rPr>
              <w:t>83; 83;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435AAD95" w14:textId="30D3E2AF" w:rsidR="003140A0" w:rsidRPr="00EC6297" w:rsidRDefault="003140A0" w:rsidP="00283F01">
            <w:pPr>
              <w:spacing w:line="240" w:lineRule="auto"/>
              <w:ind w:firstLine="0"/>
              <w:rPr>
                <w:color w:val="212121"/>
                <w:szCs w:val="28"/>
              </w:rPr>
            </w:pPr>
            <w:r>
              <w:rPr>
                <w:color w:val="212121"/>
                <w:szCs w:val="28"/>
              </w:rPr>
              <w:t>Так</w:t>
            </w:r>
          </w:p>
        </w:tc>
      </w:tr>
      <w:tr w:rsidR="003140A0" w14:paraId="525C6B30" w14:textId="77777777" w:rsidTr="003140A0">
        <w:tc>
          <w:tcPr>
            <w:tcW w:w="2260"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15C05336" w14:textId="76D9D798" w:rsidR="003140A0" w:rsidRPr="00EC6297" w:rsidRDefault="003140A0" w:rsidP="00283F01">
            <w:pPr>
              <w:spacing w:line="240" w:lineRule="auto"/>
              <w:ind w:firstLine="0"/>
              <w:rPr>
                <w:color w:val="212121"/>
                <w:szCs w:val="28"/>
              </w:rPr>
            </w:pPr>
            <w:r w:rsidRPr="00EC6297">
              <w:rPr>
                <w:color w:val="212121"/>
                <w:szCs w:val="28"/>
              </w:rPr>
              <w:t>AI444040 Study group</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0E44EB94" w14:textId="77777777" w:rsidR="003140A0" w:rsidRPr="00EC6297" w:rsidRDefault="003140A0" w:rsidP="00283F01">
            <w:pPr>
              <w:spacing w:line="240" w:lineRule="auto"/>
              <w:ind w:firstLine="0"/>
              <w:rPr>
                <w:color w:val="212121"/>
                <w:szCs w:val="28"/>
              </w:rPr>
            </w:pPr>
            <w:r w:rsidRPr="00EC6297">
              <w:rPr>
                <w:color w:val="212121"/>
                <w:szCs w:val="28"/>
              </w:rPr>
              <w:t>DCV + SOF, 24</w:t>
            </w:r>
          </w:p>
        </w:tc>
        <w:tc>
          <w:tcPr>
            <w:tcW w:w="1191"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050E3FA5" w14:textId="6156CCFD" w:rsidR="003140A0" w:rsidRPr="00EC6297" w:rsidRDefault="003140A0" w:rsidP="00283F01">
            <w:pPr>
              <w:spacing w:line="240" w:lineRule="auto"/>
              <w:ind w:firstLine="0"/>
              <w:rPr>
                <w:color w:val="212121"/>
                <w:szCs w:val="28"/>
              </w:rPr>
            </w:pPr>
            <w:r w:rsidRPr="00EC6297">
              <w:rPr>
                <w:color w:val="212121"/>
                <w:szCs w:val="28"/>
              </w:rPr>
              <w:t xml:space="preserve">2 </w:t>
            </w:r>
            <w:r>
              <w:rPr>
                <w:color w:val="212121"/>
                <w:szCs w:val="28"/>
              </w:rPr>
              <w:t>чи</w:t>
            </w:r>
            <w:r w:rsidRPr="00EC6297">
              <w:rPr>
                <w:color w:val="212121"/>
                <w:szCs w:val="28"/>
              </w:rPr>
              <w:t xml:space="preserve"> 3</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0EAC5D3C" w14:textId="77777777" w:rsidR="003140A0" w:rsidRPr="00EC6297" w:rsidRDefault="003140A0" w:rsidP="00283F01">
            <w:pPr>
              <w:spacing w:line="240" w:lineRule="auto"/>
              <w:ind w:firstLine="0"/>
              <w:rPr>
                <w:color w:val="212121"/>
                <w:szCs w:val="28"/>
              </w:rPr>
            </w:pPr>
            <w:r w:rsidRPr="00EC6297">
              <w:rPr>
                <w:color w:val="212121"/>
                <w:szCs w:val="28"/>
              </w:rPr>
              <w:t>100; NA;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0581746F" w14:textId="377BB4E3" w:rsidR="003140A0" w:rsidRPr="00EC6297" w:rsidRDefault="003140A0" w:rsidP="00283F01">
            <w:pPr>
              <w:spacing w:line="240" w:lineRule="auto"/>
              <w:ind w:firstLine="0"/>
              <w:rPr>
                <w:color w:val="212121"/>
                <w:szCs w:val="28"/>
              </w:rPr>
            </w:pPr>
            <w:r>
              <w:rPr>
                <w:color w:val="212121"/>
                <w:szCs w:val="28"/>
              </w:rPr>
              <w:t>Ні</w:t>
            </w:r>
          </w:p>
        </w:tc>
      </w:tr>
      <w:tr w:rsidR="003140A0" w14:paraId="3C841F26" w14:textId="77777777" w:rsidTr="003140A0">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E88F85D" w14:textId="77777777" w:rsidR="003140A0" w:rsidRPr="00EC6297" w:rsidRDefault="003140A0"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7ACDF27" w14:textId="77777777" w:rsidR="003140A0" w:rsidRPr="00EC6297" w:rsidRDefault="003140A0" w:rsidP="00283F01">
            <w:pPr>
              <w:spacing w:line="240" w:lineRule="auto"/>
              <w:ind w:firstLine="0"/>
              <w:rPr>
                <w:color w:val="212121"/>
                <w:szCs w:val="28"/>
              </w:rPr>
            </w:pPr>
            <w:r w:rsidRPr="00EC6297">
              <w:rPr>
                <w:color w:val="212121"/>
                <w:szCs w:val="28"/>
              </w:rPr>
              <w:t>DCV + SOF + RBV, 24</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2DF9AD11" w14:textId="77777777" w:rsidR="003140A0" w:rsidRPr="00EC6297" w:rsidRDefault="003140A0" w:rsidP="00283F01">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E712D1B" w14:textId="77777777" w:rsidR="003140A0" w:rsidRPr="00EC6297" w:rsidRDefault="003140A0" w:rsidP="00283F01">
            <w:pPr>
              <w:spacing w:line="240" w:lineRule="auto"/>
              <w:ind w:firstLine="0"/>
              <w:rPr>
                <w:color w:val="212121"/>
                <w:szCs w:val="28"/>
              </w:rPr>
            </w:pPr>
            <w:r w:rsidRPr="00EC6297">
              <w:rPr>
                <w:color w:val="212121"/>
                <w:szCs w:val="28"/>
              </w:rPr>
              <w:t>86; NA;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6DC4D09" w14:textId="2084B718" w:rsidR="003140A0" w:rsidRPr="00EC6297" w:rsidRDefault="003140A0" w:rsidP="00283F01">
            <w:pPr>
              <w:spacing w:line="240" w:lineRule="auto"/>
              <w:ind w:firstLine="0"/>
              <w:rPr>
                <w:color w:val="212121"/>
                <w:szCs w:val="28"/>
              </w:rPr>
            </w:pPr>
            <w:r>
              <w:rPr>
                <w:color w:val="212121"/>
                <w:szCs w:val="28"/>
              </w:rPr>
              <w:t>Ні</w:t>
            </w:r>
          </w:p>
        </w:tc>
      </w:tr>
      <w:tr w:rsidR="003140A0" w14:paraId="06183C56" w14:textId="77777777" w:rsidTr="003140A0">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3ABB638" w14:textId="77777777" w:rsidR="003140A0" w:rsidRPr="00EC6297" w:rsidRDefault="003140A0"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D7A4BC6" w14:textId="77777777" w:rsidR="003140A0" w:rsidRPr="00EC6297" w:rsidRDefault="003140A0" w:rsidP="00283F01">
            <w:pPr>
              <w:spacing w:line="240" w:lineRule="auto"/>
              <w:ind w:firstLine="0"/>
              <w:rPr>
                <w:color w:val="212121"/>
                <w:szCs w:val="28"/>
              </w:rPr>
            </w:pPr>
            <w:r w:rsidRPr="00EC6297">
              <w:rPr>
                <w:color w:val="212121"/>
                <w:szCs w:val="28"/>
              </w:rPr>
              <w:t>DCV + SOF, 24</w:t>
            </w:r>
          </w:p>
        </w:tc>
        <w:tc>
          <w:tcPr>
            <w:tcW w:w="1191"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7B9C512" w14:textId="77777777" w:rsidR="003140A0" w:rsidRPr="00EC6297" w:rsidRDefault="003140A0" w:rsidP="00283F01">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6CCA0AB8" w14:textId="77777777" w:rsidR="003140A0" w:rsidRPr="00EC6297" w:rsidRDefault="003140A0" w:rsidP="00283F01">
            <w:pPr>
              <w:spacing w:line="240" w:lineRule="auto"/>
              <w:ind w:firstLine="0"/>
              <w:rPr>
                <w:color w:val="212121"/>
                <w:szCs w:val="28"/>
              </w:rPr>
            </w:pPr>
            <w:r w:rsidRPr="00EC6297">
              <w:rPr>
                <w:color w:val="212121"/>
                <w:szCs w:val="28"/>
              </w:rPr>
              <w:t>100; NA; NA</w:t>
            </w:r>
          </w:p>
        </w:tc>
        <w:tc>
          <w:tcPr>
            <w:tcW w:w="1633" w:type="dxa"/>
            <w:vMerge w:val="restart"/>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1E0A241D" w14:textId="2323FD8D" w:rsidR="003140A0" w:rsidRPr="00EC6297" w:rsidRDefault="003140A0" w:rsidP="00283F01">
            <w:pPr>
              <w:spacing w:line="240" w:lineRule="auto"/>
              <w:ind w:firstLine="0"/>
              <w:rPr>
                <w:color w:val="212121"/>
                <w:szCs w:val="28"/>
              </w:rPr>
            </w:pPr>
            <w:r>
              <w:rPr>
                <w:color w:val="212121"/>
                <w:szCs w:val="28"/>
              </w:rPr>
              <w:t>Так</w:t>
            </w:r>
          </w:p>
        </w:tc>
      </w:tr>
      <w:tr w:rsidR="003140A0" w14:paraId="23AFA321" w14:textId="77777777" w:rsidTr="003140A0">
        <w:tc>
          <w:tcPr>
            <w:tcW w:w="2260"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ACF73E0" w14:textId="77777777" w:rsidR="003140A0" w:rsidRPr="00EC6297" w:rsidRDefault="003140A0"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339D40E7" w14:textId="77777777" w:rsidR="003140A0" w:rsidRPr="00EC6297" w:rsidRDefault="003140A0" w:rsidP="00283F01">
            <w:pPr>
              <w:spacing w:line="240" w:lineRule="auto"/>
              <w:ind w:firstLine="0"/>
              <w:rPr>
                <w:color w:val="212121"/>
                <w:szCs w:val="28"/>
              </w:rPr>
            </w:pPr>
            <w:r w:rsidRPr="00EC6297">
              <w:rPr>
                <w:color w:val="212121"/>
                <w:szCs w:val="28"/>
              </w:rPr>
              <w:t>DCV + SOF + RBV, 24</w:t>
            </w:r>
          </w:p>
        </w:tc>
        <w:tc>
          <w:tcPr>
            <w:tcW w:w="1191"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32CFA061" w14:textId="77777777" w:rsidR="003140A0" w:rsidRPr="00EC6297" w:rsidRDefault="003140A0" w:rsidP="00283F01">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6248877F" w14:textId="77777777" w:rsidR="003140A0" w:rsidRPr="00EC6297" w:rsidRDefault="003140A0" w:rsidP="00283F01">
            <w:pPr>
              <w:spacing w:line="240" w:lineRule="auto"/>
              <w:ind w:firstLine="0"/>
              <w:rPr>
                <w:color w:val="212121"/>
                <w:szCs w:val="28"/>
              </w:rPr>
            </w:pPr>
            <w:r w:rsidRPr="00EC6297">
              <w:rPr>
                <w:color w:val="212121"/>
                <w:szCs w:val="28"/>
              </w:rPr>
              <w:t>95-100; NA; NA</w:t>
            </w:r>
          </w:p>
        </w:tc>
        <w:tc>
          <w:tcPr>
            <w:tcW w:w="1633" w:type="dxa"/>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1383004F" w14:textId="77777777" w:rsidR="003140A0" w:rsidRPr="00EC6297" w:rsidRDefault="003140A0" w:rsidP="00283F01">
            <w:pPr>
              <w:spacing w:line="240" w:lineRule="auto"/>
              <w:ind w:firstLine="0"/>
              <w:rPr>
                <w:color w:val="212121"/>
                <w:szCs w:val="28"/>
              </w:rPr>
            </w:pPr>
          </w:p>
        </w:tc>
      </w:tr>
      <w:tr w:rsidR="003140A0" w14:paraId="079B0A14" w14:textId="77777777" w:rsidTr="003140A0">
        <w:tc>
          <w:tcPr>
            <w:tcW w:w="2260"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2411E6F5" w14:textId="619D466D" w:rsidR="003140A0" w:rsidRPr="00EC6297" w:rsidRDefault="003140A0" w:rsidP="00283F01">
            <w:pPr>
              <w:spacing w:line="240" w:lineRule="auto"/>
              <w:ind w:firstLine="0"/>
              <w:rPr>
                <w:color w:val="212121"/>
                <w:szCs w:val="28"/>
              </w:rPr>
            </w:pPr>
            <w:r w:rsidRPr="00EC6297">
              <w:rPr>
                <w:color w:val="212121"/>
                <w:szCs w:val="28"/>
              </w:rPr>
              <w:t>ALLY-3 Study Team</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DD600CC" w14:textId="77777777" w:rsidR="003140A0" w:rsidRPr="00EC6297" w:rsidRDefault="003140A0" w:rsidP="00283F01">
            <w:pPr>
              <w:spacing w:line="240" w:lineRule="auto"/>
              <w:ind w:firstLine="0"/>
              <w:rPr>
                <w:color w:val="212121"/>
                <w:szCs w:val="28"/>
              </w:rPr>
            </w:pPr>
            <w:r w:rsidRPr="00EC6297">
              <w:rPr>
                <w:color w:val="212121"/>
                <w:szCs w:val="28"/>
              </w:rPr>
              <w:t>DCV + SOF, 12</w:t>
            </w:r>
          </w:p>
        </w:tc>
        <w:tc>
          <w:tcPr>
            <w:tcW w:w="1191"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75E969FF" w14:textId="77777777" w:rsidR="003140A0" w:rsidRPr="00EC6297" w:rsidRDefault="003140A0" w:rsidP="00283F01">
            <w:pPr>
              <w:spacing w:line="240" w:lineRule="auto"/>
              <w:ind w:firstLine="0"/>
              <w:rPr>
                <w:color w:val="212121"/>
                <w:szCs w:val="28"/>
              </w:rPr>
            </w:pPr>
            <w:r w:rsidRPr="00EC6297">
              <w:rPr>
                <w:color w:val="212121"/>
                <w:szCs w:val="28"/>
              </w:rPr>
              <w:t>3</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16945E51" w14:textId="77777777" w:rsidR="003140A0" w:rsidRPr="00EC6297" w:rsidRDefault="003140A0" w:rsidP="00283F01">
            <w:pPr>
              <w:spacing w:line="240" w:lineRule="auto"/>
              <w:ind w:firstLine="0"/>
              <w:rPr>
                <w:color w:val="212121"/>
                <w:szCs w:val="28"/>
              </w:rPr>
            </w:pPr>
            <w:r w:rsidRPr="00EC6297">
              <w:rPr>
                <w:color w:val="212121"/>
                <w:szCs w:val="28"/>
              </w:rPr>
              <w:t>86-91; 63; 96</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hideMark/>
          </w:tcPr>
          <w:p w14:paraId="54F2F482" w14:textId="68E5C2D5" w:rsidR="003140A0" w:rsidRPr="00EC6297" w:rsidRDefault="003140A0" w:rsidP="00283F01">
            <w:pPr>
              <w:spacing w:line="240" w:lineRule="auto"/>
              <w:ind w:firstLine="0"/>
              <w:rPr>
                <w:color w:val="212121"/>
                <w:szCs w:val="28"/>
              </w:rPr>
            </w:pPr>
            <w:r>
              <w:rPr>
                <w:color w:val="212121"/>
                <w:szCs w:val="28"/>
              </w:rPr>
              <w:t>Так</w:t>
            </w:r>
          </w:p>
        </w:tc>
      </w:tr>
      <w:tr w:rsidR="00986C9F" w14:paraId="51663805" w14:textId="77777777" w:rsidTr="003140A0">
        <w:tc>
          <w:tcPr>
            <w:tcW w:w="2260"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7F6D41DD" w14:textId="471BC48A" w:rsidR="00986C9F" w:rsidRPr="00EC6297" w:rsidRDefault="00986C9F" w:rsidP="00283F01">
            <w:pPr>
              <w:spacing w:line="240" w:lineRule="auto"/>
              <w:ind w:firstLine="0"/>
              <w:rPr>
                <w:color w:val="212121"/>
                <w:szCs w:val="28"/>
              </w:rPr>
            </w:pPr>
            <w:r w:rsidRPr="00EC6297">
              <w:rPr>
                <w:color w:val="212121"/>
                <w:szCs w:val="28"/>
              </w:rPr>
              <w:t>SAPPHIRE-II</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1D84BDBD" w14:textId="0F4FC4BE" w:rsidR="00986C9F" w:rsidRPr="00EC6297" w:rsidRDefault="00986C9F" w:rsidP="00283F01">
            <w:pPr>
              <w:spacing w:line="240" w:lineRule="auto"/>
              <w:ind w:firstLine="0"/>
              <w:rPr>
                <w:color w:val="212121"/>
                <w:szCs w:val="28"/>
              </w:rPr>
            </w:pPr>
            <w:r w:rsidRPr="00EC6297">
              <w:rPr>
                <w:color w:val="212121"/>
                <w:szCs w:val="28"/>
              </w:rPr>
              <w:t>ABT-450/r + OBV + DSV + RBV, 12</w:t>
            </w:r>
          </w:p>
        </w:tc>
        <w:tc>
          <w:tcPr>
            <w:tcW w:w="1191"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086FB848" w14:textId="023B6200" w:rsidR="00986C9F" w:rsidRPr="00EC6297" w:rsidRDefault="00986C9F" w:rsidP="00283F01">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40FD539C" w14:textId="3B2B5D96" w:rsidR="00986C9F" w:rsidRPr="00EC6297" w:rsidRDefault="00986C9F" w:rsidP="00283F01">
            <w:pPr>
              <w:spacing w:line="240" w:lineRule="auto"/>
              <w:ind w:firstLine="0"/>
              <w:rPr>
                <w:color w:val="212121"/>
                <w:szCs w:val="28"/>
              </w:rPr>
            </w:pPr>
            <w:r w:rsidRPr="00EC6297">
              <w:rPr>
                <w:color w:val="212121"/>
                <w:szCs w:val="28"/>
              </w:rPr>
              <w:t>96.3; NA; 93.6</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517D5D04" w14:textId="0F4F9DCA" w:rsidR="00986C9F" w:rsidRDefault="00986C9F" w:rsidP="00283F01">
            <w:pPr>
              <w:spacing w:line="240" w:lineRule="auto"/>
              <w:ind w:firstLine="0"/>
              <w:rPr>
                <w:color w:val="212121"/>
                <w:szCs w:val="28"/>
              </w:rPr>
            </w:pPr>
            <w:r>
              <w:rPr>
                <w:color w:val="212121"/>
                <w:szCs w:val="28"/>
              </w:rPr>
              <w:t>Так</w:t>
            </w:r>
          </w:p>
        </w:tc>
      </w:tr>
      <w:tr w:rsidR="00986C9F" w14:paraId="453B88DB" w14:textId="77777777" w:rsidTr="0098252C">
        <w:tc>
          <w:tcPr>
            <w:tcW w:w="2260" w:type="dxa"/>
            <w:vMerge w:val="restart"/>
            <w:tcBorders>
              <w:top w:val="single" w:sz="4" w:space="0" w:color="auto"/>
              <w:left w:val="single" w:sz="4" w:space="0" w:color="auto"/>
              <w:right w:val="single" w:sz="4" w:space="0" w:color="auto"/>
            </w:tcBorders>
            <w:shd w:val="clear" w:color="auto" w:fill="FFFFFF"/>
            <w:tcMar>
              <w:top w:w="48" w:type="dxa"/>
              <w:left w:w="96" w:type="dxa"/>
              <w:bottom w:w="48" w:type="dxa"/>
              <w:right w:w="96" w:type="dxa"/>
            </w:tcMar>
            <w:vAlign w:val="center"/>
          </w:tcPr>
          <w:p w14:paraId="5E00371F" w14:textId="44D6CA03" w:rsidR="00986C9F" w:rsidRPr="00EC6297" w:rsidRDefault="00986C9F" w:rsidP="00283F01">
            <w:pPr>
              <w:spacing w:line="240" w:lineRule="auto"/>
              <w:ind w:firstLine="0"/>
              <w:rPr>
                <w:color w:val="212121"/>
                <w:szCs w:val="28"/>
              </w:rPr>
            </w:pPr>
            <w:r w:rsidRPr="00EC6297">
              <w:rPr>
                <w:color w:val="212121"/>
                <w:szCs w:val="28"/>
              </w:rPr>
              <w:t>TURQUOISE-II</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494F85DD" w14:textId="7F10A376" w:rsidR="00986C9F" w:rsidRPr="00EC6297" w:rsidRDefault="00986C9F" w:rsidP="00283F01">
            <w:pPr>
              <w:spacing w:line="240" w:lineRule="auto"/>
              <w:ind w:firstLine="0"/>
              <w:rPr>
                <w:color w:val="212121"/>
                <w:szCs w:val="28"/>
              </w:rPr>
            </w:pPr>
            <w:r w:rsidRPr="00EC6297">
              <w:rPr>
                <w:color w:val="212121"/>
                <w:szCs w:val="28"/>
              </w:rPr>
              <w:t>ABT-450/r + OBV + DSV + RBV, 12</w:t>
            </w:r>
          </w:p>
        </w:tc>
        <w:tc>
          <w:tcPr>
            <w:tcW w:w="1191" w:type="dxa"/>
            <w:vMerge w:val="restart"/>
            <w:tcBorders>
              <w:top w:val="single" w:sz="4" w:space="0" w:color="auto"/>
              <w:left w:val="single" w:sz="4" w:space="0" w:color="auto"/>
              <w:right w:val="single" w:sz="4" w:space="0" w:color="auto"/>
            </w:tcBorders>
            <w:shd w:val="clear" w:color="auto" w:fill="FFFFFF"/>
            <w:tcMar>
              <w:top w:w="48" w:type="dxa"/>
              <w:left w:w="96" w:type="dxa"/>
              <w:bottom w:w="48" w:type="dxa"/>
              <w:right w:w="96" w:type="dxa"/>
            </w:tcMar>
            <w:vAlign w:val="center"/>
          </w:tcPr>
          <w:p w14:paraId="0ACF54D1" w14:textId="3C5BE5EC" w:rsidR="00986C9F" w:rsidRPr="00EC6297" w:rsidRDefault="00986C9F" w:rsidP="00283F01">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4EF58E1F" w14:textId="2C90528C" w:rsidR="00986C9F" w:rsidRPr="00EC6297" w:rsidRDefault="00986C9F" w:rsidP="00283F01">
            <w:pPr>
              <w:spacing w:line="240" w:lineRule="auto"/>
              <w:ind w:firstLine="0"/>
              <w:rPr>
                <w:color w:val="212121"/>
                <w:szCs w:val="28"/>
              </w:rPr>
            </w:pPr>
            <w:r w:rsidRPr="00EC6297">
              <w:rPr>
                <w:color w:val="212121"/>
                <w:szCs w:val="28"/>
              </w:rPr>
              <w:t>91.8; 91.8;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3D5A1DF1" w14:textId="0718E7A4" w:rsidR="00986C9F" w:rsidRDefault="00986C9F" w:rsidP="00283F01">
            <w:pPr>
              <w:spacing w:line="240" w:lineRule="auto"/>
              <w:ind w:firstLine="0"/>
              <w:rPr>
                <w:color w:val="212121"/>
                <w:szCs w:val="28"/>
              </w:rPr>
            </w:pPr>
            <w:r>
              <w:rPr>
                <w:color w:val="212121"/>
                <w:szCs w:val="28"/>
              </w:rPr>
              <w:t>Так</w:t>
            </w:r>
          </w:p>
        </w:tc>
      </w:tr>
      <w:tr w:rsidR="00986C9F" w14:paraId="4D47ADA2" w14:textId="77777777" w:rsidTr="0098252C">
        <w:tc>
          <w:tcPr>
            <w:tcW w:w="2260" w:type="dxa"/>
            <w:vMerge/>
            <w:tcBorders>
              <w:left w:val="single" w:sz="4" w:space="0" w:color="auto"/>
              <w:right w:val="single" w:sz="4" w:space="0" w:color="auto"/>
            </w:tcBorders>
            <w:shd w:val="clear" w:color="auto" w:fill="FFFFFF"/>
            <w:tcMar>
              <w:top w:w="48" w:type="dxa"/>
              <w:left w:w="96" w:type="dxa"/>
              <w:bottom w:w="48" w:type="dxa"/>
              <w:right w:w="96" w:type="dxa"/>
            </w:tcMar>
            <w:vAlign w:val="center"/>
          </w:tcPr>
          <w:p w14:paraId="796F0130" w14:textId="77777777" w:rsidR="00986C9F" w:rsidRPr="00EC6297" w:rsidRDefault="00986C9F" w:rsidP="00283F01">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328D8726" w14:textId="51DCFB57" w:rsidR="00986C9F" w:rsidRPr="00EC6297" w:rsidRDefault="00986C9F" w:rsidP="00283F01">
            <w:pPr>
              <w:spacing w:line="240" w:lineRule="auto"/>
              <w:ind w:firstLine="0"/>
              <w:rPr>
                <w:color w:val="212121"/>
                <w:szCs w:val="28"/>
              </w:rPr>
            </w:pPr>
            <w:r w:rsidRPr="00EC6297">
              <w:rPr>
                <w:color w:val="212121"/>
                <w:szCs w:val="28"/>
              </w:rPr>
              <w:t>ABT-450/r + OBV + DSV + RBV, 24</w:t>
            </w:r>
          </w:p>
        </w:tc>
        <w:tc>
          <w:tcPr>
            <w:tcW w:w="1191" w:type="dxa"/>
            <w:vMerge/>
            <w:tcBorders>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7A868841" w14:textId="77777777" w:rsidR="00986C9F" w:rsidRPr="00EC6297" w:rsidRDefault="00986C9F" w:rsidP="00283F01">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16262272" w14:textId="25A30A21" w:rsidR="00986C9F" w:rsidRPr="00EC6297" w:rsidRDefault="00986C9F" w:rsidP="00283F01">
            <w:pPr>
              <w:spacing w:line="240" w:lineRule="auto"/>
              <w:ind w:firstLine="0"/>
              <w:rPr>
                <w:color w:val="212121"/>
                <w:szCs w:val="28"/>
              </w:rPr>
            </w:pPr>
            <w:r w:rsidRPr="00EC6297">
              <w:rPr>
                <w:color w:val="212121"/>
                <w:szCs w:val="28"/>
              </w:rPr>
              <w:t>95.9; 95.9;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50043A91" w14:textId="1F4827BA" w:rsidR="00986C9F" w:rsidRDefault="00986C9F" w:rsidP="00283F01">
            <w:pPr>
              <w:spacing w:line="240" w:lineRule="auto"/>
              <w:ind w:firstLine="0"/>
              <w:rPr>
                <w:color w:val="212121"/>
                <w:szCs w:val="28"/>
              </w:rPr>
            </w:pPr>
            <w:r>
              <w:rPr>
                <w:color w:val="212121"/>
                <w:szCs w:val="28"/>
              </w:rPr>
              <w:t>Так</w:t>
            </w:r>
          </w:p>
        </w:tc>
      </w:tr>
      <w:tr w:rsidR="00986C9F" w14:paraId="2CD559BC" w14:textId="77777777" w:rsidTr="0098252C">
        <w:tc>
          <w:tcPr>
            <w:tcW w:w="2260" w:type="dxa"/>
            <w:vMerge/>
            <w:tcBorders>
              <w:left w:val="single" w:sz="4" w:space="0" w:color="auto"/>
              <w:right w:val="single" w:sz="4" w:space="0" w:color="auto"/>
            </w:tcBorders>
            <w:shd w:val="clear" w:color="auto" w:fill="FFFFFF"/>
            <w:tcMar>
              <w:top w:w="48" w:type="dxa"/>
              <w:left w:w="96" w:type="dxa"/>
              <w:bottom w:w="48" w:type="dxa"/>
              <w:right w:w="96" w:type="dxa"/>
            </w:tcMar>
            <w:vAlign w:val="center"/>
          </w:tcPr>
          <w:p w14:paraId="54A0B67D" w14:textId="547CE05A" w:rsidR="00986C9F" w:rsidRPr="00EC6297" w:rsidRDefault="00986C9F" w:rsidP="00283F01">
            <w:pPr>
              <w:spacing w:line="240" w:lineRule="auto"/>
              <w:ind w:firstLine="0"/>
              <w:rPr>
                <w:color w:val="212121"/>
                <w:szCs w:val="28"/>
              </w:rPr>
            </w:pPr>
          </w:p>
        </w:tc>
        <w:tc>
          <w:tcPr>
            <w:tcW w:w="2672" w:type="dxa"/>
            <w:vMerge w:val="restart"/>
            <w:tcBorders>
              <w:top w:val="single" w:sz="4" w:space="0" w:color="auto"/>
              <w:left w:val="single" w:sz="4" w:space="0" w:color="auto"/>
              <w:right w:val="single" w:sz="4" w:space="0" w:color="auto"/>
            </w:tcBorders>
            <w:shd w:val="clear" w:color="auto" w:fill="FFFFFF"/>
            <w:tcMar>
              <w:top w:w="48" w:type="dxa"/>
              <w:left w:w="96" w:type="dxa"/>
              <w:bottom w:w="48" w:type="dxa"/>
              <w:right w:w="96" w:type="dxa"/>
            </w:tcMar>
            <w:vAlign w:val="center"/>
          </w:tcPr>
          <w:p w14:paraId="3485B2CD" w14:textId="5BD77CB2" w:rsidR="00986C9F" w:rsidRPr="00EC6297" w:rsidRDefault="00986C9F" w:rsidP="00283F01">
            <w:pPr>
              <w:spacing w:line="240" w:lineRule="auto"/>
              <w:ind w:firstLine="0"/>
              <w:rPr>
                <w:color w:val="212121"/>
                <w:szCs w:val="28"/>
              </w:rPr>
            </w:pPr>
            <w:r w:rsidRPr="00EC6297">
              <w:rPr>
                <w:color w:val="212121"/>
                <w:szCs w:val="28"/>
              </w:rPr>
              <w:t>SOF + VEL, 12</w:t>
            </w:r>
          </w:p>
        </w:tc>
        <w:tc>
          <w:tcPr>
            <w:tcW w:w="1191"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082930B4" w14:textId="74D7A7A1" w:rsidR="00986C9F" w:rsidRPr="00EC6297" w:rsidRDefault="00986C9F" w:rsidP="00283F01">
            <w:pPr>
              <w:spacing w:line="240" w:lineRule="auto"/>
              <w:ind w:firstLine="0"/>
              <w:rPr>
                <w:color w:val="212121"/>
                <w:szCs w:val="28"/>
              </w:rPr>
            </w:pPr>
            <w:r w:rsidRPr="00EC6297">
              <w:rPr>
                <w:color w:val="212121"/>
                <w:szCs w:val="28"/>
              </w:rPr>
              <w:t>2</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2F3E0EC8" w14:textId="1046CC12" w:rsidR="00986C9F" w:rsidRPr="00EC6297" w:rsidRDefault="00986C9F" w:rsidP="00283F01">
            <w:pPr>
              <w:spacing w:line="240" w:lineRule="auto"/>
              <w:ind w:firstLine="0"/>
              <w:rPr>
                <w:color w:val="212121"/>
                <w:szCs w:val="28"/>
              </w:rPr>
            </w:pPr>
            <w:r w:rsidRPr="00EC6297">
              <w:rPr>
                <w:color w:val="212121"/>
                <w:szCs w:val="28"/>
              </w:rPr>
              <w:t>99; 100; 99</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7AC9DAA1" w14:textId="59E5228E" w:rsidR="00986C9F" w:rsidRDefault="00986C9F" w:rsidP="00283F01">
            <w:pPr>
              <w:spacing w:line="240" w:lineRule="auto"/>
              <w:ind w:firstLine="0"/>
              <w:rPr>
                <w:color w:val="212121"/>
                <w:szCs w:val="28"/>
              </w:rPr>
            </w:pPr>
            <w:r>
              <w:rPr>
                <w:color w:val="212121"/>
                <w:szCs w:val="28"/>
              </w:rPr>
              <w:t>Так</w:t>
            </w:r>
          </w:p>
        </w:tc>
      </w:tr>
      <w:tr w:rsidR="00986C9F" w14:paraId="77277AD8" w14:textId="77777777" w:rsidTr="0098252C">
        <w:tc>
          <w:tcPr>
            <w:tcW w:w="2260" w:type="dxa"/>
            <w:vMerge/>
            <w:tcBorders>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7CDFE731" w14:textId="77777777" w:rsidR="00986C9F" w:rsidRPr="00EC6297" w:rsidRDefault="00986C9F" w:rsidP="00283F01">
            <w:pPr>
              <w:spacing w:line="240" w:lineRule="auto"/>
              <w:ind w:firstLine="0"/>
              <w:rPr>
                <w:color w:val="212121"/>
                <w:szCs w:val="28"/>
              </w:rPr>
            </w:pPr>
          </w:p>
        </w:tc>
        <w:tc>
          <w:tcPr>
            <w:tcW w:w="2672" w:type="dxa"/>
            <w:vMerge/>
            <w:tcBorders>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34B532BF" w14:textId="77777777" w:rsidR="00986C9F" w:rsidRPr="00EC6297" w:rsidRDefault="00986C9F" w:rsidP="00283F01">
            <w:pPr>
              <w:spacing w:line="240" w:lineRule="auto"/>
              <w:ind w:firstLine="0"/>
              <w:rPr>
                <w:color w:val="212121"/>
                <w:szCs w:val="28"/>
              </w:rPr>
            </w:pPr>
          </w:p>
        </w:tc>
        <w:tc>
          <w:tcPr>
            <w:tcW w:w="1191"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26688B40" w14:textId="40A0B0F9" w:rsidR="00986C9F" w:rsidRPr="00EC6297" w:rsidRDefault="00986C9F" w:rsidP="00283F01">
            <w:pPr>
              <w:spacing w:line="240" w:lineRule="auto"/>
              <w:ind w:firstLine="0"/>
              <w:rPr>
                <w:color w:val="212121"/>
                <w:szCs w:val="28"/>
              </w:rPr>
            </w:pPr>
            <w:r w:rsidRPr="00EC6297">
              <w:rPr>
                <w:color w:val="212121"/>
                <w:szCs w:val="28"/>
              </w:rPr>
              <w:t>3</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13B2E321" w14:textId="6FB207B6" w:rsidR="00986C9F" w:rsidRPr="00EC6297" w:rsidRDefault="00986C9F" w:rsidP="00283F01">
            <w:pPr>
              <w:spacing w:line="240" w:lineRule="auto"/>
              <w:ind w:firstLine="0"/>
              <w:rPr>
                <w:color w:val="212121"/>
                <w:szCs w:val="28"/>
              </w:rPr>
            </w:pPr>
            <w:r w:rsidRPr="00EC6297">
              <w:rPr>
                <w:color w:val="212121"/>
                <w:szCs w:val="28"/>
              </w:rPr>
              <w:t>95; 93; 98</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50C02A66" w14:textId="17BA368F" w:rsidR="00986C9F" w:rsidRDefault="00986C9F" w:rsidP="00283F01">
            <w:pPr>
              <w:spacing w:line="240" w:lineRule="auto"/>
              <w:ind w:firstLine="0"/>
              <w:rPr>
                <w:color w:val="212121"/>
                <w:szCs w:val="28"/>
              </w:rPr>
            </w:pPr>
            <w:r>
              <w:rPr>
                <w:color w:val="212121"/>
                <w:szCs w:val="28"/>
              </w:rPr>
              <w:t>Так</w:t>
            </w:r>
          </w:p>
        </w:tc>
      </w:tr>
    </w:tbl>
    <w:p w14:paraId="5678B25D" w14:textId="6282E5E7" w:rsidR="00620127" w:rsidRDefault="00016319" w:rsidP="00620127">
      <w:pPr>
        <w:ind w:firstLine="0"/>
        <w:jc w:val="right"/>
        <w:rPr>
          <w:i/>
          <w:iCs/>
          <w:szCs w:val="28"/>
          <w:lang w:val="ru-RU"/>
        </w:rPr>
      </w:pPr>
      <w:r>
        <w:rPr>
          <w:i/>
          <w:iCs/>
          <w:szCs w:val="28"/>
        </w:rPr>
        <w:lastRenderedPageBreak/>
        <w:t>Кінець</w:t>
      </w:r>
      <w:r w:rsidR="00620127" w:rsidRPr="003140A0">
        <w:rPr>
          <w:i/>
          <w:iCs/>
          <w:szCs w:val="28"/>
        </w:rPr>
        <w:t xml:space="preserve"> табл</w:t>
      </w:r>
      <w:r w:rsidR="00620127">
        <w:rPr>
          <w:i/>
          <w:iCs/>
          <w:szCs w:val="28"/>
        </w:rPr>
        <w:t>.</w:t>
      </w:r>
      <w:r w:rsidR="00620127" w:rsidRPr="003140A0">
        <w:rPr>
          <w:i/>
          <w:iCs/>
          <w:szCs w:val="28"/>
        </w:rPr>
        <w:t xml:space="preserve"> 2.</w:t>
      </w:r>
      <w:r w:rsidR="00620127" w:rsidRPr="003140A0">
        <w:rPr>
          <w:i/>
          <w:iCs/>
          <w:szCs w:val="28"/>
          <w:lang w:val="en-US"/>
        </w:rPr>
        <w:t>2</w:t>
      </w:r>
      <w:r w:rsidR="00620127" w:rsidRPr="003140A0">
        <w:rPr>
          <w:i/>
          <w:iCs/>
          <w:szCs w:val="28"/>
          <w:lang w:val="ru-RU"/>
        </w:rPr>
        <w:t>.</w:t>
      </w:r>
    </w:p>
    <w:tbl>
      <w:tblPr>
        <w:tblpPr w:leftFromText="180" w:rightFromText="180" w:vertAnchor="text" w:tblpY="1"/>
        <w:tblOverlap w:val="never"/>
        <w:tblW w:w="10161" w:type="dxa"/>
        <w:tblBorders>
          <w:top w:val="single" w:sz="6" w:space="0" w:color="000000"/>
          <w:bottom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2260"/>
        <w:gridCol w:w="2672"/>
        <w:gridCol w:w="1191"/>
        <w:gridCol w:w="2405"/>
        <w:gridCol w:w="1633"/>
      </w:tblGrid>
      <w:tr w:rsidR="00620127" w14:paraId="3D5543D0" w14:textId="77777777" w:rsidTr="00620127">
        <w:tc>
          <w:tcPr>
            <w:tcW w:w="2260" w:type="dxa"/>
            <w:tcBorders>
              <w:top w:val="single" w:sz="4" w:space="0" w:color="auto"/>
              <w:left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4EA73936" w14:textId="0501FBE6" w:rsidR="00620127" w:rsidRPr="00EC6297" w:rsidRDefault="00620127" w:rsidP="00620127">
            <w:pPr>
              <w:spacing w:line="240" w:lineRule="exact"/>
              <w:ind w:firstLine="0"/>
              <w:rPr>
                <w:color w:val="212121"/>
                <w:szCs w:val="28"/>
              </w:rPr>
            </w:pPr>
            <w:r>
              <w:rPr>
                <w:color w:val="212121"/>
                <w:szCs w:val="28"/>
                <w:lang w:val="ru-RU"/>
              </w:rPr>
              <w:t>Група</w:t>
            </w:r>
          </w:p>
        </w:tc>
        <w:tc>
          <w:tcPr>
            <w:tcW w:w="2672"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004ABBAA" w14:textId="3829639F" w:rsidR="00620127" w:rsidRPr="00EC6297" w:rsidRDefault="00620127" w:rsidP="00620127">
            <w:pPr>
              <w:spacing w:line="240" w:lineRule="exact"/>
              <w:ind w:firstLine="0"/>
              <w:rPr>
                <w:color w:val="212121"/>
                <w:szCs w:val="28"/>
              </w:rPr>
            </w:pPr>
            <w:r>
              <w:rPr>
                <w:color w:val="212121"/>
                <w:szCs w:val="28"/>
                <w:lang w:val="ru-RU"/>
              </w:rPr>
              <w:t>Л</w:t>
            </w:r>
            <w:r>
              <w:rPr>
                <w:color w:val="212121"/>
                <w:szCs w:val="28"/>
              </w:rPr>
              <w:t>ікування, тиж</w:t>
            </w:r>
          </w:p>
        </w:tc>
        <w:tc>
          <w:tcPr>
            <w:tcW w:w="1191" w:type="dxa"/>
            <w:tcBorders>
              <w:top w:val="single" w:sz="4" w:space="0" w:color="auto"/>
              <w:left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4E0E2393" w14:textId="26DFA607" w:rsidR="00620127" w:rsidRPr="00EC6297" w:rsidRDefault="00620127" w:rsidP="00620127">
            <w:pPr>
              <w:spacing w:line="240" w:lineRule="exact"/>
              <w:ind w:firstLine="0"/>
              <w:rPr>
                <w:color w:val="212121"/>
                <w:szCs w:val="28"/>
              </w:rPr>
            </w:pPr>
            <w:r>
              <w:rPr>
                <w:color w:val="212121"/>
                <w:szCs w:val="28"/>
              </w:rPr>
              <w:t>Генотип</w:t>
            </w:r>
          </w:p>
        </w:tc>
        <w:tc>
          <w:tcPr>
            <w:tcW w:w="2405"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0F77AECD" w14:textId="6CF11728" w:rsidR="00620127" w:rsidRPr="00EC6297" w:rsidRDefault="00620127" w:rsidP="00620127">
            <w:pPr>
              <w:spacing w:line="240" w:lineRule="exact"/>
              <w:ind w:firstLine="0"/>
              <w:rPr>
                <w:color w:val="212121"/>
                <w:szCs w:val="28"/>
              </w:rPr>
            </w:pPr>
            <w:r>
              <w:rPr>
                <w:color w:val="212121"/>
                <w:szCs w:val="28"/>
                <w:lang w:val="ru-RU"/>
              </w:rPr>
              <w:t>СВВ</w:t>
            </w:r>
            <w:r w:rsidRPr="00EC6297">
              <w:rPr>
                <w:color w:val="212121"/>
                <w:szCs w:val="28"/>
              </w:rPr>
              <w:t xml:space="preserve"> </w:t>
            </w:r>
            <w:r w:rsidRPr="004D4EAD">
              <w:rPr>
                <w:color w:val="212121"/>
                <w:szCs w:val="28"/>
              </w:rPr>
              <w:t>(загальна, циротична, нециротична)</w:t>
            </w:r>
          </w:p>
        </w:tc>
        <w:tc>
          <w:tcPr>
            <w:tcW w:w="163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48" w:type="dxa"/>
              <w:left w:w="96" w:type="dxa"/>
              <w:bottom w:w="48" w:type="dxa"/>
              <w:right w:w="96" w:type="dxa"/>
            </w:tcMar>
            <w:vAlign w:val="center"/>
          </w:tcPr>
          <w:p w14:paraId="7D799BA7" w14:textId="781257B5" w:rsidR="00620127" w:rsidRDefault="00620127" w:rsidP="00620127">
            <w:pPr>
              <w:spacing w:line="240" w:lineRule="exact"/>
              <w:ind w:firstLine="0"/>
              <w:rPr>
                <w:color w:val="212121"/>
                <w:szCs w:val="28"/>
              </w:rPr>
            </w:pPr>
            <w:r>
              <w:rPr>
                <w:color w:val="212121"/>
                <w:szCs w:val="28"/>
                <w:lang w:val="ru-RU"/>
              </w:rPr>
              <w:t>Попередньо л</w:t>
            </w:r>
            <w:r>
              <w:rPr>
                <w:color w:val="212121"/>
                <w:szCs w:val="28"/>
              </w:rPr>
              <w:t>ікувався</w:t>
            </w:r>
          </w:p>
        </w:tc>
      </w:tr>
      <w:tr w:rsidR="00620127" w14:paraId="126CD96A" w14:textId="77777777" w:rsidTr="00271A6D">
        <w:tc>
          <w:tcPr>
            <w:tcW w:w="2260" w:type="dxa"/>
            <w:vMerge w:val="restart"/>
            <w:tcBorders>
              <w:top w:val="single" w:sz="4" w:space="0" w:color="auto"/>
              <w:left w:val="single" w:sz="4" w:space="0" w:color="auto"/>
              <w:right w:val="single" w:sz="4" w:space="0" w:color="auto"/>
            </w:tcBorders>
            <w:shd w:val="clear" w:color="auto" w:fill="FFFFFF"/>
            <w:tcMar>
              <w:top w:w="48" w:type="dxa"/>
              <w:left w:w="96" w:type="dxa"/>
              <w:bottom w:w="48" w:type="dxa"/>
              <w:right w:w="96" w:type="dxa"/>
            </w:tcMar>
            <w:vAlign w:val="center"/>
          </w:tcPr>
          <w:p w14:paraId="3A3711B2" w14:textId="77777777" w:rsidR="00620127" w:rsidRPr="00EC6297" w:rsidRDefault="00620127" w:rsidP="00271A6D">
            <w:pPr>
              <w:spacing w:line="240" w:lineRule="auto"/>
              <w:ind w:firstLine="0"/>
              <w:rPr>
                <w:color w:val="212121"/>
                <w:szCs w:val="28"/>
              </w:rPr>
            </w:pPr>
            <w:r w:rsidRPr="00EC6297">
              <w:rPr>
                <w:color w:val="212121"/>
                <w:szCs w:val="28"/>
              </w:rPr>
              <w:t>C-WORTHY</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6DAE9C0C" w14:textId="77777777" w:rsidR="00620127" w:rsidRPr="00EC6297" w:rsidRDefault="00620127" w:rsidP="00271A6D">
            <w:pPr>
              <w:spacing w:line="240" w:lineRule="auto"/>
              <w:ind w:firstLine="0"/>
              <w:rPr>
                <w:color w:val="212121"/>
                <w:szCs w:val="28"/>
              </w:rPr>
            </w:pPr>
            <w:r w:rsidRPr="00EC6297">
              <w:rPr>
                <w:color w:val="212121"/>
                <w:szCs w:val="28"/>
              </w:rPr>
              <w:t>GZR + EBR, 12</w:t>
            </w:r>
          </w:p>
        </w:tc>
        <w:tc>
          <w:tcPr>
            <w:tcW w:w="1191" w:type="dxa"/>
            <w:vMerge w:val="restart"/>
            <w:tcBorders>
              <w:top w:val="single" w:sz="4" w:space="0" w:color="auto"/>
              <w:left w:val="single" w:sz="4" w:space="0" w:color="auto"/>
              <w:right w:val="single" w:sz="4" w:space="0" w:color="auto"/>
            </w:tcBorders>
            <w:shd w:val="clear" w:color="auto" w:fill="FFFFFF"/>
            <w:tcMar>
              <w:top w:w="48" w:type="dxa"/>
              <w:left w:w="96" w:type="dxa"/>
              <w:bottom w:w="48" w:type="dxa"/>
              <w:right w:w="96" w:type="dxa"/>
            </w:tcMar>
            <w:vAlign w:val="center"/>
          </w:tcPr>
          <w:p w14:paraId="5EA57603" w14:textId="77777777" w:rsidR="00620127" w:rsidRPr="00EC6297" w:rsidRDefault="00620127" w:rsidP="00271A6D">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0CAD4276" w14:textId="77777777" w:rsidR="00620127" w:rsidRPr="00EC6297" w:rsidRDefault="00620127" w:rsidP="00271A6D">
            <w:pPr>
              <w:spacing w:line="240" w:lineRule="auto"/>
              <w:ind w:firstLine="0"/>
              <w:rPr>
                <w:color w:val="212121"/>
                <w:szCs w:val="28"/>
              </w:rPr>
            </w:pPr>
            <w:r w:rsidRPr="00EC6297">
              <w:rPr>
                <w:color w:val="212121"/>
                <w:szCs w:val="28"/>
              </w:rPr>
              <w:t>91-97; 91-97;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6DDB5586" w14:textId="77777777" w:rsidR="00620127" w:rsidRDefault="00620127" w:rsidP="00271A6D">
            <w:pPr>
              <w:spacing w:line="240" w:lineRule="auto"/>
              <w:ind w:firstLine="0"/>
              <w:rPr>
                <w:color w:val="212121"/>
                <w:szCs w:val="28"/>
              </w:rPr>
            </w:pPr>
            <w:r>
              <w:rPr>
                <w:color w:val="212121"/>
                <w:szCs w:val="28"/>
              </w:rPr>
              <w:t>Так</w:t>
            </w:r>
          </w:p>
        </w:tc>
      </w:tr>
      <w:tr w:rsidR="00620127" w14:paraId="6120BDD3" w14:textId="77777777" w:rsidTr="00271A6D">
        <w:tc>
          <w:tcPr>
            <w:tcW w:w="2260" w:type="dxa"/>
            <w:vMerge/>
            <w:tcBorders>
              <w:left w:val="single" w:sz="4" w:space="0" w:color="auto"/>
              <w:right w:val="single" w:sz="4" w:space="0" w:color="auto"/>
            </w:tcBorders>
            <w:shd w:val="clear" w:color="auto" w:fill="FFFFFF"/>
            <w:tcMar>
              <w:top w:w="48" w:type="dxa"/>
              <w:left w:w="96" w:type="dxa"/>
              <w:bottom w:w="48" w:type="dxa"/>
              <w:right w:w="96" w:type="dxa"/>
            </w:tcMar>
            <w:vAlign w:val="center"/>
          </w:tcPr>
          <w:p w14:paraId="74DD61FD" w14:textId="77777777" w:rsidR="00620127" w:rsidRPr="00EC6297" w:rsidRDefault="00620127" w:rsidP="00271A6D">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6C0526BC" w14:textId="77777777" w:rsidR="00620127" w:rsidRPr="00EC6297" w:rsidRDefault="00620127" w:rsidP="00271A6D">
            <w:pPr>
              <w:spacing w:line="240" w:lineRule="auto"/>
              <w:ind w:firstLine="0"/>
              <w:rPr>
                <w:color w:val="212121"/>
                <w:szCs w:val="28"/>
              </w:rPr>
            </w:pPr>
            <w:r w:rsidRPr="00EC6297">
              <w:rPr>
                <w:color w:val="212121"/>
                <w:szCs w:val="28"/>
              </w:rPr>
              <w:t>GZR + EBR + RBV, 12</w:t>
            </w:r>
          </w:p>
        </w:tc>
        <w:tc>
          <w:tcPr>
            <w:tcW w:w="1191" w:type="dxa"/>
            <w:vMerge/>
            <w:tcBorders>
              <w:left w:val="single" w:sz="4" w:space="0" w:color="auto"/>
              <w:right w:val="single" w:sz="4" w:space="0" w:color="auto"/>
            </w:tcBorders>
            <w:shd w:val="clear" w:color="auto" w:fill="FFFFFF"/>
            <w:tcMar>
              <w:top w:w="48" w:type="dxa"/>
              <w:left w:w="96" w:type="dxa"/>
              <w:bottom w:w="48" w:type="dxa"/>
              <w:right w:w="96" w:type="dxa"/>
            </w:tcMar>
            <w:vAlign w:val="center"/>
          </w:tcPr>
          <w:p w14:paraId="1CABF602" w14:textId="77777777" w:rsidR="00620127" w:rsidRPr="00EC6297" w:rsidRDefault="00620127" w:rsidP="00271A6D">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0C095A03" w14:textId="77777777" w:rsidR="00620127" w:rsidRPr="00EC6297" w:rsidRDefault="00620127" w:rsidP="00271A6D">
            <w:pPr>
              <w:spacing w:line="240" w:lineRule="auto"/>
              <w:ind w:firstLine="0"/>
              <w:rPr>
                <w:color w:val="212121"/>
                <w:szCs w:val="28"/>
              </w:rPr>
            </w:pPr>
            <w:r w:rsidRPr="00EC6297">
              <w:rPr>
                <w:color w:val="212121"/>
                <w:szCs w:val="28"/>
              </w:rPr>
              <w:t>90-94; 90-94;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5DCEC9CE" w14:textId="77777777" w:rsidR="00620127" w:rsidRDefault="00620127" w:rsidP="00271A6D">
            <w:pPr>
              <w:spacing w:line="240" w:lineRule="auto"/>
              <w:ind w:firstLine="0"/>
              <w:rPr>
                <w:color w:val="212121"/>
                <w:szCs w:val="28"/>
              </w:rPr>
            </w:pPr>
            <w:r>
              <w:rPr>
                <w:color w:val="212121"/>
                <w:szCs w:val="28"/>
              </w:rPr>
              <w:t>Так</w:t>
            </w:r>
          </w:p>
        </w:tc>
      </w:tr>
      <w:tr w:rsidR="00620127" w14:paraId="1F2C9E74" w14:textId="77777777" w:rsidTr="00271A6D">
        <w:tc>
          <w:tcPr>
            <w:tcW w:w="2260" w:type="dxa"/>
            <w:vMerge/>
            <w:tcBorders>
              <w:left w:val="single" w:sz="4" w:space="0" w:color="auto"/>
              <w:right w:val="single" w:sz="4" w:space="0" w:color="auto"/>
            </w:tcBorders>
            <w:shd w:val="clear" w:color="auto" w:fill="FFFFFF"/>
            <w:tcMar>
              <w:top w:w="48" w:type="dxa"/>
              <w:left w:w="96" w:type="dxa"/>
              <w:bottom w:w="48" w:type="dxa"/>
              <w:right w:w="96" w:type="dxa"/>
            </w:tcMar>
            <w:vAlign w:val="center"/>
          </w:tcPr>
          <w:p w14:paraId="401F2743" w14:textId="77777777" w:rsidR="00620127" w:rsidRPr="00EC6297" w:rsidRDefault="00620127" w:rsidP="00271A6D">
            <w:pPr>
              <w:spacing w:line="240" w:lineRule="auto"/>
              <w:ind w:firstLine="0"/>
              <w:rPr>
                <w:color w:val="212121"/>
                <w:szCs w:val="28"/>
              </w:rPr>
            </w:pPr>
          </w:p>
        </w:tc>
        <w:tc>
          <w:tcPr>
            <w:tcW w:w="2672" w:type="dxa"/>
            <w:tcBorders>
              <w:top w:val="nil"/>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0632067E" w14:textId="77777777" w:rsidR="00620127" w:rsidRPr="00EC6297" w:rsidRDefault="00620127" w:rsidP="00271A6D">
            <w:pPr>
              <w:spacing w:line="240" w:lineRule="auto"/>
              <w:ind w:firstLine="0"/>
              <w:rPr>
                <w:color w:val="212121"/>
                <w:szCs w:val="28"/>
              </w:rPr>
            </w:pPr>
            <w:r w:rsidRPr="00EC6297">
              <w:rPr>
                <w:color w:val="212121"/>
                <w:szCs w:val="28"/>
              </w:rPr>
              <w:t>GZR + EBR, 18</w:t>
            </w:r>
          </w:p>
        </w:tc>
        <w:tc>
          <w:tcPr>
            <w:tcW w:w="1191" w:type="dxa"/>
            <w:vMerge/>
            <w:tcBorders>
              <w:left w:val="single" w:sz="4" w:space="0" w:color="auto"/>
              <w:right w:val="single" w:sz="4" w:space="0" w:color="auto"/>
            </w:tcBorders>
            <w:shd w:val="clear" w:color="auto" w:fill="FFFFFF"/>
            <w:tcMar>
              <w:top w:w="48" w:type="dxa"/>
              <w:left w:w="96" w:type="dxa"/>
              <w:bottom w:w="48" w:type="dxa"/>
              <w:right w:w="96" w:type="dxa"/>
            </w:tcMar>
            <w:vAlign w:val="center"/>
          </w:tcPr>
          <w:p w14:paraId="482FB862" w14:textId="77777777" w:rsidR="00620127" w:rsidRPr="00EC6297" w:rsidRDefault="00620127" w:rsidP="00271A6D">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69C172AC" w14:textId="77777777" w:rsidR="00620127" w:rsidRPr="00EC6297" w:rsidRDefault="00620127" w:rsidP="00271A6D">
            <w:pPr>
              <w:spacing w:line="240" w:lineRule="auto"/>
              <w:ind w:firstLine="0"/>
              <w:rPr>
                <w:color w:val="212121"/>
                <w:szCs w:val="28"/>
              </w:rPr>
            </w:pPr>
            <w:r w:rsidRPr="00EC6297">
              <w:rPr>
                <w:color w:val="212121"/>
                <w:szCs w:val="28"/>
              </w:rPr>
              <w:t>94-97; NA;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3D591FFA" w14:textId="77777777" w:rsidR="00620127" w:rsidRDefault="00620127" w:rsidP="00271A6D">
            <w:pPr>
              <w:spacing w:line="240" w:lineRule="auto"/>
              <w:ind w:firstLine="0"/>
              <w:rPr>
                <w:color w:val="212121"/>
                <w:szCs w:val="28"/>
              </w:rPr>
            </w:pPr>
            <w:r>
              <w:rPr>
                <w:color w:val="212121"/>
                <w:szCs w:val="28"/>
              </w:rPr>
              <w:t>Так</w:t>
            </w:r>
          </w:p>
        </w:tc>
      </w:tr>
      <w:tr w:rsidR="00620127" w14:paraId="0D9FD9FF" w14:textId="77777777" w:rsidTr="00271A6D">
        <w:tc>
          <w:tcPr>
            <w:tcW w:w="2260" w:type="dxa"/>
            <w:vMerge/>
            <w:tcBorders>
              <w:left w:val="single" w:sz="4" w:space="0" w:color="auto"/>
              <w:bottom w:val="nil"/>
              <w:right w:val="single" w:sz="4" w:space="0" w:color="auto"/>
            </w:tcBorders>
            <w:shd w:val="clear" w:color="auto" w:fill="FFFFFF"/>
            <w:tcMar>
              <w:top w:w="48" w:type="dxa"/>
              <w:left w:w="96" w:type="dxa"/>
              <w:bottom w:w="48" w:type="dxa"/>
              <w:right w:w="96" w:type="dxa"/>
            </w:tcMar>
            <w:vAlign w:val="center"/>
          </w:tcPr>
          <w:p w14:paraId="0DC77972" w14:textId="77777777" w:rsidR="00620127" w:rsidRPr="00EC6297" w:rsidRDefault="00620127" w:rsidP="00271A6D">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388AD1D2" w14:textId="77777777" w:rsidR="00620127" w:rsidRPr="00EC6297" w:rsidRDefault="00620127" w:rsidP="00271A6D">
            <w:pPr>
              <w:spacing w:line="240" w:lineRule="auto"/>
              <w:ind w:firstLine="0"/>
              <w:rPr>
                <w:color w:val="212121"/>
                <w:szCs w:val="28"/>
              </w:rPr>
            </w:pPr>
            <w:r w:rsidRPr="00EC6297">
              <w:rPr>
                <w:color w:val="212121"/>
                <w:szCs w:val="28"/>
              </w:rPr>
              <w:t>GZR + EBR + RBV, 18</w:t>
            </w:r>
          </w:p>
        </w:tc>
        <w:tc>
          <w:tcPr>
            <w:tcW w:w="1191" w:type="dxa"/>
            <w:vMerge/>
            <w:tcBorders>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40A04319" w14:textId="77777777" w:rsidR="00620127" w:rsidRPr="00EC6297" w:rsidRDefault="00620127" w:rsidP="00271A6D">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5F3AFFCE" w14:textId="77777777" w:rsidR="00620127" w:rsidRPr="00EC6297" w:rsidRDefault="00620127" w:rsidP="00271A6D">
            <w:pPr>
              <w:spacing w:line="240" w:lineRule="auto"/>
              <w:ind w:firstLine="0"/>
              <w:rPr>
                <w:color w:val="212121"/>
                <w:szCs w:val="28"/>
              </w:rPr>
            </w:pPr>
            <w:r w:rsidRPr="00EC6297">
              <w:rPr>
                <w:color w:val="212121"/>
                <w:szCs w:val="28"/>
              </w:rPr>
              <w:t>97-100; NA; NA</w:t>
            </w:r>
          </w:p>
        </w:tc>
        <w:tc>
          <w:tcPr>
            <w:tcW w:w="1633"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757466FC" w14:textId="77777777" w:rsidR="00620127" w:rsidRDefault="00620127" w:rsidP="00271A6D">
            <w:pPr>
              <w:spacing w:line="240" w:lineRule="auto"/>
              <w:ind w:firstLine="0"/>
              <w:rPr>
                <w:color w:val="212121"/>
                <w:szCs w:val="28"/>
              </w:rPr>
            </w:pPr>
            <w:r>
              <w:rPr>
                <w:color w:val="212121"/>
                <w:szCs w:val="28"/>
              </w:rPr>
              <w:t>Так</w:t>
            </w:r>
          </w:p>
        </w:tc>
      </w:tr>
      <w:tr w:rsidR="00620127" w14:paraId="7EEB57E4" w14:textId="77777777" w:rsidTr="00271A6D">
        <w:tc>
          <w:tcPr>
            <w:tcW w:w="2260" w:type="dxa"/>
            <w:vMerge w:val="restart"/>
            <w:tcBorders>
              <w:top w:val="single" w:sz="4" w:space="0" w:color="auto"/>
              <w:left w:val="single" w:sz="4" w:space="0" w:color="auto"/>
              <w:right w:val="single" w:sz="4" w:space="0" w:color="auto"/>
            </w:tcBorders>
            <w:shd w:val="clear" w:color="auto" w:fill="FFFFFF"/>
            <w:tcMar>
              <w:top w:w="48" w:type="dxa"/>
              <w:left w:w="96" w:type="dxa"/>
              <w:bottom w:w="48" w:type="dxa"/>
              <w:right w:w="96" w:type="dxa"/>
            </w:tcMar>
            <w:vAlign w:val="center"/>
          </w:tcPr>
          <w:p w14:paraId="487AB645" w14:textId="77777777" w:rsidR="00620127" w:rsidRPr="00EC6297" w:rsidRDefault="00620127" w:rsidP="00271A6D">
            <w:pPr>
              <w:spacing w:line="240" w:lineRule="auto"/>
              <w:ind w:firstLine="0"/>
              <w:rPr>
                <w:color w:val="212121"/>
                <w:szCs w:val="28"/>
              </w:rPr>
            </w:pPr>
            <w:r w:rsidRPr="00EC6297">
              <w:rPr>
                <w:color w:val="212121"/>
                <w:szCs w:val="28"/>
              </w:rPr>
              <w:t>Everson et al</w:t>
            </w: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26AF5C78" w14:textId="77777777" w:rsidR="00620127" w:rsidRPr="00EC6297" w:rsidRDefault="00620127" w:rsidP="00271A6D">
            <w:pPr>
              <w:spacing w:line="240" w:lineRule="auto"/>
              <w:ind w:firstLine="0"/>
              <w:rPr>
                <w:color w:val="212121"/>
                <w:szCs w:val="28"/>
              </w:rPr>
            </w:pPr>
            <w:r w:rsidRPr="00EC6297">
              <w:rPr>
                <w:color w:val="212121"/>
                <w:szCs w:val="28"/>
              </w:rPr>
              <w:t>DCV + ASV + BCV, 12</w:t>
            </w:r>
          </w:p>
        </w:tc>
        <w:tc>
          <w:tcPr>
            <w:tcW w:w="1191" w:type="dxa"/>
            <w:vMerge w:val="restart"/>
            <w:tcBorders>
              <w:top w:val="single" w:sz="4" w:space="0" w:color="auto"/>
              <w:left w:val="single" w:sz="4" w:space="0" w:color="auto"/>
              <w:right w:val="single" w:sz="4" w:space="0" w:color="auto"/>
            </w:tcBorders>
            <w:shd w:val="clear" w:color="auto" w:fill="FFFFFF"/>
            <w:tcMar>
              <w:top w:w="48" w:type="dxa"/>
              <w:left w:w="96" w:type="dxa"/>
              <w:bottom w:w="48" w:type="dxa"/>
              <w:right w:w="96" w:type="dxa"/>
            </w:tcMar>
            <w:vAlign w:val="center"/>
          </w:tcPr>
          <w:p w14:paraId="307B348C" w14:textId="77777777" w:rsidR="00620127" w:rsidRPr="00EC6297" w:rsidRDefault="00620127" w:rsidP="00271A6D">
            <w:pPr>
              <w:spacing w:line="240" w:lineRule="auto"/>
              <w:ind w:firstLine="0"/>
              <w:rPr>
                <w:color w:val="212121"/>
                <w:szCs w:val="28"/>
              </w:rPr>
            </w:pPr>
            <w:r w:rsidRPr="00EC6297">
              <w:rPr>
                <w:color w:val="212121"/>
                <w:szCs w:val="28"/>
              </w:rPr>
              <w:t>1</w:t>
            </w: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019BA73F" w14:textId="77777777" w:rsidR="00620127" w:rsidRPr="00EC6297" w:rsidRDefault="00620127" w:rsidP="00271A6D">
            <w:pPr>
              <w:spacing w:line="240" w:lineRule="auto"/>
              <w:ind w:firstLine="0"/>
              <w:rPr>
                <w:color w:val="212121"/>
                <w:szCs w:val="28"/>
              </w:rPr>
            </w:pPr>
            <w:r w:rsidRPr="00EC6297">
              <w:rPr>
                <w:color w:val="212121"/>
                <w:szCs w:val="28"/>
              </w:rPr>
              <w:t xml:space="preserve">88.8-89.5; 71.4-100; </w:t>
            </w:r>
          </w:p>
        </w:tc>
        <w:tc>
          <w:tcPr>
            <w:tcW w:w="1633" w:type="dxa"/>
            <w:vMerge w:val="restart"/>
            <w:tcBorders>
              <w:top w:val="single" w:sz="4" w:space="0" w:color="auto"/>
              <w:left w:val="single" w:sz="4" w:space="0" w:color="auto"/>
              <w:right w:val="single" w:sz="4" w:space="0" w:color="auto"/>
            </w:tcBorders>
            <w:shd w:val="clear" w:color="auto" w:fill="FFFFFF"/>
            <w:tcMar>
              <w:top w:w="48" w:type="dxa"/>
              <w:left w:w="96" w:type="dxa"/>
              <w:bottom w:w="48" w:type="dxa"/>
              <w:right w:w="96" w:type="dxa"/>
            </w:tcMar>
            <w:vAlign w:val="center"/>
          </w:tcPr>
          <w:p w14:paraId="4B6BBAD5" w14:textId="77777777" w:rsidR="00620127" w:rsidRDefault="00620127" w:rsidP="00271A6D">
            <w:pPr>
              <w:spacing w:line="240" w:lineRule="auto"/>
              <w:ind w:firstLine="0"/>
              <w:rPr>
                <w:color w:val="212121"/>
                <w:szCs w:val="28"/>
              </w:rPr>
            </w:pPr>
            <w:r>
              <w:rPr>
                <w:color w:val="212121"/>
                <w:szCs w:val="28"/>
              </w:rPr>
              <w:t>Ні</w:t>
            </w:r>
          </w:p>
        </w:tc>
      </w:tr>
      <w:tr w:rsidR="00620127" w14:paraId="509CCACA" w14:textId="77777777" w:rsidTr="00271A6D">
        <w:tc>
          <w:tcPr>
            <w:tcW w:w="2260" w:type="dxa"/>
            <w:vMerge/>
            <w:tcBorders>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2597BB51" w14:textId="77777777" w:rsidR="00620127" w:rsidRPr="00EC6297" w:rsidRDefault="00620127" w:rsidP="00271A6D">
            <w:pPr>
              <w:spacing w:line="240" w:lineRule="auto"/>
              <w:ind w:firstLine="0"/>
              <w:rPr>
                <w:color w:val="212121"/>
                <w:szCs w:val="28"/>
              </w:rPr>
            </w:pPr>
          </w:p>
        </w:tc>
        <w:tc>
          <w:tcPr>
            <w:tcW w:w="2672"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48F9E512" w14:textId="77777777" w:rsidR="00620127" w:rsidRPr="00EC6297" w:rsidRDefault="00620127" w:rsidP="00271A6D">
            <w:pPr>
              <w:spacing w:line="240" w:lineRule="auto"/>
              <w:ind w:firstLine="0"/>
              <w:rPr>
                <w:color w:val="212121"/>
                <w:szCs w:val="28"/>
              </w:rPr>
            </w:pPr>
            <w:r w:rsidRPr="00EC6297">
              <w:rPr>
                <w:color w:val="212121"/>
                <w:szCs w:val="28"/>
              </w:rPr>
              <w:t>CV + ASV + BCV + RBV, 12</w:t>
            </w:r>
          </w:p>
        </w:tc>
        <w:tc>
          <w:tcPr>
            <w:tcW w:w="1191" w:type="dxa"/>
            <w:vMerge/>
            <w:tcBorders>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35D5CACB" w14:textId="77777777" w:rsidR="00620127" w:rsidRPr="00EC6297" w:rsidRDefault="00620127" w:rsidP="00271A6D">
            <w:pPr>
              <w:spacing w:line="240" w:lineRule="auto"/>
              <w:ind w:firstLine="0"/>
              <w:rPr>
                <w:color w:val="212121"/>
                <w:szCs w:val="28"/>
              </w:rPr>
            </w:pPr>
          </w:p>
        </w:tc>
        <w:tc>
          <w:tcPr>
            <w:tcW w:w="2405" w:type="dxa"/>
            <w:tcBorders>
              <w:top w:val="single" w:sz="4" w:space="0" w:color="auto"/>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65D18CC2" w14:textId="77777777" w:rsidR="00620127" w:rsidRPr="00EC6297" w:rsidRDefault="00620127" w:rsidP="00271A6D">
            <w:pPr>
              <w:spacing w:line="240" w:lineRule="auto"/>
              <w:ind w:firstLine="0"/>
              <w:rPr>
                <w:color w:val="212121"/>
                <w:szCs w:val="28"/>
              </w:rPr>
            </w:pPr>
            <w:r w:rsidRPr="00EC6297">
              <w:rPr>
                <w:color w:val="212121"/>
                <w:szCs w:val="28"/>
              </w:rPr>
              <w:t>85.7; 100; 85</w:t>
            </w:r>
          </w:p>
        </w:tc>
        <w:tc>
          <w:tcPr>
            <w:tcW w:w="1633" w:type="dxa"/>
            <w:vMerge/>
            <w:tcBorders>
              <w:left w:val="single" w:sz="4" w:space="0" w:color="auto"/>
              <w:bottom w:val="single" w:sz="4" w:space="0" w:color="auto"/>
              <w:right w:val="single" w:sz="4" w:space="0" w:color="auto"/>
            </w:tcBorders>
            <w:shd w:val="clear" w:color="auto" w:fill="FFFFFF"/>
            <w:tcMar>
              <w:top w:w="48" w:type="dxa"/>
              <w:left w:w="96" w:type="dxa"/>
              <w:bottom w:w="48" w:type="dxa"/>
              <w:right w:w="96" w:type="dxa"/>
            </w:tcMar>
            <w:vAlign w:val="center"/>
          </w:tcPr>
          <w:p w14:paraId="3311E577" w14:textId="77777777" w:rsidR="00620127" w:rsidRDefault="00620127" w:rsidP="00271A6D">
            <w:pPr>
              <w:spacing w:line="240" w:lineRule="auto"/>
              <w:ind w:firstLine="0"/>
              <w:rPr>
                <w:color w:val="212121"/>
                <w:szCs w:val="28"/>
              </w:rPr>
            </w:pPr>
          </w:p>
        </w:tc>
      </w:tr>
    </w:tbl>
    <w:p w14:paraId="2A1C88F1" w14:textId="77777777" w:rsidR="00620127" w:rsidRDefault="00620127" w:rsidP="00620127"/>
    <w:p w14:paraId="2FFC8869" w14:textId="4C686AFE" w:rsidR="00A34E7A" w:rsidRDefault="00B81732" w:rsidP="00C402FA">
      <w:pPr>
        <w:pStyle w:val="aff5"/>
      </w:pPr>
      <w:r w:rsidRPr="00B81732">
        <w:t xml:space="preserve">СВВ: стійка вірусологічна відповідь; ІФН: інтерферон альфа; РБВ: рибавірин; ПЕГ-ІФН: пегінтерферон альфа; ТПВ: телапревір; БОК: боцепревір; СМП: симепревір; СОФ: софосбувір; ДКВ: даклатасвір; ЛДВ: Ледіпасвір; OBV: Омбітасвір; PTV/r: Парітапревір/ритонавір; DSV: Дасабувір; VEL: Велтапасвір; GZR: Гразобувір; EBR: Ельбасвір; ASV: Асунапревір; BCV: Беклабувір; </w:t>
      </w:r>
      <w:r w:rsidR="00304072">
        <w:rPr>
          <w:lang w:val="en-US"/>
        </w:rPr>
        <w:t>DSV</w:t>
      </w:r>
      <w:r w:rsidRPr="00B81732">
        <w:t>:</w:t>
      </w:r>
      <w:r w:rsidR="00304072" w:rsidRPr="00304072">
        <w:t xml:space="preserve"> </w:t>
      </w:r>
      <w:r w:rsidR="00651F65" w:rsidRPr="00B81732">
        <w:t>даклатасвір</w:t>
      </w:r>
      <w:r w:rsidRPr="00B81732">
        <w:t>.</w:t>
      </w:r>
    </w:p>
    <w:p w14:paraId="4F2E2A18" w14:textId="01066572" w:rsidR="0073194A" w:rsidRDefault="0073194A" w:rsidP="0073194A">
      <w:pPr>
        <w:pStyle w:val="aff5"/>
      </w:pPr>
      <w:r w:rsidRPr="0073194A">
        <w:t>Хоча лікування ВГС значно покращилося з моменту впровадження ПППД, деякі проблеми залишаються. Деякі групи населення важко піддаються лікуванню, наприклад, пацієнти з цирозом печінки, пацієнти, які раніше не відповідали на лікування, пацієнти з генотипом 3 та пацієнти з нирковою недостатністю. У цій групі комбінація гразопревіру та елбасвіру, як видається, призводить до високих показників СВВ у короткостроковій перспективі. Більшість ПППД мають медикаментозну взаємодію, що вимагає заміни або призупинення прийому деяких препаратів під час лікування ВГ. Розвиток резистентності вірусу до препаратів може поставити під загрозу поточні та майбутні можливості лікування. Нарешті, деякі схеми ПППД мають значні вартісні бар'єри і не є повністю доступними в усьому світі</w:t>
      </w:r>
      <w:r w:rsidR="003F5184" w:rsidRPr="003F5184">
        <w:t xml:space="preserve"> [27]</w:t>
      </w:r>
      <w:r w:rsidRPr="0073194A">
        <w:t>.</w:t>
      </w:r>
    </w:p>
    <w:p w14:paraId="26EE613F" w14:textId="4388EE84" w:rsidR="00913378" w:rsidRDefault="0073194A" w:rsidP="0073194A">
      <w:pPr>
        <w:pStyle w:val="aff5"/>
      </w:pPr>
      <w:r w:rsidRPr="0073194A">
        <w:t xml:space="preserve">Наразі ПППД є занадто дорогими для урядів у всьому світі, особливо в </w:t>
      </w:r>
      <w:r w:rsidRPr="0073194A">
        <w:lastRenderedPageBreak/>
        <w:t>деяких країнах з низьким та середнім рівнем доходу. Тим не менш, вже було оголошено про зниження цін на деякі з цих препаратів. Із закінченням терміну дії патентів високі ціни на ліки будуть знижуватися, хоча цей процес займе кілька десятиліть. Ця перспектива дає певну надію на те, що всезагальний доступ до лікування стане можливим, і що ПППД будуть оптимально використовуватися для зниження смертності та захворюваності на ВГС у країнах з низьким та середнім рівнем доходу[</w:t>
      </w:r>
      <w:r w:rsidR="009F4328" w:rsidRPr="009F4328">
        <w:rPr>
          <w:lang w:val="ru-RU"/>
        </w:rPr>
        <w:t>2</w:t>
      </w:r>
      <w:r w:rsidR="003F5184" w:rsidRPr="003F5184">
        <w:rPr>
          <w:lang w:val="ru-RU"/>
        </w:rPr>
        <w:t>8</w:t>
      </w:r>
      <w:r w:rsidRPr="0073194A">
        <w:t>].</w:t>
      </w:r>
    </w:p>
    <w:p w14:paraId="37027FF3" w14:textId="079820F0" w:rsidR="00913378" w:rsidRPr="00913378" w:rsidRDefault="00913378" w:rsidP="00913378">
      <w:pPr>
        <w:pStyle w:val="3"/>
      </w:pPr>
      <w:bookmarkStart w:id="55" w:name="_Toc154463388"/>
      <w:r w:rsidRPr="00913378">
        <w:t>2.2.1 Інтерферономісткі схеми лікування</w:t>
      </w:r>
      <w:bookmarkEnd w:id="55"/>
    </w:p>
    <w:p w14:paraId="15CCE43D" w14:textId="0EA35220" w:rsidR="00913378" w:rsidRDefault="00913378" w:rsidP="00913378">
      <w:pPr>
        <w:pStyle w:val="aff5"/>
      </w:pPr>
      <w:r>
        <w:t xml:space="preserve">Інгібітори протеази NS3/4A Інгібітори протеази першого покоління, телапревір та боцепревір, були ліцензовані з 2011 року для лікування інфекції ВГС GT1 у поєднанні з пегінтерфероном-рибавірином на основі результатів досліджень ADVANCE, REALIZE, SPRINT2 та RESPOND2. Обидва препарати спочатку призначалися тричі на день, але нещодавно телапревір був схвалений для застосування двічі на день. Побічні ефекти при застосуванні обох препаратів зустрічаються частіше і є більш серйозними, ніж при застосуванні лише пегінтерферону-рибавірину. Побічні ефекти включають анемію, висип та перианальний свербіж при застосуванні телапревіру та анемію і дисгевзію при застосуванні боцепревіру. </w:t>
      </w:r>
    </w:p>
    <w:p w14:paraId="321C90C1" w14:textId="581E0F5F" w:rsidR="00913378" w:rsidRDefault="00913378" w:rsidP="00913378">
      <w:pPr>
        <w:pStyle w:val="aff5"/>
      </w:pPr>
      <w:r>
        <w:t>Симепревір - це інгібітор протеази другої хвилі, який приймають один раз на день, і який щойно отримав ліцензію Управління з контролю за продуктами і ліками для застосування разом з пегінтерфероном-рибавірином при інфекції ВГС GT1 і GT4. У таблиці 2 представлено дослідження, які стосуються схвалення симепревіру. У дослідженнях QUEST I та QUEST II 785 наївних пацієнтів з інфекцією ВГС GT1 були рандомізовані на плацебо або симепревір разом з пегінтерфероном-рибавірином протягом 12 тижнів з подальшим застосуванням пегінтерферону-рибавірину протягом наступних 12 або 36 тижнів, залежно від групи лікування та відповіді на терапію, орієнтовану на результат. В об'єднаному аналізі 80% пацієнтів, які отримували симепревір, досягли стійкої вірусологічної відповіді через 12 тижнів порівняно з 50% у групі плацебо</w:t>
      </w:r>
      <w:r w:rsidR="003F5184" w:rsidRPr="003F5184">
        <w:t xml:space="preserve"> [29]</w:t>
      </w:r>
      <w:r>
        <w:t>.</w:t>
      </w:r>
    </w:p>
    <w:p w14:paraId="0879246C" w14:textId="2C1DBB64" w:rsidR="00913378" w:rsidRDefault="00913378" w:rsidP="00913378">
      <w:pPr>
        <w:pStyle w:val="aff5"/>
      </w:pPr>
      <w:r>
        <w:lastRenderedPageBreak/>
        <w:t>У дослідженні ASPIRE було рандомізовано 462 пацієнти з ВГС GT1, які отримували плацебо або симепревір у дозі 100 мг або 150 мг на добу протягом 12, 24 або 48 тижнів разом з пегінтерфероном-рибавірином протягом 48 тижнів. Пацієнти, які отримували симепревір, досягли стійкої вірусологічної відповіді на рівні 77-89%, 48-86% та 38-59% у людей, які раніше мали рецидив, часткову відповідь та нульову відповідь, відповідно. Лише 31% пацієнтів з цирозом і попередньою нульовою відповіддю досягли стійкої вірусологічної відповіді.</w:t>
      </w:r>
    </w:p>
    <w:p w14:paraId="33B21575" w14:textId="402B37CC" w:rsidR="00913378" w:rsidRDefault="00913378" w:rsidP="00913378">
      <w:pPr>
        <w:pStyle w:val="aff5"/>
      </w:pPr>
      <w:r>
        <w:t>Нарешті, в дослідженні PROMISE було рандомізовано 393 особи, які раніше перенесли рецидив, для лікування симепревіром 150 мг або плацебо протягом 12 тижнів з пегінтерфероном-рибавірином або рибавірином протягом наступних 12-36 тижнів на основі терапії, орієнтованої на відповідь. У цьому дослідженні 79% пацієнтів, які отримували симепревір, досягли стійкої вірусологічної відповіді через 12 тижнів порівняно з 37% пацієнтів у групі плацебо, причому найвищі показники стійкої вірусологічної відповіді були у тих, хто отримував лікування протягом 48 тижнів.</w:t>
      </w:r>
    </w:p>
    <w:p w14:paraId="4CD16FE0" w14:textId="14735256" w:rsidR="0064249F" w:rsidRDefault="00913378" w:rsidP="00913378">
      <w:pPr>
        <w:pStyle w:val="aff5"/>
      </w:pPr>
      <w:r>
        <w:t>Поліморфізм NS3 Q80K часто зустрічається у вірусів GT1a і асоціюється з резистентністю in vitro та погіршенням відповіді на симепревір. Наприклад, у пацієнтів у дослідженні QUEST, інфікованих вірусом ВГТ1а і з вихідним поліморфізмом Q80K, частота стійкої вірусологічної відповіді протягом 12 тижнів становила 58%, як і при застосуванні плацебо. Тому рекомендується, щоб пацієнти, інфіковані вірусом ВГТ1а, проходили скринінг на наявність поліморфізму Q80K, а за його наявності - розглядали можливість застосування іншого препарату. Симепревір асоціюється з медикаментозним висипом та некон'югованою гіпербілірубінемією у 10-20% та 5-10% пацієнтів відповідно</w:t>
      </w:r>
      <w:r w:rsidR="003F5184" w:rsidRPr="003F5184">
        <w:t xml:space="preserve"> [30]</w:t>
      </w:r>
      <w:r>
        <w:t>.</w:t>
      </w:r>
    </w:p>
    <w:p w14:paraId="7EE42873" w14:textId="7256B31A" w:rsidR="00913378" w:rsidRDefault="00913378" w:rsidP="00913378">
      <w:pPr>
        <w:pStyle w:val="aff5"/>
      </w:pPr>
      <w:r>
        <w:t>Кілька інших інгібіторів протеази перебувають на стадії розробки (таблиця 2</w:t>
      </w:r>
      <w:r w:rsidR="001D3817">
        <w:rPr>
          <w:lang w:val="ru-RU"/>
        </w:rPr>
        <w:t>.2</w:t>
      </w:r>
      <w:r>
        <w:t>). Фалдапревір - ще один інгібітор протеази, який приймають один раз на день, і який показав свою ефективність як у пацієнтів, які отримують лікування вперше (стійка вірусологічна відповідь 72-73%), так і у пацієнтів з досвідом лікування (стійка вірусологічна відповідь 33-70%; табл</w:t>
      </w:r>
      <w:r w:rsidR="008A6305" w:rsidRPr="008A6305">
        <w:t>.</w:t>
      </w:r>
      <w:r>
        <w:t xml:space="preserve"> 2</w:t>
      </w:r>
      <w:r w:rsidR="001D3817" w:rsidRPr="001D3817">
        <w:t>.2</w:t>
      </w:r>
      <w:r>
        <w:t>). Порівняно з пегінтерфероном-</w:t>
      </w:r>
      <w:r>
        <w:lastRenderedPageBreak/>
        <w:t>рибавірином, застосування фалдапревіру асоціюється з більшою кількістю анемії (6% проти 1%) та побічних ефектів з боку шлунково-кишкового тракту (20% проти 6%).</w:t>
      </w:r>
    </w:p>
    <w:p w14:paraId="5BAF9089" w14:textId="241884E9" w:rsidR="00913378" w:rsidRDefault="00913378" w:rsidP="00913378">
      <w:pPr>
        <w:pStyle w:val="aff5"/>
      </w:pPr>
      <w:r>
        <w:t>Двічі на день інгібітор протеази данопревір у порівнянні з плацебо протягом 12 тижнів у поєднанні з пегінтерфероном-рибавірином, а потім з пегінтерфероном-рибавірином протягом наступних 12-36 тижнів у 237 наївних пацієнтів з інфекцією ВГС GT1 досягав стійкої вірусологічної відповіді на рівні 68-85% (95% довірчий інтервал від 57-78% до 75-91%). Однак у чотирьох пацієнтів, які отримували вищі дози данопревіру, спостерігалося оборотне підвищення рівня аланінамінотрансферази 4-го ступеня</w:t>
      </w:r>
      <w:r w:rsidR="003F5184" w:rsidRPr="003F5184">
        <w:t xml:space="preserve"> [31]</w:t>
      </w:r>
      <w:r>
        <w:t>.</w:t>
      </w:r>
    </w:p>
    <w:p w14:paraId="74B2E0C3" w14:textId="23FFEE04" w:rsidR="00913378" w:rsidRDefault="00913378" w:rsidP="00913378">
      <w:pPr>
        <w:pStyle w:val="aff5"/>
      </w:pPr>
      <w:r>
        <w:t>Асунапревір - це інгібітор протеази, що приймається двічі на день, який оцінювався в дослідженні фази IIa за участю 47 наївних пацієнтів з ВГС GT1 у трьох дозах з пегінтерфероном-рибавірином протягом 48 тижнів; пацієнти, які отримували асунапревір, досягли стійкої вірусологічної відповіді через 24 тижні на рівні 83-92%. Ваніпревір, ще один інгібітор протеази, що приймається двічі на день, при застосуванні з пегінтерфероном-рибавірином протягом короткого чотиритижневого періоду, а потім протягом 44 тижнів тільки пегінтерферону-рибавірину, показав стійку вірусологічну відповідь через 24 тижні на рівні 61-84% у 94 наївних пацієнтів з ВГС GT1. Однак у групі, яка отримувала ваніпревір, спостерігалося більше шлунково-кишкових побічних ефектів, таких як нудота, блювання та діарея.</w:t>
      </w:r>
    </w:p>
    <w:p w14:paraId="0D659FA4" w14:textId="51E2694B" w:rsidR="00913378" w:rsidRDefault="00913378" w:rsidP="00913378">
      <w:pPr>
        <w:pStyle w:val="aff5"/>
      </w:pPr>
      <w:r>
        <w:t xml:space="preserve">Інгібітори NS5A З двох інгібіторів NS5A, які зараз перебувають у клінічних дослідженнях (даклатасвір та ледіпасвір), лише даклатасвір оцінювався з пегінтерфероном-рибавірином для лікування ВГС. У дослідженнях COMMAND-1 та COMMAND GT2/3 даклатасвір продемонстрував ефективність при інфекції ВГС типів GT1, GT2 та GT3, хоча показники успішності при інфекції типу GT1a та GT3 були нижчими. Хоча поточне дослідження COMMAND-3 порівнює даклатасвір з телапревіром та пегінтерфероном-рибавірином при інфекції типу GT1b, схоже, що інгібітори NS5A здебільшого використовуватимуться як </w:t>
      </w:r>
      <w:r>
        <w:lastRenderedPageBreak/>
        <w:t>компоненти безінтерферонових схем лікування (див. нижче).</w:t>
      </w:r>
    </w:p>
    <w:p w14:paraId="0EAA015E" w14:textId="10DE9D51" w:rsidR="00913378" w:rsidRDefault="00913378" w:rsidP="00913378">
      <w:pPr>
        <w:pStyle w:val="aff5"/>
      </w:pPr>
      <w:r>
        <w:t>Інгібітори NS5B Софосбувір NS5B нещодавно був ліцензований для лікування інфекції GT1 і GT4 на основі результатів досліджень PROTON, ATOMIC і NEUTRINO (табл</w:t>
      </w:r>
      <w:r w:rsidR="008A6305" w:rsidRPr="008A6305">
        <w:t>.</w:t>
      </w:r>
      <w:r>
        <w:t xml:space="preserve"> 2</w:t>
      </w:r>
      <w:r w:rsidR="001D3817" w:rsidRPr="001D3817">
        <w:t>.2</w:t>
      </w:r>
      <w:r>
        <w:t>). У ІІ фазі дослідження PROTON 125 нелікованих пацієнтів з інфекцією GT1 отримували софосбувір або плацебо з пегінтерфероном-рибавірином протягом 12 тижнів, а потім 12 або 36 тижнів тільки пегінтерферону-рибавірину. Рівень стійкої вірусологічної відповіді через 12 тижнів становив 91% (від 80% до 98%) у групі софосбувіру порівняно з 58% (від 37% до 77%) у групі плацебо</w:t>
      </w:r>
      <w:r w:rsidR="003F5184" w:rsidRPr="003F5184">
        <w:t xml:space="preserve"> [32]</w:t>
      </w:r>
      <w:r>
        <w:t>.</w:t>
      </w:r>
    </w:p>
    <w:p w14:paraId="314CCC8D" w14:textId="5147355C" w:rsidR="00913378" w:rsidRDefault="00913378" w:rsidP="00913378">
      <w:pPr>
        <w:pStyle w:val="aff5"/>
      </w:pPr>
      <w:r>
        <w:t>У фазі II дослідження ATOMIC вивчалося, чи потрібен подальший курс тільки пегінтерферону-рибавірину. У цьому дослідженні 332 пацієнти отримували софосбувір плюс пегінтерферон-рибавірин протягом 12 або 24 тижнів, або софосбувір плюс пегінтерферон-рибавірин протягом 12 тижнів, а потім софосбувір або тільки рибавірин протягом наступних 12 тижнів. У всіх групах лікування стійка вірусологічна відповідь через 12 тижнів перевищувала 90% (від 79% до 97%, від 86% до 97% і від 85% до 95%) і 87-89% на 24-му тижні. Таким чином, у фазі III дослідження NEUTRINO 327 наївних пацієнтів з інфекцією ВГТ1, ВГТ4, ВГТ5 або ВГТ6 отримували софосбувір або плацебо в поєднанні з пегінтерфероном-рибавірином протягом 12 тижнів. Загалом 90% (від 87% до 93%) пацієнтів, які отримували софосбувір, досягли стійкої вірусологічної відповіді через 12 тижнів, у тому числі 80% у 54 пацієнтів з цирозом печінки.</w:t>
      </w:r>
    </w:p>
    <w:p w14:paraId="1B108F54" w14:textId="0F0069FF" w:rsidR="00913378" w:rsidRDefault="00913378" w:rsidP="00913378">
      <w:pPr>
        <w:pStyle w:val="aff5"/>
      </w:pPr>
      <w:r>
        <w:t>Існує відносно мало даних щодо застосування софосбувіру з пегінтерфероном-рибавірином у досвідчених пацієнтів з інфекцією та цирозом печінки GT1, тому цю схему лікування слід застосовувати з обережністю в цій групі</w:t>
      </w:r>
      <w:r w:rsidR="003F5184" w:rsidRPr="003F5184">
        <w:t xml:space="preserve"> [33]</w:t>
      </w:r>
      <w:r>
        <w:t>.</w:t>
      </w:r>
    </w:p>
    <w:p w14:paraId="65573AD1" w14:textId="16C6A943" w:rsidR="00913378" w:rsidRDefault="00913378" w:rsidP="00913378">
      <w:pPr>
        <w:pStyle w:val="aff5"/>
      </w:pPr>
      <w:r>
        <w:t>У дослідженні LONESTAR-2 вивчалося лікування софосбувіром і пегінтерфероном-рибавірином 47 пацієнтів з інфекцією GT2 і GT3, і 89% досягли стійкої вірусологічної відповіді через 12 тижнів лікування.</w:t>
      </w:r>
      <w:r w:rsidRPr="00913378">
        <w:t xml:space="preserve"> </w:t>
      </w:r>
      <w:r>
        <w:t xml:space="preserve">Примітно, що 83% пацієнтів з інфекцією GT3 і цирозом печінки (група з відносно поганою </w:t>
      </w:r>
      <w:r>
        <w:lastRenderedPageBreak/>
        <w:t>відповіддю на схеми лікування, що містять противірусні препарати прямої дії) досягли стійкої вірусологічної відповіді через 12 тижнів. Хоча препарат не ліцензований для цієї групи пацієнтів, він може бути корисним варіантом лікування для пацієнтів з інфекцією GT3 та компенсованим цирозом печінки. Хоча ці показники відповіді є значним поліпшенням порівняно з попередніми результатами, враховуючи дані дослідження III фази ION-1 та інших (див. нижче), безінтерферонові схеми, ймовірно, будуть ліцензовані для лікування інфекцій GT1 і GT4 в найближчому майбутньому. Вони можуть бути кращими за нинішні схеми лікування на основі софосбувіру, особливо для пацієнтів, які не можуть приймати інтерферон або мають непереносимість інтерферону.</w:t>
      </w:r>
    </w:p>
    <w:p w14:paraId="66341B39" w14:textId="36E60333" w:rsidR="002928DE" w:rsidRDefault="002928DE" w:rsidP="002928DE">
      <w:pPr>
        <w:pStyle w:val="aff5"/>
      </w:pPr>
      <w:r>
        <w:t>Таким чином, схеми на основі інгібіторів протеази та софосбувіру, які також містять пегінтерферон-рибавірин, наразі доступні для лікування інфекцій GT1 та GT4, а софосбувір з пегінтерфероном-рибавірином продемонстрував ефективність при інфекціях GT2 та GT3, особливо при циротичній інфекції GT3. Ці схеми забезпечують стійку вірусологічну відповідь на рівні 70-90%, залежно від застосовуваного препарату та популяції пацієнтів. Наступного року має бути отримана ліцензія на новий інгібітор протеази, щоб розширити наявні можливості лікування інфекції GT1 на основі інтерферону</w:t>
      </w:r>
      <w:r w:rsidR="003F5184" w:rsidRPr="003F5184">
        <w:t xml:space="preserve"> [34]</w:t>
      </w:r>
      <w:r>
        <w:t>.</w:t>
      </w:r>
    </w:p>
    <w:p w14:paraId="43C2824F" w14:textId="4A83A614" w:rsidR="00913378" w:rsidRDefault="00913378" w:rsidP="00157B14">
      <w:pPr>
        <w:pStyle w:val="3"/>
      </w:pPr>
      <w:bookmarkStart w:id="56" w:name="_Toc154463389"/>
      <w:r w:rsidRPr="00157B14">
        <w:t>2.2.2</w:t>
      </w:r>
      <w:r w:rsidR="00157B14" w:rsidRPr="00157B14">
        <w:t xml:space="preserve"> Безінтерферонові схеми лікування</w:t>
      </w:r>
      <w:bookmarkEnd w:id="56"/>
    </w:p>
    <w:p w14:paraId="0F518451" w14:textId="4CCC936F" w:rsidR="00157B14" w:rsidRDefault="00157B14" w:rsidP="00157B14">
      <w:r>
        <w:t>Однією з найперспективніших переваг нових противірусних препаратів прямої дії є можливість створення ефективних безінтерферонових схем лікування, що дозволяють уникнути необхідності підшкірних ін'єкцій та багатьох токсичних ефектів, пов'язаних із застосуванням інтерферону.</w:t>
      </w:r>
    </w:p>
    <w:p w14:paraId="454DBFE3" w14:textId="7E5D0D00" w:rsidR="00157B14" w:rsidRDefault="00157B14" w:rsidP="00157B14">
      <w:r>
        <w:t>Софосбувір з рибавірином або без нього</w:t>
      </w:r>
      <w:r w:rsidR="004136CE">
        <w:t>.</w:t>
      </w:r>
      <w:r>
        <w:t xml:space="preserve"> Інгібітор нуклео</w:t>
      </w:r>
      <w:r w:rsidR="004136CE" w:rsidRPr="004136CE">
        <w:t>ти</w:t>
      </w:r>
      <w:r>
        <w:t xml:space="preserve">ди NS5B софосбувір нещодавно був схвалений для застосування з рибавірином у безінтерферонових схемах для лікування інфекції GT2 (12 тижнів) або GT3 (24 тижні). У дослідженні FISSION 499 наївних пацієнтів з інфекцією GT2 або GT3 отримували лікування софосбувіром і рибавірином протягом 12 тижнів або пегінтерфероном-рибавірином протягом 24 тижнів. В обох групах частота стійкої </w:t>
      </w:r>
      <w:r>
        <w:lastRenderedPageBreak/>
        <w:t>вірусологічної відповіді була однаковою і становила 67%. У групі софосбувіру та рибавірину 97% пацієнтів з інфекцією GT2 досягли стійкої вірусологічної відповіді порівняно з 78% у групі пегінтерферону-рибавірину. У пацієнтів з інфекцією GT3 ці показники становили 56% і 63% відповідно.</w:t>
      </w:r>
    </w:p>
    <w:p w14:paraId="419F9951" w14:textId="3F0AA0B2" w:rsidR="00157B14" w:rsidRDefault="00157B14" w:rsidP="00157B14">
      <w:r>
        <w:t>У дослідженні POSITRON 278 пацієнтів з інфекцією GT2 або GT3, які не підходили для лікування інтерфероном, протягом 12 тижнів отримували софосбувір або плацебо і рибавірин. Частота стійкої вірусологічної відповіді становила 78% (від 72% до 83%; 93% у пацієнтів з інфекцією GT2, 61% у пацієнтів з GT3) у групі софосбувіру порівняно з 0% у групі плацебо.</w:t>
      </w:r>
    </w:p>
    <w:p w14:paraId="2B7E3B0C" w14:textId="6AF7940B" w:rsidR="00157B14" w:rsidRDefault="00157B14" w:rsidP="00157B14">
      <w:r>
        <w:t>У дослідженні FUSION 201 пацієнт з інфекцією GT2 або GT3, які раніше не відповідали на інтерферономісткі схеми лікування, отримували софосбувір та рибавірин протягом 12-16 тижнів і досягли стійкої вірусологічної відповіді 50% (від 40% до 60%) (12 тижнів) та 73% (від 63% до 81%) (16 тижнів). Рівень стійкої вірусологічної відповіді у пацієнтів з цирозом печінки був нижчим - 31% при 12-тижневому лікуванні та 66% при 16-тижневому лікуванні, порівняно з 61% та 76%, відповідно, у пацієнтів без цирозу. Знову ж таки, у пацієнтів, інфікованих GT3, частота стійкої вірусологічної відповіді була значно нижчою, ніж у пацієнтів, інфікованих GT2 (30-62% проти 86-94%).</w:t>
      </w:r>
    </w:p>
    <w:p w14:paraId="76603219" w14:textId="51E221E7" w:rsidR="00157B14" w:rsidRDefault="00157B14" w:rsidP="00157B14">
      <w:r>
        <w:t>Нарешті, у фазі III дослідження VALENCE пацієнти з інфекцією ВГС GT2 або GT3 були рандомізовані на софосбувір і рибавірин або плацебо; хоча спочатку планувалося лікувати всіх пацієнтів протягом 12 тижнів, було прийнято рішення лікувати пацієнтів, інфікованих GT3, протягом 24 тижнів. У групах софосбувіру-РБВ 93% (85% - 98%) пацієнтів з інфекцією GT2, які отримували лікування протягом 12 тижнів, і 85% (80% - 89%) пацієнтів з інфекцією GT3, які отримували лікування протягом 24 тижнів, досягли стійкої вірусологічної відповіді через 12 тижнів після початку лікування. У групі GT3 частота стійкої вірусологічної відповіді через 12 тижнів становила 95%, 92%, 87% та 62% у наївних пацієнтів без цирозу, наївних пацієнтів з цирозом, досвідчених пацієнтів без цирозу та досвідчених пацієнтів з цирозом, відповідно</w:t>
      </w:r>
      <w:r w:rsidR="003F5184" w:rsidRPr="003F5184">
        <w:t xml:space="preserve"> [35]</w:t>
      </w:r>
      <w:r>
        <w:t>.</w:t>
      </w:r>
    </w:p>
    <w:p w14:paraId="636ECFA8" w14:textId="3CC3553E" w:rsidR="00157B14" w:rsidRDefault="00157B14" w:rsidP="00157B14">
      <w:r>
        <w:lastRenderedPageBreak/>
        <w:t>Нижчі показники стійкої вірусологічної відповіді у пацієнтів з інфекцією GT3 та цирозом підтверджують дані попередніх досліджень - у пацієнтів з цирозом печінки в дослідженні POSITRON лише 21% пацієнтів з інфекцією GT3 досягли стійкої вірусологічної відповіді через 12 тижнів, порівняно з 94% пацієнтів з інфекцією GT2. Аналогічно, у дослідженні FUSION лише 19% пацієнтів з цирозом печінки, інфікованих GT3, досягли стійкої вірусологічної відповіді через 12 тижнів, порівняно з 60% пацієнтів з цирозом печінки, інфікованих GT2, які досягли стійкої вірусологічної відповіді. У сукупності ці дані свідчать про те, що пацієнти з цирозом печінки, інфіковані ВГТ3, наразі є найскладнішою групою пацієнтів для лікування.</w:t>
      </w:r>
    </w:p>
    <w:p w14:paraId="6A8BE295" w14:textId="02521329" w:rsidR="00F42414" w:rsidRDefault="00F42414" w:rsidP="00F42414">
      <w:r>
        <w:t>Лікування софосбувіром та рибавірином (без інтерферону) протягом 24 тижнів може застосовуватися у пацієнтів з інфекцією GT1, які не переносять або не можуть приймати інтерферон. У дослідженні ІІ фази за участю 60 наївних пацієнтів з інфекцією GT1 (SPARE) з різними предикторами поганої відповіді на лікування (несприятливий статус IFNL3, темношкіра раса, високе вірусне навантаження ВГС) 24 тижні софосбувіру-рибавірину призвели до стійкої вірусологічної відповіді на рівні 68% (від 46% до 85%) у 25 пацієнтів, які отримували ваговий рибавірин.</w:t>
      </w:r>
    </w:p>
    <w:p w14:paraId="13804EB7" w14:textId="78B9256E" w:rsidR="00F42414" w:rsidRDefault="00F42414" w:rsidP="00F42414">
      <w:r>
        <w:t xml:space="preserve">Софосбувір з інгібітором протеази або без нього Комбінація софосбувіру з інгібітором NS3A/4A симепревіром, обидва з яких нещодавно були ліцензовані, є потенційним варіантом лікування інфекції GT1. У дослідженні COSMOS 186 пацієнтів, які не отримували лікування і раніше не відповідали на лікування, з розвиненим фіброзом (F3-F4) або низькими індексами фіброзу (F0-F2), отримували лікування симепревіром і софосбувіром, з рибавірином або без нього, протягом 12-24 тижнів. Через 12 тижнів у пацієнтів, які не відповіли на лікування за показниками F0-F2, було досягнуто стійкої вірусологічної відповіді на рівні 79-96%, тоді як через 24 тижні у пацієнтів з розвиненим фіброзом було зафіксовано рівень відповіді 96-100%. Проміжний аналіз показав, що 12-тижневе лікування було настільки ж ефективним, як і 24-тижневе, і що додавання рибавірину може </w:t>
      </w:r>
      <w:r>
        <w:lastRenderedPageBreak/>
        <w:t>не знадобитися для досягнення високих показників стійкої вірусологічної відповіді. Хоча обидва препарати ліцензовані для лікування ВГС, їх застосування в комбінації не дозволено</w:t>
      </w:r>
      <w:r w:rsidR="003F5184" w:rsidRPr="003F5184">
        <w:rPr>
          <w:lang w:val="ru-RU"/>
        </w:rPr>
        <w:t xml:space="preserve"> [36]</w:t>
      </w:r>
      <w:r>
        <w:t>.</w:t>
      </w:r>
    </w:p>
    <w:p w14:paraId="3C587B20" w14:textId="338868C6" w:rsidR="00F42414" w:rsidRDefault="00F42414" w:rsidP="00F42414">
      <w:r>
        <w:t>Софосбувір з іншими противірусними препаратами прямої дії або без них Софосбувір продемонстрував перспективність комбінації з інгібіторами NS5A в дослідженні 167 пацієнтів з ВГС 1-го типу (126 пацієнтів, які не отримували лікування, і 41 пацієнт, який раніше отримував терапію телапревіром або боцепревіром без стійкої вірусологічної відповіді) та 44 пацієнтів з ВГС 2-го або 3-го типу (загалом 211 осіб), які не отримували лікування. Пацієнти отримували лікування даклатасвіром та софосбувіром з рибавірином або без нього протягом 24 тижнів (31 пацієнт спочатку отримував монотерапію софосбувіром протягом одного тижня). У цьому дослідженні 164 з 167 пацієнтів (98%) з ГТ1 досягли стійкої вірусологічної відповіді через 12 тижнів, у тому числі 40 з 41 пацієнта, які раніше отримували лікування. Серед 44 пацієнтів з ГТ2 та ГТ3, інфікованих вірусом, 41 (93%) досяг стійкої вірусологічної відповіді через 24 тижні.</w:t>
      </w:r>
    </w:p>
    <w:p w14:paraId="0A2495B2" w14:textId="16DFCA67" w:rsidR="00F42414" w:rsidRDefault="00F42414" w:rsidP="00F42414">
      <w:r>
        <w:t>Незважаючи на це, подальший розвиток цієї комбінації при моноінфекції ВГС було зупинено, оскільки виробник софосбувіру, компанія Gilead, розробила комбінацію софосбувіру з фіксованою дозою та інгібітором NS5A ледіпасвіру. У фазі II дослідження LONESTAR-1 60 пацієнтів, інфікованих вірусом гепатиту 1 без цирозу печінки, були рандомізовані для прийому софосбувіру та ледіпасвіру протягом восьми тижнів, з рибавірином або без нього, або софосбувіру та ледіпасвіру протягом 12 тижнів. Рівень стійкої вірусологічної відповіді через 12 тижнів становив 95-100% у всіх групах. У другій когорті 40 пацієнтів, інфікованих ВГС GT1, які не відповіли на лікування інгібіторами протеази (22 з цирозом печінки), були рандомізовані для прийому софосбувіру-ледіпасвіру протягом 12 тижнів, з рибавірином або без нього. Показники стійкої вірусологічної відповіді через 12 тижнів становили 95% у групі софосбувір-ледіпасвір та 100% у групі софосбувір-ледіпасвір-рибавірин.</w:t>
      </w:r>
    </w:p>
    <w:p w14:paraId="388F8F61" w14:textId="2264A09F" w:rsidR="00F42414" w:rsidRDefault="00F42414" w:rsidP="00F42414">
      <w:r>
        <w:t xml:space="preserve">У дослідженні ІІІ фази ION-1 865 пацієнтів з нелікованим ВГС GT1 </w:t>
      </w:r>
      <w:r>
        <w:lastRenderedPageBreak/>
        <w:t xml:space="preserve">отримували лікування софосбувіром-ледіпасвіром з рибавірином або без нього протягом 12-24 тижнів. Показники стійкої вірусологічної відповіді були високими: 99% (від 96% до 100%; 12 тижнів, з рибавірином), 97% (від 94% до 99%; 12 тижнів, без рибавірину), 98% (від 95% до 99%; 24 тижні, з рибавірином) та 99% (від 97% до 100%; 24 тижні, без рибавірину) залежно від групи лікування. У дослідженні ІІІ фази ION-2 440 пацієнтів з раніше лікованою інфекцією GT1 також отримували софосбувір-ледіпасвір, з рибавірином або без нього, і мали однаково високі показники стійкої вірусологічної відповіді в усіх чотирьох групах лікування; 96% (від 91% до 99%; 12 тижнів, з рибавірином), 94% (від 87% до 97%; 12 тижнів, без рибавірину), 99% (від 95% до 100%; 24 тижні, з рибавірином) та 99% (від 95% до 100%; 24 тижні, без рибавірину). </w:t>
      </w:r>
    </w:p>
    <w:p w14:paraId="673F391B" w14:textId="2877F18F" w:rsidR="00F42414" w:rsidRDefault="00F42414" w:rsidP="00F42414">
      <w:r>
        <w:t>В іншому невеликому дослідженні софосбувір-ледіпасвір-рибавірин у пацієнтів з інфекцією ВГС GT1, які не отримували лікування, стійка вірусологічна відповідь спостерігалася через 12 тижнів у всіх 25 пацієнтів, але лише у 17 з 25 (68%) після шеститижневого курсу. У цьому ж дослідженні стійка вірусологічна відповідь спостерігалася у 23 з 25 (92%) пацієнтів, які не отримували лікування, які отримували 12-тижневий курс софосбувіру, ненуклеозидного інгібітора NS5B GS-9669 та рибавірину. У когорті пацієнтів з цирозом печінки, які раніше не відповідали на лікування, про яких повідомлялося в цьому ж дослідженні, стійка вірусологічна відповідь спостерігалася у всіх дев'яти пацієнтів, які отримували софосбувір-ледіпасвір-рибавірин протягом 12 тижнів, але лише у семи з 10 пацієнтів, які отримували софосбувір-ледіпасвір без рибавірину</w:t>
      </w:r>
      <w:r w:rsidR="003F5184" w:rsidRPr="003F5184">
        <w:t xml:space="preserve"> [37]</w:t>
      </w:r>
      <w:r>
        <w:t>.</w:t>
      </w:r>
    </w:p>
    <w:p w14:paraId="3A07C10F" w14:textId="36B729BB" w:rsidR="00F42414" w:rsidRDefault="00F42414" w:rsidP="00F42414">
      <w:r>
        <w:t xml:space="preserve">Нарешті, в дослідженні SYNERGY вивчалося застосування софосбувір-ледіпасвір, софосбувір-ледіпасвір-GS-9669 та софосбувір-ледіпасвір і інгібітор протеази GS-9451 у 60 наївних пацієнтів з характеристиками, пов'язаними з поганими результатами лікування. Пацієнти отримували лікування протягом 6-12 тижнів (хоча пацієнти з цирозом отримували лікування протягом 12 тижнів); рівень стійкої вірусологічної відповіді через 12 тижнів становив 95-100% у всіх трьох групах.66 Ці результати потребують підтвердження в більш масштабних </w:t>
      </w:r>
      <w:r>
        <w:lastRenderedPageBreak/>
        <w:t>дослідженнях, але шести- або 12-тижнева безінтерферонова схема перорального лікування ВГС GT1, ймовірно, буде доступна в найближчому майбутньому, навіть для тих, хто раніше не відповідав на лікування інгібіторами протеази, і для пацієнтів з цирозом.</w:t>
      </w:r>
    </w:p>
    <w:p w14:paraId="568635B0" w14:textId="3EBF24E9" w:rsidR="00F42414" w:rsidRDefault="00F42414" w:rsidP="00F42414">
      <w:r>
        <w:t>Інгібітори протеази та інші противірусні препарати прямої дії Комбінація інгібітора протеази NS3/4A асунапревіру з інгібітором NS5A даклатасвіром (з пегінтерфероном-рибавірином або без нього) вивчалася у 101 пацієнта з ВГС GT1, які раніше не відповідали на лікування. З 38 пацієнтів, інфікованих вірусом гепатиту GT1b, які отримували тільки даклатасвір та асунапревір протягом 24 тижнів, 27 (71%) досягли стійкої вірусологічної відповіді. На противагу цьому, лише один з 18 пацієнтів, інфікованих ВГТ1a, які отримували даклатасвір-асунапревір та рибавірин протягом 24 тижнів, досягнув такої відповіді. Ця комбінація зараз вивчається як потрійна терапія з додаванням ненуклеозидного інгібітора NS5B BMS-791325 при інфікуванні ВГС ВГТ1a та ВГТ1b, причому понад 90% з 66 наївних пацієнтів, інфікованих ВГТ1, досягли стійкої вірусологічної відповіді після 12 тижнів потрійної терапії.</w:t>
      </w:r>
    </w:p>
    <w:p w14:paraId="5C4C7FD9" w14:textId="62AA9057" w:rsidR="00F42414" w:rsidRDefault="00F42414" w:rsidP="00F42414">
      <w:r>
        <w:t>Подібна комбінація інгібітора протеази NS3/4A ABT-450 з низькою дозою (100 мг) інгібітора протеази ВІЛ (і сильного інгібітора цитохрому P450) ритонавіру та інгібітора NS5A омбітасвіру (ABT-267) нещодавно продемонструвала перспективність у поєднанні з ненуклеозидним інгібітором NS5B дасабувіром (ABT-333). У дослідженні SAPPHIRE-I 636 пацієнтів з нелікованою ВГС-інфекцією GT1 без цирозу отримували 12-тижневе лікування цією комбінацією трьох препаратів та рибавірином; 96% (від 95% до 98%) пацієнтів досягли стійкої вірусної відповіді.60 У дослідженні SAPPHIRE-II 394 раніше ліковані пацієнти з ВГС-інфекцією GT1 (без цирозу) досягли стійкої вірусологічної відповіді 96% (від 94% до 98%) при застосуванні тієї ж 12-тижневої схеми лікування, причому у пацієнтів, які не отримували лікування, цей показник становив 95%.</w:t>
      </w:r>
    </w:p>
    <w:p w14:paraId="7DD1997F" w14:textId="02BDB932" w:rsidR="00F42414" w:rsidRDefault="00F42414" w:rsidP="00F42414">
      <w:r>
        <w:t xml:space="preserve">У дослідженнях PEARL вивчалася потреба в рибавірині. У дослідженнях </w:t>
      </w:r>
      <w:r>
        <w:lastRenderedPageBreak/>
        <w:t>PEARL-III (GT1b, 419 пацієнтів) і PEARL-IV (GT1a, 305 пацієнтів) неліковані пацієнти без цирозу печінки отримували лікування ABT-450-ритонавір-омбітасвір і дасабувір протягом 12 тижнів, з рибавірином або без нього. Всі групи досягли високих показників стійкої відповіді; однак при інфекції GT1a (PEARL-IV) пацієнти, які отримували лікування без рибавірину, не відповідали критерію неперевершеності порівняно з пацієнтами, які отримували лікування з рибавірином (90% (від 86% до 94%) без рибавірину проти 97% (від 94% до 100%) з рибавірином). На противагу цьому, при інфекції GT1b (PEARL-III) пацієнти, які отримували лікування без рибавірину, не поступалися пацієнтам, які отримували лікування з рибавірином (частота стійкої відповіді 99% (від 98% до 100%) без рибавірину проти 99,5% (від 99% до 100%) при застосуванні рибавірину)</w:t>
      </w:r>
      <w:r w:rsidR="003F5184" w:rsidRPr="003F5184">
        <w:t xml:space="preserve"> [38]</w:t>
      </w:r>
      <w:r>
        <w:t>.</w:t>
      </w:r>
    </w:p>
    <w:p w14:paraId="5789D3A4" w14:textId="6EE76944" w:rsidR="00F42414" w:rsidRDefault="00F42414" w:rsidP="00F42414">
      <w:pPr>
        <w:pStyle w:val="aff5"/>
      </w:pPr>
      <w:r>
        <w:t>Нарешті, дослідження TURQUOISE-II вивчало цю комбінацію трьох препаратів з рибавірином у пацієнтів з інфекцією та цирозом печінки GT1; 380 пацієнтів були рандомізовані для лікування протягом 12 або 24 тижнів. Рівень стійкої вірусної відповіді становив 92% (97,5% довірчий інтервал від 88% до 96%) протягом 12 тижнів порівняно з 96% (93% до 99%) протягом 24 тижнів. Рівень стійкої відповіді суттєво не відрізнявся між пацієнтами, які отримували лікування протягом 12 тижнів та 24 тижнів, але пацієнти з інфекцією GT1a, які раніше не відповідали на лікування, схоже, отримали користь від 24 тижнів лікування. Таким чином, 12-тижневе лікування ABT-450-ритонавіром-омбітасвіром з дасабувіром дає високі показники стійкої вірусної відповіді при інфекції ВГТ1, але пацієнтам з ВГТ1а або цирозом печінки слід застосовувати рибавірин. Пацієнтам з цирозом печінки та інфекцією GT1a, які раніше не відповідали на лікування, може бути корисним 24-тижневий курс лікування.</w:t>
      </w:r>
    </w:p>
    <w:p w14:paraId="7248175B" w14:textId="2717D546" w:rsidR="00F42414" w:rsidRDefault="00F42414" w:rsidP="00F42414">
      <w:pPr>
        <w:pStyle w:val="aff5"/>
      </w:pPr>
      <w:r>
        <w:t>Іншим подібним варіантом на ранніх стадіях розвитку є комбінація інгібітора протеази MK-5172 з інгібітором NS5A MK-8742. У фазі II дослідження C-WORTHY 65 наївних пацієнтів, інфікованих ГТ1, отримували лікування протягом 12 тижнів препаратами MK-5172 і MK-8742, з рибавірином або без нього. Проміжні результати показали стійку вірусологічну відповідь на рівні 89-</w:t>
      </w:r>
      <w:r>
        <w:lastRenderedPageBreak/>
        <w:t>100% протягом 12 тижнів, а також те, що (принаймні при інфекції GT1b) рибавірин може не знадобитися.</w:t>
      </w:r>
    </w:p>
    <w:p w14:paraId="1C057827" w14:textId="33652295" w:rsidR="00602AC1" w:rsidRPr="00602AC1" w:rsidRDefault="00F42414" w:rsidP="00786ED6">
      <w:pPr>
        <w:pStyle w:val="aff5"/>
      </w:pPr>
      <w:r>
        <w:t>Безінтерферонові схеми на основі софосбувіру наразі ліцензовані для лікування ВГС типів GT2 і GT3, а софосбувір-симепревір - позаліцензійний варіант для лікування ВГС типу GT1. З отриманням дозволу на застосування інгібіторів NS5A, нових інгібіторів протеази та деяких інгібіторів NS5B таких схем (і комбінацій для лікування інфекції GT1) стане дедалі більше. Ці новіші комбінації показали високі (&gt;95%) показники виліковності у багатьох групах населення, навіть при коротших курсах (6-12 тижнів) лікування. Їх ефективність у пацієнтів з цирозом печінки та інфекцією ВГС GT3, хоча і є багатообіцяючою, потребує подальшого вивчення</w:t>
      </w:r>
      <w:r w:rsidR="003F5184" w:rsidRPr="003F5184">
        <w:t xml:space="preserve"> [39]</w:t>
      </w:r>
      <w:r>
        <w:t>.</w:t>
      </w:r>
    </w:p>
    <w:p w14:paraId="444498A8" w14:textId="77777777" w:rsidR="00602AC1" w:rsidRDefault="00602AC1" w:rsidP="00BE534A">
      <w:pPr>
        <w:pStyle w:val="aff5"/>
      </w:pPr>
    </w:p>
    <w:p w14:paraId="4669015B" w14:textId="16A13402" w:rsidR="00C324EC" w:rsidRDefault="00C324EC" w:rsidP="00602AC1">
      <w:pPr>
        <w:pStyle w:val="2"/>
      </w:pPr>
      <w:bookmarkStart w:id="57" w:name="_Toc154463390"/>
      <w:r>
        <w:t>2.</w:t>
      </w:r>
      <w:r w:rsidR="00602AC1">
        <w:t>4</w:t>
      </w:r>
      <w:r>
        <w:t xml:space="preserve">. </w:t>
      </w:r>
      <w:r w:rsidRPr="00C324EC">
        <w:t>Подвійна терапія пегінтерфероном та рибавірином</w:t>
      </w:r>
      <w:bookmarkEnd w:id="57"/>
    </w:p>
    <w:p w14:paraId="4154F570" w14:textId="77777777" w:rsidR="00602AC1" w:rsidRPr="00602AC1" w:rsidRDefault="00602AC1" w:rsidP="00602AC1"/>
    <w:p w14:paraId="33AB83DF" w14:textId="112F8368" w:rsidR="00F66868" w:rsidRDefault="00C324EC" w:rsidP="00BE534A">
      <w:pPr>
        <w:pStyle w:val="aff5"/>
      </w:pPr>
      <w:r w:rsidRPr="00C324EC">
        <w:t>Комбінація пегінтерферону альфа та рибавірину, відома як подвійна терапія, є стандартом лікування хронічного гепатиту С протягом останніх дванадцяти років. Ця схема дає різні результати, залежно від генотипу, базальної віріємії, стадії фіброзу печінки та кінетики вірусу під час лікування.</w:t>
      </w:r>
    </w:p>
    <w:p w14:paraId="66D0D95D" w14:textId="09A9340E" w:rsidR="00C324EC" w:rsidRDefault="00C324EC" w:rsidP="00602AC1">
      <w:pPr>
        <w:pStyle w:val="3"/>
      </w:pPr>
      <w:bookmarkStart w:id="58" w:name="_Toc154463391"/>
      <w:r>
        <w:t>2.</w:t>
      </w:r>
      <w:r w:rsidR="00602AC1">
        <w:t>4.1</w:t>
      </w:r>
      <w:r>
        <w:t xml:space="preserve"> </w:t>
      </w:r>
      <w:r w:rsidR="001470A6" w:rsidRPr="001470A6">
        <w:t>Терапевтична схема</w:t>
      </w:r>
      <w:bookmarkEnd w:id="58"/>
    </w:p>
    <w:p w14:paraId="117D1DFC" w14:textId="52427894" w:rsidR="001470A6" w:rsidRDefault="001470A6" w:rsidP="001470A6">
      <w:pPr>
        <w:pStyle w:val="aff5"/>
      </w:pPr>
      <w:r>
        <w:t>Незалежно від генотипу вірусу, дозування пегінтерферону альфа-2а (PegIFN-2a) або пегінтерферону альфа-2b (</w:t>
      </w:r>
      <w:r w:rsidR="000A0FE4" w:rsidRPr="000A0FE4">
        <w:t>пегІФН</w:t>
      </w:r>
      <w:r>
        <w:t>-2b) має становити 180 мкг/тиждень та 1,5 мкг/кг маси тіла/тиждень відповідно</w:t>
      </w:r>
      <w:r w:rsidR="00093113">
        <w:t xml:space="preserve"> </w:t>
      </w:r>
      <w:r w:rsidR="00093113" w:rsidRPr="00093113">
        <w:t>[40]</w:t>
      </w:r>
      <w:r>
        <w:t xml:space="preserve">. Дозування рибавірину (RBV) залежить від генотипу: 15 мг/кг маси тіла (1200 або 1000 мг/добу, залежно від маси тіла пацієнта вище або нижче 75 кг, при застосуванні </w:t>
      </w:r>
      <w:r w:rsidR="000A0FE4" w:rsidRPr="000A0FE4">
        <w:t>пегІФН</w:t>
      </w:r>
      <w:r>
        <w:t xml:space="preserve">-2а, або 800-1400 мг/добу, залежно від маси тіла, при застосуванні </w:t>
      </w:r>
      <w:r w:rsidR="000A0FE4" w:rsidRPr="000A0FE4">
        <w:t>пегІФН</w:t>
      </w:r>
      <w:r>
        <w:t>-2b) у пацієнтів з генотипами 1, 4, 5 і 6. Для пацієнтів з генотипами 2 і 3 доза становить 800 мг (вводиться у вигляді 400 мг внутрішньовенно).</w:t>
      </w:r>
    </w:p>
    <w:p w14:paraId="3949B9FA" w14:textId="1AD8A4F3" w:rsidR="001470A6" w:rsidRDefault="001470A6" w:rsidP="001470A6">
      <w:pPr>
        <w:pStyle w:val="aff5"/>
      </w:pPr>
      <w:r>
        <w:t xml:space="preserve">Тривалість лікування становить 48 тижнів для пацієнтів з генотипами 1, 4, 5 і 6 та 24 тижні для генотипів 2 і 3. Лікування може бути продовжено до 72 тижнів </w:t>
      </w:r>
      <w:r>
        <w:lastRenderedPageBreak/>
        <w:t>для пацієнтів з генотипами 1 і 4, якщо спостерігається відстрочена вірусна відповідь, і до 48 тижнів для пацієнтів з генотипами 2 і 3 за відсутності швидкої вірусологічної відповіді (ШВВ), за умови зниження рівня РНК ВГС &gt;2 log10 на 12-му тижні лікування. У будь-якому випадку, терапію слід припинити на 24-му тижні, якщо РНК ВГС все ще виявляється.</w:t>
      </w:r>
    </w:p>
    <w:p w14:paraId="64C44A8E" w14:textId="0D48C06B" w:rsidR="001470A6" w:rsidRDefault="001470A6" w:rsidP="001470A6">
      <w:pPr>
        <w:pStyle w:val="aff5"/>
      </w:pPr>
      <w:r>
        <w:t>В якості альтернативи, за певних умов, пацієнтам слід пройти коротшу тривалість терапії: 24 тижні у пацієнтів з генотипом 1 з базальною віріємією &lt;400 000 МО/мл та ВДВ, тобто з невизначуваною РНК ВГС на 4-му тижні; 16 тижнів у пацієнтів без цирозу печінки, з низькою базальною віріємією та ВДВ з генотипом 2 або 3.</w:t>
      </w:r>
    </w:p>
    <w:p w14:paraId="596D13D5" w14:textId="60A16E32" w:rsidR="001470A6" w:rsidRDefault="001470A6" w:rsidP="001470A6">
      <w:pPr>
        <w:pStyle w:val="aff5"/>
      </w:pPr>
      <w:r>
        <w:t>Щоб уникнути марності лікування, терапію слід припинити, незалежно від генотипу вірусу, за наявності зниження рівня РНК ВГС &lt; 2 log10 на 12-му тижні або якщо РНК ВГС все ще виявляється на 24-му тижні</w:t>
      </w:r>
      <w:r w:rsidR="00FF592F">
        <w:t xml:space="preserve"> </w:t>
      </w:r>
      <w:r w:rsidR="00FF592F" w:rsidRPr="00FF592F">
        <w:t>[40]</w:t>
      </w:r>
      <w:r>
        <w:t>.</w:t>
      </w:r>
    </w:p>
    <w:p w14:paraId="489EC1F2" w14:textId="3B3EB2E3" w:rsidR="001470A6" w:rsidRDefault="001470A6" w:rsidP="00C958AA">
      <w:pPr>
        <w:pStyle w:val="3"/>
      </w:pPr>
      <w:bookmarkStart w:id="59" w:name="_Toc154463392"/>
      <w:r>
        <w:t>2.</w:t>
      </w:r>
      <w:r w:rsidR="00651F65" w:rsidRPr="00937EAC">
        <w:t>4.2</w:t>
      </w:r>
      <w:r>
        <w:t xml:space="preserve"> </w:t>
      </w:r>
      <w:r w:rsidR="00651F65" w:rsidRPr="00651F65">
        <w:t>Ефективність</w:t>
      </w:r>
      <w:bookmarkEnd w:id="59"/>
    </w:p>
    <w:p w14:paraId="2CB6562C" w14:textId="25A9752E" w:rsidR="00651F65" w:rsidRPr="00651F65" w:rsidRDefault="00651F65" w:rsidP="00651F65">
      <w:r>
        <w:t>СВВ у пацієнтів, які не отримували лікування, коливається від 42% до 46% у пацієнтів з генотипом 1 і від 76% до 84% у пацієнтів з генотипами 2 і 3.15-17 У клінічній практиці ефективність лікування хронічного гепатиту С за допомогою подвійної терапії становить близько 50%. У Європі відсоток пацієнтів (приблизно 50%) з генотипом 1 з позитивною відповіддю на терапію вищий, ніж у США, а це означає, що половина пацієнтів з найпоширенішим у західних країнах генотипом не виліковується. Така варіабельність СВВ пов'язана з особливостями пацієнта, прихильністю до лікування та медичним досвідом.</w:t>
      </w:r>
    </w:p>
    <w:p w14:paraId="3362A917" w14:textId="098348E4" w:rsidR="00651F65" w:rsidRDefault="00651F65" w:rsidP="00651F65">
      <w:r>
        <w:t xml:space="preserve">Відповідь на повторне лікування важко визначити через неоднорідність досліджень, пов'язану з особливостями пацієнта, стадією захворювання і, головним чином, з попередньою терапевтичною схемою. Загалом вважається, що частота СВВ при повторному лікуванні </w:t>
      </w:r>
      <w:r w:rsidR="000A0FE4" w:rsidRPr="000A0FE4">
        <w:t>пегІФН</w:t>
      </w:r>
      <w:r>
        <w:t xml:space="preserve">/РБВ є дуже низькою. Дослідження HALT-C19 і EPIC20, в яких брала участь велика кількість пацієнтів, причому перше з них включало виключно пацієнтів з розвиненим фіброзом, виявили загальну СВВ на рівні 18% і 22% відповідно. Тим не менш, у </w:t>
      </w:r>
      <w:r>
        <w:lastRenderedPageBreak/>
        <w:t xml:space="preserve">рецидивістів після терапії </w:t>
      </w:r>
      <w:r w:rsidR="000A0FE4" w:rsidRPr="000A0FE4">
        <w:t>пегІФН</w:t>
      </w:r>
      <w:r>
        <w:t>/РБВ було отримано 23% СВВ при генотипі 1 і 57% при генотипі 2/3; крім того, 4% СВВ і 36% СВВ було отримано у пацієнтів, які не відповіли на терапію, відповідно. Стадія фіброзу також впливає на частоту відповіді: СВВ у пацієнтів з F2 і F4 становила 16% і 9% при генотипі 1 і 55% і 45% при генотипі 2/3 відповідно.</w:t>
      </w:r>
    </w:p>
    <w:p w14:paraId="6AFD9877" w14:textId="070C3798" w:rsidR="00651F65" w:rsidRDefault="00651F65" w:rsidP="00651F65">
      <w:r>
        <w:t xml:space="preserve">Таким чином, пацієнти, які не відповіли на попередню терапію </w:t>
      </w:r>
      <w:r w:rsidR="000A0FE4" w:rsidRPr="000A0FE4">
        <w:t>пегІФН</w:t>
      </w:r>
      <w:r w:rsidR="000A0FE4">
        <w:t xml:space="preserve"> </w:t>
      </w:r>
      <w:r>
        <w:t>та РБВ, навряд чи відповідатимуть на таке ж лікування, а тому правильна стратегія передбачає використання більш ефективних препаратів. Коли подвійна терапія є єдиним варіантом, пацієнти з генотипом 1, які не відповідають, повинні продовжувати лікування щонайменше 48 тижнів, якщо РНК ВГС не виявляється на 12-му тижні. У цьому контексті було виявлено 56% СВВ у світі. У пацієнтів без генотипу 1, які потребують термінового повторного лікування, подвійна терапія повинна бути продовжена до 48 тижнів у пацієнтів з генотипом 2 і 3 і до 72 тижнів у пацієнтів з генотипом 4.</w:t>
      </w:r>
    </w:p>
    <w:p w14:paraId="26351992" w14:textId="5452DB4C" w:rsidR="00C958AA" w:rsidRDefault="00C958AA" w:rsidP="00C958AA">
      <w:pPr>
        <w:pStyle w:val="3"/>
        <w:rPr>
          <w:lang w:val="ru-RU"/>
        </w:rPr>
      </w:pPr>
      <w:bookmarkStart w:id="60" w:name="_Toc154463393"/>
      <w:r w:rsidRPr="00C958AA">
        <w:rPr>
          <w:lang w:val="ru-RU"/>
        </w:rPr>
        <w:t>2.4.3 Фактори, пов'язані з реакцією на лікування</w:t>
      </w:r>
      <w:bookmarkEnd w:id="60"/>
    </w:p>
    <w:p w14:paraId="1526C69B" w14:textId="2616EE2A" w:rsidR="00C958AA" w:rsidRPr="00C958AA" w:rsidRDefault="00C958AA" w:rsidP="00C958AA">
      <w:pPr>
        <w:rPr>
          <w:lang w:val="ru-RU"/>
        </w:rPr>
      </w:pPr>
      <w:r w:rsidRPr="00C958AA">
        <w:rPr>
          <w:lang w:val="ru-RU"/>
        </w:rPr>
        <w:t>На СВВ при подвійній терапії впливають демографічні, генетичні, метаболічні та вірусні фактори. Молодший вік, жіноча стать, відсутність вісцерального ожиріння, інсулінорезистентності та діабету, легкий фіброз печінки,</w:t>
      </w:r>
      <w:r w:rsidR="00AA7B9B" w:rsidRPr="00AA7B9B">
        <w:rPr>
          <w:lang w:val="ru-RU"/>
        </w:rPr>
        <w:t xml:space="preserve"> </w:t>
      </w:r>
      <w:r w:rsidR="00AA7B9B">
        <w:rPr>
          <w:lang w:val="en-US"/>
        </w:rPr>
        <w:t>I</w:t>
      </w:r>
      <w:r w:rsidRPr="00C958AA">
        <w:rPr>
          <w:lang w:val="ru-RU"/>
        </w:rPr>
        <w:t>L28B поліморфізм СС, вірусемія &lt;400 000 МО/мл та RVR є сприятливими показниками відповіді. Відповідно до існуючої кількості факторів, успіх терапії у пацієнтів з генотипом 1 може варіювати від 27% до 100%. Орієнтовний показник СВВ вище 80% при подвійній терапії робить його конкурентоспроможним з інгібіторами протеази першого покоління, коли пацієнт з генотипом IL28B поліморфізму CC або РНК ВГС &lt;400 000 МО/мл досягає СВВ. У нециротичних наївних пацієнтів з віражем &lt;600 000 МО/мл і СВВ додавання інгібітора протеази, як видається, не дає жодної терапевтичної користі.</w:t>
      </w:r>
    </w:p>
    <w:p w14:paraId="0B9DF590" w14:textId="3A4B1B13" w:rsidR="00C958AA" w:rsidRDefault="00C958AA" w:rsidP="00C958AA">
      <w:pPr>
        <w:rPr>
          <w:lang w:val="ru-RU"/>
        </w:rPr>
      </w:pPr>
      <w:r w:rsidRPr="00C958AA">
        <w:rPr>
          <w:lang w:val="ru-RU"/>
        </w:rPr>
        <w:t xml:space="preserve">Проста шкала, що поєднує деякі рутинні базові параметри для оцінки пацієнтів, які пройшли лікування, такі як вік, індекс маси тіла, кількість тромбоцитів, АЛТ, АСТ і РНК ВГС, дозволяє ідентифікувати пацієнтів </w:t>
      </w:r>
      <w:r w:rsidRPr="00C958AA">
        <w:rPr>
          <w:lang w:val="ru-RU"/>
        </w:rPr>
        <w:lastRenderedPageBreak/>
        <w:t>європеоїдної раси з генотипом 1, які, ймовірно, досягнуть СВВ за допомогою подвійної терапії. За цим показником пацієнти з коефіцієнтом ≥5 досягали 77% СВВ, яка зростала до 87%, якщо досягалася РВВ. Тим не менш, відсоток пацієнтів зі сприятливими умовами для відповіді вище 80% не перевищує 20%. Те ж саме стосується IL28B, присутнього лише у чверті пацієнтів з генотипом 1, і РВВ, яка досягається лише у 16% тих же пацієнтів</w:t>
      </w:r>
      <w:r w:rsidR="003F5184" w:rsidRPr="003F5184">
        <w:rPr>
          <w:lang w:val="ru-RU"/>
        </w:rPr>
        <w:t xml:space="preserve"> [40]</w:t>
      </w:r>
      <w:r w:rsidRPr="00C958AA">
        <w:rPr>
          <w:lang w:val="ru-RU"/>
        </w:rPr>
        <w:t>.</w:t>
      </w:r>
    </w:p>
    <w:p w14:paraId="6B7088F3" w14:textId="5742C152" w:rsidR="00707932" w:rsidRDefault="00707932" w:rsidP="00C958AA">
      <w:pPr>
        <w:rPr>
          <w:lang w:val="ru-RU"/>
        </w:rPr>
      </w:pPr>
    </w:p>
    <w:p w14:paraId="36FF481F" w14:textId="73B14190" w:rsidR="00707932" w:rsidRDefault="00707932" w:rsidP="00707932">
      <w:pPr>
        <w:pStyle w:val="2"/>
        <w:rPr>
          <w:lang w:val="ru-RU"/>
        </w:rPr>
      </w:pPr>
      <w:bookmarkStart w:id="61" w:name="_Toc154463394"/>
      <w:r>
        <w:rPr>
          <w:lang w:val="ru-RU"/>
        </w:rPr>
        <w:t xml:space="preserve">2.5. </w:t>
      </w:r>
      <w:r w:rsidRPr="00707932">
        <w:rPr>
          <w:lang w:val="ru-RU"/>
        </w:rPr>
        <w:t>Потрійна терапія інгібіторами протеази 1-го покоління</w:t>
      </w:r>
      <w:bookmarkEnd w:id="61"/>
    </w:p>
    <w:p w14:paraId="722D2958" w14:textId="499814DF" w:rsidR="00707932" w:rsidRDefault="00707932" w:rsidP="00707932">
      <w:pPr>
        <w:rPr>
          <w:lang w:val="ru-RU"/>
        </w:rPr>
      </w:pPr>
    </w:p>
    <w:p w14:paraId="6A658B3F" w14:textId="42C88A7A" w:rsidR="00707932" w:rsidRDefault="00707932" w:rsidP="00707932">
      <w:pPr>
        <w:rPr>
          <w:lang w:val="ru-RU"/>
        </w:rPr>
      </w:pPr>
      <w:r w:rsidRPr="00707932">
        <w:rPr>
          <w:lang w:val="ru-RU"/>
        </w:rPr>
        <w:t>З 2011 року комбінація пегільованого інтерферону плюс рибавірин з інгібітором протеази NS3/4a (PI), боцепревіром (BOC) або телапревіром (TVR), стала стандартним лікуванням для пацієнтів з гепатитом С, інфікованих генотипом 1.</w:t>
      </w:r>
    </w:p>
    <w:p w14:paraId="22754AD5" w14:textId="09B3D7B1" w:rsidR="00707932" w:rsidRDefault="00707932" w:rsidP="00707932">
      <w:pPr>
        <w:pStyle w:val="3"/>
        <w:rPr>
          <w:lang w:val="ru-RU"/>
        </w:rPr>
      </w:pPr>
      <w:bookmarkStart w:id="62" w:name="_Toc154463395"/>
      <w:r>
        <w:rPr>
          <w:lang w:val="ru-RU"/>
        </w:rPr>
        <w:t xml:space="preserve">2.5.1 </w:t>
      </w:r>
      <w:r w:rsidRPr="00707932">
        <w:rPr>
          <w:lang w:val="ru-RU"/>
        </w:rPr>
        <w:t>Терапевтичний режим</w:t>
      </w:r>
      <w:bookmarkEnd w:id="62"/>
    </w:p>
    <w:p w14:paraId="3EF10362" w14:textId="1A087B33" w:rsidR="00707932" w:rsidRPr="00707932" w:rsidRDefault="00707932" w:rsidP="00707932">
      <w:pPr>
        <w:rPr>
          <w:lang w:val="ru-RU"/>
        </w:rPr>
      </w:pPr>
      <w:r w:rsidRPr="00707932">
        <w:rPr>
          <w:lang w:val="ru-RU"/>
        </w:rPr>
        <w:t>Наївні пацієнти:</w:t>
      </w:r>
    </w:p>
    <w:p w14:paraId="70BD4161" w14:textId="7B806198" w:rsidR="00707932" w:rsidRPr="00707932" w:rsidRDefault="00707932" w:rsidP="00707932">
      <w:pPr>
        <w:rPr>
          <w:lang w:val="ru-RU"/>
        </w:rPr>
      </w:pPr>
      <w:r w:rsidRPr="00707932">
        <w:rPr>
          <w:lang w:val="ru-RU"/>
        </w:rPr>
        <w:t>I.</w:t>
      </w:r>
      <w:r>
        <w:rPr>
          <w:lang w:val="ru-RU"/>
        </w:rPr>
        <w:t xml:space="preserve"> </w:t>
      </w:r>
      <w:r w:rsidRPr="00707932">
        <w:rPr>
          <w:lang w:val="ru-RU"/>
        </w:rPr>
        <w:t>Боцепревір: 800 мг (4 таблетки) внутрішньо, під час їжі, плюс пегінтерферон/рибавірин протягом 24-48 тижнів. Включає попередній вступний період (4 тижні пегільованого інтерферону плюс рибавірин). Метою лікування є зниження рівня РНК ВГС, щоб зменшити ризик вірусологічної ескалації або резистентності, оцінити чутливість до інтерферону та оцінити ймовірність СВВ.</w:t>
      </w:r>
    </w:p>
    <w:p w14:paraId="27822C23" w14:textId="77777777" w:rsidR="00707932" w:rsidRPr="00ED0C73" w:rsidRDefault="00707932" w:rsidP="00ED0C73">
      <w:pPr>
        <w:pStyle w:val="aff5"/>
        <w:numPr>
          <w:ilvl w:val="0"/>
          <w:numId w:val="43"/>
        </w:numPr>
        <w:ind w:left="1134" w:hanging="425"/>
        <w:rPr>
          <w:lang w:val="ru-RU"/>
        </w:rPr>
      </w:pPr>
      <w:r w:rsidRPr="00ED0C73">
        <w:rPr>
          <w:lang w:val="ru-RU"/>
        </w:rPr>
        <w:t xml:space="preserve">28-тижневе лікування слід розглядати для пацієнтів без цирозу печінки, у яких РНК ВГС не визначається </w:t>
      </w:r>
      <w:proofErr w:type="gramStart"/>
      <w:r w:rsidRPr="00ED0C73">
        <w:rPr>
          <w:lang w:val="ru-RU"/>
        </w:rPr>
        <w:t>на 8-му</w:t>
      </w:r>
      <w:proofErr w:type="gramEnd"/>
      <w:r w:rsidRPr="00ED0C73">
        <w:rPr>
          <w:lang w:val="ru-RU"/>
        </w:rPr>
        <w:t xml:space="preserve"> та 24-му тижнях.</w:t>
      </w:r>
    </w:p>
    <w:p w14:paraId="58B96832" w14:textId="5A532547" w:rsidR="00707932" w:rsidRPr="00ED0C73" w:rsidRDefault="00707932" w:rsidP="00707932">
      <w:pPr>
        <w:pStyle w:val="aff5"/>
        <w:numPr>
          <w:ilvl w:val="0"/>
          <w:numId w:val="43"/>
        </w:numPr>
        <w:ind w:left="1134" w:hanging="425"/>
        <w:rPr>
          <w:lang w:val="ru-RU"/>
        </w:rPr>
      </w:pPr>
      <w:r w:rsidRPr="00ED0C73">
        <w:rPr>
          <w:lang w:val="ru-RU"/>
        </w:rPr>
        <w:t xml:space="preserve">Лікування слід припинити, якщо рівень РНК ВГС перевищує 100 МО/мл </w:t>
      </w:r>
      <w:proofErr w:type="gramStart"/>
      <w:r w:rsidRPr="00ED0C73">
        <w:rPr>
          <w:lang w:val="ru-RU"/>
        </w:rPr>
        <w:t>на 12-му</w:t>
      </w:r>
      <w:proofErr w:type="gramEnd"/>
      <w:r w:rsidRPr="00ED0C73">
        <w:rPr>
          <w:lang w:val="ru-RU"/>
        </w:rPr>
        <w:t xml:space="preserve"> тижні або визначається на 24-му тижні.</w:t>
      </w:r>
    </w:p>
    <w:p w14:paraId="2A412F0D" w14:textId="3C080F61" w:rsidR="00707932" w:rsidRPr="00707932" w:rsidRDefault="00707932" w:rsidP="00707932">
      <w:pPr>
        <w:rPr>
          <w:lang w:val="ru-RU"/>
        </w:rPr>
      </w:pPr>
      <w:r w:rsidRPr="00707932">
        <w:rPr>
          <w:lang w:val="ru-RU"/>
        </w:rPr>
        <w:t>II.</w:t>
      </w:r>
      <w:r w:rsidR="00ED0C73">
        <w:rPr>
          <w:lang w:val="ru-RU"/>
        </w:rPr>
        <w:t xml:space="preserve"> </w:t>
      </w:r>
      <w:r w:rsidRPr="00707932">
        <w:rPr>
          <w:lang w:val="ru-RU"/>
        </w:rPr>
        <w:t>Телапревір: 750 мг (3 таблетки) в/в, з їжею з високим вмістом жиру, плюс пегінтерферон/рибавірон, протягом 3 місяців, потім подвійна терапія протягом наступних 12-36 тижнів.</w:t>
      </w:r>
    </w:p>
    <w:p w14:paraId="21B6CBC8" w14:textId="77777777" w:rsidR="00707932" w:rsidRPr="00707932" w:rsidRDefault="00707932" w:rsidP="00ED0C73">
      <w:pPr>
        <w:pStyle w:val="aff5"/>
        <w:numPr>
          <w:ilvl w:val="0"/>
          <w:numId w:val="44"/>
        </w:numPr>
        <w:ind w:left="709" w:firstLine="425"/>
        <w:rPr>
          <w:lang w:val="ru-RU"/>
        </w:rPr>
      </w:pPr>
      <w:r w:rsidRPr="00707932">
        <w:rPr>
          <w:lang w:val="ru-RU"/>
        </w:rPr>
        <w:t xml:space="preserve">24-тижневе лікування слід розглядати для пацієнтів без цирозу печінки, які отримують терапію телапревіром/пегІФН/РБВ, з </w:t>
      </w:r>
      <w:r w:rsidRPr="00707932">
        <w:rPr>
          <w:lang w:val="ru-RU"/>
        </w:rPr>
        <w:lastRenderedPageBreak/>
        <w:t xml:space="preserve">невизначуваною РНК ВГС </w:t>
      </w:r>
      <w:proofErr w:type="gramStart"/>
      <w:r w:rsidRPr="00707932">
        <w:rPr>
          <w:lang w:val="ru-RU"/>
        </w:rPr>
        <w:t>на 4-му</w:t>
      </w:r>
      <w:proofErr w:type="gramEnd"/>
      <w:r w:rsidRPr="00707932">
        <w:rPr>
          <w:lang w:val="ru-RU"/>
        </w:rPr>
        <w:t xml:space="preserve"> та 12-му тижні.</w:t>
      </w:r>
    </w:p>
    <w:p w14:paraId="1EB889B8" w14:textId="066DBAB6" w:rsidR="00707932" w:rsidRPr="00707932" w:rsidRDefault="00707932" w:rsidP="00707932">
      <w:pPr>
        <w:rPr>
          <w:lang w:val="ru-RU"/>
        </w:rPr>
      </w:pPr>
      <w:r w:rsidRPr="00707932">
        <w:rPr>
          <w:lang w:val="ru-RU"/>
        </w:rPr>
        <w:t>III.</w:t>
      </w:r>
      <w:r w:rsidR="00ED0C73">
        <w:rPr>
          <w:lang w:val="ru-RU"/>
        </w:rPr>
        <w:t xml:space="preserve"> </w:t>
      </w:r>
      <w:r w:rsidRPr="00707932">
        <w:rPr>
          <w:lang w:val="ru-RU"/>
        </w:rPr>
        <w:t>Пацієнти з цирозом печінки, які отримують лікування боцепревіром або телапревіром, повинні пройти 48-тижневе лікування.</w:t>
      </w:r>
    </w:p>
    <w:p w14:paraId="080A04BD" w14:textId="3AA07BEF" w:rsidR="00707932" w:rsidRPr="00707932" w:rsidRDefault="00707932" w:rsidP="00707932">
      <w:pPr>
        <w:rPr>
          <w:lang w:val="ru-RU"/>
        </w:rPr>
      </w:pPr>
      <w:r w:rsidRPr="00707932">
        <w:rPr>
          <w:lang w:val="ru-RU"/>
        </w:rPr>
        <w:t>Пацієнти</w:t>
      </w:r>
      <w:r w:rsidR="00ED0C73">
        <w:rPr>
          <w:lang w:val="ru-RU"/>
        </w:rPr>
        <w:t xml:space="preserve"> без відповіді</w:t>
      </w:r>
      <w:r w:rsidRPr="00707932">
        <w:rPr>
          <w:lang w:val="ru-RU"/>
        </w:rPr>
        <w:t>:</w:t>
      </w:r>
    </w:p>
    <w:p w14:paraId="10C0E0A3" w14:textId="7BDCEC11" w:rsidR="00707932" w:rsidRPr="00707932" w:rsidRDefault="00707932" w:rsidP="00707932">
      <w:pPr>
        <w:rPr>
          <w:lang w:val="ru-RU"/>
        </w:rPr>
      </w:pPr>
      <w:r w:rsidRPr="00707932">
        <w:rPr>
          <w:lang w:val="ru-RU"/>
        </w:rPr>
        <w:t>I.</w:t>
      </w:r>
      <w:r w:rsidR="00ED0C73">
        <w:rPr>
          <w:lang w:val="ru-RU"/>
        </w:rPr>
        <w:t xml:space="preserve"> </w:t>
      </w:r>
      <w:r w:rsidRPr="00707932">
        <w:rPr>
          <w:lang w:val="ru-RU"/>
        </w:rPr>
        <w:t xml:space="preserve">Схема терапії подібна до схеми лікування наївного пацієнта. Пацієнти, які отримували лікування боцепревіром, з РНК ВГС &gt;100 МО/мл </w:t>
      </w:r>
      <w:proofErr w:type="gramStart"/>
      <w:r w:rsidRPr="00707932">
        <w:rPr>
          <w:lang w:val="ru-RU"/>
        </w:rPr>
        <w:t>на 12-му</w:t>
      </w:r>
      <w:proofErr w:type="gramEnd"/>
      <w:r w:rsidRPr="00707932">
        <w:rPr>
          <w:lang w:val="ru-RU"/>
        </w:rPr>
        <w:t xml:space="preserve"> тижні, повинні припинити лікування, щоб уникнути розвитку вірусної резистентності. Пацієнти, які отримували терапію телапревіром, з РНК ВГС &gt;1000 МО/мл </w:t>
      </w:r>
      <w:proofErr w:type="gramStart"/>
      <w:r w:rsidRPr="00707932">
        <w:rPr>
          <w:lang w:val="ru-RU"/>
        </w:rPr>
        <w:t>на 4-му</w:t>
      </w:r>
      <w:proofErr w:type="gramEnd"/>
      <w:r w:rsidRPr="00707932">
        <w:rPr>
          <w:lang w:val="ru-RU"/>
        </w:rPr>
        <w:t xml:space="preserve"> або 12-му тижні, також повинні припинити лікування.</w:t>
      </w:r>
    </w:p>
    <w:p w14:paraId="35E0E437" w14:textId="2B4099BF" w:rsidR="00707932" w:rsidRPr="00707932" w:rsidRDefault="00707932" w:rsidP="00707932">
      <w:pPr>
        <w:rPr>
          <w:lang w:val="ru-RU"/>
        </w:rPr>
      </w:pPr>
      <w:r w:rsidRPr="00707932">
        <w:rPr>
          <w:lang w:val="ru-RU"/>
        </w:rPr>
        <w:t>II.</w:t>
      </w:r>
      <w:r w:rsidR="00ED0C73">
        <w:rPr>
          <w:lang w:val="ru-RU"/>
        </w:rPr>
        <w:t xml:space="preserve"> </w:t>
      </w:r>
      <w:r w:rsidRPr="00707932">
        <w:rPr>
          <w:lang w:val="ru-RU"/>
        </w:rPr>
        <w:t xml:space="preserve">Лікування пацієнтів, які не відповідають, повинно включати етап підведення до лікування. У разі зниження РНК ВГС ≥1 log10 </w:t>
      </w:r>
      <w:proofErr w:type="gramStart"/>
      <w:r w:rsidRPr="00707932">
        <w:rPr>
          <w:lang w:val="ru-RU"/>
        </w:rPr>
        <w:t>на 4-му</w:t>
      </w:r>
      <w:proofErr w:type="gramEnd"/>
      <w:r w:rsidRPr="00707932">
        <w:rPr>
          <w:lang w:val="ru-RU"/>
        </w:rPr>
        <w:t xml:space="preserve"> тижні лікування боцепревіром або телапревіром слід продовжувати за стандартною схемою.</w:t>
      </w:r>
    </w:p>
    <w:p w14:paraId="0388BB96" w14:textId="5AFC2590" w:rsidR="00707932" w:rsidRPr="00707932" w:rsidRDefault="00707932" w:rsidP="00707932">
      <w:pPr>
        <w:rPr>
          <w:lang w:val="ru-RU"/>
        </w:rPr>
      </w:pPr>
      <w:r w:rsidRPr="00707932">
        <w:rPr>
          <w:lang w:val="ru-RU"/>
        </w:rPr>
        <w:t>У зв'язку з прогнозованою відсутністю відповіді або ризиком розвитку резистентності вірусу, пацієнтам з відсутністю вірусологічної відповіді або рецидивами при застосуванні одного з ІП не слід переходити на інший інгібітор.</w:t>
      </w:r>
    </w:p>
    <w:p w14:paraId="6FB1C980" w14:textId="0221851C" w:rsidR="00707932" w:rsidRPr="00707932" w:rsidRDefault="00707932" w:rsidP="00707932">
      <w:pPr>
        <w:rPr>
          <w:lang w:val="ru-RU"/>
        </w:rPr>
      </w:pPr>
      <w:r w:rsidRPr="00707932">
        <w:rPr>
          <w:lang w:val="ru-RU"/>
        </w:rPr>
        <w:t>Потрійна терапія асоціюється з більшою кількістю побічних ефектів. У клінічних дослідженнях боцепревіру найпоширенішими вторинними ефектами були анемія та дисгевзія, тоді як у клінічних дослідженнях телапревіру - анемія, висип, аноректальні симптоми та свербіж.</w:t>
      </w:r>
    </w:p>
    <w:p w14:paraId="26CDDBF8" w14:textId="38E69CFE" w:rsidR="00707932" w:rsidRPr="00707932" w:rsidRDefault="00707932" w:rsidP="00707932">
      <w:pPr>
        <w:rPr>
          <w:lang w:val="ru-RU"/>
        </w:rPr>
      </w:pPr>
      <w:r w:rsidRPr="00707932">
        <w:rPr>
          <w:lang w:val="ru-RU"/>
        </w:rPr>
        <w:t>Рівень гемоглобіну &lt;10 г/дл спостерігався у 49% та 36% пацієнтів, які отримували боцепревір та телапревір, відповідно.</w:t>
      </w:r>
    </w:p>
    <w:p w14:paraId="427C7962" w14:textId="6AD8F09E" w:rsidR="00707932" w:rsidRDefault="00707932" w:rsidP="00707932">
      <w:pPr>
        <w:rPr>
          <w:lang w:val="ru-RU"/>
        </w:rPr>
      </w:pPr>
      <w:r w:rsidRPr="00707932">
        <w:rPr>
          <w:lang w:val="ru-RU"/>
        </w:rPr>
        <w:t>Моніторинг побічних ефектів повинен бути особливо ретельним у пацієнтів з компенсованим цирозом печінки, особливо щодо гематологічних розладів, які є найбільш поширеними. Дослідження CUPIC32 показало, що пацієнти з цирозом печінки з кількістю тромбоцитів ≤100 000 мм-3 та концентрацією альбуміну &lt;35 г/л більш схильні до розвитку серйозних ускладнень, які виникають у 44% пацієнтів, і тому таким пацієнтам не слід застосовувати потрійну терапію.</w:t>
      </w:r>
    </w:p>
    <w:p w14:paraId="62F671F3" w14:textId="77777777" w:rsidR="00016319" w:rsidRDefault="00016319" w:rsidP="00707932">
      <w:pPr>
        <w:rPr>
          <w:lang w:val="ru-RU"/>
        </w:rPr>
      </w:pPr>
    </w:p>
    <w:p w14:paraId="1F93D0DE" w14:textId="5366560D" w:rsidR="00970AC5" w:rsidRPr="00707932" w:rsidRDefault="00970AC5" w:rsidP="00970AC5">
      <w:pPr>
        <w:pStyle w:val="3"/>
        <w:rPr>
          <w:lang w:val="ru-RU"/>
        </w:rPr>
      </w:pPr>
      <w:bookmarkStart w:id="63" w:name="_Toc154463396"/>
      <w:r>
        <w:rPr>
          <w:lang w:val="ru-RU"/>
        </w:rPr>
        <w:lastRenderedPageBreak/>
        <w:t>2.5.2 Ефективність</w:t>
      </w:r>
      <w:bookmarkEnd w:id="63"/>
    </w:p>
    <w:p w14:paraId="26CD14DD" w14:textId="2324739C" w:rsidR="00970AC5" w:rsidRPr="00970AC5" w:rsidRDefault="00970AC5" w:rsidP="00970AC5">
      <w:pPr>
        <w:rPr>
          <w:lang w:val="ru-RU"/>
        </w:rPr>
      </w:pPr>
      <w:r w:rsidRPr="00970AC5">
        <w:rPr>
          <w:lang w:val="ru-RU"/>
        </w:rPr>
        <w:t>У реєстрових дослідженнях СВВ варіювалася залежно від попередньої терапії пацієнта: наївні пацієнти або пацієнти, які раніше отримували лікування. У наївних пацієнтів збільшення СВВ щодо пацієнтів, які отримували комбінацію ПегіФН/РБВ, становило 28% і 31% при застосуванні ВОК і ТВТ відповідно. У пацієнтів, які не відповіли на лікування, збільшення СВВ при застосуванні ВОК досягало 45% в усьому світі: 46% збільшення у рецидивістів та 45% у часткових респондерів.33 У пацієнтів, які отримували ТВТ, глобальний показник СВВ становив 49%: 64% збільшення у рецидивістів, 39% у часткових відповідей і 28% у нульових відповідей. Таким чином, потрійна терапія є особливо корисною для пацієнтів, які не відповіли на попереднє лікування ПегіФН/РБВ, в основному у рецидивістів і, меншою мірою, у часткових відповідей і нульових відповідей.</w:t>
      </w:r>
    </w:p>
    <w:p w14:paraId="12CBA972" w14:textId="5D81C6C9" w:rsidR="00970AC5" w:rsidRPr="00970AC5" w:rsidRDefault="00970AC5" w:rsidP="00970AC5">
      <w:pPr>
        <w:rPr>
          <w:lang w:val="ru-RU"/>
        </w:rPr>
      </w:pPr>
      <w:r w:rsidRPr="00970AC5">
        <w:rPr>
          <w:lang w:val="ru-RU"/>
        </w:rPr>
        <w:t xml:space="preserve">Дослідження ILUMMINATE35 показало, що у наївних пацієнтів 12-тижнева схема потрійної терапії із застосуванням TVR з наступним додатковим 12-тижневим лікуванням пегінтерфероном/рибавірином була такою ж ефективною, як і 36-тижнева схема лікування пегінтерфероном/рибавірином, за умови досягнення eRVR (розширеної швидкої вірусологічної відповіді) (невизначувана РНК ВГС на 4-му та 12-му тижні). Тривалість лікування боцепревіром також може визначатися вірусологічною відповіддю і повинна бути скорочена до 28 тижнів у наївних пацієнтів з невизначуваною РНК ВГС </w:t>
      </w:r>
      <w:proofErr w:type="gramStart"/>
      <w:r w:rsidRPr="00970AC5">
        <w:rPr>
          <w:lang w:val="ru-RU"/>
        </w:rPr>
        <w:t>на 8-му</w:t>
      </w:r>
      <w:proofErr w:type="gramEnd"/>
      <w:r w:rsidRPr="00970AC5">
        <w:rPr>
          <w:lang w:val="ru-RU"/>
        </w:rPr>
        <w:t xml:space="preserve"> та 24-му тижнях. Пацієнтам, у яких РНК ВГС все ще визначається на 8-му та 24-му тижнях, слід продовжувати потрійну терапію до 36-го тижня, а терапію ПегіФН/РБВ - до 48-го тижня.14 Відновлення вірусу, що відбувається у 58% пацієнтів, які отримували ТВП, та у 47% пацієнтів, які отримували ПВТ, прогнозує 89% та 96% СВВ відповідно. Таким чином, у нециротичних пацієнтів з РВР тривалість терапії може бути скорочена до 24 тижнів при застосуванні TVR і 28 тижнів при застосуванні BOC. У наївних пацієнтів з цирозом печінки терапію не слід скорочувати незалежно від вірусної кінетики.</w:t>
      </w:r>
    </w:p>
    <w:p w14:paraId="16EA03A8" w14:textId="56B3E223" w:rsidR="00970AC5" w:rsidRPr="00970AC5" w:rsidRDefault="00970AC5" w:rsidP="00970AC5">
      <w:pPr>
        <w:rPr>
          <w:lang w:val="ru-RU"/>
        </w:rPr>
      </w:pPr>
      <w:r w:rsidRPr="00970AC5">
        <w:rPr>
          <w:lang w:val="ru-RU"/>
        </w:rPr>
        <w:t xml:space="preserve">У пацієнтів з прогресуючим фіброзом печінки (F3-F4) частота СВВ, як </w:t>
      </w:r>
      <w:r w:rsidRPr="00970AC5">
        <w:rPr>
          <w:lang w:val="ru-RU"/>
        </w:rPr>
        <w:lastRenderedPageBreak/>
        <w:t>правило, вища при терапії BOC або TVR порівняно з частотою, отриманою у пацієнтів, які отримували подвійну терапію, переважно у пацієнтів з RVR.</w:t>
      </w:r>
    </w:p>
    <w:p w14:paraId="2A9AFDCD" w14:textId="21552C80" w:rsidR="00970AC5" w:rsidRDefault="00970AC5" w:rsidP="00970AC5">
      <w:pPr>
        <w:rPr>
          <w:lang w:val="ru-RU"/>
        </w:rPr>
      </w:pPr>
      <w:r w:rsidRPr="00970AC5">
        <w:rPr>
          <w:lang w:val="ru-RU"/>
        </w:rPr>
        <w:t xml:space="preserve">Лікування слід припинити через його неефективність при потрійній терапії BOC, коли РНК ВГС становить &gt;100 МО/мл </w:t>
      </w:r>
      <w:proofErr w:type="gramStart"/>
      <w:r w:rsidRPr="00970AC5">
        <w:rPr>
          <w:lang w:val="ru-RU"/>
        </w:rPr>
        <w:t>на 12-му</w:t>
      </w:r>
      <w:proofErr w:type="gramEnd"/>
      <w:r w:rsidRPr="00970AC5">
        <w:rPr>
          <w:lang w:val="ru-RU"/>
        </w:rPr>
        <w:t xml:space="preserve"> тижні або виявляється на 24-му тижні. Аналогічно, при застосуванні TVR, коли РНК ВГС становить &gt;1000 МО/мл </w:t>
      </w:r>
      <w:proofErr w:type="gramStart"/>
      <w:r w:rsidRPr="00970AC5">
        <w:rPr>
          <w:lang w:val="ru-RU"/>
        </w:rPr>
        <w:t>на 4-му</w:t>
      </w:r>
      <w:proofErr w:type="gramEnd"/>
      <w:r w:rsidRPr="00970AC5">
        <w:rPr>
          <w:lang w:val="ru-RU"/>
        </w:rPr>
        <w:t xml:space="preserve"> або 12-му тижні.</w:t>
      </w:r>
    </w:p>
    <w:p w14:paraId="5B98E11F" w14:textId="03A20FDD" w:rsidR="008912AE" w:rsidRDefault="008912AE" w:rsidP="008912AE">
      <w:pPr>
        <w:pStyle w:val="3"/>
        <w:rPr>
          <w:lang w:val="ru-RU"/>
        </w:rPr>
      </w:pPr>
      <w:bookmarkStart w:id="64" w:name="_Toc154463397"/>
      <w:r>
        <w:rPr>
          <w:lang w:val="ru-RU"/>
        </w:rPr>
        <w:t xml:space="preserve">2.5.3. </w:t>
      </w:r>
      <w:r w:rsidRPr="008912AE">
        <w:rPr>
          <w:lang w:val="ru-RU"/>
        </w:rPr>
        <w:t>Фактори, пов'язані з реакцією на лікування</w:t>
      </w:r>
      <w:bookmarkEnd w:id="64"/>
    </w:p>
    <w:p w14:paraId="1B36430D" w14:textId="24EB6E3E" w:rsidR="008912AE" w:rsidRPr="008912AE" w:rsidRDefault="008912AE" w:rsidP="008912AE">
      <w:pPr>
        <w:pStyle w:val="aff5"/>
        <w:rPr>
          <w:lang w:val="ru-RU"/>
        </w:rPr>
      </w:pPr>
      <w:r w:rsidRPr="008912AE">
        <w:rPr>
          <w:lang w:val="ru-RU"/>
        </w:rPr>
        <w:t>Що стосується подвійної терапії, ми також можемо оцінити, які пацієнти, ймовірно, досягнуть СВВ при потрійній терапії. Дослідження SPRINT та REALIZE</w:t>
      </w:r>
      <w:r>
        <w:rPr>
          <w:lang w:val="ru-RU"/>
        </w:rPr>
        <w:t xml:space="preserve"> </w:t>
      </w:r>
      <w:r w:rsidRPr="008912AE">
        <w:rPr>
          <w:lang w:val="ru-RU"/>
        </w:rPr>
        <w:t xml:space="preserve">показали, що генотип IL28B CC є сильним прогностичним фактором СВВ, що дозволяє скоротити тривалість лікування. Тим не менш, негативна алель Т не є достатньо потужним прогностичним фактором, щоб протипоказати терапію, оскільки СВВ може бути досягнута, особливо у пацієнтів з РВР. Невизначуваність РНК ВГС </w:t>
      </w:r>
      <w:proofErr w:type="gramStart"/>
      <w:r w:rsidRPr="008912AE">
        <w:rPr>
          <w:lang w:val="ru-RU"/>
        </w:rPr>
        <w:t>на 4-му</w:t>
      </w:r>
      <w:proofErr w:type="gramEnd"/>
      <w:r w:rsidRPr="008912AE">
        <w:rPr>
          <w:lang w:val="ru-RU"/>
        </w:rPr>
        <w:t xml:space="preserve"> тижні (RVR) виявилася таким же потужним або навіть більш потужним прогностичним фактором СВВ, ніж наявність генотипу СС. У пацієнтів, які отримували боцепревір, зниження РНК ВГС &gt;1log10 на 4-му тижні (на початковій стадії лікування ПегіФН/РБВ) виявилося сильнішим показником СВВ, ніж IL28B. Частота СВВ у цих пацієнтів була в дев'ять разів вищою, ніж СВВ у пацієнтів зі зниженням &lt;1log10. Крім того, невизначувана РНК ВГС на 8-му тижні (четвертий тиждень потрійної терапії) збільшує показник СВВ до 96%. Низька базальна віріємія, відсутність цирозу та ІМТ (індекс маси тіла) ≤30 також є незалежними факторами СВВ. У пацієнтів з прогресуючим фіброзом печінки (F3-F4) потрійна терапія виявилася більш ефективною, ніж подвійна, не тільки у наївних пацієнтів, але й у тих, хто не відповідає. Відповідь на інтерферон на етапі ввідного лікування, а також невизначувана РНК ВГС </w:t>
      </w:r>
      <w:proofErr w:type="gramStart"/>
      <w:r w:rsidRPr="008912AE">
        <w:rPr>
          <w:lang w:val="ru-RU"/>
        </w:rPr>
        <w:t>на 8-му</w:t>
      </w:r>
      <w:proofErr w:type="gramEnd"/>
      <w:r w:rsidRPr="008912AE">
        <w:rPr>
          <w:lang w:val="ru-RU"/>
        </w:rPr>
        <w:t xml:space="preserve"> тижні працювали як предиктори СВВ у цих пацієнтів.</w:t>
      </w:r>
      <w:r w:rsidR="00335EB7">
        <w:rPr>
          <w:lang w:val="ru-RU"/>
        </w:rPr>
        <w:t xml:space="preserve"> </w:t>
      </w:r>
      <w:r w:rsidRPr="008912AE">
        <w:rPr>
          <w:lang w:val="ru-RU"/>
        </w:rPr>
        <w:t xml:space="preserve">Проте слід зазначити, що основним фактором відповіді на потрійну терапію у пацієнтів, які не відповідають, є тип відповіді на подвійну терапію, оскільки у рецидивістів, незалежно від стадії фіброзу, показники СВВ стабільно </w:t>
      </w:r>
      <w:r w:rsidRPr="008912AE">
        <w:rPr>
          <w:lang w:val="ru-RU"/>
        </w:rPr>
        <w:lastRenderedPageBreak/>
        <w:t>перевищують 80%.</w:t>
      </w:r>
    </w:p>
    <w:p w14:paraId="36EF15E2" w14:textId="4E98FC94" w:rsidR="008912AE" w:rsidRPr="008912AE" w:rsidRDefault="008912AE" w:rsidP="008912AE">
      <w:pPr>
        <w:pStyle w:val="aff5"/>
        <w:rPr>
          <w:lang w:val="ru-RU"/>
        </w:rPr>
      </w:pPr>
      <w:r w:rsidRPr="008912AE">
        <w:rPr>
          <w:lang w:val="ru-RU"/>
        </w:rPr>
        <w:t>Негативні прогностичні фактори стійкої вірусологічної відповіді (СВВ) у пацієнтів з хронічним гепатитом С генотипу 1</w:t>
      </w:r>
      <w:r w:rsidR="001A4760">
        <w:rPr>
          <w:lang w:val="ru-RU"/>
        </w:rPr>
        <w:t>:</w:t>
      </w:r>
    </w:p>
    <w:p w14:paraId="38F38E14" w14:textId="6852DC4F" w:rsidR="008912AE" w:rsidRPr="008912AE" w:rsidRDefault="008912AE" w:rsidP="00B47182">
      <w:pPr>
        <w:pStyle w:val="aff5"/>
        <w:numPr>
          <w:ilvl w:val="0"/>
          <w:numId w:val="44"/>
        </w:numPr>
        <w:ind w:left="1134" w:hanging="425"/>
        <w:rPr>
          <w:lang w:val="ru-RU"/>
        </w:rPr>
      </w:pPr>
      <w:r w:rsidRPr="008912AE">
        <w:rPr>
          <w:lang w:val="ru-RU"/>
        </w:rPr>
        <w:t xml:space="preserve">Вихідний рівень РНК ВГС &gt;800 000 МО/мл </w:t>
      </w:r>
    </w:p>
    <w:p w14:paraId="729E62E3" w14:textId="5C6F99BF" w:rsidR="008912AE" w:rsidRPr="008912AE" w:rsidRDefault="008912AE" w:rsidP="00B47182">
      <w:pPr>
        <w:pStyle w:val="aff5"/>
        <w:numPr>
          <w:ilvl w:val="0"/>
          <w:numId w:val="44"/>
        </w:numPr>
        <w:ind w:left="1134" w:hanging="425"/>
        <w:rPr>
          <w:lang w:val="ru-RU"/>
        </w:rPr>
      </w:pPr>
      <w:r w:rsidRPr="008912AE">
        <w:rPr>
          <w:lang w:val="ru-RU"/>
        </w:rPr>
        <w:t xml:space="preserve">Поглиблене захворювання печінки та/або цироз печінки (F3-F4) </w:t>
      </w:r>
    </w:p>
    <w:p w14:paraId="4144A590" w14:textId="43658FE5" w:rsidR="008912AE" w:rsidRPr="008912AE" w:rsidRDefault="008912AE" w:rsidP="00B47182">
      <w:pPr>
        <w:pStyle w:val="aff5"/>
        <w:numPr>
          <w:ilvl w:val="0"/>
          <w:numId w:val="44"/>
        </w:numPr>
        <w:ind w:left="1134" w:hanging="425"/>
        <w:rPr>
          <w:lang w:val="ru-RU"/>
        </w:rPr>
      </w:pPr>
      <w:r w:rsidRPr="008912AE">
        <w:rPr>
          <w:lang w:val="ru-RU"/>
        </w:rPr>
        <w:t xml:space="preserve">IL28B CT/TT </w:t>
      </w:r>
    </w:p>
    <w:p w14:paraId="01904BF9" w14:textId="0FDD81DC" w:rsidR="008912AE" w:rsidRPr="008912AE" w:rsidRDefault="008912AE" w:rsidP="00B47182">
      <w:pPr>
        <w:pStyle w:val="aff5"/>
        <w:numPr>
          <w:ilvl w:val="0"/>
          <w:numId w:val="44"/>
        </w:numPr>
        <w:ind w:left="1134" w:hanging="425"/>
        <w:rPr>
          <w:lang w:val="ru-RU"/>
        </w:rPr>
      </w:pPr>
      <w:r w:rsidRPr="008912AE">
        <w:rPr>
          <w:lang w:val="ru-RU"/>
        </w:rPr>
        <w:t xml:space="preserve">Відсутність відповіді на терапію Пегіфном/РБВ </w:t>
      </w:r>
    </w:p>
    <w:p w14:paraId="17BF4DF3" w14:textId="0019AD43" w:rsidR="008912AE" w:rsidRPr="008912AE" w:rsidRDefault="008912AE" w:rsidP="00B47182">
      <w:pPr>
        <w:pStyle w:val="aff5"/>
        <w:numPr>
          <w:ilvl w:val="0"/>
          <w:numId w:val="44"/>
        </w:numPr>
        <w:ind w:left="1134" w:hanging="425"/>
        <w:rPr>
          <w:lang w:val="ru-RU"/>
        </w:rPr>
      </w:pPr>
      <w:r w:rsidRPr="008912AE">
        <w:rPr>
          <w:lang w:val="ru-RU"/>
        </w:rPr>
        <w:t xml:space="preserve">Вік &gt;40 років </w:t>
      </w:r>
    </w:p>
    <w:p w14:paraId="211E297D" w14:textId="6F449740" w:rsidR="008912AE" w:rsidRPr="008912AE" w:rsidRDefault="008912AE" w:rsidP="00B47182">
      <w:pPr>
        <w:pStyle w:val="aff5"/>
        <w:numPr>
          <w:ilvl w:val="0"/>
          <w:numId w:val="44"/>
        </w:numPr>
        <w:ind w:left="1134" w:hanging="425"/>
        <w:rPr>
          <w:lang w:val="ru-RU"/>
        </w:rPr>
      </w:pPr>
      <w:r w:rsidRPr="008912AE">
        <w:rPr>
          <w:lang w:val="ru-RU"/>
        </w:rPr>
        <w:t xml:space="preserve">Чорношкіра етнічна приналежність </w:t>
      </w:r>
    </w:p>
    <w:p w14:paraId="1D2A66F5" w14:textId="74A86E2E" w:rsidR="008912AE" w:rsidRPr="008912AE" w:rsidRDefault="008912AE" w:rsidP="00B47182">
      <w:pPr>
        <w:pStyle w:val="aff5"/>
        <w:numPr>
          <w:ilvl w:val="0"/>
          <w:numId w:val="44"/>
        </w:numPr>
        <w:ind w:left="1134" w:hanging="425"/>
        <w:rPr>
          <w:lang w:val="ru-RU"/>
        </w:rPr>
      </w:pPr>
      <w:r w:rsidRPr="008912AE">
        <w:rPr>
          <w:lang w:val="ru-RU"/>
        </w:rPr>
        <w:t xml:space="preserve">Індекс маси тіла (ІМТ)&gt;30 </w:t>
      </w:r>
    </w:p>
    <w:p w14:paraId="7EBC8C38" w14:textId="67040835" w:rsidR="008912AE" w:rsidRPr="008912AE" w:rsidRDefault="008912AE" w:rsidP="00B47182">
      <w:pPr>
        <w:pStyle w:val="aff5"/>
        <w:numPr>
          <w:ilvl w:val="0"/>
          <w:numId w:val="44"/>
        </w:numPr>
        <w:ind w:left="1134" w:hanging="425"/>
        <w:rPr>
          <w:lang w:val="ru-RU"/>
        </w:rPr>
      </w:pPr>
      <w:r w:rsidRPr="008912AE">
        <w:rPr>
          <w:lang w:val="ru-RU"/>
        </w:rPr>
        <w:t xml:space="preserve">Цукровий діабет </w:t>
      </w:r>
    </w:p>
    <w:p w14:paraId="225C4648" w14:textId="5D08E36C" w:rsidR="008912AE" w:rsidRPr="008912AE" w:rsidRDefault="008912AE" w:rsidP="00B47182">
      <w:pPr>
        <w:pStyle w:val="aff5"/>
        <w:numPr>
          <w:ilvl w:val="0"/>
          <w:numId w:val="44"/>
        </w:numPr>
        <w:ind w:left="1134" w:hanging="425"/>
        <w:rPr>
          <w:lang w:val="ru-RU"/>
        </w:rPr>
      </w:pPr>
      <w:r w:rsidRPr="008912AE">
        <w:rPr>
          <w:lang w:val="ru-RU"/>
        </w:rPr>
        <w:t xml:space="preserve">Генотип 1a </w:t>
      </w:r>
    </w:p>
    <w:p w14:paraId="4900F2AD" w14:textId="6C3562F1" w:rsidR="008912AE" w:rsidRDefault="008912AE" w:rsidP="008912AE">
      <w:pPr>
        <w:pStyle w:val="aff5"/>
        <w:rPr>
          <w:lang w:val="ru-RU"/>
        </w:rPr>
      </w:pPr>
      <w:r w:rsidRPr="008912AE">
        <w:rPr>
          <w:lang w:val="ru-RU"/>
        </w:rPr>
        <w:t>Пацієнти, які отримують лікування BOC та TVR, зазвичай лікуються іншими препаратами, і оскільки вони можуть пригнічувати печінкові ферменти, такі як цитохром P450, вони можуть потенційно викликати лікарську взаємодію. Тому важливо знати про лікарські взаємодії та інформувати пацієнтів про цей ризик</w:t>
      </w:r>
      <w:r w:rsidR="003F5184" w:rsidRPr="003F5184">
        <w:rPr>
          <w:lang w:val="ru-RU"/>
        </w:rPr>
        <w:t xml:space="preserve"> [41]</w:t>
      </w:r>
      <w:r w:rsidRPr="008912AE">
        <w:rPr>
          <w:lang w:val="ru-RU"/>
        </w:rPr>
        <w:t>.</w:t>
      </w:r>
    </w:p>
    <w:p w14:paraId="20E36F51" w14:textId="50323F08" w:rsidR="00E56417" w:rsidRDefault="00E56417" w:rsidP="008912AE">
      <w:pPr>
        <w:pStyle w:val="aff5"/>
        <w:rPr>
          <w:lang w:val="ru-RU"/>
        </w:rPr>
      </w:pPr>
    </w:p>
    <w:p w14:paraId="3A689CDD" w14:textId="77777777" w:rsidR="0078408D" w:rsidRDefault="0078408D" w:rsidP="0078408D">
      <w:pPr>
        <w:pStyle w:val="2"/>
      </w:pPr>
      <w:bookmarkStart w:id="65" w:name="_Toc154463398"/>
      <w:r>
        <w:t>2.6. Засоби розробки алгоритмів оптимального управління</w:t>
      </w:r>
      <w:bookmarkEnd w:id="65"/>
    </w:p>
    <w:p w14:paraId="5A569C08" w14:textId="77777777" w:rsidR="0078408D" w:rsidRDefault="0078408D" w:rsidP="0078408D">
      <w:pPr>
        <w:pStyle w:val="aff5"/>
      </w:pPr>
    </w:p>
    <w:p w14:paraId="47ACBF44" w14:textId="77777777" w:rsidR="0078408D" w:rsidRDefault="0078408D" w:rsidP="0078408D">
      <w:pPr>
        <w:pStyle w:val="aff5"/>
      </w:pPr>
      <w:r>
        <w:t>Для знаходження коефіцієнтів та реалізації математичної моделі була використана мова програмування C. Це дозволило ефективно оптимізувати алгоритми обчислень та взаємодіяти з високопродуктивними обчислювальними ресурсами.</w:t>
      </w:r>
    </w:p>
    <w:p w14:paraId="49325DCF" w14:textId="77777777" w:rsidR="0078408D" w:rsidRDefault="0078408D" w:rsidP="0078408D">
      <w:pPr>
        <w:pStyle w:val="aff5"/>
      </w:pPr>
      <w:r>
        <w:t>Для побудови математичних моделей та візуалізації результатів, зокрема графіків, використовувалася мова програмування MATLAB.</w:t>
      </w:r>
    </w:p>
    <w:p w14:paraId="728D7D2B" w14:textId="77777777" w:rsidR="0078408D" w:rsidRDefault="0078408D" w:rsidP="0078408D">
      <w:pPr>
        <w:pStyle w:val="3"/>
      </w:pPr>
      <w:bookmarkStart w:id="66" w:name="_Toc154463399"/>
      <w:r>
        <w:t>2.6.1. Мова програмування С</w:t>
      </w:r>
      <w:bookmarkEnd w:id="66"/>
    </w:p>
    <w:p w14:paraId="112C05D4" w14:textId="0DF7B2A8" w:rsidR="007D36D2" w:rsidRPr="00853773" w:rsidRDefault="007D36D2" w:rsidP="0078408D">
      <w:pPr>
        <w:pStyle w:val="aff5"/>
        <w:rPr>
          <w:rFonts w:cs="Times New Roman"/>
          <w:b/>
          <w:szCs w:val="20"/>
          <w:lang w:eastAsia="ru-RU"/>
        </w:rPr>
      </w:pPr>
      <w:r>
        <w:t xml:space="preserve">Мова програмування C є однією з найпопулярніших та впливових мов у світі програмування. Вона була розроблена в 1972 році Денісом Рітчі в Белл </w:t>
      </w:r>
      <w:r>
        <w:lastRenderedPageBreak/>
        <w:t xml:space="preserve">Лабораторіз і з тих пір знайшла широке застосування в різних галузях програмування. </w:t>
      </w:r>
      <w:r>
        <w:rPr>
          <w:lang w:val="ru-RU"/>
        </w:rPr>
        <w:t>К</w:t>
      </w:r>
      <w:r>
        <w:t>лючові характеристики мови програмування C:</w:t>
      </w:r>
    </w:p>
    <w:p w14:paraId="4A63B7ED" w14:textId="5A52C789" w:rsidR="007D36D2" w:rsidRDefault="007D36D2" w:rsidP="0054658A">
      <w:pPr>
        <w:pStyle w:val="aff5"/>
        <w:numPr>
          <w:ilvl w:val="0"/>
          <w:numId w:val="46"/>
        </w:numPr>
      </w:pPr>
      <w:r w:rsidRPr="007D36D2">
        <w:rPr>
          <w:b/>
          <w:bCs/>
        </w:rPr>
        <w:t>Простота та ефективність</w:t>
      </w:r>
      <w:r w:rsidR="006E6EF4">
        <w:rPr>
          <w:b/>
          <w:bCs/>
          <w:lang w:val="ru-RU"/>
        </w:rPr>
        <w:t>.</w:t>
      </w:r>
      <w:r>
        <w:t xml:space="preserve"> C славиться своєю простотою та ефективністю. Вона надає базові конструкції для програмування, що дозволяє розробникам працювати ближче до апаратного рівня та керувати ресурсами системи.</w:t>
      </w:r>
    </w:p>
    <w:p w14:paraId="3C2C5BDF" w14:textId="6E766D1B" w:rsidR="007D36D2" w:rsidRDefault="007D36D2" w:rsidP="0054658A">
      <w:pPr>
        <w:pStyle w:val="aff5"/>
        <w:numPr>
          <w:ilvl w:val="0"/>
          <w:numId w:val="46"/>
        </w:numPr>
      </w:pPr>
      <w:r w:rsidRPr="007D36D2">
        <w:rPr>
          <w:b/>
          <w:bCs/>
        </w:rPr>
        <w:t>Переносимість коду</w:t>
      </w:r>
      <w:r w:rsidR="006E6EF4">
        <w:rPr>
          <w:b/>
          <w:bCs/>
          <w:lang w:val="ru-RU"/>
        </w:rPr>
        <w:t>.</w:t>
      </w:r>
      <w:r>
        <w:t xml:space="preserve"> Код, написаний на мові C, є високо переносимим між різними операційними системами та апаратними платформами. Це означає, що один і той же код може запускатися на різних системах без змін.</w:t>
      </w:r>
    </w:p>
    <w:p w14:paraId="3D9D9248" w14:textId="70EBFEE8" w:rsidR="007D36D2" w:rsidRDefault="007D36D2" w:rsidP="0054658A">
      <w:pPr>
        <w:pStyle w:val="aff5"/>
        <w:numPr>
          <w:ilvl w:val="0"/>
          <w:numId w:val="46"/>
        </w:numPr>
      </w:pPr>
      <w:r w:rsidRPr="007D36D2">
        <w:rPr>
          <w:b/>
          <w:bCs/>
        </w:rPr>
        <w:t>Зручність для системного програмування</w:t>
      </w:r>
      <w:r w:rsidR="006E6EF4">
        <w:rPr>
          <w:b/>
          <w:bCs/>
          <w:lang w:val="ru-RU"/>
        </w:rPr>
        <w:t>.</w:t>
      </w:r>
      <w:r>
        <w:t xml:space="preserve"> C ідеально підходить для системного програмування, розробки операційних систем, драйверів, вбудованих систем та інших задач, де важлива пряма робота з апаратними ресурсами.</w:t>
      </w:r>
    </w:p>
    <w:p w14:paraId="14EACA70" w14:textId="444E961C" w:rsidR="007D36D2" w:rsidRDefault="007D36D2" w:rsidP="0054658A">
      <w:pPr>
        <w:pStyle w:val="aff5"/>
        <w:numPr>
          <w:ilvl w:val="0"/>
          <w:numId w:val="46"/>
        </w:numPr>
      </w:pPr>
      <w:r w:rsidRPr="007D36D2">
        <w:rPr>
          <w:b/>
          <w:bCs/>
        </w:rPr>
        <w:t>Можливості низькорівневого програмування</w:t>
      </w:r>
      <w:r w:rsidR="006E6EF4" w:rsidRPr="006E6EF4">
        <w:rPr>
          <w:b/>
          <w:bCs/>
        </w:rPr>
        <w:t xml:space="preserve">. </w:t>
      </w:r>
      <w:r>
        <w:t>Мова C надає доступ до низькорівневих операцій, таких як робота з покажчиками та арифметика вказівників, що дозволяє розробникам оптимізовувати код та керувати пам'яттю.</w:t>
      </w:r>
    </w:p>
    <w:p w14:paraId="4F86391A" w14:textId="088C9CDD" w:rsidR="007D36D2" w:rsidRDefault="007D36D2" w:rsidP="0054658A">
      <w:pPr>
        <w:pStyle w:val="aff5"/>
        <w:numPr>
          <w:ilvl w:val="0"/>
          <w:numId w:val="46"/>
        </w:numPr>
      </w:pPr>
      <w:r w:rsidRPr="007D36D2">
        <w:rPr>
          <w:b/>
          <w:bCs/>
        </w:rPr>
        <w:t>Багата спільнота розробників та бібліотеки</w:t>
      </w:r>
      <w:r w:rsidR="006E6EF4">
        <w:rPr>
          <w:b/>
          <w:bCs/>
          <w:lang w:val="ru-RU"/>
        </w:rPr>
        <w:t>.</w:t>
      </w:r>
      <w:r>
        <w:t xml:space="preserve"> C має велику та активну спільноту розробників, яка розвиває різні бібліотеки та інструменти для полегшення розробки.</w:t>
      </w:r>
    </w:p>
    <w:p w14:paraId="7AFC31D4" w14:textId="31677383" w:rsidR="007D36D2" w:rsidRDefault="007D36D2" w:rsidP="0054658A">
      <w:pPr>
        <w:pStyle w:val="aff5"/>
        <w:numPr>
          <w:ilvl w:val="0"/>
          <w:numId w:val="46"/>
        </w:numPr>
      </w:pPr>
      <w:r w:rsidRPr="007D36D2">
        <w:rPr>
          <w:b/>
          <w:bCs/>
        </w:rPr>
        <w:t>Використання в багатьох галузях</w:t>
      </w:r>
      <w:r w:rsidR="006E6EF4">
        <w:rPr>
          <w:b/>
          <w:bCs/>
          <w:lang w:val="ru-RU"/>
        </w:rPr>
        <w:t>.</w:t>
      </w:r>
      <w:r>
        <w:t xml:space="preserve"> C використовується в різних галузях програмування, включаючи розробку системного програмного забезпечення, мікроконтролери, вбудовані системи, наукові обчислення, графічні додатки та багато інших.</w:t>
      </w:r>
    </w:p>
    <w:p w14:paraId="7D032408" w14:textId="6456ED7D" w:rsidR="007D36D2" w:rsidRDefault="007D36D2" w:rsidP="0054658A">
      <w:pPr>
        <w:pStyle w:val="aff5"/>
        <w:numPr>
          <w:ilvl w:val="0"/>
          <w:numId w:val="46"/>
        </w:numPr>
      </w:pPr>
      <w:r w:rsidRPr="007D36D2">
        <w:rPr>
          <w:b/>
          <w:bCs/>
        </w:rPr>
        <w:t>Підтримка стандартів</w:t>
      </w:r>
      <w:r w:rsidR="006E6EF4" w:rsidRPr="006E6EF4">
        <w:rPr>
          <w:b/>
          <w:bCs/>
        </w:rPr>
        <w:t>.</w:t>
      </w:r>
      <w:r>
        <w:t xml:space="preserve"> C має стандартні специфікації, такі як ANSI C, які допомагають забезпечити стабільність та сумісність коду між різними компіляторами та системами</w:t>
      </w:r>
      <w:r w:rsidR="000C77B3" w:rsidRPr="000C77B3">
        <w:t xml:space="preserve"> [</w:t>
      </w:r>
      <w:r w:rsidR="003F5184" w:rsidRPr="003F5184">
        <w:t>42</w:t>
      </w:r>
      <w:r w:rsidR="000C77B3" w:rsidRPr="000C77B3">
        <w:t>]</w:t>
      </w:r>
      <w:r>
        <w:t>.</w:t>
      </w:r>
    </w:p>
    <w:p w14:paraId="0865F8E1" w14:textId="6F95B419" w:rsidR="000A6912" w:rsidRPr="000A6912" w:rsidRDefault="000A6912" w:rsidP="000A6912">
      <w:pPr>
        <w:pStyle w:val="aff5"/>
      </w:pPr>
      <w:r w:rsidRPr="000A6912">
        <w:t xml:space="preserve">Використання мови програмування C для розробки та моделювання </w:t>
      </w:r>
      <w:r w:rsidRPr="000A6912">
        <w:lastRenderedPageBreak/>
        <w:t>алгоритмів оптимального управління лікуванням вірусного гепатиту C має кілька обґрунтованих переваг:</w:t>
      </w:r>
    </w:p>
    <w:p w14:paraId="47353271" w14:textId="7ACB30CA" w:rsidR="000A6912" w:rsidRPr="000A6912" w:rsidRDefault="000A6912" w:rsidP="006E6EF4">
      <w:pPr>
        <w:pStyle w:val="aff5"/>
        <w:numPr>
          <w:ilvl w:val="0"/>
          <w:numId w:val="47"/>
        </w:numPr>
        <w:ind w:left="1134" w:hanging="425"/>
      </w:pPr>
      <w:r w:rsidRPr="000A6912">
        <w:rPr>
          <w:b/>
          <w:bCs/>
        </w:rPr>
        <w:t>Висока продуктивність</w:t>
      </w:r>
      <w:r w:rsidR="006E6EF4">
        <w:rPr>
          <w:b/>
          <w:bCs/>
          <w:lang w:val="ru-RU"/>
        </w:rPr>
        <w:t>.</w:t>
      </w:r>
      <w:r w:rsidRPr="000A6912">
        <w:t xml:space="preserve"> Мова програмування C відома своєю високою продуктивністю та швидкістю виконання. Оскільки моделювання динаміки захворювання та оптимального управління може вимагати обчислень в реальному часі та обробки великих обсягів даних, продуктивність стає критичним фактором.</w:t>
      </w:r>
    </w:p>
    <w:p w14:paraId="5F30918C" w14:textId="23C139D8" w:rsidR="000A6912" w:rsidRPr="000A6912" w:rsidRDefault="000A6912" w:rsidP="006E6EF4">
      <w:pPr>
        <w:pStyle w:val="aff5"/>
        <w:numPr>
          <w:ilvl w:val="0"/>
          <w:numId w:val="47"/>
        </w:numPr>
        <w:ind w:left="1134" w:hanging="425"/>
      </w:pPr>
      <w:r w:rsidRPr="00865182">
        <w:rPr>
          <w:b/>
          <w:bCs/>
        </w:rPr>
        <w:t>Можливість оптимізації коду</w:t>
      </w:r>
      <w:r w:rsidR="006E6EF4" w:rsidRPr="006E6EF4">
        <w:rPr>
          <w:b/>
          <w:bCs/>
        </w:rPr>
        <w:t>.</w:t>
      </w:r>
      <w:r w:rsidRPr="000A6912">
        <w:t xml:space="preserve"> Мова C дозволяє розробникам здійснювати високорівневе керування ресурсами та оптимізувати код для покращення швидкості та ефективності програм. Це особливо важливо для оптимізації управління лікуванням в реальному часі.</w:t>
      </w:r>
    </w:p>
    <w:p w14:paraId="3DF698ED" w14:textId="6C345FD5" w:rsidR="000A6912" w:rsidRPr="000A6912" w:rsidRDefault="000A6912" w:rsidP="006E6EF4">
      <w:pPr>
        <w:pStyle w:val="aff5"/>
        <w:numPr>
          <w:ilvl w:val="0"/>
          <w:numId w:val="47"/>
        </w:numPr>
        <w:ind w:left="1134" w:hanging="425"/>
      </w:pPr>
      <w:r w:rsidRPr="00865182">
        <w:rPr>
          <w:b/>
          <w:bCs/>
        </w:rPr>
        <w:t>Наявність багатьох бібліотек та інструментів</w:t>
      </w:r>
      <w:r w:rsidR="006E6EF4" w:rsidRPr="006E6EF4">
        <w:rPr>
          <w:b/>
          <w:bCs/>
        </w:rPr>
        <w:t>.</w:t>
      </w:r>
      <w:r w:rsidRPr="000A6912">
        <w:t xml:space="preserve"> Мова C має велику кількість бібліотек та інструментів, які допомагають розробникам працювати з математичними моделями, чисельними методами, статистикою та іншими інструментами, які корисні для моделювання і оптимізації.</w:t>
      </w:r>
    </w:p>
    <w:p w14:paraId="24605506" w14:textId="7955911E" w:rsidR="00C402FA" w:rsidRDefault="000A6912" w:rsidP="006E6EF4">
      <w:pPr>
        <w:pStyle w:val="aff5"/>
        <w:numPr>
          <w:ilvl w:val="0"/>
          <w:numId w:val="47"/>
        </w:numPr>
        <w:ind w:left="1134" w:hanging="425"/>
      </w:pPr>
      <w:r w:rsidRPr="00865182">
        <w:rPr>
          <w:b/>
          <w:bCs/>
        </w:rPr>
        <w:t>Можливість інтеграції з іншими мовами та системами</w:t>
      </w:r>
      <w:r w:rsidR="006E6EF4">
        <w:rPr>
          <w:b/>
          <w:bCs/>
          <w:lang w:val="ru-RU"/>
        </w:rPr>
        <w:t>.</w:t>
      </w:r>
      <w:r w:rsidRPr="000A6912">
        <w:t xml:space="preserve"> Мову C легко інтегрувати з іншими мовами програмування та системами, що може бути корисним для обробки даних, взаємодії з іншими програмами та створення графічних інтерфейсів</w:t>
      </w:r>
      <w:r w:rsidR="000C77B3" w:rsidRPr="000C77B3">
        <w:t xml:space="preserve"> [</w:t>
      </w:r>
      <w:r w:rsidR="003F5184" w:rsidRPr="003F5184">
        <w:rPr>
          <w:lang w:val="ru-RU"/>
        </w:rPr>
        <w:t>43</w:t>
      </w:r>
      <w:r w:rsidR="000C77B3" w:rsidRPr="000C77B3">
        <w:t>]</w:t>
      </w:r>
      <w:r w:rsidRPr="000A6912">
        <w:t>.</w:t>
      </w:r>
    </w:p>
    <w:p w14:paraId="61B74923" w14:textId="61208C3A" w:rsidR="00F57722" w:rsidRPr="00D44CB4" w:rsidRDefault="00F57722" w:rsidP="00990102">
      <w:pPr>
        <w:pStyle w:val="3"/>
        <w:rPr>
          <w:lang w:val="ru-RU"/>
        </w:rPr>
      </w:pPr>
      <w:bookmarkStart w:id="67" w:name="_Toc154463400"/>
      <w:r>
        <w:t xml:space="preserve">2.6.2 </w:t>
      </w:r>
      <w:r>
        <w:rPr>
          <w:lang w:val="en-US"/>
        </w:rPr>
        <w:t>MATLAB</w:t>
      </w:r>
      <w:bookmarkEnd w:id="67"/>
    </w:p>
    <w:p w14:paraId="39D8A0B4" w14:textId="0AA933D4" w:rsidR="00F57722" w:rsidRPr="00F57722" w:rsidRDefault="00F57722" w:rsidP="00F57722">
      <w:pPr>
        <w:pStyle w:val="aff5"/>
        <w:rPr>
          <w:lang w:val="ru-RU"/>
        </w:rPr>
      </w:pPr>
      <w:r w:rsidRPr="00F57722">
        <w:rPr>
          <w:lang w:val="en-US"/>
        </w:rPr>
        <w:t>MATLAB</w:t>
      </w:r>
      <w:r w:rsidRPr="00F57722">
        <w:rPr>
          <w:lang w:val="ru-RU"/>
        </w:rPr>
        <w:t xml:space="preserve"> - це високорівнева мова програмування та інтерактивне середовище для чисельних обчислень та візуалізації даних. </w:t>
      </w:r>
      <w:r w:rsidRPr="00F57722">
        <w:rPr>
          <w:lang w:val="en-US"/>
        </w:rPr>
        <w:t>MATLAB</w:t>
      </w:r>
      <w:r w:rsidRPr="00D44CB4">
        <w:rPr>
          <w:lang w:val="ru-RU"/>
        </w:rPr>
        <w:t xml:space="preserve"> розроблений компанією </w:t>
      </w:r>
      <w:r w:rsidRPr="00F57722">
        <w:rPr>
          <w:lang w:val="en-US"/>
        </w:rPr>
        <w:t>MathWorks</w:t>
      </w:r>
      <w:r w:rsidRPr="00F57722">
        <w:rPr>
          <w:lang w:val="ru-RU"/>
        </w:rPr>
        <w:t xml:space="preserve"> і широко використовується в наукових дослідженнях, інженерії, фінансах, статистиці та інших областях. </w:t>
      </w:r>
      <w:r>
        <w:t>Ключові</w:t>
      </w:r>
      <w:r w:rsidRPr="00F57722">
        <w:rPr>
          <w:lang w:val="ru-RU"/>
        </w:rPr>
        <w:t xml:space="preserve"> характеристики </w:t>
      </w:r>
      <w:r w:rsidRPr="00F57722">
        <w:rPr>
          <w:lang w:val="en-US"/>
        </w:rPr>
        <w:t>MATLAB</w:t>
      </w:r>
      <w:r w:rsidRPr="00F57722">
        <w:rPr>
          <w:lang w:val="ru-RU"/>
        </w:rPr>
        <w:t>:</w:t>
      </w:r>
    </w:p>
    <w:p w14:paraId="48C91540" w14:textId="792EC96D" w:rsidR="00F57722" w:rsidRPr="00F57722" w:rsidRDefault="00F57722" w:rsidP="00990102">
      <w:pPr>
        <w:pStyle w:val="aff5"/>
        <w:numPr>
          <w:ilvl w:val="0"/>
          <w:numId w:val="48"/>
        </w:numPr>
        <w:ind w:left="1134" w:hanging="425"/>
        <w:rPr>
          <w:lang w:val="ru-RU"/>
        </w:rPr>
      </w:pPr>
      <w:r w:rsidRPr="00F57722">
        <w:rPr>
          <w:b/>
          <w:bCs/>
          <w:lang w:val="ru-RU"/>
        </w:rPr>
        <w:t>Мова програмування.</w:t>
      </w:r>
      <w:r>
        <w:rPr>
          <w:lang w:val="ru-RU"/>
        </w:rPr>
        <w:t xml:space="preserve"> </w:t>
      </w:r>
      <w:r w:rsidRPr="00F57722">
        <w:rPr>
          <w:lang w:val="en-US"/>
        </w:rPr>
        <w:t>MATLAB</w:t>
      </w:r>
      <w:r w:rsidRPr="00F57722">
        <w:rPr>
          <w:lang w:val="ru-RU"/>
        </w:rPr>
        <w:t xml:space="preserve"> має власну мову програмування, яка дозволяє швидко вирішувати задачі чисельних обчислень, статистики, обробки сигналів, машинного навчання та інших областей.</w:t>
      </w:r>
    </w:p>
    <w:p w14:paraId="5DB9F735" w14:textId="1DEF0EC8" w:rsidR="00F57722" w:rsidRPr="00F57722" w:rsidRDefault="00F57722" w:rsidP="00990102">
      <w:pPr>
        <w:pStyle w:val="aff5"/>
        <w:numPr>
          <w:ilvl w:val="0"/>
          <w:numId w:val="48"/>
        </w:numPr>
        <w:ind w:left="1134" w:hanging="425"/>
        <w:rPr>
          <w:lang w:val="ru-RU"/>
        </w:rPr>
      </w:pPr>
      <w:r w:rsidRPr="00F57722">
        <w:rPr>
          <w:b/>
          <w:bCs/>
          <w:lang w:val="ru-RU"/>
        </w:rPr>
        <w:lastRenderedPageBreak/>
        <w:t>Робота з матрицями.</w:t>
      </w:r>
      <w:r>
        <w:rPr>
          <w:lang w:val="ru-RU"/>
        </w:rPr>
        <w:t xml:space="preserve"> </w:t>
      </w:r>
      <w:r w:rsidRPr="00F57722">
        <w:rPr>
          <w:lang w:val="ru-RU"/>
        </w:rPr>
        <w:t>Одна з ключових особливостей - підтримка легкої та ефективної роботи з матрицями, що особливо важливо для чисельних обчислень та лінійної алгебри.</w:t>
      </w:r>
    </w:p>
    <w:p w14:paraId="7EC40901" w14:textId="6C37FBD4" w:rsidR="00F57722" w:rsidRPr="00F57722" w:rsidRDefault="00F57722" w:rsidP="00990102">
      <w:pPr>
        <w:pStyle w:val="aff5"/>
        <w:numPr>
          <w:ilvl w:val="0"/>
          <w:numId w:val="48"/>
        </w:numPr>
        <w:ind w:left="1134" w:hanging="425"/>
        <w:rPr>
          <w:lang w:val="ru-RU"/>
        </w:rPr>
      </w:pPr>
      <w:r w:rsidRPr="00F57722">
        <w:rPr>
          <w:b/>
          <w:bCs/>
          <w:lang w:val="ru-RU"/>
        </w:rPr>
        <w:t>Візуалізація даних.</w:t>
      </w:r>
      <w:r>
        <w:rPr>
          <w:lang w:val="ru-RU"/>
        </w:rPr>
        <w:t xml:space="preserve"> </w:t>
      </w:r>
      <w:r w:rsidRPr="00F57722">
        <w:rPr>
          <w:lang w:val="en-US"/>
        </w:rPr>
        <w:t>MATLAB</w:t>
      </w:r>
      <w:r w:rsidRPr="00F57722">
        <w:rPr>
          <w:lang w:val="ru-RU"/>
        </w:rPr>
        <w:t xml:space="preserve"> має потужні засоби візуалізації даних. Графіки, діаграми, зображення та інші візуальні елементи можуть бути легко створені та налаштовані.</w:t>
      </w:r>
    </w:p>
    <w:p w14:paraId="543789D2" w14:textId="3DF08BC4" w:rsidR="00F57722" w:rsidRPr="00F57722" w:rsidRDefault="00F57722" w:rsidP="00990102">
      <w:pPr>
        <w:pStyle w:val="aff5"/>
        <w:numPr>
          <w:ilvl w:val="0"/>
          <w:numId w:val="48"/>
        </w:numPr>
        <w:ind w:left="1134" w:hanging="425"/>
        <w:rPr>
          <w:lang w:val="ru-RU"/>
        </w:rPr>
      </w:pPr>
      <w:r w:rsidRPr="00F57722">
        <w:rPr>
          <w:b/>
          <w:bCs/>
          <w:lang w:val="ru-RU"/>
        </w:rPr>
        <w:t>Тестування та відлагодження коду.</w:t>
      </w:r>
      <w:r>
        <w:rPr>
          <w:lang w:val="ru-RU"/>
        </w:rPr>
        <w:t xml:space="preserve"> </w:t>
      </w:r>
      <w:r w:rsidRPr="00F57722">
        <w:rPr>
          <w:lang w:val="en-US"/>
        </w:rPr>
        <w:t>MATLAB</w:t>
      </w:r>
      <w:r w:rsidRPr="00F57722">
        <w:rPr>
          <w:lang w:val="ru-RU"/>
        </w:rPr>
        <w:t xml:space="preserve"> надає інструменти для тестування коду та відлагодження, що полегшує розробку та вдосконалення алгоритмів.</w:t>
      </w:r>
    </w:p>
    <w:p w14:paraId="39E436C7" w14:textId="38B06E97" w:rsidR="00F57722" w:rsidRDefault="00F57722" w:rsidP="00990102">
      <w:pPr>
        <w:pStyle w:val="aff5"/>
        <w:numPr>
          <w:ilvl w:val="0"/>
          <w:numId w:val="48"/>
        </w:numPr>
        <w:ind w:left="1134" w:hanging="425"/>
        <w:rPr>
          <w:lang w:val="ru-RU"/>
        </w:rPr>
      </w:pPr>
      <w:r w:rsidRPr="00F57722">
        <w:rPr>
          <w:b/>
          <w:bCs/>
          <w:lang w:val="ru-RU"/>
        </w:rPr>
        <w:t>Робота з файлами та зовнішніми пристроями.</w:t>
      </w:r>
      <w:r>
        <w:rPr>
          <w:lang w:val="ru-RU"/>
        </w:rPr>
        <w:t xml:space="preserve"> </w:t>
      </w:r>
      <w:r w:rsidRPr="00F57722">
        <w:rPr>
          <w:lang w:val="ru-RU"/>
        </w:rPr>
        <w:t>Підтримка роботи з файлами, обробка введення/виведення, інтерфейси до зовнішніх пристроїв.</w:t>
      </w:r>
    </w:p>
    <w:p w14:paraId="145422DA" w14:textId="7F1FF1A6" w:rsidR="00990102" w:rsidRPr="00990102" w:rsidRDefault="00990102" w:rsidP="00990102">
      <w:pPr>
        <w:pStyle w:val="aff5"/>
        <w:rPr>
          <w:lang w:val="ru-RU"/>
        </w:rPr>
      </w:pPr>
      <w:r w:rsidRPr="00990102">
        <w:rPr>
          <w:lang w:val="ru-RU"/>
        </w:rPr>
        <w:t>MATLAB має кілька важливих переваг, які роблять його популярним в наукових, інженерних та інших областях:</w:t>
      </w:r>
    </w:p>
    <w:p w14:paraId="0B204DC4" w14:textId="4AF8D4C9" w:rsidR="00990102" w:rsidRPr="00990102" w:rsidRDefault="00990102" w:rsidP="00990102">
      <w:pPr>
        <w:pStyle w:val="aff5"/>
        <w:numPr>
          <w:ilvl w:val="0"/>
          <w:numId w:val="49"/>
        </w:numPr>
        <w:ind w:left="1134" w:hanging="425"/>
        <w:rPr>
          <w:lang w:val="ru-RU"/>
        </w:rPr>
      </w:pPr>
      <w:r w:rsidRPr="00990102">
        <w:rPr>
          <w:b/>
          <w:bCs/>
          <w:lang w:val="ru-RU"/>
        </w:rPr>
        <w:t>Сильні сторони у роботі з матрицями.</w:t>
      </w:r>
      <w:r>
        <w:rPr>
          <w:lang w:val="ru-RU"/>
        </w:rPr>
        <w:t xml:space="preserve"> </w:t>
      </w:r>
      <w:r w:rsidRPr="00990102">
        <w:rPr>
          <w:lang w:val="ru-RU"/>
        </w:rPr>
        <w:t xml:space="preserve">MATLAB розроблено з орієнтацією </w:t>
      </w:r>
      <w:proofErr w:type="gramStart"/>
      <w:r w:rsidRPr="00990102">
        <w:rPr>
          <w:lang w:val="ru-RU"/>
        </w:rPr>
        <w:t>на роботу</w:t>
      </w:r>
      <w:proofErr w:type="gramEnd"/>
      <w:r w:rsidRPr="00990102">
        <w:rPr>
          <w:lang w:val="ru-RU"/>
        </w:rPr>
        <w:t xml:space="preserve"> з матрицями та векторами, що робить його особливо ефективним для задач лінійної алгебри, чисельних обчислень та обробки сигналів.</w:t>
      </w:r>
    </w:p>
    <w:p w14:paraId="6AAEB6BB" w14:textId="778A8CA8" w:rsidR="00990102" w:rsidRPr="00990102" w:rsidRDefault="00990102" w:rsidP="00990102">
      <w:pPr>
        <w:pStyle w:val="aff5"/>
        <w:numPr>
          <w:ilvl w:val="0"/>
          <w:numId w:val="49"/>
        </w:numPr>
        <w:ind w:left="1134" w:hanging="425"/>
        <w:rPr>
          <w:lang w:val="ru-RU"/>
        </w:rPr>
      </w:pPr>
      <w:r w:rsidRPr="00990102">
        <w:rPr>
          <w:b/>
          <w:bCs/>
          <w:lang w:val="ru-RU"/>
        </w:rPr>
        <w:t>Інтерактивне середовище.</w:t>
      </w:r>
      <w:r>
        <w:rPr>
          <w:lang w:val="ru-RU"/>
        </w:rPr>
        <w:t xml:space="preserve"> </w:t>
      </w:r>
      <w:r w:rsidRPr="00990102">
        <w:rPr>
          <w:lang w:val="ru-RU"/>
        </w:rPr>
        <w:t>Інтерактивне середовище MATLAB дозволяє швидко експериментувати з кодом, відлагоджувати та тестувати його крок за кроком, що полегшує розробку та дослідження.</w:t>
      </w:r>
    </w:p>
    <w:p w14:paraId="55288EFE" w14:textId="1942F3A8" w:rsidR="00990102" w:rsidRPr="00990102" w:rsidRDefault="00990102" w:rsidP="00990102">
      <w:pPr>
        <w:pStyle w:val="aff5"/>
        <w:numPr>
          <w:ilvl w:val="0"/>
          <w:numId w:val="49"/>
        </w:numPr>
        <w:ind w:left="1134" w:hanging="425"/>
        <w:rPr>
          <w:lang w:val="ru-RU"/>
        </w:rPr>
      </w:pPr>
      <w:r w:rsidRPr="00990102">
        <w:rPr>
          <w:b/>
          <w:bCs/>
          <w:lang w:val="ru-RU"/>
        </w:rPr>
        <w:t>Можливості візуалізації даних.</w:t>
      </w:r>
      <w:r>
        <w:rPr>
          <w:lang w:val="ru-RU"/>
        </w:rPr>
        <w:t xml:space="preserve"> </w:t>
      </w:r>
      <w:r w:rsidRPr="00990102">
        <w:rPr>
          <w:lang w:val="ru-RU"/>
        </w:rPr>
        <w:t>MATLAB має потужні інструменти для створення візуальних представлень даних, що полегшує розуміння та аналіз складних даних.</w:t>
      </w:r>
    </w:p>
    <w:p w14:paraId="4E2445BD" w14:textId="2CA0029E" w:rsidR="00990102" w:rsidRPr="00990102" w:rsidRDefault="00990102" w:rsidP="00990102">
      <w:pPr>
        <w:pStyle w:val="aff5"/>
        <w:numPr>
          <w:ilvl w:val="0"/>
          <w:numId w:val="49"/>
        </w:numPr>
        <w:ind w:left="1134" w:hanging="425"/>
        <w:rPr>
          <w:lang w:val="ru-RU"/>
        </w:rPr>
      </w:pPr>
      <w:r w:rsidRPr="00990102">
        <w:rPr>
          <w:b/>
          <w:bCs/>
          <w:lang w:val="ru-RU"/>
        </w:rPr>
        <w:t>Широкий функціонал вбудованих функцій.</w:t>
      </w:r>
      <w:r>
        <w:rPr>
          <w:lang w:val="ru-RU"/>
        </w:rPr>
        <w:t xml:space="preserve"> </w:t>
      </w:r>
      <w:r w:rsidRPr="00990102">
        <w:rPr>
          <w:lang w:val="ru-RU"/>
        </w:rPr>
        <w:t>MATLAB поставляється з багатофункціональним пакетом вбудованих функцій для розв'язання різноманітних задач, що спрощує вирішення багатьох завдань без необхідності написання коду з нуля.</w:t>
      </w:r>
    </w:p>
    <w:p w14:paraId="371D8F78" w14:textId="410053DA" w:rsidR="00990102" w:rsidRPr="00990102" w:rsidRDefault="00990102" w:rsidP="00990102">
      <w:pPr>
        <w:pStyle w:val="aff5"/>
        <w:numPr>
          <w:ilvl w:val="0"/>
          <w:numId w:val="49"/>
        </w:numPr>
        <w:ind w:left="1134" w:hanging="425"/>
        <w:rPr>
          <w:lang w:val="ru-RU"/>
        </w:rPr>
      </w:pPr>
      <w:r w:rsidRPr="00990102">
        <w:rPr>
          <w:b/>
          <w:bCs/>
          <w:lang w:val="ru-RU"/>
        </w:rPr>
        <w:t>Можливості роботи з файлами та іншими мовами.</w:t>
      </w:r>
      <w:r>
        <w:rPr>
          <w:lang w:val="ru-RU"/>
        </w:rPr>
        <w:t xml:space="preserve"> </w:t>
      </w:r>
      <w:r w:rsidRPr="00990102">
        <w:rPr>
          <w:lang w:val="ru-RU"/>
        </w:rPr>
        <w:t xml:space="preserve">MATLAB </w:t>
      </w:r>
      <w:r w:rsidRPr="00990102">
        <w:rPr>
          <w:lang w:val="ru-RU"/>
        </w:rPr>
        <w:lastRenderedPageBreak/>
        <w:t>підтримує роботу з файлами, введенням/виведенням, а також може інтегруватися з іншими мовами програмування, що робить його більш універсальним.</w:t>
      </w:r>
    </w:p>
    <w:p w14:paraId="638F788F" w14:textId="38810C41" w:rsidR="00990102" w:rsidRPr="00F57722" w:rsidRDefault="00990102" w:rsidP="00990102">
      <w:pPr>
        <w:pStyle w:val="aff5"/>
        <w:numPr>
          <w:ilvl w:val="0"/>
          <w:numId w:val="49"/>
        </w:numPr>
        <w:ind w:left="1134" w:hanging="425"/>
        <w:rPr>
          <w:lang w:val="ru-RU"/>
        </w:rPr>
      </w:pPr>
      <w:r w:rsidRPr="00990102">
        <w:rPr>
          <w:b/>
          <w:bCs/>
          <w:lang w:val="ru-RU"/>
        </w:rPr>
        <w:t>Підтримка паралельних обчислень.</w:t>
      </w:r>
      <w:r>
        <w:rPr>
          <w:lang w:val="ru-RU"/>
        </w:rPr>
        <w:t xml:space="preserve"> </w:t>
      </w:r>
      <w:r w:rsidRPr="00990102">
        <w:rPr>
          <w:lang w:val="ru-RU"/>
        </w:rPr>
        <w:t>MATLAB дозволяє використовувати можливості паралельних обчислень для прискорення обчислювальних завдань на багатоядерних системах</w:t>
      </w:r>
      <w:r w:rsidR="003F5184" w:rsidRPr="003F5184">
        <w:rPr>
          <w:lang w:val="ru-RU"/>
        </w:rPr>
        <w:t xml:space="preserve"> [44]</w:t>
      </w:r>
      <w:r w:rsidRPr="00990102">
        <w:rPr>
          <w:lang w:val="ru-RU"/>
        </w:rPr>
        <w:t>.</w:t>
      </w:r>
    </w:p>
    <w:p w14:paraId="4ADA2AB1" w14:textId="77777777" w:rsidR="00853773" w:rsidRPr="000A6912" w:rsidRDefault="00853773" w:rsidP="00853773">
      <w:pPr>
        <w:pStyle w:val="aff5"/>
        <w:ind w:left="709" w:firstLine="0"/>
      </w:pPr>
    </w:p>
    <w:p w14:paraId="30FFDE45" w14:textId="00749464" w:rsidR="000D6878" w:rsidRDefault="000D6878" w:rsidP="007A4D7D">
      <w:pPr>
        <w:pStyle w:val="2"/>
      </w:pPr>
      <w:bookmarkStart w:id="68" w:name="_Toc154463401"/>
      <w:r>
        <w:t>Висновки до розділу 2</w:t>
      </w:r>
      <w:bookmarkEnd w:id="47"/>
      <w:bookmarkEnd w:id="48"/>
      <w:bookmarkEnd w:id="49"/>
      <w:bookmarkEnd w:id="50"/>
      <w:bookmarkEnd w:id="51"/>
      <w:bookmarkEnd w:id="68"/>
    </w:p>
    <w:p w14:paraId="136D7CA6" w14:textId="77777777" w:rsidR="00853773" w:rsidRPr="00853773" w:rsidRDefault="00853773" w:rsidP="00853773"/>
    <w:p w14:paraId="596E18D0" w14:textId="5A22816D" w:rsidR="002C4341" w:rsidRPr="002C4341" w:rsidRDefault="002C4341" w:rsidP="002C4341">
      <w:pPr>
        <w:pStyle w:val="af7"/>
        <w:rPr>
          <w:b w:val="0"/>
          <w:bCs/>
        </w:rPr>
      </w:pPr>
      <w:r w:rsidRPr="002C4341">
        <w:rPr>
          <w:b w:val="0"/>
          <w:bCs/>
        </w:rPr>
        <w:t>В теоретичному розділі роботи було розглянуто ключові аспекти, пов'язані з гепатитом C, еволюцією лікування цього вірусного захворювання</w:t>
      </w:r>
      <w:r w:rsidR="00BE0A8F">
        <w:rPr>
          <w:b w:val="0"/>
          <w:bCs/>
        </w:rPr>
        <w:t xml:space="preserve"> иа </w:t>
      </w:r>
      <w:r w:rsidRPr="002C4341">
        <w:rPr>
          <w:b w:val="0"/>
          <w:bCs/>
        </w:rPr>
        <w:t>противірусними дослідженнями</w:t>
      </w:r>
      <w:r w:rsidR="00BE0A8F">
        <w:rPr>
          <w:b w:val="0"/>
          <w:bCs/>
        </w:rPr>
        <w:t>.</w:t>
      </w:r>
    </w:p>
    <w:p w14:paraId="6E5F17C8" w14:textId="59EB5AF6" w:rsidR="002C4341" w:rsidRPr="002C4341" w:rsidRDefault="002C4341" w:rsidP="002C4341">
      <w:pPr>
        <w:pStyle w:val="af7"/>
        <w:rPr>
          <w:b w:val="0"/>
          <w:bCs/>
        </w:rPr>
      </w:pPr>
      <w:r w:rsidRPr="002C4341">
        <w:rPr>
          <w:b w:val="0"/>
          <w:bCs/>
        </w:rPr>
        <w:t>Гепатит C є серйозною проблемою громадського здоров'я, що впливає на мільйони людей по всьому світу. Він спричинює хронічну захворюваність печінки, що може призвести до цирозу та печінкової недостатності. Проте вірусний гепатит C став досліджуватися із часом, і лікування цього захворювання пройшло значну еволюцію.</w:t>
      </w:r>
    </w:p>
    <w:p w14:paraId="1B2C32AD" w14:textId="77777777" w:rsidR="00E31DB8" w:rsidRDefault="002C4341" w:rsidP="00E31DB8">
      <w:pPr>
        <w:pStyle w:val="af7"/>
        <w:rPr>
          <w:b w:val="0"/>
          <w:bCs/>
        </w:rPr>
      </w:pPr>
      <w:r w:rsidRPr="002C4341">
        <w:rPr>
          <w:b w:val="0"/>
          <w:bCs/>
        </w:rPr>
        <w:t>Противірусні дослідження дозволили розробити нові препарати та терапевтичні підходи, які надають можливість значно підвищити ефективність лікування та покращити прогнози для пацієнтів. Такий прогрес у лікуванні вірусного гепатиту C став можливим завдяки поєднанню багатьох досліджень та експериментів, що роблять науковці у цій галузі.</w:t>
      </w:r>
    </w:p>
    <w:p w14:paraId="30FFDE47" w14:textId="3F4E4E9E" w:rsidR="000D6878" w:rsidRPr="00E31DB8" w:rsidRDefault="00E31DB8" w:rsidP="00E31DB8">
      <w:pPr>
        <w:pStyle w:val="af7"/>
        <w:rPr>
          <w:b w:val="0"/>
          <w:bCs/>
        </w:rPr>
      </w:pPr>
      <w:r>
        <w:rPr>
          <w:b w:val="0"/>
          <w:bCs/>
        </w:rPr>
        <w:t xml:space="preserve">Також було обрано засоби розробки алгоритмів оптимального управління. </w:t>
      </w:r>
      <w:r w:rsidRPr="00E31DB8">
        <w:rPr>
          <w:b w:val="0"/>
          <w:bCs/>
        </w:rPr>
        <w:t>Використання MATLAB допомагатиме розробляти та валідувати математичні моделі лікування гепатиту C. Мова програмування C буде використана для оптимізації алгоритмів, забезпечуючи їх ефективність. Це сприятиме створенню ефективних стратегій лікування та полегшить експерименти та валідацію на реальних клінічних даних.</w:t>
      </w:r>
      <w:r w:rsidR="000D6878" w:rsidRPr="00021B1E">
        <w:br w:type="page"/>
      </w:r>
    </w:p>
    <w:p w14:paraId="30FFDE48" w14:textId="43BB5D08" w:rsidR="00AE4992" w:rsidRDefault="00567B3B" w:rsidP="007A4D7D">
      <w:pPr>
        <w:pStyle w:val="10"/>
      </w:pPr>
      <w:bookmarkStart w:id="69" w:name="_Toc148604974"/>
      <w:bookmarkStart w:id="70" w:name="_Toc148605269"/>
      <w:bookmarkStart w:id="71" w:name="_Toc148606362"/>
      <w:bookmarkStart w:id="72" w:name="_Toc148609882"/>
      <w:bookmarkStart w:id="73" w:name="_Toc148611152"/>
      <w:bookmarkStart w:id="74" w:name="_Toc154463402"/>
      <w:r w:rsidRPr="006735FC">
        <w:lastRenderedPageBreak/>
        <w:t>РОЗД</w:t>
      </w:r>
      <w:r w:rsidRPr="00C31D16">
        <w:t xml:space="preserve">ІЛ 3 </w:t>
      </w:r>
      <w:r w:rsidRPr="00C31D16">
        <w:br/>
        <w:t>АНАЛІТИЧНА ЧАСТИНА</w:t>
      </w:r>
      <w:bookmarkEnd w:id="69"/>
      <w:bookmarkEnd w:id="70"/>
      <w:bookmarkEnd w:id="71"/>
      <w:bookmarkEnd w:id="72"/>
      <w:bookmarkEnd w:id="73"/>
      <w:bookmarkEnd w:id="74"/>
    </w:p>
    <w:p w14:paraId="0502C9E2" w14:textId="7F3DDDED" w:rsidR="00ED1433" w:rsidRDefault="00ED1433" w:rsidP="00ED1433"/>
    <w:p w14:paraId="0377D984" w14:textId="636A6E70" w:rsidR="00625C94" w:rsidRDefault="00625C94" w:rsidP="00625C94">
      <w:pPr>
        <w:pStyle w:val="2"/>
      </w:pPr>
      <w:bookmarkStart w:id="75" w:name="_Toc154463403"/>
      <w:r>
        <w:t>3.1. Метод Крилова-Адамса</w:t>
      </w:r>
      <w:bookmarkEnd w:id="75"/>
    </w:p>
    <w:p w14:paraId="051BB334" w14:textId="77777777" w:rsidR="00625C94" w:rsidRPr="00625C94" w:rsidRDefault="00625C94" w:rsidP="00625C94"/>
    <w:p w14:paraId="30463950" w14:textId="356B1F59" w:rsidR="00BE36AF" w:rsidRDefault="00BE36AF" w:rsidP="00BE36AF">
      <w:pPr>
        <w:pStyle w:val="aff5"/>
      </w:pPr>
      <w:r>
        <w:t>Метод Крилова-Адамса (іноді також відомий як метод Адамса-Башфорда) - це чисельний метод для розв'язання звичайних диференціальних рівнянь, зокрема диференціальних рівнянь першого порядку. Цей метод є частиною багатьох чисельних методів для розв'язання задач на початкових значеннях, таких як методи рунге-кутти або методи Ейлера. Він спеціально розроблений для апроксимації розв'язків диференціальних рівнянь, коли виходять за рамки аналітичного розв'язку.</w:t>
      </w:r>
    </w:p>
    <w:p w14:paraId="680E9BA6" w14:textId="3F8D93C7" w:rsidR="00BE36AF" w:rsidRDefault="00BE36AF" w:rsidP="00BE36AF">
      <w:pPr>
        <w:pStyle w:val="aff5"/>
      </w:pPr>
      <w:r>
        <w:t>Метод Крилова-Адамса використовує попередні значення функції (необов'язково з обчислень, проведених раніше методом Адамса) для оцінки значення функції в майбутніх точках. Основна ідея полягає в тому, що ви можете апроксимувати нове значення функції, використовуючи попередні значення та їх похідні.</w:t>
      </w:r>
    </w:p>
    <w:p w14:paraId="371ACAA2" w14:textId="7B3A18BE" w:rsidR="00BE36AF" w:rsidRDefault="00BE36AF" w:rsidP="00BE36AF">
      <w:pPr>
        <w:pStyle w:val="aff5"/>
      </w:pPr>
      <w:r>
        <w:t>Важливим аспектом методу Крилова-Адамса є вибір правильних коефіцієнтів, які використовуються для оцінки нового значення функції. Зазвичай використовуються різні порядки цих методів, такі як метод Адамса-Башфорда-Моултона, де вибирають різні коефіцієнти для апроксимації значень функції.</w:t>
      </w:r>
    </w:p>
    <w:p w14:paraId="1E0EB198" w14:textId="136806C5" w:rsidR="00BE36AF" w:rsidRDefault="00BE36AF" w:rsidP="00BE36AF">
      <w:pPr>
        <w:pStyle w:val="aff5"/>
      </w:pPr>
      <w:r>
        <w:t>Методи Крилова-Адамса широко використовуються в чисельних обчисленнях для розв'язання різних диференціальних рівнянь та задач фізики, інженерії та інших галузях науки</w:t>
      </w:r>
      <w:r w:rsidR="0011013D" w:rsidRPr="0011013D">
        <w:rPr>
          <w:lang w:val="ru-RU"/>
        </w:rPr>
        <w:t xml:space="preserve"> [</w:t>
      </w:r>
      <w:r w:rsidR="00DD13B4" w:rsidRPr="00DD13B4">
        <w:rPr>
          <w:lang w:val="ru-RU"/>
        </w:rPr>
        <w:t>45</w:t>
      </w:r>
      <w:r w:rsidR="0011013D" w:rsidRPr="0011013D">
        <w:rPr>
          <w:lang w:val="ru-RU"/>
        </w:rPr>
        <w:t>]</w:t>
      </w:r>
      <w:r>
        <w:t>.</w:t>
      </w:r>
    </w:p>
    <w:p w14:paraId="5A14D22E" w14:textId="77777777" w:rsidR="00BD1E4C" w:rsidRDefault="00BD1E4C" w:rsidP="00BD1E4C">
      <w:pPr>
        <w:pStyle w:val="aff5"/>
      </w:pPr>
      <w:r w:rsidRPr="00971E44">
        <w:t xml:space="preserve">Великі розріджені лінійні системи рівнянь або великі розріджені матричні задачі на власні значення з'являються в більшості застосувань наукових обчислень. Розрідженість означає, що більшість елементів відповідної матриці дорівнюють нулю. Зокрема, до таких задач призводить дискретизація СДР за допомогою методу скінченних елементів (МСЕ) або методу скінченних різниць </w:t>
      </w:r>
      <w:r w:rsidRPr="00971E44">
        <w:lastRenderedPageBreak/>
        <w:t xml:space="preserve">(МР). Якщо вихідна задача є нелінійною, то лінеаризація методом Ньютона або методом типу Ньютона знову приводить до лінійної задачі. Ми розглядатимемо тут лише системи рівнянь, але багато чисельних методів для задач з великими власними значеннями ґрунтуються на тих самих ідеях, що й відповідні розв'язувачі для рівнянь. </w:t>
      </w:r>
    </w:p>
    <w:p w14:paraId="6BD01DD4" w14:textId="2E50E752" w:rsidR="00BD1E4C" w:rsidRDefault="00BD1E4C" w:rsidP="00BD1E4C">
      <w:pPr>
        <w:pStyle w:val="aff5"/>
      </w:pPr>
      <w:r w:rsidRPr="00971E44">
        <w:t>Розріджені лінійні системи рівнянь можна розв'язувати або так званими розрідженими прямими розв'язувачами, які є розумними варіаціями методу виключення Гауса, або ітераційними методами. За останні тридцять років розріджені прямі розв'язувачі були доведені до досконалості: з одного боку, шляхом пошуку стратегій перестановки рівнянь і невідомих, щоб гарантувати стабільну декомпозицію ЛС і мале заповнення трикутних множників, а з іншого боку, шляхом організації обчислень таким чином, щоб оптимально використовувати апаратне забезпечення, яке сьогодні часто складається з паралельних комп'ютерів, архітектура яких надає перевагу блочним операціям з даними, що зберігаються локально або кешуються</w:t>
      </w:r>
      <w:r w:rsidR="0011013D" w:rsidRPr="0011013D">
        <w:t xml:space="preserve"> [</w:t>
      </w:r>
      <w:r w:rsidR="00DD13B4" w:rsidRPr="00DD13B4">
        <w:t>46</w:t>
      </w:r>
      <w:r w:rsidR="0011013D" w:rsidRPr="0011013D">
        <w:t>]</w:t>
      </w:r>
      <w:r w:rsidRPr="00971E44">
        <w:t xml:space="preserve">. </w:t>
      </w:r>
    </w:p>
    <w:p w14:paraId="2A15362B" w14:textId="77777777" w:rsidR="00BD1E4C" w:rsidRDefault="00BD1E4C" w:rsidP="00BD1E4C">
      <w:pPr>
        <w:pStyle w:val="aff5"/>
      </w:pPr>
      <w:r w:rsidRPr="00971E44">
        <w:t>Ітераційні методи, які сьогодні застосовуються для розв'язування великомасштабних лінійних систем, здебільшого є розв'язувачами криловського (під)простору з передумовами. Класичні методи, які не належать до цього класу, такі як метод послідовної перерелаксації (SOR) метод послідовної перерелаксації (SOR), вже не є конкурентоспроможними. Однак, деякі з класичних методів розбиття матриць розщеплення матриць, наприклад, SSOR (симетрична версія SOR), все ще використовуються для передумов. Мультисітка теоретично є дуже ефективним ітераційним методом, але зазвичай його застосовують як внутрішню ітерацію з розв'язувачем простору Крилова як зовнішня ітерація; тоді його також можна розглядати як передумову. У минулому розв'язувачі простору Крилова мали й інші назви наприклад, напіватеративні методи та методи поліноміального прискорення.</w:t>
      </w:r>
    </w:p>
    <w:p w14:paraId="0ACBD5AF" w14:textId="384F06B6" w:rsidR="00BD1E4C" w:rsidRPr="00BE36AF" w:rsidRDefault="00BD1E4C" w:rsidP="00BD1E4C">
      <w:pPr>
        <w:pStyle w:val="aff5"/>
      </w:pPr>
      <w:r>
        <w:t xml:space="preserve">Деякі з них також можна використовувати як (фіксовані) передумови, в цьому випадку вони відомі як поліноміальні передумови; але в цій функції вони, </w:t>
      </w:r>
      <w:r>
        <w:lastRenderedPageBreak/>
        <w:t>як повідомляється, не є конкурентними. Гнучке передумовлення дозволяє нам застосовувати будь-який розв'язувач простору Крилова як передумову іншого розв'язувача простору Крилова. Такі комбінації, які називають методами внутрішньо-зовнішньої ітерації, можуть бути дуже ефективними; див., наприклад, [</w:t>
      </w:r>
      <w:r w:rsidR="00200320" w:rsidRPr="00200320">
        <w:t>46</w:t>
      </w:r>
      <w:r>
        <w:t>].</w:t>
      </w:r>
    </w:p>
    <w:p w14:paraId="48D147AE" w14:textId="77777777" w:rsidR="00BD1E4C" w:rsidRDefault="00BD1E4C" w:rsidP="00BD1E4C">
      <w:pPr>
        <w:pStyle w:val="aff5"/>
      </w:pPr>
      <w:r>
        <w:t>Методи простору Крилова для розв'язування системи Ax = b мають ту особливість, що Nx N матрицю A потрібно задавати лише як оператор: для будь-якого N-вектора y потрібно вміти обчислювати Ay; тому A можна задавати як функцію (або процедуру, або підпрограму). Ми називаємо операцію Ay матрично-векторним добутком (MV). На практиці вона може бути набагато складнішою, ніж множення вектора на розріджену матрицю; наприклад, ця операція може включати застосування передумови, що також може вимагати розв'язання великої лінійної системи.</w:t>
      </w:r>
    </w:p>
    <w:p w14:paraId="306616BD" w14:textId="281922E6" w:rsidR="00ED1433" w:rsidRDefault="00ED1433" w:rsidP="00ED1433">
      <w:pPr>
        <w:pStyle w:val="aff5"/>
      </w:pPr>
      <w:r>
        <w:t>Основна ідея методу Крилова-Адамса полягає в апроксимації інтеграла функції, використовуючи значення цієї функції в попередні моменти часу. Для розв'язання ОДР виглядає таким чином:</w:t>
      </w:r>
    </w:p>
    <w:p w14:paraId="578330CB" w14:textId="77777777" w:rsidR="00ED1433" w:rsidRDefault="00ED1433" w:rsidP="00ED1433">
      <w:pPr>
        <w:pStyle w:val="aff5"/>
      </w:pPr>
      <w:r>
        <w:t>Завдання формулюється як рівняння першого порядку:</w:t>
      </w:r>
    </w:p>
    <w:p w14:paraId="278EA646" w14:textId="77777777" w:rsidR="007F0970" w:rsidRDefault="007F0970" w:rsidP="00ED1433">
      <w:pPr>
        <w:pStyle w:val="aff5"/>
      </w:pPr>
    </w:p>
    <w:p w14:paraId="46CC2A30" w14:textId="675C8B2C" w:rsidR="00ED1433" w:rsidRDefault="00ED1433" w:rsidP="007F0970">
      <w:pPr>
        <w:pStyle w:val="aff5"/>
        <w:jc w:val="center"/>
      </w:pPr>
      <w:r>
        <w:t>dy/dt = f(t, y),</w:t>
      </w:r>
    </w:p>
    <w:p w14:paraId="154A2C32" w14:textId="64540AF9" w:rsidR="00ED1433" w:rsidRDefault="00ED1433" w:rsidP="00ED1433">
      <w:pPr>
        <w:pStyle w:val="aff5"/>
      </w:pPr>
      <w:r>
        <w:t>де y - шукана функція, t - незалежна змінна, f(t, y) - функція, що описує зміну y.</w:t>
      </w:r>
    </w:p>
    <w:p w14:paraId="598E41A5" w14:textId="77777777" w:rsidR="00ED1433" w:rsidRDefault="00ED1433" w:rsidP="00ED1433">
      <w:pPr>
        <w:pStyle w:val="aff5"/>
      </w:pPr>
      <w:r>
        <w:t>Початкову умову задають при t = t0:</w:t>
      </w:r>
    </w:p>
    <w:p w14:paraId="20105C03" w14:textId="77777777" w:rsidR="007F0970" w:rsidRDefault="007F0970" w:rsidP="00ED1433">
      <w:pPr>
        <w:pStyle w:val="aff5"/>
      </w:pPr>
    </w:p>
    <w:p w14:paraId="62F4E772" w14:textId="0735D331" w:rsidR="00ED1433" w:rsidRDefault="00ED1433" w:rsidP="007F0970">
      <w:pPr>
        <w:pStyle w:val="aff5"/>
        <w:jc w:val="center"/>
      </w:pPr>
      <w:r>
        <w:t>y(t0) = y0.</w:t>
      </w:r>
    </w:p>
    <w:p w14:paraId="49EF5837" w14:textId="77777777" w:rsidR="007F0970" w:rsidRDefault="007F0970" w:rsidP="00ED1433">
      <w:pPr>
        <w:pStyle w:val="aff5"/>
      </w:pPr>
    </w:p>
    <w:p w14:paraId="685FE5F1" w14:textId="2EA6A406" w:rsidR="00ED1433" w:rsidRDefault="00ED1433" w:rsidP="00ED1433">
      <w:pPr>
        <w:pStyle w:val="aff5"/>
      </w:pPr>
      <w:r>
        <w:t>Задається дискретна сітка часу з кроком h:</w:t>
      </w:r>
    </w:p>
    <w:p w14:paraId="13F54069" w14:textId="77777777" w:rsidR="007F0970" w:rsidRDefault="007F0970" w:rsidP="00ED1433">
      <w:pPr>
        <w:pStyle w:val="aff5"/>
      </w:pPr>
    </w:p>
    <w:p w14:paraId="5BA06DDA" w14:textId="36F3C562" w:rsidR="00ED1433" w:rsidRDefault="00ED1433" w:rsidP="007F0970">
      <w:pPr>
        <w:pStyle w:val="aff5"/>
        <w:jc w:val="center"/>
      </w:pPr>
      <w:r>
        <w:t>t_n = t0 + nh,</w:t>
      </w:r>
    </w:p>
    <w:p w14:paraId="7208E253" w14:textId="40E81E7D" w:rsidR="00ED1433" w:rsidRDefault="00ED1433" w:rsidP="00ED1433">
      <w:pPr>
        <w:pStyle w:val="aff5"/>
      </w:pPr>
      <w:r>
        <w:t>де n - ціле число, що представляє поточний часовий крок.</w:t>
      </w:r>
    </w:p>
    <w:p w14:paraId="6EEE40D6" w14:textId="23E66BBE" w:rsidR="00ED1433" w:rsidRDefault="00ED1433" w:rsidP="00ED1433">
      <w:pPr>
        <w:pStyle w:val="aff5"/>
      </w:pPr>
      <w:r>
        <w:lastRenderedPageBreak/>
        <w:t>Далі, метод Крилова-Адамса використовує значення функції y на попередніх часових кроках для наближеного обчислення y на наступному кроці. Важливо зазначити, що для використання методу Крилова-Адамса необхідно попередньо обчислити значення функції на початкових кроках, наприклад, з використанням методу Рунге-Кути.</w:t>
      </w:r>
    </w:p>
    <w:p w14:paraId="7BE75FAC" w14:textId="77777777" w:rsidR="007F0970" w:rsidRDefault="007F0970" w:rsidP="00ED1433">
      <w:pPr>
        <w:pStyle w:val="aff5"/>
      </w:pPr>
    </w:p>
    <w:p w14:paraId="673BBBB2" w14:textId="59C012B1" w:rsidR="00ED1433" w:rsidRDefault="00ED1433" w:rsidP="00ED1433">
      <w:pPr>
        <w:pStyle w:val="aff5"/>
      </w:pPr>
      <w:r>
        <w:t>y_{n+1} = y_n + h * [b0 * f(t_n, y_n) + b1 * f(t_{n-1}, y_{n-1}) + ... + bk * f(t_{n-k}, y_{n-k})],</w:t>
      </w:r>
    </w:p>
    <w:p w14:paraId="02D041FA" w14:textId="1973B947" w:rsidR="00ED1433" w:rsidRDefault="00ED1433" w:rsidP="00ED1433">
      <w:pPr>
        <w:pStyle w:val="aff5"/>
      </w:pPr>
      <w:r>
        <w:t>де b0, b1, ..., bk - коефіцієнти методу Крилова-Адамса, які залежать від порядку методу.</w:t>
      </w:r>
    </w:p>
    <w:p w14:paraId="28DDA522" w14:textId="4CEA5C4F" w:rsidR="00BD1E4C" w:rsidRDefault="00ED1433" w:rsidP="00ED1433">
      <w:pPr>
        <w:pStyle w:val="aff5"/>
      </w:pPr>
      <w:r>
        <w:t>Щоб отримати коефіцієнти b0, b1, ..., bk, метод Крилова-Адамса використовує формули, що ґрунтуються на інтерполяції та передбаченні значень функції на майбутньому кроці. Ці формули різняться залежно від порядку методу</w:t>
      </w:r>
      <w:r w:rsidR="0011013D" w:rsidRPr="006411A2">
        <w:rPr>
          <w:lang w:val="ru-RU"/>
        </w:rPr>
        <w:t xml:space="preserve"> [</w:t>
      </w:r>
      <w:r w:rsidR="00200320" w:rsidRPr="00FB2C56">
        <w:rPr>
          <w:lang w:val="ru-RU"/>
        </w:rPr>
        <w:t>47</w:t>
      </w:r>
      <w:r w:rsidR="0011013D" w:rsidRPr="006411A2">
        <w:rPr>
          <w:lang w:val="ru-RU"/>
        </w:rPr>
        <w:t>]</w:t>
      </w:r>
      <w:r>
        <w:t>.</w:t>
      </w:r>
    </w:p>
    <w:p w14:paraId="5BB17DB4" w14:textId="77777777" w:rsidR="00FD740A" w:rsidRDefault="00FD740A" w:rsidP="00FD740A">
      <w:pPr>
        <w:pStyle w:val="aff5"/>
      </w:pPr>
      <w:r>
        <w:t>У контексті досліджень гепатиту C, метод Крилова-Адамса може застосовуватися для таких завдань:</w:t>
      </w:r>
    </w:p>
    <w:p w14:paraId="59C4DE07" w14:textId="3FBB52C5" w:rsidR="00FD740A" w:rsidRDefault="00FD740A" w:rsidP="00FD740A">
      <w:pPr>
        <w:pStyle w:val="aff5"/>
      </w:pPr>
      <w:r>
        <w:t>Моделювання кінетики вірусу: Метод Крилова-Адамса може використовуватися для створення математичних моделей, які описують поширення і розмноження вірусу гепатиту C в організмі людини. Ці моделі можуть враховувати різні аспекти, як-от взаємодія вірусу з імунною системою, кінетику вірусних частинок та ефективність антивірусних препаратів.</w:t>
      </w:r>
    </w:p>
    <w:p w14:paraId="783F752E" w14:textId="10631DA5" w:rsidR="00FD740A" w:rsidRDefault="00FD740A" w:rsidP="00FD740A">
      <w:pPr>
        <w:pStyle w:val="aff5"/>
      </w:pPr>
      <w:r>
        <w:t>Оптимізація лікування: Метод Крилова-Адамса може використовуватися для оцінки різних схем лікування гепатиту C, включаючи комбіноване застосування антивірусних препаратів. Дослідники можуть використовувати моделі, щоб визначити оптимальний час початку лікування, дозування і тривалість курсу лікування.</w:t>
      </w:r>
    </w:p>
    <w:p w14:paraId="71A9A872" w14:textId="457500C2" w:rsidR="00FD740A" w:rsidRDefault="00FD740A" w:rsidP="00FD740A">
      <w:pPr>
        <w:pStyle w:val="aff5"/>
      </w:pPr>
      <w:r>
        <w:t xml:space="preserve">Прогнозування результату лікування: Моделі, побудовані з використанням чисельних методів, можуть допомогти прогнозувати ймовірний результат лікування для пацієнта, з огляду на його індивідуальні характеристики, стадію </w:t>
      </w:r>
      <w:r>
        <w:lastRenderedPageBreak/>
        <w:t>захворювання та обрану терапію.</w:t>
      </w:r>
    </w:p>
    <w:p w14:paraId="7D537742" w14:textId="12B5345F" w:rsidR="009B382E" w:rsidRDefault="00FD740A" w:rsidP="00FD740A">
      <w:pPr>
        <w:pStyle w:val="aff5"/>
      </w:pPr>
      <w:r>
        <w:t>Оцінювання ефективності нових ліків: Метод Крилова-Адамса може використовуватися для оцінювання ефективності нових антивірусних препаратів і терапевтичних методів для лікування гепатиту C до їхнього клінічного впровадження</w:t>
      </w:r>
      <w:r w:rsidR="00A3503C" w:rsidRPr="00A3503C">
        <w:t xml:space="preserve"> [</w:t>
      </w:r>
      <w:r w:rsidR="00DD13B4" w:rsidRPr="00DD13B4">
        <w:t>47</w:t>
      </w:r>
      <w:r w:rsidR="00A3503C" w:rsidRPr="00A3503C">
        <w:t>]</w:t>
      </w:r>
      <w:r>
        <w:t>.</w:t>
      </w:r>
    </w:p>
    <w:p w14:paraId="60921C68" w14:textId="6058ACED" w:rsidR="00F265D4" w:rsidRDefault="00F265D4" w:rsidP="00FD740A">
      <w:pPr>
        <w:pStyle w:val="aff5"/>
      </w:pPr>
    </w:p>
    <w:p w14:paraId="44EEF68F" w14:textId="40C8C797" w:rsidR="00F265D4" w:rsidRDefault="00F265D4" w:rsidP="00F265D4">
      <w:pPr>
        <w:pStyle w:val="2"/>
      </w:pPr>
      <w:bookmarkStart w:id="76" w:name="_Toc154463404"/>
      <w:r>
        <w:t>3.2. Опис моделі оптимального управління</w:t>
      </w:r>
      <w:bookmarkEnd w:id="76"/>
    </w:p>
    <w:p w14:paraId="2365DC8C" w14:textId="77777777" w:rsidR="00F265D4" w:rsidRDefault="00F265D4" w:rsidP="00FD740A">
      <w:pPr>
        <w:pStyle w:val="aff5"/>
      </w:pPr>
    </w:p>
    <w:p w14:paraId="0983D0B3" w14:textId="77777777" w:rsidR="009B382E" w:rsidRDefault="009B382E" w:rsidP="009B382E">
      <w:pPr>
        <w:pStyle w:val="aff5"/>
      </w:pPr>
      <w:r w:rsidRPr="0048789A">
        <w:t xml:space="preserve">У нашій моделі Х позначає кількість сприйнятливих </w:t>
      </w:r>
      <w:r>
        <w:t>споживачів ін’єкційних наркотиків</w:t>
      </w:r>
      <w:r w:rsidRPr="0048789A">
        <w:t xml:space="preserve"> (включаючи тих, хто вилікувався від інфекції), С позначає кількість як хронічно інфікованих, так і гостро інфікованих СІН, який перейде в хронічну інфекцію, а Т позначає кількість СІН на лікуванні, і час у роках і де </w:t>
      </w:r>
      <w:r w:rsidRPr="004C717B">
        <w:rPr>
          <w:lang w:val="ru-RU"/>
        </w:rPr>
        <w:t>N</w:t>
      </w:r>
      <w:r w:rsidRPr="0048789A">
        <w:t xml:space="preserve"> = Х + С + Т - загальна популяція. </w:t>
      </w:r>
      <w:r w:rsidRPr="00AD6BC3">
        <w:t>Рівняння, що описують передачу ВГС:</w:t>
      </w:r>
    </w:p>
    <w:p w14:paraId="20EA25F1" w14:textId="77777777" w:rsidR="009B382E" w:rsidRDefault="009B382E" w:rsidP="009B382E">
      <w:pPr>
        <w:pStyle w:val="aff5"/>
      </w:pPr>
    </w:p>
    <w:tbl>
      <w:tblPr>
        <w:tblStyle w:val="af1"/>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843"/>
      </w:tblGrid>
      <w:tr w:rsidR="009B382E" w14:paraId="1C0FFDE4" w14:textId="77777777" w:rsidTr="00FB2C56">
        <w:tc>
          <w:tcPr>
            <w:tcW w:w="8613" w:type="dxa"/>
          </w:tcPr>
          <w:p w14:paraId="51BE49E5" w14:textId="77777777" w:rsidR="009B382E" w:rsidRDefault="009B382E" w:rsidP="00FB2C56">
            <w:pPr>
              <w:pStyle w:val="aff5"/>
              <w:ind w:firstLine="0"/>
              <w:jc w:val="center"/>
            </w:pPr>
            <w:r w:rsidRPr="004C717B">
              <w:rPr>
                <w:noProof/>
                <w:lang w:val="ru-RU"/>
              </w:rPr>
              <w:drawing>
                <wp:inline distT="0" distB="0" distL="0" distR="0" wp14:anchorId="3C3BBA63" wp14:editId="5A6A38D0">
                  <wp:extent cx="3031525" cy="50274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r="35623" b="62151"/>
                          <a:stretch/>
                        </pic:blipFill>
                        <pic:spPr bwMode="auto">
                          <a:xfrm>
                            <a:off x="0" y="0"/>
                            <a:ext cx="3059723" cy="507425"/>
                          </a:xfrm>
                          <a:prstGeom prst="rect">
                            <a:avLst/>
                          </a:prstGeom>
                          <a:ln>
                            <a:noFill/>
                          </a:ln>
                          <a:extLst>
                            <a:ext uri="{53640926-AAD7-44D8-BBD7-CCE9431645EC}">
                              <a14:shadowObscured xmlns:a14="http://schemas.microsoft.com/office/drawing/2010/main"/>
                            </a:ext>
                          </a:extLst>
                        </pic:spPr>
                      </pic:pic>
                    </a:graphicData>
                  </a:graphic>
                </wp:inline>
              </w:drawing>
            </w:r>
          </w:p>
        </w:tc>
        <w:tc>
          <w:tcPr>
            <w:tcW w:w="1843" w:type="dxa"/>
            <w:vAlign w:val="center"/>
          </w:tcPr>
          <w:p w14:paraId="0C25AAA4" w14:textId="7BA1B54E" w:rsidR="009B382E" w:rsidRDefault="009B382E" w:rsidP="00FB2C56">
            <w:pPr>
              <w:pStyle w:val="aff5"/>
              <w:ind w:firstLine="0"/>
              <w:jc w:val="center"/>
            </w:pPr>
            <w:r>
              <w:t>(</w:t>
            </w:r>
            <w:r w:rsidR="00816FA0">
              <w:rPr>
                <w:lang w:val="ru-RU"/>
              </w:rPr>
              <w:t>3</w:t>
            </w:r>
            <w:r>
              <w:t>.1)</w:t>
            </w:r>
          </w:p>
        </w:tc>
      </w:tr>
      <w:tr w:rsidR="009B382E" w14:paraId="1CAFAAAA" w14:textId="77777777" w:rsidTr="00FB2C56">
        <w:tc>
          <w:tcPr>
            <w:tcW w:w="8613" w:type="dxa"/>
          </w:tcPr>
          <w:p w14:paraId="2C8BE307" w14:textId="77777777" w:rsidR="009B382E" w:rsidRDefault="009B382E" w:rsidP="00FB2C56">
            <w:pPr>
              <w:pStyle w:val="aff5"/>
              <w:ind w:firstLine="0"/>
              <w:jc w:val="center"/>
            </w:pPr>
            <w:r w:rsidRPr="004C717B">
              <w:rPr>
                <w:noProof/>
                <w:lang w:val="ru-RU"/>
              </w:rPr>
              <w:drawing>
                <wp:inline distT="0" distB="0" distL="0" distR="0" wp14:anchorId="38125D07" wp14:editId="3387AABD">
                  <wp:extent cx="3245708" cy="428679"/>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t="38398" r="34317" b="30847"/>
                          <a:stretch/>
                        </pic:blipFill>
                        <pic:spPr bwMode="auto">
                          <a:xfrm>
                            <a:off x="0" y="0"/>
                            <a:ext cx="3269288" cy="431793"/>
                          </a:xfrm>
                          <a:prstGeom prst="rect">
                            <a:avLst/>
                          </a:prstGeom>
                          <a:ln>
                            <a:noFill/>
                          </a:ln>
                          <a:extLst>
                            <a:ext uri="{53640926-AAD7-44D8-BBD7-CCE9431645EC}">
                              <a14:shadowObscured xmlns:a14="http://schemas.microsoft.com/office/drawing/2010/main"/>
                            </a:ext>
                          </a:extLst>
                        </pic:spPr>
                      </pic:pic>
                    </a:graphicData>
                  </a:graphic>
                </wp:inline>
              </w:drawing>
            </w:r>
          </w:p>
        </w:tc>
        <w:tc>
          <w:tcPr>
            <w:tcW w:w="1843" w:type="dxa"/>
            <w:vAlign w:val="center"/>
          </w:tcPr>
          <w:p w14:paraId="0D915D29" w14:textId="1AF7424C" w:rsidR="009B382E" w:rsidRDefault="009B382E" w:rsidP="00FB2C56">
            <w:pPr>
              <w:pStyle w:val="aff5"/>
              <w:ind w:firstLine="0"/>
              <w:jc w:val="center"/>
            </w:pPr>
            <w:r>
              <w:t>(</w:t>
            </w:r>
            <w:r w:rsidR="00816FA0">
              <w:rPr>
                <w:lang w:val="ru-RU"/>
              </w:rPr>
              <w:t>3</w:t>
            </w:r>
            <w:r>
              <w:t>.2)</w:t>
            </w:r>
          </w:p>
        </w:tc>
      </w:tr>
      <w:tr w:rsidR="009B382E" w14:paraId="29F1739A" w14:textId="77777777" w:rsidTr="00FB2C56">
        <w:tc>
          <w:tcPr>
            <w:tcW w:w="8613" w:type="dxa"/>
          </w:tcPr>
          <w:p w14:paraId="1A32FB26" w14:textId="77777777" w:rsidR="009B382E" w:rsidRDefault="009B382E" w:rsidP="00FB2C56">
            <w:pPr>
              <w:pStyle w:val="aff5"/>
              <w:ind w:firstLine="0"/>
              <w:jc w:val="center"/>
            </w:pPr>
            <w:r w:rsidRPr="004C717B">
              <w:rPr>
                <w:noProof/>
                <w:lang w:val="ru-RU"/>
              </w:rPr>
              <w:drawing>
                <wp:inline distT="0" distB="0" distL="0" distR="0" wp14:anchorId="76ADDC4A" wp14:editId="06E8F59A">
                  <wp:extent cx="2117124" cy="40487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14244" t="70763" r="43655" b="694"/>
                          <a:stretch/>
                        </pic:blipFill>
                        <pic:spPr bwMode="auto">
                          <a:xfrm>
                            <a:off x="0" y="0"/>
                            <a:ext cx="2154076" cy="411939"/>
                          </a:xfrm>
                          <a:prstGeom prst="rect">
                            <a:avLst/>
                          </a:prstGeom>
                          <a:ln>
                            <a:noFill/>
                          </a:ln>
                          <a:extLst>
                            <a:ext uri="{53640926-AAD7-44D8-BBD7-CCE9431645EC}">
                              <a14:shadowObscured xmlns:a14="http://schemas.microsoft.com/office/drawing/2010/main"/>
                            </a:ext>
                          </a:extLst>
                        </pic:spPr>
                      </pic:pic>
                    </a:graphicData>
                  </a:graphic>
                </wp:inline>
              </w:drawing>
            </w:r>
          </w:p>
        </w:tc>
        <w:tc>
          <w:tcPr>
            <w:tcW w:w="1843" w:type="dxa"/>
            <w:vAlign w:val="center"/>
          </w:tcPr>
          <w:p w14:paraId="30D9ADE8" w14:textId="7C87659E" w:rsidR="009B382E" w:rsidRDefault="009B382E" w:rsidP="00FB2C56">
            <w:pPr>
              <w:pStyle w:val="aff5"/>
              <w:ind w:firstLine="0"/>
              <w:jc w:val="center"/>
            </w:pPr>
            <w:r>
              <w:t>(</w:t>
            </w:r>
            <w:r w:rsidR="00816FA0">
              <w:rPr>
                <w:lang w:val="ru-RU"/>
              </w:rPr>
              <w:t>3</w:t>
            </w:r>
            <w:r>
              <w:t>.3)</w:t>
            </w:r>
          </w:p>
        </w:tc>
      </w:tr>
    </w:tbl>
    <w:p w14:paraId="2EEC9803" w14:textId="77777777" w:rsidR="009B382E" w:rsidRDefault="009B382E" w:rsidP="009B382E">
      <w:pPr>
        <w:pStyle w:val="aff5"/>
        <w:rPr>
          <w:lang w:val="ru-RU"/>
        </w:rPr>
      </w:pPr>
    </w:p>
    <w:p w14:paraId="4590865A" w14:textId="77777777" w:rsidR="009B382E" w:rsidRDefault="009B382E" w:rsidP="009B382E">
      <w:pPr>
        <w:pStyle w:val="aff5"/>
        <w:rPr>
          <w:lang w:val="ru-RU"/>
        </w:rPr>
      </w:pPr>
      <w:r>
        <w:rPr>
          <w:lang w:val="ru-RU"/>
        </w:rPr>
        <w:t xml:space="preserve">З початковими умовами </w:t>
      </w:r>
      <w:proofErr w:type="gramStart"/>
      <w:r w:rsidRPr="00BD0B2B">
        <w:rPr>
          <w:i/>
          <w:iCs/>
          <w:lang w:val="en-US"/>
        </w:rPr>
        <w:t>X</w:t>
      </w:r>
      <w:r w:rsidRPr="00BD0B2B">
        <w:rPr>
          <w:lang w:val="ru-RU"/>
        </w:rPr>
        <w:t>(</w:t>
      </w:r>
      <w:proofErr w:type="gramEnd"/>
      <w:r w:rsidRPr="00BD0B2B">
        <w:rPr>
          <w:lang w:val="ru-RU"/>
        </w:rPr>
        <w:t xml:space="preserve">0) = </w:t>
      </w:r>
      <w:r w:rsidRPr="00BD0B2B">
        <w:rPr>
          <w:i/>
          <w:iCs/>
          <w:lang w:val="en-US"/>
        </w:rPr>
        <w:t>X</w:t>
      </w:r>
      <w:r w:rsidRPr="00BD0B2B">
        <w:rPr>
          <w:vertAlign w:val="subscript"/>
          <w:lang w:val="ru-RU"/>
        </w:rPr>
        <w:t>0</w:t>
      </w:r>
      <w:r w:rsidRPr="00BD0B2B">
        <w:rPr>
          <w:lang w:val="ru-RU"/>
        </w:rPr>
        <w:t xml:space="preserve">, </w:t>
      </w:r>
      <w:r w:rsidRPr="00BD0B2B">
        <w:rPr>
          <w:i/>
          <w:iCs/>
          <w:lang w:val="en-US"/>
        </w:rPr>
        <w:t>C</w:t>
      </w:r>
      <w:r w:rsidRPr="00BD0B2B">
        <w:rPr>
          <w:lang w:val="ru-RU"/>
        </w:rPr>
        <w:t xml:space="preserve">(0) = </w:t>
      </w:r>
      <w:r w:rsidRPr="00BD0B2B">
        <w:rPr>
          <w:i/>
          <w:iCs/>
          <w:lang w:val="en-US"/>
        </w:rPr>
        <w:t>C</w:t>
      </w:r>
      <w:r w:rsidRPr="00BD0B2B">
        <w:rPr>
          <w:vertAlign w:val="subscript"/>
          <w:lang w:val="ru-RU"/>
        </w:rPr>
        <w:t>0</w:t>
      </w:r>
      <w:r w:rsidRPr="00BD0B2B">
        <w:rPr>
          <w:lang w:val="ru-RU"/>
        </w:rPr>
        <w:t xml:space="preserve">, </w:t>
      </w:r>
      <w:r w:rsidRPr="00BD0B2B">
        <w:rPr>
          <w:i/>
          <w:iCs/>
          <w:lang w:val="en-US"/>
        </w:rPr>
        <w:t>T</w:t>
      </w:r>
      <w:r w:rsidRPr="00BD0B2B">
        <w:rPr>
          <w:lang w:val="ru-RU"/>
        </w:rPr>
        <w:t xml:space="preserve">(0) = </w:t>
      </w:r>
      <w:r w:rsidRPr="00BD0B2B">
        <w:rPr>
          <w:i/>
          <w:iCs/>
          <w:lang w:val="en-US"/>
        </w:rPr>
        <w:t>T</w:t>
      </w:r>
      <w:r w:rsidRPr="00BD0B2B">
        <w:rPr>
          <w:vertAlign w:val="subscript"/>
          <w:lang w:val="ru-RU"/>
        </w:rPr>
        <w:t>0</w:t>
      </w:r>
      <w:r w:rsidRPr="00BD0B2B">
        <w:rPr>
          <w:lang w:val="ru-RU"/>
        </w:rPr>
        <w:t>.</w:t>
      </w:r>
    </w:p>
    <w:p w14:paraId="547F0DAD" w14:textId="77777777" w:rsidR="009B382E" w:rsidRPr="004C717B" w:rsidRDefault="009B382E" w:rsidP="009B382E">
      <w:pPr>
        <w:pStyle w:val="aff5"/>
        <w:rPr>
          <w:lang w:val="ru-RU"/>
        </w:rPr>
      </w:pPr>
      <w:r w:rsidRPr="004C717B">
        <w:rPr>
          <w:lang w:val="ru-RU"/>
        </w:rPr>
        <w:t>Для початкових умов ми припускаємо, що епідемія перебуває в стаціонарному стані без лікування.</w:t>
      </w:r>
    </w:p>
    <w:p w14:paraId="293C7DAA" w14:textId="74B76F07" w:rsidR="009B382E" w:rsidRPr="004C717B" w:rsidRDefault="009B382E" w:rsidP="009B382E">
      <w:pPr>
        <w:pStyle w:val="aff5"/>
        <w:rPr>
          <w:lang w:val="ru-RU"/>
        </w:rPr>
      </w:pPr>
      <w:r w:rsidRPr="004C717B">
        <w:rPr>
          <w:lang w:val="ru-RU"/>
        </w:rPr>
        <w:t>Рівняння (</w:t>
      </w:r>
      <w:r w:rsidR="006702B9">
        <w:rPr>
          <w:lang w:val="ru-RU"/>
        </w:rPr>
        <w:t>3</w:t>
      </w:r>
      <w:r>
        <w:rPr>
          <w:lang w:val="ru-RU"/>
        </w:rPr>
        <w:t>.</w:t>
      </w:r>
      <w:r w:rsidRPr="004C717B">
        <w:rPr>
          <w:lang w:val="ru-RU"/>
        </w:rPr>
        <w:t xml:space="preserve">1) представляє швидкість зміни розміру чутливого населення, куди нові СІН потрапляють із фіксованою швидкістю </w:t>
      </w:r>
      <w:r w:rsidRPr="00100378">
        <w:t>θ</w:t>
      </w:r>
      <w:r w:rsidRPr="004C717B">
        <w:rPr>
          <w:lang w:val="ru-RU"/>
        </w:rPr>
        <w:t xml:space="preserve">. Другий член моделює інфекцію чутливих СІН, яка пропорційна кількості сприйнятливої частки населення, хронічно інфікованих, і рівень інфікування </w:t>
      </w:r>
      <w:r w:rsidRPr="0054427B">
        <w:t>π</w:t>
      </w:r>
      <w:r w:rsidRPr="004C717B">
        <w:rPr>
          <w:lang w:val="ru-RU"/>
        </w:rPr>
        <w:t xml:space="preserve">. Гостра інфекція проходить спонтанно у пропорції </w:t>
      </w:r>
      <w:r w:rsidRPr="0054427B">
        <w:t>δ</w:t>
      </w:r>
      <w:r w:rsidRPr="004C717B">
        <w:rPr>
          <w:lang w:val="ru-RU"/>
        </w:rPr>
        <w:t xml:space="preserve">, які повертаються до сприйнятливого пулу. Інфікована фракція, яка не очищається спонтанно, 1 - </w:t>
      </w:r>
      <w:r w:rsidRPr="0054427B">
        <w:t>δ</w:t>
      </w:r>
      <w:r w:rsidRPr="004C717B">
        <w:rPr>
          <w:lang w:val="ru-RU"/>
        </w:rPr>
        <w:t>, переходить до хронічної інфекції. Третій член у рівнянні (</w:t>
      </w:r>
      <w:r w:rsidR="006702B9">
        <w:rPr>
          <w:lang w:val="ru-RU"/>
        </w:rPr>
        <w:t>3</w:t>
      </w:r>
      <w:r>
        <w:rPr>
          <w:lang w:val="ru-RU"/>
        </w:rPr>
        <w:t>.</w:t>
      </w:r>
      <w:r w:rsidRPr="004C717B">
        <w:rPr>
          <w:lang w:val="ru-RU"/>
        </w:rPr>
        <w:t xml:space="preserve">1) представляє СІН, які припиняють лікування </w:t>
      </w:r>
      <w:r w:rsidRPr="004C717B">
        <w:rPr>
          <w:lang w:val="ru-RU"/>
        </w:rPr>
        <w:lastRenderedPageBreak/>
        <w:t xml:space="preserve">на рівні </w:t>
      </w:r>
      <w:r>
        <w:rPr>
          <w:rFonts w:ascii="Arial" w:hAnsi="Arial" w:cs="Arial"/>
          <w:color w:val="202122"/>
          <w:sz w:val="27"/>
          <w:szCs w:val="27"/>
          <w:shd w:val="clear" w:color="auto" w:fill="FFFFFF"/>
        </w:rPr>
        <w:t>ω</w:t>
      </w:r>
      <w:r w:rsidRPr="004C717B">
        <w:rPr>
          <w:lang w:val="ru-RU"/>
        </w:rPr>
        <w:t xml:space="preserve">, з успішною пропорцією лікування </w:t>
      </w:r>
      <w:r w:rsidRPr="0054427B">
        <w:t>α</w:t>
      </w:r>
      <w:r w:rsidRPr="004C717B">
        <w:rPr>
          <w:lang w:val="ru-RU"/>
        </w:rPr>
        <w:t>.</w:t>
      </w:r>
    </w:p>
    <w:p w14:paraId="10ADB81B" w14:textId="66F46B39" w:rsidR="009B382E" w:rsidRPr="000D526A" w:rsidRDefault="009B382E" w:rsidP="009B382E">
      <w:pPr>
        <w:pStyle w:val="aff5"/>
        <w:rPr>
          <w:lang w:val="ru-RU"/>
        </w:rPr>
      </w:pPr>
      <w:r w:rsidRPr="004C717B">
        <w:rPr>
          <w:lang w:val="ru-RU"/>
        </w:rPr>
        <w:t>Рівняння (</w:t>
      </w:r>
      <w:r w:rsidR="006702B9">
        <w:rPr>
          <w:lang w:val="ru-RU"/>
        </w:rPr>
        <w:t>3.</w:t>
      </w:r>
      <w:r w:rsidRPr="004C717B">
        <w:rPr>
          <w:lang w:val="ru-RU"/>
        </w:rPr>
        <w:t>2) моделює швидкість зміни кількості хронічно інфікованих СІН. Перший член представляє тих, хто надходить із сприйнятливого пулу, який пропорційний кількості сприйнятливих, частці хронічно інфікованих, рівень інфікування (п), і частка тих, хто не</w:t>
      </w:r>
      <w:r>
        <w:rPr>
          <w:lang w:val="ru-RU"/>
        </w:rPr>
        <w:t xml:space="preserve"> </w:t>
      </w:r>
      <w:r w:rsidRPr="000D526A">
        <w:rPr>
          <w:lang w:val="ru-RU"/>
        </w:rPr>
        <w:t xml:space="preserve">заражений спонтанно позбутися від гострої інфекції (1- </w:t>
      </w:r>
      <w:r w:rsidRPr="0054427B">
        <w:t>δ</w:t>
      </w:r>
      <w:r w:rsidRPr="000D526A">
        <w:rPr>
          <w:lang w:val="ru-RU"/>
        </w:rPr>
        <w:t xml:space="preserve">). Частка від осіб, які не відповіли на лікування, (1 - </w:t>
      </w:r>
      <w:r>
        <w:rPr>
          <w:rFonts w:ascii="Arial" w:hAnsi="Arial" w:cs="Arial"/>
          <w:color w:val="202122"/>
          <w:sz w:val="27"/>
          <w:szCs w:val="27"/>
          <w:shd w:val="clear" w:color="auto" w:fill="FFFFFF"/>
        </w:rPr>
        <w:t>α</w:t>
      </w:r>
      <w:r w:rsidRPr="000D526A">
        <w:rPr>
          <w:lang w:val="ru-RU"/>
        </w:rPr>
        <w:t xml:space="preserve">), повернення з лікування пропорційно швидкості </w:t>
      </w:r>
      <w:r w:rsidRPr="00100378">
        <w:t>ω</w:t>
      </w:r>
      <w:r>
        <w:rPr>
          <w:rFonts w:ascii="Arial" w:hAnsi="Arial" w:cs="Arial"/>
          <w:color w:val="202122"/>
          <w:sz w:val="27"/>
          <w:szCs w:val="27"/>
          <w:shd w:val="clear" w:color="auto" w:fill="FFFFFF"/>
          <w:lang w:val="ru-RU"/>
        </w:rPr>
        <w:t>.</w:t>
      </w:r>
    </w:p>
    <w:p w14:paraId="737C9303" w14:textId="7EDBF8EF" w:rsidR="009B382E" w:rsidRPr="000D526A" w:rsidRDefault="009B382E" w:rsidP="009B382E">
      <w:pPr>
        <w:pStyle w:val="aff5"/>
        <w:rPr>
          <w:lang w:val="ru-RU"/>
        </w:rPr>
      </w:pPr>
      <w:r w:rsidRPr="000D526A">
        <w:rPr>
          <w:lang w:val="ru-RU"/>
        </w:rPr>
        <w:t>Другий член у рівнянні (</w:t>
      </w:r>
      <w:r w:rsidR="00816FA0">
        <w:rPr>
          <w:lang w:val="ru-RU"/>
        </w:rPr>
        <w:t>3</w:t>
      </w:r>
      <w:r>
        <w:rPr>
          <w:lang w:val="ru-RU"/>
        </w:rPr>
        <w:t>.</w:t>
      </w:r>
      <w:r w:rsidRPr="000D526A">
        <w:rPr>
          <w:lang w:val="ru-RU"/>
        </w:rPr>
        <w:t>2), -</w:t>
      </w:r>
      <w:r>
        <w:t>u</w:t>
      </w:r>
      <w:r w:rsidRPr="000D526A">
        <w:rPr>
          <w:lang w:val="ru-RU"/>
        </w:rPr>
        <w:t xml:space="preserve">C, представляє переміщення інфікованих СІН на лікування. Частка інфікованих, підданих лікуванню, на рік як миттєва швидкість представлена </w:t>
      </w:r>
      <w:r>
        <w:t>u</w:t>
      </w:r>
      <w:r w:rsidRPr="000D526A">
        <w:rPr>
          <w:lang w:val="ru-RU"/>
        </w:rPr>
        <w:t>, може змінюватися з часом і є функцією оптимізації, враховуючи обмеження.</w:t>
      </w:r>
    </w:p>
    <w:p w14:paraId="0D20C491" w14:textId="7B30704D" w:rsidR="009B382E" w:rsidRPr="000D526A" w:rsidRDefault="009B382E" w:rsidP="009B382E">
      <w:pPr>
        <w:pStyle w:val="aff5"/>
        <w:rPr>
          <w:lang w:val="ru-RU"/>
        </w:rPr>
      </w:pPr>
      <w:r w:rsidRPr="000D526A">
        <w:rPr>
          <w:lang w:val="ru-RU"/>
        </w:rPr>
        <w:t>Рівняння (</w:t>
      </w:r>
      <w:r w:rsidR="00816FA0">
        <w:rPr>
          <w:lang w:val="ru-RU"/>
        </w:rPr>
        <w:t>3</w:t>
      </w:r>
      <w:r>
        <w:rPr>
          <w:lang w:val="ru-RU"/>
        </w:rPr>
        <w:t>.</w:t>
      </w:r>
      <w:r w:rsidRPr="000D526A">
        <w:rPr>
          <w:lang w:val="ru-RU"/>
        </w:rPr>
        <w:t xml:space="preserve">3) представляє швидкість зміни кількості СІН на даний момент лікуються. Інфіковані СІН потрапляють на лікування за швидкості </w:t>
      </w:r>
      <w:r>
        <w:t>u</w:t>
      </w:r>
      <w:r w:rsidRPr="000D526A">
        <w:rPr>
          <w:lang w:val="ru-RU"/>
        </w:rPr>
        <w:t>, як обговорювалося для рівняння (</w:t>
      </w:r>
      <w:r w:rsidR="00816FA0">
        <w:rPr>
          <w:lang w:val="ru-RU"/>
        </w:rPr>
        <w:t>3</w:t>
      </w:r>
      <w:r>
        <w:rPr>
          <w:lang w:val="ru-RU"/>
        </w:rPr>
        <w:t>.</w:t>
      </w:r>
      <w:r w:rsidRPr="000D526A">
        <w:rPr>
          <w:lang w:val="ru-RU"/>
        </w:rPr>
        <w:t xml:space="preserve">2). Вихід лікування СІН пропорційний швидкості </w:t>
      </w:r>
      <w:r w:rsidRPr="00812B29">
        <w:t>ω</w:t>
      </w:r>
      <w:r w:rsidRPr="000D526A">
        <w:rPr>
          <w:lang w:val="ru-RU"/>
        </w:rPr>
        <w:t>.</w:t>
      </w:r>
    </w:p>
    <w:p w14:paraId="3D21A67F" w14:textId="4179B597" w:rsidR="009B382E" w:rsidRDefault="009B382E" w:rsidP="009B382E">
      <w:pPr>
        <w:pStyle w:val="aff5"/>
        <w:rPr>
          <w:lang w:val="ru-RU"/>
        </w:rPr>
      </w:pPr>
      <w:r w:rsidRPr="000D526A">
        <w:rPr>
          <w:lang w:val="ru-RU"/>
        </w:rPr>
        <w:t xml:space="preserve">У кожній із популяцій СІН залишають (через смерть або припинення ін'єкцій) пропорційно швидкості </w:t>
      </w:r>
      <w:r w:rsidRPr="00062E55">
        <w:rPr>
          <w:lang w:val="ru-RU"/>
        </w:rPr>
        <w:t>μ</w:t>
      </w:r>
      <w:r w:rsidR="00DD13B4" w:rsidRPr="00DD13B4">
        <w:rPr>
          <w:lang w:val="ru-RU"/>
        </w:rPr>
        <w:t xml:space="preserve"> [48]</w:t>
      </w:r>
      <w:r w:rsidRPr="000D526A">
        <w:rPr>
          <w:lang w:val="ru-RU"/>
        </w:rPr>
        <w:t>.</w:t>
      </w:r>
    </w:p>
    <w:p w14:paraId="4EFD3C57" w14:textId="77777777" w:rsidR="009B382E" w:rsidRDefault="009B382E" w:rsidP="009B382E">
      <w:pPr>
        <w:pStyle w:val="aff5"/>
        <w:rPr>
          <w:lang w:val="ru-RU"/>
        </w:rPr>
      </w:pPr>
    </w:p>
    <w:p w14:paraId="6400A627" w14:textId="705C45C0" w:rsidR="009B382E" w:rsidRDefault="00F265D4" w:rsidP="009B382E">
      <w:pPr>
        <w:pStyle w:val="2"/>
      </w:pPr>
      <w:bookmarkStart w:id="77" w:name="_Toc154463405"/>
      <w:r>
        <w:rPr>
          <w:lang w:val="ru-RU"/>
        </w:rPr>
        <w:t>3</w:t>
      </w:r>
      <w:r w:rsidR="009B382E">
        <w:rPr>
          <w:lang w:val="ru-RU"/>
        </w:rPr>
        <w:t>.</w:t>
      </w:r>
      <w:r>
        <w:rPr>
          <w:lang w:val="ru-RU"/>
        </w:rPr>
        <w:t>3</w:t>
      </w:r>
      <w:r w:rsidR="009B382E">
        <w:rPr>
          <w:lang w:val="ru-RU"/>
        </w:rPr>
        <w:t xml:space="preserve">. </w:t>
      </w:r>
      <w:r w:rsidR="009B382E" w:rsidRPr="00062E55">
        <w:rPr>
          <w:lang w:val="ru-RU"/>
        </w:rPr>
        <w:t xml:space="preserve">Системний </w:t>
      </w:r>
      <w:r w:rsidR="009B382E" w:rsidRPr="00062E55">
        <w:t>і цільовий функціонал</w:t>
      </w:r>
      <w:bookmarkEnd w:id="77"/>
    </w:p>
    <w:p w14:paraId="07F30A20" w14:textId="77777777" w:rsidR="009B382E" w:rsidRPr="00752B72" w:rsidRDefault="009B382E" w:rsidP="009B382E"/>
    <w:p w14:paraId="11D82CF1" w14:textId="12551DFC" w:rsidR="009B382E" w:rsidRDefault="009B382E" w:rsidP="009B382E">
      <w:pPr>
        <w:pStyle w:val="aff5"/>
        <w:rPr>
          <w:lang w:val="ru-RU"/>
        </w:rPr>
      </w:pPr>
      <w:r w:rsidRPr="00062E55">
        <w:rPr>
          <w:lang w:val="ru-RU"/>
        </w:rPr>
        <w:t>Якщо покласти х = X/N, c = C/N, t = T/n, так що змінні стану тепер частка населення в кожному відділенні, тоді рівняння (</w:t>
      </w:r>
      <w:proofErr w:type="gramStart"/>
      <w:r w:rsidR="00816FA0">
        <w:rPr>
          <w:lang w:val="ru-RU"/>
        </w:rPr>
        <w:t>3</w:t>
      </w:r>
      <w:r>
        <w:rPr>
          <w:lang w:val="ru-RU"/>
        </w:rPr>
        <w:t>.</w:t>
      </w:r>
      <w:r w:rsidRPr="00062E55">
        <w:rPr>
          <w:lang w:val="ru-RU"/>
        </w:rPr>
        <w:t>1)-(</w:t>
      </w:r>
      <w:proofErr w:type="gramEnd"/>
      <w:r w:rsidR="00816FA0">
        <w:rPr>
          <w:lang w:val="ru-RU"/>
        </w:rPr>
        <w:t>3</w:t>
      </w:r>
      <w:r>
        <w:rPr>
          <w:lang w:val="ru-RU"/>
        </w:rPr>
        <w:t>.</w:t>
      </w:r>
      <w:r w:rsidRPr="00062E55">
        <w:rPr>
          <w:lang w:val="ru-RU"/>
        </w:rPr>
        <w:t>3) набувають вигляду</w:t>
      </w:r>
    </w:p>
    <w:p w14:paraId="2D40DFAF" w14:textId="77777777" w:rsidR="009B382E" w:rsidRDefault="009B382E" w:rsidP="009B382E">
      <w:pPr>
        <w:pStyle w:val="aff5"/>
        <w:rPr>
          <w:lang w:val="ru-RU"/>
        </w:rPr>
      </w:pPr>
    </w:p>
    <w:tbl>
      <w:tblPr>
        <w:tblStyle w:val="af1"/>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1275"/>
      </w:tblGrid>
      <w:tr w:rsidR="009B382E" w14:paraId="5E9DB739" w14:textId="77777777" w:rsidTr="00016319">
        <w:trPr>
          <w:trHeight w:val="20"/>
        </w:trPr>
        <w:tc>
          <w:tcPr>
            <w:tcW w:w="8472" w:type="dxa"/>
            <w:vAlign w:val="center"/>
          </w:tcPr>
          <w:p w14:paraId="2CD21704" w14:textId="77777777" w:rsidR="009B382E" w:rsidRPr="00B63BC4" w:rsidRDefault="009B382E" w:rsidP="00FB2C56">
            <w:pPr>
              <w:pStyle w:val="aff5"/>
              <w:spacing w:line="360" w:lineRule="auto"/>
              <w:ind w:firstLine="0"/>
              <w:jc w:val="center"/>
              <w:rPr>
                <w:lang w:val="en-US"/>
              </w:rPr>
            </w:pPr>
            <w:r w:rsidRPr="00062E55">
              <w:rPr>
                <w:noProof/>
                <w:lang w:val="ru-RU"/>
              </w:rPr>
              <w:drawing>
                <wp:inline distT="0" distB="0" distL="0" distR="0" wp14:anchorId="3222CC05" wp14:editId="7BF9A2B2">
                  <wp:extent cx="3006811" cy="42013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t="1" r="44284" b="68959"/>
                          <a:stretch/>
                        </pic:blipFill>
                        <pic:spPr bwMode="auto">
                          <a:xfrm>
                            <a:off x="0" y="0"/>
                            <a:ext cx="3008976" cy="420433"/>
                          </a:xfrm>
                          <a:prstGeom prst="rect">
                            <a:avLst/>
                          </a:prstGeom>
                          <a:ln>
                            <a:noFill/>
                          </a:ln>
                          <a:extLst>
                            <a:ext uri="{53640926-AAD7-44D8-BBD7-CCE9431645EC}">
                              <a14:shadowObscured xmlns:a14="http://schemas.microsoft.com/office/drawing/2010/main"/>
                            </a:ext>
                          </a:extLst>
                        </pic:spPr>
                      </pic:pic>
                    </a:graphicData>
                  </a:graphic>
                </wp:inline>
              </w:drawing>
            </w:r>
          </w:p>
        </w:tc>
        <w:tc>
          <w:tcPr>
            <w:tcW w:w="1275" w:type="dxa"/>
            <w:vAlign w:val="center"/>
          </w:tcPr>
          <w:p w14:paraId="12C9B126" w14:textId="59A58834" w:rsidR="009B382E" w:rsidRPr="00B63BC4" w:rsidRDefault="009B382E" w:rsidP="00FB2C56">
            <w:pPr>
              <w:pStyle w:val="aff5"/>
              <w:spacing w:line="360" w:lineRule="auto"/>
              <w:ind w:firstLine="0"/>
              <w:jc w:val="center"/>
              <w:rPr>
                <w:lang w:val="en-US"/>
              </w:rPr>
            </w:pPr>
            <w:r>
              <w:rPr>
                <w:lang w:val="en-US"/>
              </w:rPr>
              <w:t>(</w:t>
            </w:r>
            <w:r w:rsidR="00816FA0">
              <w:rPr>
                <w:lang w:val="ru-RU"/>
              </w:rPr>
              <w:t>3</w:t>
            </w:r>
            <w:r>
              <w:rPr>
                <w:lang w:val="en-US"/>
              </w:rPr>
              <w:t>.4)</w:t>
            </w:r>
          </w:p>
        </w:tc>
      </w:tr>
      <w:tr w:rsidR="009B382E" w14:paraId="0D8EA464" w14:textId="77777777" w:rsidTr="00016319">
        <w:trPr>
          <w:trHeight w:val="20"/>
        </w:trPr>
        <w:tc>
          <w:tcPr>
            <w:tcW w:w="8472" w:type="dxa"/>
            <w:vAlign w:val="center"/>
          </w:tcPr>
          <w:p w14:paraId="638AFD4A" w14:textId="77777777" w:rsidR="009B382E" w:rsidRDefault="009B382E" w:rsidP="00FB2C56">
            <w:pPr>
              <w:pStyle w:val="aff5"/>
              <w:spacing w:line="360" w:lineRule="auto"/>
              <w:ind w:firstLine="0"/>
              <w:jc w:val="center"/>
              <w:rPr>
                <w:lang w:val="ru-RU"/>
              </w:rPr>
            </w:pPr>
            <w:r w:rsidRPr="00062E55">
              <w:rPr>
                <w:noProof/>
                <w:lang w:val="ru-RU"/>
              </w:rPr>
              <w:drawing>
                <wp:inline distT="0" distB="0" distL="0" distR="0" wp14:anchorId="32E3806C" wp14:editId="5CC28F84">
                  <wp:extent cx="3212756" cy="510746"/>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t="32843" r="40492" b="29436"/>
                          <a:stretch/>
                        </pic:blipFill>
                        <pic:spPr bwMode="auto">
                          <a:xfrm>
                            <a:off x="0" y="0"/>
                            <a:ext cx="3213788" cy="510910"/>
                          </a:xfrm>
                          <a:prstGeom prst="rect">
                            <a:avLst/>
                          </a:prstGeom>
                          <a:ln>
                            <a:noFill/>
                          </a:ln>
                          <a:extLst>
                            <a:ext uri="{53640926-AAD7-44D8-BBD7-CCE9431645EC}">
                              <a14:shadowObscured xmlns:a14="http://schemas.microsoft.com/office/drawing/2010/main"/>
                            </a:ext>
                          </a:extLst>
                        </pic:spPr>
                      </pic:pic>
                    </a:graphicData>
                  </a:graphic>
                </wp:inline>
              </w:drawing>
            </w:r>
          </w:p>
        </w:tc>
        <w:tc>
          <w:tcPr>
            <w:tcW w:w="1275" w:type="dxa"/>
            <w:vAlign w:val="center"/>
          </w:tcPr>
          <w:p w14:paraId="6623FC30" w14:textId="1251D441" w:rsidR="009B382E" w:rsidRDefault="009B382E" w:rsidP="00FB2C56">
            <w:pPr>
              <w:pStyle w:val="aff5"/>
              <w:spacing w:line="360" w:lineRule="auto"/>
              <w:ind w:firstLine="0"/>
              <w:jc w:val="center"/>
              <w:rPr>
                <w:lang w:val="ru-RU"/>
              </w:rPr>
            </w:pPr>
            <w:r>
              <w:rPr>
                <w:lang w:val="en-US"/>
              </w:rPr>
              <w:t>(</w:t>
            </w:r>
            <w:r w:rsidR="00816FA0">
              <w:rPr>
                <w:lang w:val="ru-RU"/>
              </w:rPr>
              <w:t>3</w:t>
            </w:r>
            <w:r>
              <w:rPr>
                <w:lang w:val="en-US"/>
              </w:rPr>
              <w:t>.5)</w:t>
            </w:r>
          </w:p>
        </w:tc>
      </w:tr>
      <w:tr w:rsidR="009B382E" w14:paraId="44D57B79" w14:textId="77777777" w:rsidTr="00016319">
        <w:trPr>
          <w:trHeight w:val="20"/>
        </w:trPr>
        <w:tc>
          <w:tcPr>
            <w:tcW w:w="8472" w:type="dxa"/>
            <w:vAlign w:val="center"/>
          </w:tcPr>
          <w:p w14:paraId="344559D5" w14:textId="77777777" w:rsidR="009B382E" w:rsidRDefault="009B382E" w:rsidP="00FB2C56">
            <w:pPr>
              <w:pStyle w:val="aff5"/>
              <w:spacing w:line="360" w:lineRule="auto"/>
              <w:ind w:firstLine="0"/>
              <w:jc w:val="center"/>
              <w:rPr>
                <w:lang w:val="ru-RU"/>
              </w:rPr>
            </w:pPr>
            <w:r w:rsidRPr="00062E55">
              <w:rPr>
                <w:noProof/>
                <w:lang w:val="ru-RU"/>
              </w:rPr>
              <w:drawing>
                <wp:inline distT="0" distB="0" distL="0" distR="0" wp14:anchorId="2F08A474" wp14:editId="7999C663">
                  <wp:extent cx="1901450" cy="45308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12669" t="68120" r="52101" b="-1592"/>
                          <a:stretch/>
                        </pic:blipFill>
                        <pic:spPr bwMode="auto">
                          <a:xfrm>
                            <a:off x="0" y="0"/>
                            <a:ext cx="1902621" cy="453360"/>
                          </a:xfrm>
                          <a:prstGeom prst="rect">
                            <a:avLst/>
                          </a:prstGeom>
                          <a:ln>
                            <a:noFill/>
                          </a:ln>
                          <a:extLst>
                            <a:ext uri="{53640926-AAD7-44D8-BBD7-CCE9431645EC}">
                              <a14:shadowObscured xmlns:a14="http://schemas.microsoft.com/office/drawing/2010/main"/>
                            </a:ext>
                          </a:extLst>
                        </pic:spPr>
                      </pic:pic>
                    </a:graphicData>
                  </a:graphic>
                </wp:inline>
              </w:drawing>
            </w:r>
          </w:p>
        </w:tc>
        <w:tc>
          <w:tcPr>
            <w:tcW w:w="1275" w:type="dxa"/>
            <w:vAlign w:val="center"/>
          </w:tcPr>
          <w:p w14:paraId="6394217C" w14:textId="41C6023D" w:rsidR="009B382E" w:rsidRDefault="009B382E" w:rsidP="00FB2C56">
            <w:pPr>
              <w:pStyle w:val="aff5"/>
              <w:spacing w:line="360" w:lineRule="auto"/>
              <w:ind w:firstLine="0"/>
              <w:jc w:val="center"/>
              <w:rPr>
                <w:lang w:val="ru-RU"/>
              </w:rPr>
            </w:pPr>
            <w:r>
              <w:rPr>
                <w:lang w:val="en-US"/>
              </w:rPr>
              <w:t>(</w:t>
            </w:r>
            <w:r w:rsidR="00816FA0">
              <w:rPr>
                <w:lang w:val="ru-RU"/>
              </w:rPr>
              <w:t>3</w:t>
            </w:r>
            <w:r>
              <w:rPr>
                <w:lang w:val="en-US"/>
              </w:rPr>
              <w:t>.6)</w:t>
            </w:r>
          </w:p>
        </w:tc>
      </w:tr>
    </w:tbl>
    <w:p w14:paraId="4CEE9A3D" w14:textId="77777777" w:rsidR="009B382E" w:rsidRDefault="009B382E" w:rsidP="009B382E">
      <w:pPr>
        <w:pStyle w:val="aff5"/>
      </w:pPr>
      <w:r>
        <w:rPr>
          <w:lang w:val="ru-RU"/>
        </w:rPr>
        <w:t>Де</w:t>
      </w:r>
      <w:r>
        <w:t xml:space="preserve"> N</w:t>
      </w:r>
      <w:r w:rsidRPr="00F80BE5">
        <w:rPr>
          <w:lang w:val="ru-RU"/>
        </w:rPr>
        <w:t xml:space="preserve"> </w:t>
      </w:r>
      <w:r>
        <w:t>розвивається відповідно до рівняння</w:t>
      </w:r>
    </w:p>
    <w:p w14:paraId="789FE25C" w14:textId="77777777" w:rsidR="009B382E" w:rsidRDefault="009B382E" w:rsidP="009B382E">
      <w:pPr>
        <w:pStyle w:val="aff5"/>
      </w:pPr>
    </w:p>
    <w:tbl>
      <w:tblPr>
        <w:tblStyle w:val="af1"/>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992"/>
      </w:tblGrid>
      <w:tr w:rsidR="009B382E" w14:paraId="1C8BE6B3" w14:textId="77777777" w:rsidTr="00016319">
        <w:trPr>
          <w:trHeight w:val="20"/>
        </w:trPr>
        <w:tc>
          <w:tcPr>
            <w:tcW w:w="8755" w:type="dxa"/>
            <w:vAlign w:val="center"/>
          </w:tcPr>
          <w:p w14:paraId="28BBD936" w14:textId="77777777" w:rsidR="009B382E" w:rsidRPr="00B63BC4" w:rsidRDefault="009B382E" w:rsidP="00FB2C56">
            <w:pPr>
              <w:pStyle w:val="aff5"/>
              <w:ind w:firstLine="0"/>
              <w:jc w:val="center"/>
              <w:rPr>
                <w:lang w:val="ru-RU"/>
              </w:rPr>
            </w:pPr>
            <w:r w:rsidRPr="00F80BE5">
              <w:rPr>
                <w:noProof/>
              </w:rPr>
              <w:drawing>
                <wp:inline distT="0" distB="0" distL="0" distR="0" wp14:anchorId="1B5CB269" wp14:editId="4E353618">
                  <wp:extent cx="1145060" cy="428368"/>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1" t="1" r="71002" b="-3867"/>
                          <a:stretch/>
                        </pic:blipFill>
                        <pic:spPr bwMode="auto">
                          <a:xfrm>
                            <a:off x="0" y="0"/>
                            <a:ext cx="1145060" cy="428368"/>
                          </a:xfrm>
                          <a:prstGeom prst="rect">
                            <a:avLst/>
                          </a:prstGeom>
                          <a:ln>
                            <a:noFill/>
                          </a:ln>
                          <a:extLst>
                            <a:ext uri="{53640926-AAD7-44D8-BBD7-CCE9431645EC}">
                              <a14:shadowObscured xmlns:a14="http://schemas.microsoft.com/office/drawing/2010/main"/>
                            </a:ext>
                          </a:extLst>
                        </pic:spPr>
                      </pic:pic>
                    </a:graphicData>
                  </a:graphic>
                </wp:inline>
              </w:drawing>
            </w:r>
          </w:p>
        </w:tc>
        <w:tc>
          <w:tcPr>
            <w:tcW w:w="992" w:type="dxa"/>
            <w:vAlign w:val="center"/>
          </w:tcPr>
          <w:p w14:paraId="4988B4C6" w14:textId="0836C399" w:rsidR="009B382E" w:rsidRPr="00B63BC4" w:rsidRDefault="009B382E" w:rsidP="00FB2C56">
            <w:pPr>
              <w:pStyle w:val="aff5"/>
              <w:ind w:firstLine="0"/>
              <w:jc w:val="center"/>
              <w:rPr>
                <w:lang w:val="en-US"/>
              </w:rPr>
            </w:pPr>
            <w:r>
              <w:rPr>
                <w:lang w:val="en-US"/>
              </w:rPr>
              <w:t>(</w:t>
            </w:r>
            <w:r w:rsidR="00816FA0">
              <w:rPr>
                <w:lang w:val="ru-RU"/>
              </w:rPr>
              <w:t>3</w:t>
            </w:r>
            <w:r>
              <w:rPr>
                <w:lang w:val="en-US"/>
              </w:rPr>
              <w:t>.7)</w:t>
            </w:r>
          </w:p>
        </w:tc>
      </w:tr>
    </w:tbl>
    <w:p w14:paraId="3E1E218B" w14:textId="77777777" w:rsidR="009B382E" w:rsidRDefault="009B382E" w:rsidP="009B382E">
      <w:pPr>
        <w:pStyle w:val="aff5"/>
      </w:pPr>
    </w:p>
    <w:p w14:paraId="24F99409" w14:textId="3EC45C7D" w:rsidR="009B382E" w:rsidRDefault="009B382E" w:rsidP="009B382E">
      <w:pPr>
        <w:pStyle w:val="aff5"/>
      </w:pPr>
      <w:r w:rsidRPr="00100378">
        <w:t xml:space="preserve">Оскільки передбачається, популяція перебуває в стаціонарному стані, </w:t>
      </w:r>
      <w:r w:rsidRPr="00100378">
        <w:rPr>
          <w:lang w:val="ru-RU"/>
        </w:rPr>
        <w:t>N</w:t>
      </w:r>
      <w:r w:rsidRPr="00100378">
        <w:t xml:space="preserve"> = θ/м. Здійснюючи цю заміну, рівняння (</w:t>
      </w:r>
      <w:r w:rsidR="00816FA0" w:rsidRPr="00816FA0">
        <w:t>3</w:t>
      </w:r>
      <w:r>
        <w:t>.</w:t>
      </w:r>
      <w:r w:rsidRPr="00100378">
        <w:t>4)-(</w:t>
      </w:r>
      <w:r w:rsidR="00816FA0" w:rsidRPr="00816FA0">
        <w:t>3</w:t>
      </w:r>
      <w:r>
        <w:t>.</w:t>
      </w:r>
      <w:r w:rsidRPr="00100378">
        <w:t>6) стають</w:t>
      </w:r>
    </w:p>
    <w:p w14:paraId="15B0DC23" w14:textId="77777777" w:rsidR="009B382E" w:rsidRPr="00792037" w:rsidRDefault="009B382E" w:rsidP="009B382E">
      <w:pPr>
        <w:pStyle w:val="aff5"/>
      </w:pPr>
    </w:p>
    <w:tbl>
      <w:tblPr>
        <w:tblStyle w:val="af1"/>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276"/>
      </w:tblGrid>
      <w:tr w:rsidR="009B382E" w14:paraId="5C732626" w14:textId="77777777" w:rsidTr="00016319">
        <w:trPr>
          <w:trHeight w:val="20"/>
        </w:trPr>
        <w:tc>
          <w:tcPr>
            <w:tcW w:w="8755" w:type="dxa"/>
            <w:vAlign w:val="center"/>
          </w:tcPr>
          <w:p w14:paraId="3CF9ED67" w14:textId="77777777" w:rsidR="009B382E" w:rsidRDefault="009B382E" w:rsidP="00FB2C56">
            <w:pPr>
              <w:pStyle w:val="aff5"/>
              <w:ind w:firstLine="0"/>
              <w:jc w:val="center"/>
              <w:rPr>
                <w:lang w:val="en-US"/>
              </w:rPr>
            </w:pPr>
            <w:r w:rsidRPr="00100378">
              <w:rPr>
                <w:noProof/>
              </w:rPr>
              <w:drawing>
                <wp:inline distT="0" distB="0" distL="0" distR="0" wp14:anchorId="6A69094A" wp14:editId="5A963C2A">
                  <wp:extent cx="3196281" cy="47779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t="-1" r="41721" b="66518"/>
                          <a:stretch/>
                        </pic:blipFill>
                        <pic:spPr bwMode="auto">
                          <a:xfrm>
                            <a:off x="0" y="0"/>
                            <a:ext cx="3197324" cy="477951"/>
                          </a:xfrm>
                          <a:prstGeom prst="rect">
                            <a:avLst/>
                          </a:prstGeom>
                          <a:ln>
                            <a:noFill/>
                          </a:ln>
                          <a:extLst>
                            <a:ext uri="{53640926-AAD7-44D8-BBD7-CCE9431645EC}">
                              <a14:shadowObscured xmlns:a14="http://schemas.microsoft.com/office/drawing/2010/main"/>
                            </a:ext>
                          </a:extLst>
                        </pic:spPr>
                      </pic:pic>
                    </a:graphicData>
                  </a:graphic>
                </wp:inline>
              </w:drawing>
            </w:r>
          </w:p>
        </w:tc>
        <w:tc>
          <w:tcPr>
            <w:tcW w:w="1276" w:type="dxa"/>
            <w:vAlign w:val="center"/>
          </w:tcPr>
          <w:p w14:paraId="5B155538" w14:textId="086FB551" w:rsidR="009B382E" w:rsidRPr="00792037" w:rsidRDefault="009B382E" w:rsidP="00FB2C56">
            <w:pPr>
              <w:pStyle w:val="aff5"/>
              <w:ind w:firstLine="0"/>
              <w:jc w:val="center"/>
              <w:rPr>
                <w:lang w:val="en-US"/>
              </w:rPr>
            </w:pPr>
            <w:r>
              <w:rPr>
                <w:lang w:val="en-US"/>
              </w:rPr>
              <w:t>(</w:t>
            </w:r>
            <w:r w:rsidR="00816FA0">
              <w:rPr>
                <w:lang w:val="ru-RU"/>
              </w:rPr>
              <w:t>3</w:t>
            </w:r>
            <w:r>
              <w:rPr>
                <w:lang w:val="en-US"/>
              </w:rPr>
              <w:t>.8)</w:t>
            </w:r>
          </w:p>
        </w:tc>
      </w:tr>
      <w:tr w:rsidR="009B382E" w14:paraId="2F3FB260" w14:textId="77777777" w:rsidTr="00016319">
        <w:trPr>
          <w:trHeight w:val="20"/>
        </w:trPr>
        <w:tc>
          <w:tcPr>
            <w:tcW w:w="8755" w:type="dxa"/>
            <w:vAlign w:val="center"/>
          </w:tcPr>
          <w:p w14:paraId="488B73B8" w14:textId="77777777" w:rsidR="009B382E" w:rsidRDefault="009B382E" w:rsidP="00FB2C56">
            <w:pPr>
              <w:pStyle w:val="aff5"/>
              <w:ind w:firstLine="0"/>
              <w:jc w:val="center"/>
              <w:rPr>
                <w:lang w:val="ru-RU"/>
              </w:rPr>
            </w:pPr>
            <w:r w:rsidRPr="00100378">
              <w:rPr>
                <w:noProof/>
              </w:rPr>
              <w:drawing>
                <wp:inline distT="0" distB="0" distL="0" distR="0" wp14:anchorId="508F00C2" wp14:editId="191CE2BA">
                  <wp:extent cx="3328087" cy="50228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t="32894" r="39289" b="31891"/>
                          <a:stretch/>
                        </pic:blipFill>
                        <pic:spPr bwMode="auto">
                          <a:xfrm>
                            <a:off x="0" y="0"/>
                            <a:ext cx="3328087" cy="502285"/>
                          </a:xfrm>
                          <a:prstGeom prst="rect">
                            <a:avLst/>
                          </a:prstGeom>
                          <a:ln>
                            <a:noFill/>
                          </a:ln>
                          <a:extLst>
                            <a:ext uri="{53640926-AAD7-44D8-BBD7-CCE9431645EC}">
                              <a14:shadowObscured xmlns:a14="http://schemas.microsoft.com/office/drawing/2010/main"/>
                            </a:ext>
                          </a:extLst>
                        </pic:spPr>
                      </pic:pic>
                    </a:graphicData>
                  </a:graphic>
                </wp:inline>
              </w:drawing>
            </w:r>
          </w:p>
        </w:tc>
        <w:tc>
          <w:tcPr>
            <w:tcW w:w="1276" w:type="dxa"/>
            <w:vAlign w:val="center"/>
          </w:tcPr>
          <w:p w14:paraId="28E3339C" w14:textId="44FEF9B9" w:rsidR="009B382E" w:rsidRDefault="009B382E" w:rsidP="00FB2C56">
            <w:pPr>
              <w:pStyle w:val="aff5"/>
              <w:ind w:firstLine="0"/>
              <w:jc w:val="center"/>
              <w:rPr>
                <w:lang w:val="ru-RU"/>
              </w:rPr>
            </w:pPr>
            <w:r>
              <w:rPr>
                <w:lang w:val="en-US"/>
              </w:rPr>
              <w:t>(</w:t>
            </w:r>
            <w:r w:rsidR="00816FA0">
              <w:rPr>
                <w:lang w:val="ru-RU"/>
              </w:rPr>
              <w:t>3</w:t>
            </w:r>
            <w:r>
              <w:rPr>
                <w:lang w:val="en-US"/>
              </w:rPr>
              <w:t>.9)</w:t>
            </w:r>
          </w:p>
        </w:tc>
      </w:tr>
      <w:tr w:rsidR="009B382E" w14:paraId="1A5C1234" w14:textId="77777777" w:rsidTr="00016319">
        <w:trPr>
          <w:trHeight w:val="20"/>
        </w:trPr>
        <w:tc>
          <w:tcPr>
            <w:tcW w:w="8755" w:type="dxa"/>
            <w:vAlign w:val="center"/>
          </w:tcPr>
          <w:p w14:paraId="39AAEA63" w14:textId="77777777" w:rsidR="009B382E" w:rsidRDefault="009B382E" w:rsidP="00FB2C56">
            <w:pPr>
              <w:pStyle w:val="aff5"/>
              <w:ind w:firstLine="0"/>
              <w:jc w:val="center"/>
              <w:rPr>
                <w:lang w:val="ru-RU"/>
              </w:rPr>
            </w:pPr>
            <w:r w:rsidRPr="00100378">
              <w:rPr>
                <w:noProof/>
              </w:rPr>
              <w:drawing>
                <wp:inline distT="0" distB="0" distL="0" distR="0" wp14:anchorId="0432C1A8" wp14:editId="2A3BF378">
                  <wp:extent cx="1695866" cy="50228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15475" t="66365" r="53595" b="-1573"/>
                          <a:stretch/>
                        </pic:blipFill>
                        <pic:spPr bwMode="auto">
                          <a:xfrm>
                            <a:off x="0" y="0"/>
                            <a:ext cx="1696859" cy="502579"/>
                          </a:xfrm>
                          <a:prstGeom prst="rect">
                            <a:avLst/>
                          </a:prstGeom>
                          <a:ln>
                            <a:noFill/>
                          </a:ln>
                          <a:extLst>
                            <a:ext uri="{53640926-AAD7-44D8-BBD7-CCE9431645EC}">
                              <a14:shadowObscured xmlns:a14="http://schemas.microsoft.com/office/drawing/2010/main"/>
                            </a:ext>
                          </a:extLst>
                        </pic:spPr>
                      </pic:pic>
                    </a:graphicData>
                  </a:graphic>
                </wp:inline>
              </w:drawing>
            </w:r>
          </w:p>
        </w:tc>
        <w:tc>
          <w:tcPr>
            <w:tcW w:w="1276" w:type="dxa"/>
            <w:vAlign w:val="center"/>
          </w:tcPr>
          <w:p w14:paraId="6CEEA5D0" w14:textId="2D180364" w:rsidR="009B382E" w:rsidRDefault="009B382E" w:rsidP="00FB2C56">
            <w:pPr>
              <w:pStyle w:val="aff5"/>
              <w:ind w:firstLine="0"/>
              <w:jc w:val="center"/>
              <w:rPr>
                <w:lang w:val="ru-RU"/>
              </w:rPr>
            </w:pPr>
            <w:r>
              <w:rPr>
                <w:lang w:val="en-US"/>
              </w:rPr>
              <w:t>(</w:t>
            </w:r>
            <w:r w:rsidR="00816FA0">
              <w:rPr>
                <w:lang w:val="ru-RU"/>
              </w:rPr>
              <w:t>3</w:t>
            </w:r>
            <w:r>
              <w:rPr>
                <w:lang w:val="en-US"/>
              </w:rPr>
              <w:t>.10)</w:t>
            </w:r>
          </w:p>
        </w:tc>
      </w:tr>
    </w:tbl>
    <w:p w14:paraId="59330F42" w14:textId="77777777" w:rsidR="009B382E" w:rsidRDefault="009B382E" w:rsidP="009B382E">
      <w:pPr>
        <w:pStyle w:val="aff5"/>
      </w:pPr>
    </w:p>
    <w:p w14:paraId="16DD43ED" w14:textId="77777777" w:rsidR="009B382E" w:rsidRDefault="009B382E" w:rsidP="009B382E">
      <w:pPr>
        <w:pStyle w:val="aff5"/>
        <w:rPr>
          <w:lang w:val="ru-RU"/>
        </w:rPr>
      </w:pPr>
      <w:r w:rsidRPr="00100378">
        <w:rPr>
          <w:lang w:val="ru-RU"/>
        </w:rPr>
        <w:t>Оскільки х + с + t = 1, ми можемо підставити t = 1 - c - х у рівняння (</w:t>
      </w:r>
      <w:r>
        <w:rPr>
          <w:lang w:val="ru-RU"/>
        </w:rPr>
        <w:t>4.</w:t>
      </w:r>
      <w:r w:rsidRPr="00100378">
        <w:rPr>
          <w:lang w:val="ru-RU"/>
        </w:rPr>
        <w:t>8), (</w:t>
      </w:r>
      <w:r>
        <w:rPr>
          <w:lang w:val="ru-RU"/>
        </w:rPr>
        <w:t>4.</w:t>
      </w:r>
      <w:r w:rsidRPr="00100378">
        <w:rPr>
          <w:lang w:val="ru-RU"/>
        </w:rPr>
        <w:t>9):</w:t>
      </w:r>
    </w:p>
    <w:p w14:paraId="4183929F" w14:textId="77777777" w:rsidR="009B382E" w:rsidRPr="00792037" w:rsidRDefault="009B382E" w:rsidP="009B382E">
      <w:pPr>
        <w:pStyle w:val="aff5"/>
        <w:rPr>
          <w:lang w:val="ru-RU"/>
        </w:rPr>
      </w:pPr>
    </w:p>
    <w:tbl>
      <w:tblPr>
        <w:tblStyle w:val="af1"/>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418"/>
      </w:tblGrid>
      <w:tr w:rsidR="009B382E" w14:paraId="7E63C77E" w14:textId="77777777" w:rsidTr="00016319">
        <w:trPr>
          <w:trHeight w:val="20"/>
        </w:trPr>
        <w:tc>
          <w:tcPr>
            <w:tcW w:w="8613" w:type="dxa"/>
            <w:vAlign w:val="center"/>
          </w:tcPr>
          <w:p w14:paraId="6F9CA817" w14:textId="77777777" w:rsidR="009B382E" w:rsidRDefault="009B382E" w:rsidP="00FB2C56">
            <w:pPr>
              <w:pStyle w:val="aff5"/>
              <w:ind w:firstLine="0"/>
              <w:jc w:val="center"/>
              <w:rPr>
                <w:lang w:val="en-US"/>
              </w:rPr>
            </w:pPr>
            <w:r w:rsidRPr="00100378">
              <w:rPr>
                <w:noProof/>
                <w:lang w:val="ru-RU"/>
              </w:rPr>
              <w:drawing>
                <wp:inline distT="0" distB="0" distL="0" distR="0" wp14:anchorId="58F8073A" wp14:editId="3E3A2499">
                  <wp:extent cx="3599936" cy="411892"/>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1" t="1" r="33366" b="52157"/>
                          <a:stretch/>
                        </pic:blipFill>
                        <pic:spPr bwMode="auto">
                          <a:xfrm>
                            <a:off x="0" y="0"/>
                            <a:ext cx="3603115" cy="412256"/>
                          </a:xfrm>
                          <a:prstGeom prst="rect">
                            <a:avLst/>
                          </a:prstGeom>
                          <a:ln>
                            <a:noFill/>
                          </a:ln>
                          <a:extLst>
                            <a:ext uri="{53640926-AAD7-44D8-BBD7-CCE9431645EC}">
                              <a14:shadowObscured xmlns:a14="http://schemas.microsoft.com/office/drawing/2010/main"/>
                            </a:ext>
                          </a:extLst>
                        </pic:spPr>
                      </pic:pic>
                    </a:graphicData>
                  </a:graphic>
                </wp:inline>
              </w:drawing>
            </w:r>
          </w:p>
        </w:tc>
        <w:tc>
          <w:tcPr>
            <w:tcW w:w="1418" w:type="dxa"/>
            <w:vAlign w:val="center"/>
          </w:tcPr>
          <w:p w14:paraId="67E95B63" w14:textId="716AA5CE" w:rsidR="009B382E" w:rsidRDefault="009B382E" w:rsidP="00FB2C56">
            <w:pPr>
              <w:pStyle w:val="aff5"/>
              <w:ind w:firstLine="0"/>
              <w:jc w:val="center"/>
              <w:rPr>
                <w:lang w:val="ru-RU"/>
              </w:rPr>
            </w:pPr>
            <w:r>
              <w:rPr>
                <w:lang w:val="en-US"/>
              </w:rPr>
              <w:t>(</w:t>
            </w:r>
            <w:r w:rsidR="00816FA0">
              <w:rPr>
                <w:lang w:val="ru-RU"/>
              </w:rPr>
              <w:t>3</w:t>
            </w:r>
            <w:r>
              <w:rPr>
                <w:lang w:val="en-US"/>
              </w:rPr>
              <w:t>.11)</w:t>
            </w:r>
          </w:p>
        </w:tc>
      </w:tr>
      <w:tr w:rsidR="009B382E" w14:paraId="2594FCE3" w14:textId="77777777" w:rsidTr="00016319">
        <w:trPr>
          <w:trHeight w:val="20"/>
        </w:trPr>
        <w:tc>
          <w:tcPr>
            <w:tcW w:w="8613" w:type="dxa"/>
            <w:vAlign w:val="center"/>
          </w:tcPr>
          <w:p w14:paraId="54E92781" w14:textId="77777777" w:rsidR="009B382E" w:rsidRDefault="009B382E" w:rsidP="00FB2C56">
            <w:pPr>
              <w:pStyle w:val="aff5"/>
              <w:ind w:firstLine="0"/>
              <w:jc w:val="center"/>
              <w:rPr>
                <w:lang w:val="ru-RU"/>
              </w:rPr>
            </w:pPr>
            <w:r w:rsidRPr="00100378">
              <w:rPr>
                <w:noProof/>
                <w:lang w:val="ru-RU"/>
              </w:rPr>
              <w:drawing>
                <wp:inline distT="0" distB="0" distL="0" distR="0" wp14:anchorId="579AC3F8" wp14:editId="675CD862">
                  <wp:extent cx="3698790" cy="395416"/>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t="56404" r="31528" b="-2339"/>
                          <a:stretch/>
                        </pic:blipFill>
                        <pic:spPr bwMode="auto">
                          <a:xfrm>
                            <a:off x="0" y="0"/>
                            <a:ext cx="3702506" cy="395813"/>
                          </a:xfrm>
                          <a:prstGeom prst="rect">
                            <a:avLst/>
                          </a:prstGeom>
                          <a:ln>
                            <a:noFill/>
                          </a:ln>
                          <a:extLst>
                            <a:ext uri="{53640926-AAD7-44D8-BBD7-CCE9431645EC}">
                              <a14:shadowObscured xmlns:a14="http://schemas.microsoft.com/office/drawing/2010/main"/>
                            </a:ext>
                          </a:extLst>
                        </pic:spPr>
                      </pic:pic>
                    </a:graphicData>
                  </a:graphic>
                </wp:inline>
              </w:drawing>
            </w:r>
          </w:p>
        </w:tc>
        <w:tc>
          <w:tcPr>
            <w:tcW w:w="1418" w:type="dxa"/>
            <w:vAlign w:val="center"/>
          </w:tcPr>
          <w:p w14:paraId="0F9D6E16" w14:textId="5D99E45A" w:rsidR="009B382E" w:rsidRDefault="009B382E" w:rsidP="00FB2C56">
            <w:pPr>
              <w:pStyle w:val="aff5"/>
              <w:ind w:firstLine="0"/>
              <w:jc w:val="center"/>
              <w:rPr>
                <w:lang w:val="ru-RU"/>
              </w:rPr>
            </w:pPr>
            <w:r>
              <w:rPr>
                <w:lang w:val="en-US"/>
              </w:rPr>
              <w:t>(</w:t>
            </w:r>
            <w:r w:rsidR="00816FA0">
              <w:rPr>
                <w:lang w:val="ru-RU"/>
              </w:rPr>
              <w:t>3</w:t>
            </w:r>
            <w:r>
              <w:rPr>
                <w:lang w:val="en-US"/>
              </w:rPr>
              <w:t>.12)</w:t>
            </w:r>
          </w:p>
        </w:tc>
      </w:tr>
    </w:tbl>
    <w:p w14:paraId="5FB66176" w14:textId="77777777" w:rsidR="009B382E" w:rsidRDefault="009B382E" w:rsidP="009B382E">
      <w:pPr>
        <w:pStyle w:val="aff5"/>
        <w:rPr>
          <w:lang w:val="ru-RU"/>
        </w:rPr>
      </w:pPr>
    </w:p>
    <w:p w14:paraId="72C5D344" w14:textId="77777777" w:rsidR="009B382E" w:rsidRDefault="009B382E" w:rsidP="009B382E">
      <w:pPr>
        <w:pStyle w:val="aff5"/>
        <w:rPr>
          <w:lang w:val="ru-RU"/>
        </w:rPr>
      </w:pPr>
      <w:r>
        <w:rPr>
          <w:lang w:val="ru-RU"/>
        </w:rPr>
        <w:t>З початковими умовами</w:t>
      </w:r>
    </w:p>
    <w:p w14:paraId="2A46CB05" w14:textId="77777777" w:rsidR="009B382E" w:rsidRDefault="009B382E" w:rsidP="009B382E">
      <w:pPr>
        <w:pStyle w:val="aff5"/>
        <w:rPr>
          <w:lang w:val="ru-RU"/>
        </w:rPr>
      </w:pPr>
    </w:p>
    <w:tbl>
      <w:tblPr>
        <w:tblStyle w:val="af1"/>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276"/>
      </w:tblGrid>
      <w:tr w:rsidR="009B382E" w14:paraId="0D753A4D" w14:textId="77777777" w:rsidTr="00016319">
        <w:trPr>
          <w:trHeight w:val="20"/>
        </w:trPr>
        <w:tc>
          <w:tcPr>
            <w:tcW w:w="8755" w:type="dxa"/>
            <w:vAlign w:val="center"/>
          </w:tcPr>
          <w:p w14:paraId="78E74745" w14:textId="77777777" w:rsidR="009B382E" w:rsidRDefault="009B382E" w:rsidP="00FB2C56">
            <w:pPr>
              <w:pStyle w:val="aff5"/>
              <w:ind w:firstLine="0"/>
              <w:jc w:val="center"/>
              <w:rPr>
                <w:lang w:val="en-US"/>
              </w:rPr>
            </w:pPr>
            <w:r w:rsidRPr="00100378">
              <w:rPr>
                <w:noProof/>
                <w:lang w:val="ru-RU"/>
              </w:rPr>
              <w:drawing>
                <wp:inline distT="0" distB="0" distL="0" distR="0" wp14:anchorId="6FE618E4" wp14:editId="6955D53E">
                  <wp:extent cx="5055870" cy="24713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t="1" r="13596" b="6785"/>
                          <a:stretch/>
                        </pic:blipFill>
                        <pic:spPr bwMode="auto">
                          <a:xfrm>
                            <a:off x="0" y="0"/>
                            <a:ext cx="5056270" cy="247155"/>
                          </a:xfrm>
                          <a:prstGeom prst="rect">
                            <a:avLst/>
                          </a:prstGeom>
                          <a:ln>
                            <a:noFill/>
                          </a:ln>
                          <a:extLst>
                            <a:ext uri="{53640926-AAD7-44D8-BBD7-CCE9431645EC}">
                              <a14:shadowObscured xmlns:a14="http://schemas.microsoft.com/office/drawing/2010/main"/>
                            </a:ext>
                          </a:extLst>
                        </pic:spPr>
                      </pic:pic>
                    </a:graphicData>
                  </a:graphic>
                </wp:inline>
              </w:drawing>
            </w:r>
          </w:p>
        </w:tc>
        <w:tc>
          <w:tcPr>
            <w:tcW w:w="1276" w:type="dxa"/>
            <w:vAlign w:val="center"/>
          </w:tcPr>
          <w:p w14:paraId="5BA614B5" w14:textId="143134D9" w:rsidR="009B382E" w:rsidRPr="004C0DBB" w:rsidRDefault="009B382E" w:rsidP="00FB2C56">
            <w:pPr>
              <w:pStyle w:val="aff5"/>
              <w:ind w:firstLine="0"/>
              <w:jc w:val="center"/>
              <w:rPr>
                <w:lang w:val="en-US"/>
              </w:rPr>
            </w:pPr>
            <w:r>
              <w:rPr>
                <w:lang w:val="en-US"/>
              </w:rPr>
              <w:t>(</w:t>
            </w:r>
            <w:r w:rsidR="00816FA0">
              <w:rPr>
                <w:lang w:val="ru-RU"/>
              </w:rPr>
              <w:t>3</w:t>
            </w:r>
            <w:r>
              <w:rPr>
                <w:lang w:val="en-US"/>
              </w:rPr>
              <w:t>.13)</w:t>
            </w:r>
          </w:p>
        </w:tc>
      </w:tr>
    </w:tbl>
    <w:p w14:paraId="654A4794" w14:textId="77777777" w:rsidR="009B382E" w:rsidRDefault="009B382E" w:rsidP="009B382E">
      <w:pPr>
        <w:pStyle w:val="aff5"/>
        <w:rPr>
          <w:lang w:val="ru-RU"/>
        </w:rPr>
      </w:pPr>
    </w:p>
    <w:p w14:paraId="6DA8EE07" w14:textId="77777777" w:rsidR="009B382E" w:rsidRDefault="009B382E" w:rsidP="009B382E">
      <w:pPr>
        <w:pStyle w:val="aff5"/>
        <w:rPr>
          <w:lang w:val="ru-RU"/>
        </w:rPr>
      </w:pPr>
      <w:r w:rsidRPr="0090687D">
        <w:rPr>
          <w:lang w:val="ru-RU"/>
        </w:rPr>
        <w:t xml:space="preserve">Ми хочемо знайти функція </w:t>
      </w:r>
      <w:r w:rsidRPr="0090687D">
        <w:t>u</w:t>
      </w:r>
      <w:r w:rsidRPr="0090687D">
        <w:rPr>
          <w:lang w:val="ru-RU"/>
        </w:rPr>
        <w:t>(</w:t>
      </w:r>
      <w:r w:rsidRPr="0090687D">
        <w:t>τ</w:t>
      </w:r>
      <w:r w:rsidRPr="0090687D">
        <w:rPr>
          <w:lang w:val="ru-RU"/>
        </w:rPr>
        <w:t xml:space="preserve">) на часовому горизонті 0 ≤ </w:t>
      </w:r>
      <w:r w:rsidRPr="0090687D">
        <w:t>τ</w:t>
      </w:r>
      <w:r w:rsidRPr="0090687D">
        <w:rPr>
          <w:lang w:val="ru-RU"/>
        </w:rPr>
        <w:t xml:space="preserve"> ≤ </w:t>
      </w:r>
      <w:r w:rsidRPr="0090687D">
        <w:t>τ</w:t>
      </w:r>
      <w:r w:rsidRPr="0090687D">
        <w:rPr>
          <w:vertAlign w:val="subscript"/>
        </w:rPr>
        <w:t>f</w:t>
      </w:r>
      <w:r w:rsidRPr="0090687D">
        <w:rPr>
          <w:lang w:val="ru-RU"/>
        </w:rPr>
        <w:t>, таку, щоб мінімізувати цільовий функціонал</w:t>
      </w:r>
    </w:p>
    <w:p w14:paraId="04C066A7" w14:textId="77777777" w:rsidR="009B382E" w:rsidRDefault="009B382E" w:rsidP="009B382E">
      <w:pPr>
        <w:pStyle w:val="aff5"/>
        <w:rPr>
          <w:lang w:val="ru-RU"/>
        </w:rPr>
      </w:pPr>
    </w:p>
    <w:tbl>
      <w:tblPr>
        <w:tblStyle w:val="af1"/>
        <w:tblW w:w="101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560"/>
      </w:tblGrid>
      <w:tr w:rsidR="009B382E" w14:paraId="36B8854B" w14:textId="77777777" w:rsidTr="00016319">
        <w:trPr>
          <w:trHeight w:val="20"/>
        </w:trPr>
        <w:tc>
          <w:tcPr>
            <w:tcW w:w="8613" w:type="dxa"/>
            <w:vAlign w:val="center"/>
          </w:tcPr>
          <w:p w14:paraId="642EBB8E" w14:textId="77777777" w:rsidR="009B382E" w:rsidRDefault="009B382E" w:rsidP="00FB2C56">
            <w:pPr>
              <w:pStyle w:val="aff5"/>
              <w:ind w:firstLine="0"/>
              <w:jc w:val="center"/>
              <w:rPr>
                <w:lang w:val="en-US"/>
              </w:rPr>
            </w:pPr>
            <w:r w:rsidRPr="0090687D">
              <w:rPr>
                <w:noProof/>
                <w:lang w:val="ru-RU"/>
              </w:rPr>
              <w:drawing>
                <wp:inline distT="0" distB="0" distL="0" distR="0" wp14:anchorId="1CE29374" wp14:editId="3B3F7A25">
                  <wp:extent cx="3764691" cy="69151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r="31938" b="8579"/>
                          <a:stretch/>
                        </pic:blipFill>
                        <pic:spPr bwMode="auto">
                          <a:xfrm>
                            <a:off x="0" y="0"/>
                            <a:ext cx="3767212" cy="691978"/>
                          </a:xfrm>
                          <a:prstGeom prst="rect">
                            <a:avLst/>
                          </a:prstGeom>
                          <a:ln>
                            <a:noFill/>
                          </a:ln>
                          <a:extLst>
                            <a:ext uri="{53640926-AAD7-44D8-BBD7-CCE9431645EC}">
                              <a14:shadowObscured xmlns:a14="http://schemas.microsoft.com/office/drawing/2010/main"/>
                            </a:ext>
                          </a:extLst>
                        </pic:spPr>
                      </pic:pic>
                    </a:graphicData>
                  </a:graphic>
                </wp:inline>
              </w:drawing>
            </w:r>
          </w:p>
        </w:tc>
        <w:tc>
          <w:tcPr>
            <w:tcW w:w="1560" w:type="dxa"/>
            <w:vAlign w:val="center"/>
          </w:tcPr>
          <w:p w14:paraId="6FDE1AD6" w14:textId="2DCCF27D" w:rsidR="009B382E" w:rsidRPr="00E2251E" w:rsidRDefault="009B382E" w:rsidP="00FB2C56">
            <w:pPr>
              <w:pStyle w:val="aff5"/>
              <w:ind w:firstLine="0"/>
              <w:jc w:val="center"/>
              <w:rPr>
                <w:lang w:val="en-US"/>
              </w:rPr>
            </w:pPr>
            <w:r>
              <w:rPr>
                <w:lang w:val="en-US"/>
              </w:rPr>
              <w:t>(</w:t>
            </w:r>
            <w:r w:rsidR="00816FA0">
              <w:rPr>
                <w:lang w:val="ru-RU"/>
              </w:rPr>
              <w:t>3</w:t>
            </w:r>
            <w:r>
              <w:rPr>
                <w:lang w:val="en-US"/>
              </w:rPr>
              <w:t>.14)</w:t>
            </w:r>
          </w:p>
        </w:tc>
      </w:tr>
    </w:tbl>
    <w:p w14:paraId="5FDE6A55" w14:textId="77777777" w:rsidR="009B382E" w:rsidRDefault="009B382E" w:rsidP="009B382E">
      <w:pPr>
        <w:pStyle w:val="aff5"/>
        <w:jc w:val="left"/>
        <w:rPr>
          <w:lang w:val="ru-RU"/>
        </w:rPr>
      </w:pPr>
    </w:p>
    <w:p w14:paraId="72A221C8" w14:textId="77777777" w:rsidR="009B382E" w:rsidRDefault="009B382E" w:rsidP="009B382E">
      <w:pPr>
        <w:pStyle w:val="aff5"/>
        <w:rPr>
          <w:lang w:val="ru-RU"/>
        </w:rPr>
      </w:pPr>
      <w:r>
        <w:rPr>
          <w:lang w:val="ru-RU"/>
        </w:rPr>
        <w:t>З урахуванням обмежень</w:t>
      </w:r>
    </w:p>
    <w:p w14:paraId="50F6ECDE" w14:textId="77777777" w:rsidR="009B382E" w:rsidRDefault="009B382E" w:rsidP="009B382E">
      <w:pPr>
        <w:pStyle w:val="aff5"/>
        <w:rPr>
          <w:lang w:val="ru-RU"/>
        </w:rPr>
      </w:pPr>
    </w:p>
    <w:tbl>
      <w:tblPr>
        <w:tblStyle w:val="af1"/>
        <w:tblW w:w="101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560"/>
      </w:tblGrid>
      <w:tr w:rsidR="009B382E" w14:paraId="31E8BA75" w14:textId="77777777" w:rsidTr="00016319">
        <w:trPr>
          <w:trHeight w:val="20"/>
        </w:trPr>
        <w:tc>
          <w:tcPr>
            <w:tcW w:w="8613" w:type="dxa"/>
            <w:vAlign w:val="center"/>
          </w:tcPr>
          <w:p w14:paraId="2BE9DA30" w14:textId="77777777" w:rsidR="009B382E" w:rsidRDefault="009B382E" w:rsidP="00FB2C56">
            <w:pPr>
              <w:pStyle w:val="aff5"/>
              <w:ind w:firstLine="0"/>
              <w:jc w:val="center"/>
              <w:rPr>
                <w:lang w:val="en-US"/>
              </w:rPr>
            </w:pPr>
            <w:r w:rsidRPr="0090687D">
              <w:rPr>
                <w:noProof/>
                <w:lang w:val="ru-RU"/>
              </w:rPr>
              <w:drawing>
                <wp:inline distT="0" distB="0" distL="0" distR="0" wp14:anchorId="0D3DAF57" wp14:editId="127C648A">
                  <wp:extent cx="1416909" cy="50990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t="-1905" r="65602" b="-1"/>
                          <a:stretch/>
                        </pic:blipFill>
                        <pic:spPr bwMode="auto">
                          <a:xfrm>
                            <a:off x="0" y="0"/>
                            <a:ext cx="1416909" cy="509905"/>
                          </a:xfrm>
                          <a:prstGeom prst="rect">
                            <a:avLst/>
                          </a:prstGeom>
                          <a:ln>
                            <a:noFill/>
                          </a:ln>
                          <a:extLst>
                            <a:ext uri="{53640926-AAD7-44D8-BBD7-CCE9431645EC}">
                              <a14:shadowObscured xmlns:a14="http://schemas.microsoft.com/office/drawing/2010/main"/>
                            </a:ext>
                          </a:extLst>
                        </pic:spPr>
                      </pic:pic>
                    </a:graphicData>
                  </a:graphic>
                </wp:inline>
              </w:drawing>
            </w:r>
          </w:p>
        </w:tc>
        <w:tc>
          <w:tcPr>
            <w:tcW w:w="1560" w:type="dxa"/>
            <w:vAlign w:val="center"/>
          </w:tcPr>
          <w:p w14:paraId="45643F99" w14:textId="775B9644" w:rsidR="009B382E" w:rsidRPr="00E2251E" w:rsidRDefault="009B382E" w:rsidP="00FB2C56">
            <w:pPr>
              <w:pStyle w:val="aff5"/>
              <w:ind w:firstLine="0"/>
              <w:jc w:val="center"/>
              <w:rPr>
                <w:lang w:val="en-US"/>
              </w:rPr>
            </w:pPr>
            <w:r>
              <w:rPr>
                <w:lang w:val="en-US"/>
              </w:rPr>
              <w:t>(</w:t>
            </w:r>
            <w:r w:rsidR="00816FA0">
              <w:rPr>
                <w:lang w:val="ru-RU"/>
              </w:rPr>
              <w:t>3</w:t>
            </w:r>
            <w:r>
              <w:rPr>
                <w:lang w:val="en-US"/>
              </w:rPr>
              <w:t>.15)</w:t>
            </w:r>
          </w:p>
        </w:tc>
      </w:tr>
    </w:tbl>
    <w:p w14:paraId="4845E73B" w14:textId="77777777" w:rsidR="009B382E" w:rsidRDefault="009B382E" w:rsidP="009B382E">
      <w:pPr>
        <w:pStyle w:val="aff5"/>
      </w:pPr>
      <w:r w:rsidRPr="00E2251E">
        <w:t xml:space="preserve">де М = const &gt; 0, що представляє максимум рівню витрат програми, </w:t>
      </w:r>
      <w:r w:rsidRPr="00BA2EA6">
        <w:t>β</w:t>
      </w:r>
      <w:r w:rsidRPr="00E2251E">
        <w:rPr>
          <w:vertAlign w:val="subscript"/>
        </w:rPr>
        <w:t>1</w:t>
      </w:r>
      <w:r w:rsidRPr="00E2251E">
        <w:t xml:space="preserve">, </w:t>
      </w:r>
      <w:r w:rsidRPr="00BA2EA6">
        <w:t>β</w:t>
      </w:r>
      <w:r w:rsidRPr="00BA2EA6">
        <w:rPr>
          <w:rFonts w:ascii="Arial" w:hAnsi="Arial" w:cs="Arial"/>
          <w:color w:val="202122"/>
          <w:sz w:val="27"/>
          <w:szCs w:val="27"/>
          <w:shd w:val="clear" w:color="auto" w:fill="FFFFFF"/>
          <w:vertAlign w:val="subscript"/>
        </w:rPr>
        <w:t>2</w:t>
      </w:r>
      <w:r>
        <w:rPr>
          <w:rFonts w:ascii="Arial" w:hAnsi="Arial" w:cs="Arial"/>
          <w:color w:val="202122"/>
          <w:sz w:val="27"/>
          <w:szCs w:val="27"/>
          <w:shd w:val="clear" w:color="auto" w:fill="FFFFFF"/>
        </w:rPr>
        <w:t xml:space="preserve">, </w:t>
      </w:r>
      <w:r w:rsidRPr="00BA2EA6">
        <w:t>ς</w:t>
      </w:r>
      <w:r w:rsidRPr="00E2251E">
        <w:t xml:space="preserve">1, </w:t>
      </w:r>
      <w:r w:rsidRPr="00BA2EA6">
        <w:t>ς</w:t>
      </w:r>
      <w:r w:rsidRPr="00E2251E">
        <w:t>2</w:t>
      </w:r>
      <w:r>
        <w:rPr>
          <w:rFonts w:ascii="Arial" w:hAnsi="Arial" w:cs="Arial"/>
          <w:color w:val="202122"/>
          <w:sz w:val="27"/>
          <w:szCs w:val="27"/>
          <w:shd w:val="clear" w:color="auto" w:fill="FFFFFF"/>
        </w:rPr>
        <w:t xml:space="preserve">, і </w:t>
      </w:r>
      <w:r w:rsidRPr="00275CD7">
        <w:t>γ</w:t>
      </w:r>
      <w:r w:rsidRPr="00E2251E">
        <w:t xml:space="preserve"> спадні функції часу:</w:t>
      </w:r>
    </w:p>
    <w:p w14:paraId="3CC49C46" w14:textId="77777777" w:rsidR="009B382E" w:rsidRDefault="009B382E" w:rsidP="009B382E">
      <w:pPr>
        <w:pStyle w:val="aff5"/>
      </w:pPr>
    </w:p>
    <w:tbl>
      <w:tblPr>
        <w:tblStyle w:val="af1"/>
        <w:tblW w:w="104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807"/>
      </w:tblGrid>
      <w:tr w:rsidR="009B382E" w14:paraId="35CCF8F8" w14:textId="77777777" w:rsidTr="00FB2C56">
        <w:trPr>
          <w:trHeight w:val="20"/>
        </w:trPr>
        <w:tc>
          <w:tcPr>
            <w:tcW w:w="8613" w:type="dxa"/>
            <w:vAlign w:val="center"/>
          </w:tcPr>
          <w:p w14:paraId="5DABFB1A" w14:textId="77777777" w:rsidR="009B382E" w:rsidRDefault="009B382E" w:rsidP="00FB2C56">
            <w:pPr>
              <w:pStyle w:val="aff5"/>
              <w:ind w:firstLine="0"/>
              <w:jc w:val="center"/>
              <w:rPr>
                <w:lang w:val="en-US"/>
              </w:rPr>
            </w:pPr>
            <w:r w:rsidRPr="00275CD7">
              <w:rPr>
                <w:noProof/>
              </w:rPr>
              <w:drawing>
                <wp:inline distT="0" distB="0" distL="0" distR="0" wp14:anchorId="4929C3FF" wp14:editId="6250DA83">
                  <wp:extent cx="1556952" cy="28003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r="67126" b="82164"/>
                          <a:stretch/>
                        </pic:blipFill>
                        <pic:spPr bwMode="auto">
                          <a:xfrm>
                            <a:off x="0" y="0"/>
                            <a:ext cx="1557552" cy="280143"/>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29CCEDD6" w14:textId="6DFB1943" w:rsidR="009B382E" w:rsidRPr="00782232" w:rsidRDefault="009B382E" w:rsidP="00FB2C56">
            <w:pPr>
              <w:pStyle w:val="aff5"/>
              <w:ind w:firstLine="0"/>
              <w:jc w:val="center"/>
              <w:rPr>
                <w:lang w:val="en-US"/>
              </w:rPr>
            </w:pPr>
            <w:r>
              <w:rPr>
                <w:lang w:val="en-US"/>
              </w:rPr>
              <w:t>(</w:t>
            </w:r>
            <w:r w:rsidR="00816FA0">
              <w:rPr>
                <w:lang w:val="ru-RU"/>
              </w:rPr>
              <w:t>3</w:t>
            </w:r>
            <w:r>
              <w:rPr>
                <w:lang w:val="en-US"/>
              </w:rPr>
              <w:t>.17)</w:t>
            </w:r>
          </w:p>
        </w:tc>
      </w:tr>
      <w:tr w:rsidR="009B382E" w14:paraId="525D2B15" w14:textId="77777777" w:rsidTr="00FB2C56">
        <w:trPr>
          <w:trHeight w:val="20"/>
        </w:trPr>
        <w:tc>
          <w:tcPr>
            <w:tcW w:w="8613" w:type="dxa"/>
            <w:vAlign w:val="center"/>
          </w:tcPr>
          <w:p w14:paraId="13780DD9" w14:textId="77777777" w:rsidR="009B382E" w:rsidRDefault="009B382E" w:rsidP="00FB2C56">
            <w:pPr>
              <w:pStyle w:val="aff5"/>
              <w:ind w:firstLine="0"/>
              <w:jc w:val="center"/>
              <w:rPr>
                <w:lang w:val="ru-RU"/>
              </w:rPr>
            </w:pPr>
            <w:r w:rsidRPr="00275CD7">
              <w:rPr>
                <w:noProof/>
              </w:rPr>
              <w:drawing>
                <wp:inline distT="0" distB="0" distL="0" distR="0" wp14:anchorId="52DBBB5D" wp14:editId="52AFCE94">
                  <wp:extent cx="1548714" cy="222422"/>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t="20459" r="67297" b="65374"/>
                          <a:stretch/>
                        </pic:blipFill>
                        <pic:spPr bwMode="auto">
                          <a:xfrm>
                            <a:off x="0" y="0"/>
                            <a:ext cx="1549478" cy="222532"/>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7FB809CE" w14:textId="1422B706" w:rsidR="009B382E" w:rsidRDefault="009B382E" w:rsidP="00FB2C56">
            <w:pPr>
              <w:pStyle w:val="aff5"/>
              <w:ind w:firstLine="0"/>
              <w:jc w:val="center"/>
              <w:rPr>
                <w:lang w:val="ru-RU"/>
              </w:rPr>
            </w:pPr>
            <w:r>
              <w:rPr>
                <w:lang w:val="en-US"/>
              </w:rPr>
              <w:t>(</w:t>
            </w:r>
            <w:r w:rsidR="00816FA0">
              <w:rPr>
                <w:lang w:val="ru-RU"/>
              </w:rPr>
              <w:t>3</w:t>
            </w:r>
            <w:r>
              <w:rPr>
                <w:lang w:val="en-US"/>
              </w:rPr>
              <w:t>.18)</w:t>
            </w:r>
          </w:p>
        </w:tc>
      </w:tr>
      <w:tr w:rsidR="009B382E" w14:paraId="06B09CC0" w14:textId="77777777" w:rsidTr="00FB2C56">
        <w:trPr>
          <w:trHeight w:val="20"/>
        </w:trPr>
        <w:tc>
          <w:tcPr>
            <w:tcW w:w="8613" w:type="dxa"/>
            <w:vAlign w:val="center"/>
          </w:tcPr>
          <w:p w14:paraId="5B4A9939" w14:textId="77777777" w:rsidR="009B382E" w:rsidRDefault="009B382E" w:rsidP="00FB2C56">
            <w:pPr>
              <w:pStyle w:val="aff5"/>
              <w:ind w:firstLine="0"/>
              <w:jc w:val="center"/>
              <w:rPr>
                <w:lang w:val="ru-RU"/>
              </w:rPr>
            </w:pPr>
            <w:r w:rsidRPr="00275CD7">
              <w:rPr>
                <w:noProof/>
              </w:rPr>
              <w:drawing>
                <wp:inline distT="0" distB="0" distL="0" distR="0" wp14:anchorId="3D94DDE8" wp14:editId="1311D477">
                  <wp:extent cx="1474573" cy="285252"/>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t="40393" r="68863" b="41436"/>
                          <a:stretch/>
                        </pic:blipFill>
                        <pic:spPr bwMode="auto">
                          <a:xfrm>
                            <a:off x="0" y="0"/>
                            <a:ext cx="1475273" cy="285387"/>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57E4FC51" w14:textId="453804CB" w:rsidR="009B382E" w:rsidRDefault="009B382E" w:rsidP="00FB2C56">
            <w:pPr>
              <w:pStyle w:val="aff5"/>
              <w:ind w:firstLine="0"/>
              <w:jc w:val="center"/>
              <w:rPr>
                <w:lang w:val="ru-RU"/>
              </w:rPr>
            </w:pPr>
            <w:r>
              <w:rPr>
                <w:lang w:val="en-US"/>
              </w:rPr>
              <w:t>(</w:t>
            </w:r>
            <w:r w:rsidR="00816FA0">
              <w:rPr>
                <w:lang w:val="ru-RU"/>
              </w:rPr>
              <w:t>3</w:t>
            </w:r>
            <w:r>
              <w:rPr>
                <w:lang w:val="en-US"/>
              </w:rPr>
              <w:t>.19)</w:t>
            </w:r>
          </w:p>
        </w:tc>
      </w:tr>
      <w:tr w:rsidR="009B382E" w14:paraId="0F6A7EA7" w14:textId="77777777" w:rsidTr="00FB2C56">
        <w:trPr>
          <w:trHeight w:val="20"/>
        </w:trPr>
        <w:tc>
          <w:tcPr>
            <w:tcW w:w="8613" w:type="dxa"/>
            <w:vAlign w:val="center"/>
          </w:tcPr>
          <w:p w14:paraId="407A25C0" w14:textId="77777777" w:rsidR="009B382E" w:rsidRDefault="009B382E" w:rsidP="00FB2C56">
            <w:pPr>
              <w:pStyle w:val="aff5"/>
              <w:ind w:firstLine="0"/>
              <w:jc w:val="center"/>
              <w:rPr>
                <w:lang w:val="ru-RU"/>
              </w:rPr>
            </w:pPr>
            <w:r w:rsidRPr="00275CD7">
              <w:rPr>
                <w:noProof/>
              </w:rPr>
              <w:drawing>
                <wp:inline distT="0" distB="0" distL="0" distR="0" wp14:anchorId="2E10A223" wp14:editId="4F28E870">
                  <wp:extent cx="1524000" cy="238897"/>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t="61901" r="67808" b="22877"/>
                          <a:stretch/>
                        </pic:blipFill>
                        <pic:spPr bwMode="auto">
                          <a:xfrm>
                            <a:off x="0" y="0"/>
                            <a:ext cx="1525224" cy="239089"/>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290712D7" w14:textId="5DFC959B" w:rsidR="009B382E" w:rsidRDefault="009B382E" w:rsidP="00FB2C56">
            <w:pPr>
              <w:pStyle w:val="aff5"/>
              <w:ind w:firstLine="0"/>
              <w:jc w:val="center"/>
              <w:rPr>
                <w:lang w:val="ru-RU"/>
              </w:rPr>
            </w:pPr>
            <w:r>
              <w:rPr>
                <w:lang w:val="en-US"/>
              </w:rPr>
              <w:t>(</w:t>
            </w:r>
            <w:r w:rsidR="00816FA0">
              <w:rPr>
                <w:lang w:val="ru-RU"/>
              </w:rPr>
              <w:t>3</w:t>
            </w:r>
            <w:r>
              <w:rPr>
                <w:lang w:val="en-US"/>
              </w:rPr>
              <w:t>.20)</w:t>
            </w:r>
          </w:p>
        </w:tc>
      </w:tr>
      <w:tr w:rsidR="009B382E" w14:paraId="43FED80C" w14:textId="77777777" w:rsidTr="00FB2C56">
        <w:trPr>
          <w:trHeight w:val="20"/>
        </w:trPr>
        <w:tc>
          <w:tcPr>
            <w:tcW w:w="8613" w:type="dxa"/>
            <w:vAlign w:val="center"/>
          </w:tcPr>
          <w:p w14:paraId="03897728" w14:textId="77777777" w:rsidR="009B382E" w:rsidRDefault="009B382E" w:rsidP="00FB2C56">
            <w:pPr>
              <w:pStyle w:val="aff5"/>
              <w:ind w:firstLine="0"/>
              <w:jc w:val="center"/>
              <w:rPr>
                <w:lang w:val="ru-RU"/>
              </w:rPr>
            </w:pPr>
            <w:r w:rsidRPr="00275CD7">
              <w:rPr>
                <w:noProof/>
              </w:rPr>
              <w:drawing>
                <wp:inline distT="0" distB="0" distL="0" distR="0" wp14:anchorId="6F69F4B7" wp14:editId="4EDDFD20">
                  <wp:extent cx="1521301" cy="2883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t="80261" r="67819" b="1340"/>
                          <a:stretch/>
                        </pic:blipFill>
                        <pic:spPr bwMode="auto">
                          <a:xfrm>
                            <a:off x="0" y="0"/>
                            <a:ext cx="1524728" cy="288975"/>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4BACECA2" w14:textId="1E838D22" w:rsidR="009B382E" w:rsidRDefault="009B382E" w:rsidP="00FB2C56">
            <w:pPr>
              <w:pStyle w:val="aff5"/>
              <w:ind w:firstLine="0"/>
              <w:jc w:val="center"/>
              <w:rPr>
                <w:lang w:val="ru-RU"/>
              </w:rPr>
            </w:pPr>
            <w:r>
              <w:rPr>
                <w:lang w:val="en-US"/>
              </w:rPr>
              <w:t>(</w:t>
            </w:r>
            <w:r w:rsidR="00816FA0">
              <w:rPr>
                <w:lang w:val="ru-RU"/>
              </w:rPr>
              <w:t>3</w:t>
            </w:r>
            <w:r>
              <w:rPr>
                <w:lang w:val="en-US"/>
              </w:rPr>
              <w:t>.21)</w:t>
            </w:r>
          </w:p>
        </w:tc>
      </w:tr>
    </w:tbl>
    <w:p w14:paraId="22B30BFE" w14:textId="77777777" w:rsidR="009B382E" w:rsidRPr="00E2251E" w:rsidRDefault="009B382E" w:rsidP="009B382E">
      <w:pPr>
        <w:pStyle w:val="aff5"/>
      </w:pPr>
    </w:p>
    <w:p w14:paraId="49DFDBA0" w14:textId="77777777" w:rsidR="009B382E" w:rsidRDefault="009B382E" w:rsidP="009B382E">
      <w:pPr>
        <w:pStyle w:val="aff5"/>
        <w:rPr>
          <w:lang w:val="ru-RU"/>
        </w:rPr>
      </w:pPr>
      <w:r w:rsidRPr="00275CD7">
        <w:t xml:space="preserve">Параметри </w:t>
      </w:r>
      <w:r w:rsidRPr="00BA2EA6">
        <w:t>β</w:t>
      </w:r>
      <w:r w:rsidRPr="00275CD7">
        <w:rPr>
          <w:vertAlign w:val="subscript"/>
        </w:rPr>
        <w:t>10</w:t>
      </w:r>
      <w:r w:rsidRPr="00275CD7">
        <w:t xml:space="preserve">, </w:t>
      </w:r>
      <w:r w:rsidRPr="00BA2EA6">
        <w:t>β</w:t>
      </w:r>
      <w:r w:rsidRPr="00275CD7">
        <w:rPr>
          <w:vertAlign w:val="subscript"/>
        </w:rPr>
        <w:t>20</w:t>
      </w:r>
      <w:r w:rsidRPr="00275CD7">
        <w:t>, γ</w:t>
      </w:r>
      <w:r w:rsidRPr="00275CD7">
        <w:rPr>
          <w:vertAlign w:val="subscript"/>
        </w:rPr>
        <w:t>0</w:t>
      </w:r>
      <w:r w:rsidRPr="00275CD7">
        <w:t xml:space="preserve">, </w:t>
      </w:r>
      <w:r w:rsidRPr="00BA2EA6">
        <w:t>ς</w:t>
      </w:r>
      <w:r w:rsidRPr="00275CD7">
        <w:rPr>
          <w:vertAlign w:val="subscript"/>
        </w:rPr>
        <w:t>10</w:t>
      </w:r>
      <w:r w:rsidRPr="00275CD7">
        <w:t xml:space="preserve">, </w:t>
      </w:r>
      <w:r w:rsidRPr="00BA2EA6">
        <w:t>ς</w:t>
      </w:r>
      <w:r w:rsidRPr="00275CD7">
        <w:rPr>
          <w:vertAlign w:val="subscript"/>
        </w:rPr>
        <w:t>20</w:t>
      </w:r>
      <w:r w:rsidRPr="00275CD7">
        <w:t xml:space="preserve"> і ρ - додатні сталі. </w:t>
      </w:r>
      <w:r w:rsidRPr="00275CD7">
        <w:rPr>
          <w:lang w:val="ru-RU"/>
        </w:rPr>
        <w:t>Константа р є миттєвою ставкою дисконту і може бути розрахована за формулою</w:t>
      </w:r>
    </w:p>
    <w:p w14:paraId="2BF9667D" w14:textId="77777777" w:rsidR="009B382E" w:rsidRDefault="009B382E" w:rsidP="009B382E">
      <w:pPr>
        <w:pStyle w:val="aff5"/>
        <w:rPr>
          <w:lang w:val="ru-RU"/>
        </w:rPr>
      </w:pPr>
    </w:p>
    <w:tbl>
      <w:tblPr>
        <w:tblStyle w:val="af1"/>
        <w:tblW w:w="104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807"/>
      </w:tblGrid>
      <w:tr w:rsidR="009B382E" w14:paraId="47F4DBF4" w14:textId="77777777" w:rsidTr="00FB2C56">
        <w:trPr>
          <w:trHeight w:val="20"/>
        </w:trPr>
        <w:tc>
          <w:tcPr>
            <w:tcW w:w="8613" w:type="dxa"/>
            <w:vAlign w:val="center"/>
          </w:tcPr>
          <w:p w14:paraId="19DD8954" w14:textId="77777777" w:rsidR="009B382E" w:rsidRDefault="009B382E" w:rsidP="00FB2C56">
            <w:pPr>
              <w:pStyle w:val="aff5"/>
              <w:ind w:firstLine="0"/>
              <w:jc w:val="center"/>
              <w:rPr>
                <w:lang w:val="en-US"/>
              </w:rPr>
            </w:pPr>
            <w:r w:rsidRPr="000E05E5">
              <w:rPr>
                <w:noProof/>
                <w:lang w:val="ru-RU"/>
              </w:rPr>
              <w:drawing>
                <wp:inline distT="0" distB="0" distL="0" distR="0" wp14:anchorId="35449D27" wp14:editId="244DA38E">
                  <wp:extent cx="1340256" cy="23829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t="24460" r="70388" b="4788"/>
                          <a:stretch/>
                        </pic:blipFill>
                        <pic:spPr bwMode="auto">
                          <a:xfrm>
                            <a:off x="0" y="0"/>
                            <a:ext cx="1345372" cy="239207"/>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62EA0CAB" w14:textId="1FFBA7B5" w:rsidR="009B382E" w:rsidRPr="00F66400" w:rsidRDefault="009B382E" w:rsidP="00FB2C56">
            <w:pPr>
              <w:pStyle w:val="aff5"/>
              <w:ind w:firstLine="0"/>
              <w:jc w:val="center"/>
              <w:rPr>
                <w:lang w:val="en-US"/>
              </w:rPr>
            </w:pPr>
            <w:r>
              <w:rPr>
                <w:lang w:val="en-US"/>
              </w:rPr>
              <w:t>(</w:t>
            </w:r>
            <w:r w:rsidR="00816FA0">
              <w:rPr>
                <w:lang w:val="ru-RU"/>
              </w:rPr>
              <w:t>3</w:t>
            </w:r>
            <w:r>
              <w:rPr>
                <w:lang w:val="en-US"/>
              </w:rPr>
              <w:t>.22)</w:t>
            </w:r>
          </w:p>
        </w:tc>
      </w:tr>
    </w:tbl>
    <w:p w14:paraId="17A705B2" w14:textId="77777777" w:rsidR="009B382E" w:rsidRPr="000E05E5" w:rsidRDefault="009B382E" w:rsidP="009B382E">
      <w:pPr>
        <w:pStyle w:val="aff5"/>
        <w:rPr>
          <w:lang w:val="ru-RU"/>
        </w:rPr>
      </w:pPr>
      <w:r w:rsidRPr="000E05E5">
        <w:rPr>
          <w:lang w:val="ru-RU"/>
        </w:rPr>
        <w:t xml:space="preserve">де </w:t>
      </w:r>
      <w:r>
        <w:t>r</w:t>
      </w:r>
      <w:r w:rsidRPr="000E05E5">
        <w:rPr>
          <w:lang w:val="ru-RU"/>
        </w:rPr>
        <w:t xml:space="preserve"> - річна ефективна ставка дисконту.</w:t>
      </w:r>
    </w:p>
    <w:p w14:paraId="7D924046" w14:textId="76DFB23C" w:rsidR="009B382E" w:rsidRDefault="009B382E" w:rsidP="009B382E">
      <w:pPr>
        <w:pStyle w:val="aff5"/>
        <w:rPr>
          <w:lang w:val="ru-RU"/>
        </w:rPr>
      </w:pPr>
      <w:r w:rsidRPr="000E05E5">
        <w:rPr>
          <w:lang w:val="ru-RU"/>
        </w:rPr>
        <w:t xml:space="preserve">Ми розділили витрати, пов'язані з ВГС, на два типи. Спочатку ми маємо вартість про- грами. Це витрати, необхідні для пошуку і лікування хворих. </w:t>
      </w:r>
      <w:proofErr w:type="gramStart"/>
      <w:r w:rsidRPr="000E05E5">
        <w:rPr>
          <w:lang w:val="ru-RU"/>
        </w:rPr>
        <w:t>По-друге</w:t>
      </w:r>
      <w:proofErr w:type="gramEnd"/>
      <w:r w:rsidRPr="000E05E5">
        <w:rPr>
          <w:lang w:val="ru-RU"/>
        </w:rPr>
        <w:t>, у нас є витрати, пов'язані з інфекцією. Це витрати, понесені медичною службою при веденні пацієнтів, які не лікуються та залишаються інфікованими. Разом програма (противірусне лікування та п</w:t>
      </w:r>
      <w:r>
        <w:rPr>
          <w:lang w:val="ru-RU"/>
        </w:rPr>
        <w:t>о</w:t>
      </w:r>
      <w:r w:rsidRPr="000E05E5">
        <w:rPr>
          <w:lang w:val="ru-RU"/>
        </w:rPr>
        <w:t xml:space="preserve">шук) і витрати на інфекцію складаються з витратами на медичне обслуговування, пов'язані 3 ВГС. Точніше, функція </w:t>
      </w:r>
      <w:r w:rsidRPr="00BA2EA6">
        <w:t>β</w:t>
      </w:r>
      <w:r w:rsidRPr="00275CD7">
        <w:rPr>
          <w:vertAlign w:val="subscript"/>
        </w:rPr>
        <w:t>1</w:t>
      </w:r>
      <w:r w:rsidRPr="000E05E5">
        <w:rPr>
          <w:lang w:val="ru-RU"/>
        </w:rPr>
        <w:t xml:space="preserve"> представляє середню вартість противірусного лікування на людину. Вартість пошуку пов'язана з пошуком, діагностикою та залученням активних СІН до лікування представлено членом </w:t>
      </w:r>
      <w:r w:rsidRPr="00275CD7">
        <w:t>γ</w:t>
      </w:r>
      <w:r>
        <w:t>u</w:t>
      </w:r>
      <w:r w:rsidRPr="000E05E5">
        <w:rPr>
          <w:lang w:val="ru-RU"/>
        </w:rPr>
        <w:t xml:space="preserve">². Як це зазвичай робиться </w:t>
      </w:r>
      <w:proofErr w:type="gramStart"/>
      <w:r w:rsidRPr="000E05E5">
        <w:rPr>
          <w:lang w:val="ru-RU"/>
        </w:rPr>
        <w:t>у моделях</w:t>
      </w:r>
      <w:proofErr w:type="gramEnd"/>
      <w:r w:rsidRPr="000E05E5">
        <w:rPr>
          <w:lang w:val="ru-RU"/>
        </w:rPr>
        <w:t xml:space="preserve"> оптимального управління інфекційних захворювань, ми використовуємо квадратичну функцію управління для представлення зростаючих граничних витрат, пов'язаних із досягненням високого рівня охоплення лікуванням [</w:t>
      </w:r>
      <w:r w:rsidR="00DD13B4" w:rsidRPr="00DD13B4">
        <w:rPr>
          <w:lang w:val="ru-RU"/>
        </w:rPr>
        <w:t>4</w:t>
      </w:r>
      <w:r w:rsidR="00200320" w:rsidRPr="00200320">
        <w:rPr>
          <w:lang w:val="ru-RU"/>
        </w:rPr>
        <w:t>8</w:t>
      </w:r>
      <w:r w:rsidRPr="000E05E5">
        <w:rPr>
          <w:lang w:val="ru-RU"/>
        </w:rPr>
        <w:t xml:space="preserve">]. Функція </w:t>
      </w:r>
      <w:r w:rsidRPr="00BA2EA6">
        <w:t>ς</w:t>
      </w:r>
      <w:r w:rsidRPr="000E05E5">
        <w:rPr>
          <w:vertAlign w:val="subscript"/>
          <w:lang w:val="ru-RU"/>
        </w:rPr>
        <w:t>1</w:t>
      </w:r>
      <w:r w:rsidRPr="000E05E5">
        <w:rPr>
          <w:lang w:val="ru-RU"/>
        </w:rPr>
        <w:t xml:space="preserve"> представляє середню річну вартість інфекції на одну хронічно інфіковану СІН.</w:t>
      </w:r>
    </w:p>
    <w:p w14:paraId="6EB8A9A0" w14:textId="77777777" w:rsidR="009B382E" w:rsidRPr="000E05E5" w:rsidRDefault="009B382E" w:rsidP="009B382E">
      <w:pPr>
        <w:pStyle w:val="aff5"/>
        <w:rPr>
          <w:lang w:val="ru-RU"/>
        </w:rPr>
      </w:pPr>
      <w:r w:rsidRPr="000E05E5">
        <w:rPr>
          <w:lang w:val="ru-RU"/>
        </w:rPr>
        <w:lastRenderedPageBreak/>
        <w:t>Щоб мати можливість включити втрати корисності для здоров'я в оптимальні сист</w:t>
      </w:r>
      <w:r>
        <w:rPr>
          <w:lang w:val="ru-RU"/>
        </w:rPr>
        <w:t>е</w:t>
      </w:r>
      <w:r w:rsidRPr="000E05E5">
        <w:rPr>
          <w:lang w:val="ru-RU"/>
        </w:rPr>
        <w:t xml:space="preserve">ми управління, ми монетизуємо пов'язані втрати QALY з інфекцією ВГС та противірусним лікуванням. Зокрема, </w:t>
      </w:r>
      <w:r w:rsidRPr="00BA2EA6">
        <w:t>β</w:t>
      </w:r>
      <w:r w:rsidRPr="00275CD7">
        <w:rPr>
          <w:vertAlign w:val="subscript"/>
        </w:rPr>
        <w:t>2</w:t>
      </w:r>
      <w:r>
        <w:rPr>
          <w:vertAlign w:val="subscript"/>
        </w:rPr>
        <w:t xml:space="preserve"> </w:t>
      </w:r>
      <w:r w:rsidRPr="000E05E5">
        <w:rPr>
          <w:lang w:val="ru-RU"/>
        </w:rPr>
        <w:t xml:space="preserve">представляє монетаризацію втрати QALY на противірусний препарат лікування, а </w:t>
      </w:r>
      <w:r w:rsidRPr="00BA2EA6">
        <w:t>ς</w:t>
      </w:r>
      <w:r w:rsidRPr="000E05E5">
        <w:rPr>
          <w:vertAlign w:val="subscript"/>
          <w:lang w:val="ru-RU"/>
        </w:rPr>
        <w:t>2</w:t>
      </w:r>
      <w:r w:rsidRPr="000E05E5">
        <w:rPr>
          <w:lang w:val="ru-RU"/>
        </w:rPr>
        <w:t xml:space="preserve"> представляє монетизацію втрати QALY на рік, пов'язаних з ВГС. Параметри </w:t>
      </w:r>
      <w:r w:rsidRPr="00BA2EA6">
        <w:t>β</w:t>
      </w:r>
      <w:r w:rsidRPr="00275CD7">
        <w:rPr>
          <w:vertAlign w:val="subscript"/>
        </w:rPr>
        <w:t>20</w:t>
      </w:r>
      <w:r w:rsidRPr="000E05E5">
        <w:rPr>
          <w:lang w:val="ru-RU"/>
        </w:rPr>
        <w:t xml:space="preserve"> = £5,800/</w:t>
      </w:r>
      <w:r w:rsidRPr="0081146A">
        <w:rPr>
          <w:lang w:val="ru-RU"/>
        </w:rPr>
        <w:t xml:space="preserve"> </w:t>
      </w:r>
      <w:r w:rsidRPr="00100378">
        <w:t>ω</w:t>
      </w:r>
      <w:r w:rsidRPr="000E05E5">
        <w:rPr>
          <w:lang w:val="ru-RU"/>
        </w:rPr>
        <w:t xml:space="preserve">, </w:t>
      </w:r>
      <w:r w:rsidRPr="00BA2EA6">
        <w:t>β</w:t>
      </w:r>
      <w:r w:rsidRPr="00275CD7">
        <w:rPr>
          <w:vertAlign w:val="subscript"/>
        </w:rPr>
        <w:t>10</w:t>
      </w:r>
      <w:r w:rsidRPr="000E05E5">
        <w:rPr>
          <w:lang w:val="ru-RU"/>
        </w:rPr>
        <w:t xml:space="preserve"> = £15, 065/</w:t>
      </w:r>
      <w:r w:rsidRPr="0081146A">
        <w:rPr>
          <w:lang w:val="ru-RU"/>
        </w:rPr>
        <w:t xml:space="preserve"> </w:t>
      </w:r>
      <w:r w:rsidRPr="00100378">
        <w:t>ω</w:t>
      </w:r>
      <w:r w:rsidRPr="000E05E5">
        <w:rPr>
          <w:lang w:val="ru-RU"/>
        </w:rPr>
        <w:t xml:space="preserve">, </w:t>
      </w:r>
      <w:r w:rsidRPr="00BA2EA6">
        <w:t>ς</w:t>
      </w:r>
      <w:r w:rsidRPr="00275CD7">
        <w:rPr>
          <w:vertAlign w:val="subscript"/>
        </w:rPr>
        <w:t>10</w:t>
      </w:r>
      <w:r>
        <w:rPr>
          <w:vertAlign w:val="subscript"/>
        </w:rPr>
        <w:t xml:space="preserve"> </w:t>
      </w:r>
      <w:r>
        <w:rPr>
          <w:lang w:val="ru-RU"/>
        </w:rPr>
        <w:t xml:space="preserve">= </w:t>
      </w:r>
      <w:r w:rsidRPr="000E05E5">
        <w:rPr>
          <w:lang w:val="ru-RU"/>
        </w:rPr>
        <w:t xml:space="preserve">£657, </w:t>
      </w:r>
      <w:r w:rsidRPr="00BA2EA6">
        <w:t>ς</w:t>
      </w:r>
      <w:r w:rsidRPr="00275CD7">
        <w:rPr>
          <w:vertAlign w:val="subscript"/>
        </w:rPr>
        <w:t>20</w:t>
      </w:r>
      <w:r>
        <w:rPr>
          <w:vertAlign w:val="subscript"/>
        </w:rPr>
        <w:t xml:space="preserve"> </w:t>
      </w:r>
      <w:r w:rsidRPr="000E05E5">
        <w:rPr>
          <w:lang w:val="ru-RU"/>
        </w:rPr>
        <w:t xml:space="preserve">= £3,800, </w:t>
      </w:r>
      <w:r w:rsidRPr="00275CD7">
        <w:t>γ</w:t>
      </w:r>
      <w:r w:rsidRPr="00275CD7">
        <w:rPr>
          <w:vertAlign w:val="subscript"/>
        </w:rPr>
        <w:t>0</w:t>
      </w:r>
      <w:r w:rsidRPr="000E05E5">
        <w:rPr>
          <w:lang w:val="ru-RU"/>
        </w:rPr>
        <w:t xml:space="preserve"> = £40</w:t>
      </w:r>
      <w:r w:rsidRPr="00E40008">
        <w:rPr>
          <w:lang w:val="ru-RU"/>
        </w:rPr>
        <w:t>,</w:t>
      </w:r>
      <w:r w:rsidRPr="000E05E5">
        <w:rPr>
          <w:lang w:val="ru-RU"/>
        </w:rPr>
        <w:t xml:space="preserve"> </w:t>
      </w:r>
      <w:r>
        <w:t>r</w:t>
      </w:r>
      <w:r w:rsidRPr="000E05E5">
        <w:rPr>
          <w:lang w:val="ru-RU"/>
        </w:rPr>
        <w:t xml:space="preserve"> = 3,5%, М = £5,000 - 300,000 являють собою початкові значення цих витрат при </w:t>
      </w:r>
      <w:r w:rsidRPr="0090687D">
        <w:t>τ</w:t>
      </w:r>
      <w:r w:rsidRPr="000E05E5">
        <w:rPr>
          <w:lang w:val="ru-RU"/>
        </w:rPr>
        <w:t xml:space="preserve"> = 0.</w:t>
      </w:r>
    </w:p>
    <w:p w14:paraId="3D50440E" w14:textId="77777777" w:rsidR="009B382E" w:rsidRDefault="009B382E" w:rsidP="009B382E">
      <w:pPr>
        <w:pStyle w:val="aff5"/>
        <w:rPr>
          <w:lang w:val="ru-RU"/>
        </w:rPr>
      </w:pPr>
      <w:r w:rsidRPr="000E05E5">
        <w:rPr>
          <w:lang w:val="ru-RU"/>
        </w:rPr>
        <w:t>Перше обмеження 0</w:t>
      </w:r>
      <w:r w:rsidRPr="00E40008">
        <w:rPr>
          <w:lang w:val="ru-RU"/>
        </w:rPr>
        <w:t xml:space="preserve"> ≤</w:t>
      </w:r>
      <w:r>
        <w:rPr>
          <w:lang w:val="ru-RU"/>
        </w:rPr>
        <w:t xml:space="preserve"> </w:t>
      </w:r>
      <w:r>
        <w:t>u</w:t>
      </w:r>
      <w:r w:rsidRPr="00E40008">
        <w:rPr>
          <w:lang w:val="ru-RU"/>
        </w:rPr>
        <w:t xml:space="preserve"> ≤ </w:t>
      </w:r>
      <w:r w:rsidRPr="000E05E5">
        <w:rPr>
          <w:lang w:val="ru-RU"/>
        </w:rPr>
        <w:t xml:space="preserve">1 означає, що ми не можемо лікувати коли показник перевищує 100% інфікованого населення на рік, і швидкість лікування не може бути негативною. Друге обмеження </w:t>
      </w:r>
      <w:r w:rsidRPr="00BA2EA6">
        <w:t>β</w:t>
      </w:r>
      <w:r w:rsidRPr="00275CD7">
        <w:rPr>
          <w:vertAlign w:val="subscript"/>
        </w:rPr>
        <w:t>1</w:t>
      </w:r>
      <w:r w:rsidRPr="000E05E5">
        <w:rPr>
          <w:lang w:val="ru-RU"/>
        </w:rPr>
        <w:t xml:space="preserve">ucN + </w:t>
      </w:r>
      <w:r w:rsidRPr="00275CD7">
        <w:t>γ</w:t>
      </w:r>
      <w:r w:rsidRPr="000E05E5">
        <w:rPr>
          <w:lang w:val="ru-RU"/>
        </w:rPr>
        <w:t xml:space="preserve">u² </w:t>
      </w:r>
      <w:r w:rsidRPr="00E40008">
        <w:rPr>
          <w:lang w:val="ru-RU"/>
        </w:rPr>
        <w:t>≤</w:t>
      </w:r>
      <w:r w:rsidRPr="000E05E5">
        <w:rPr>
          <w:lang w:val="ru-RU"/>
        </w:rPr>
        <w:t xml:space="preserve"> М обмежує норму витрат на програму лікування (антивірусне лікування та витрати на пошук), щоб рівень витрат програми ніколи не може перевищувати М у.о. на рік. М називають річним бюджетом. Оскільки витрати на обслуговування, пов'язані з інфекцією</w:t>
      </w:r>
      <w:r w:rsidRPr="00F46EFA">
        <w:rPr>
          <w:lang w:val="ru-RU"/>
        </w:rPr>
        <w:t>,</w:t>
      </w:r>
      <w:r w:rsidRPr="000E05E5">
        <w:rPr>
          <w:lang w:val="ru-RU"/>
        </w:rPr>
        <w:t xml:space="preserve"> </w:t>
      </w:r>
      <w:r w:rsidRPr="00BA2EA6">
        <w:t>ς</w:t>
      </w:r>
      <w:r w:rsidRPr="00275CD7">
        <w:rPr>
          <w:vertAlign w:val="subscript"/>
        </w:rPr>
        <w:t>1</w:t>
      </w:r>
      <w:r>
        <w:t>c</w:t>
      </w:r>
      <w:r w:rsidRPr="000E05E5">
        <w:rPr>
          <w:lang w:val="ru-RU"/>
        </w:rPr>
        <w:t>N, не пов'язані з прямим бюджетом програми, ми не включаємо їх до обмеження бюджету.</w:t>
      </w:r>
    </w:p>
    <w:p w14:paraId="4B4F9A56" w14:textId="77777777" w:rsidR="009B382E" w:rsidRDefault="009B382E" w:rsidP="009B382E">
      <w:pPr>
        <w:pStyle w:val="aff5"/>
        <w:rPr>
          <w:lang w:val="ru-RU"/>
        </w:rPr>
      </w:pPr>
    </w:p>
    <w:p w14:paraId="47E0B97F" w14:textId="448945DE" w:rsidR="009B382E" w:rsidRDefault="00F265D4" w:rsidP="009B382E">
      <w:pPr>
        <w:pStyle w:val="2"/>
        <w:rPr>
          <w:lang w:val="ru-RU"/>
        </w:rPr>
      </w:pPr>
      <w:bookmarkStart w:id="78" w:name="_Toc154463406"/>
      <w:r>
        <w:rPr>
          <w:lang w:val="ru-RU"/>
        </w:rPr>
        <w:t>3</w:t>
      </w:r>
      <w:r w:rsidR="009B382E">
        <w:rPr>
          <w:lang w:val="ru-RU"/>
        </w:rPr>
        <w:t>.</w:t>
      </w:r>
      <w:r>
        <w:rPr>
          <w:lang w:val="ru-RU"/>
        </w:rPr>
        <w:t>4</w:t>
      </w:r>
      <w:r w:rsidR="009B382E">
        <w:rPr>
          <w:lang w:val="ru-RU"/>
        </w:rPr>
        <w:t>.</w:t>
      </w:r>
      <w:r>
        <w:rPr>
          <w:lang w:val="ru-RU"/>
        </w:rPr>
        <w:t xml:space="preserve"> Задача</w:t>
      </w:r>
      <w:r w:rsidR="009B382E">
        <w:rPr>
          <w:lang w:val="ru-RU"/>
        </w:rPr>
        <w:t xml:space="preserve"> </w:t>
      </w:r>
      <w:r>
        <w:rPr>
          <w:lang w:val="ru-RU"/>
        </w:rPr>
        <w:t>о</w:t>
      </w:r>
      <w:r w:rsidR="009B382E" w:rsidRPr="00D46996">
        <w:rPr>
          <w:lang w:val="ru-RU"/>
        </w:rPr>
        <w:t>птимальн</w:t>
      </w:r>
      <w:r>
        <w:rPr>
          <w:lang w:val="ru-RU"/>
        </w:rPr>
        <w:t>ого</w:t>
      </w:r>
      <w:r w:rsidR="009B382E" w:rsidRPr="00D46996">
        <w:rPr>
          <w:lang w:val="ru-RU"/>
        </w:rPr>
        <w:t xml:space="preserve"> управління</w:t>
      </w:r>
      <w:bookmarkEnd w:id="78"/>
    </w:p>
    <w:p w14:paraId="13391854" w14:textId="77777777" w:rsidR="009B382E" w:rsidRPr="00752B72" w:rsidRDefault="009B382E" w:rsidP="009B382E">
      <w:pPr>
        <w:rPr>
          <w:lang w:val="ru-RU"/>
        </w:rPr>
      </w:pPr>
    </w:p>
    <w:p w14:paraId="1067042B" w14:textId="54FE531F" w:rsidR="009B382E" w:rsidRDefault="009B382E" w:rsidP="009B382E">
      <w:pPr>
        <w:pStyle w:val="aff5"/>
        <w:rPr>
          <w:lang w:val="ru-RU"/>
        </w:rPr>
      </w:pPr>
      <w:r w:rsidRPr="00D46996">
        <w:rPr>
          <w:lang w:val="ru-RU"/>
        </w:rPr>
        <w:t>Задача оптимального керування є min</w:t>
      </w:r>
      <w:r w:rsidRPr="00D46996">
        <w:rPr>
          <w:vertAlign w:val="subscript"/>
          <w:lang w:val="ru-RU"/>
        </w:rPr>
        <w:t>u</w:t>
      </w:r>
      <w:r w:rsidRPr="00D46996">
        <w:rPr>
          <w:lang w:val="ru-RU"/>
        </w:rPr>
        <w:t xml:space="preserve"> </w:t>
      </w:r>
      <w:r>
        <w:t>J</w:t>
      </w:r>
      <w:r w:rsidRPr="00D46996">
        <w:rPr>
          <w:lang w:val="ru-RU"/>
        </w:rPr>
        <w:t>[u] з урахуванням (</w:t>
      </w:r>
      <w:proofErr w:type="gramStart"/>
      <w:r w:rsidR="008D5848">
        <w:rPr>
          <w:lang w:val="ru-RU"/>
        </w:rPr>
        <w:t>3</w:t>
      </w:r>
      <w:r>
        <w:rPr>
          <w:lang w:val="ru-RU"/>
        </w:rPr>
        <w:t>.</w:t>
      </w:r>
      <w:r w:rsidRPr="00D46996">
        <w:rPr>
          <w:lang w:val="ru-RU"/>
        </w:rPr>
        <w:t>11)-(</w:t>
      </w:r>
      <w:proofErr w:type="gramEnd"/>
      <w:r w:rsidR="008D5848">
        <w:rPr>
          <w:lang w:val="ru-RU"/>
        </w:rPr>
        <w:t>3</w:t>
      </w:r>
      <w:r>
        <w:rPr>
          <w:lang w:val="ru-RU"/>
        </w:rPr>
        <w:t>.</w:t>
      </w:r>
      <w:r w:rsidRPr="00D46996">
        <w:rPr>
          <w:lang w:val="ru-RU"/>
        </w:rPr>
        <w:t>13), (</w:t>
      </w:r>
      <w:r w:rsidR="008D5848">
        <w:rPr>
          <w:lang w:val="ru-RU"/>
        </w:rPr>
        <w:t>3</w:t>
      </w:r>
      <w:r>
        <w:rPr>
          <w:lang w:val="ru-RU"/>
        </w:rPr>
        <w:t>.</w:t>
      </w:r>
      <w:r w:rsidRPr="00D46996">
        <w:rPr>
          <w:lang w:val="ru-RU"/>
        </w:rPr>
        <w:t>15), (</w:t>
      </w:r>
      <w:r w:rsidR="008D5848">
        <w:rPr>
          <w:lang w:val="ru-RU"/>
        </w:rPr>
        <w:t>3</w:t>
      </w:r>
      <w:r>
        <w:rPr>
          <w:lang w:val="ru-RU"/>
        </w:rPr>
        <w:t>.</w:t>
      </w:r>
      <w:r w:rsidRPr="00D46996">
        <w:rPr>
          <w:lang w:val="ru-RU"/>
        </w:rPr>
        <w:t xml:space="preserve">16). Тобто, Ми шукаємо функцію u(t) таку, що </w:t>
      </w:r>
      <w:r>
        <w:t>J</w:t>
      </w:r>
      <w:r w:rsidRPr="00D46996">
        <w:rPr>
          <w:lang w:val="ru-RU"/>
        </w:rPr>
        <w:t>[</w:t>
      </w:r>
      <w:r>
        <w:t>u</w:t>
      </w:r>
      <w:r w:rsidRPr="00D46996">
        <w:rPr>
          <w:lang w:val="ru-RU"/>
        </w:rPr>
        <w:t>] мінімізується відповідно до рівнянь стану (</w:t>
      </w:r>
      <w:r w:rsidR="008D5848">
        <w:rPr>
          <w:lang w:val="ru-RU"/>
        </w:rPr>
        <w:t>3</w:t>
      </w:r>
      <w:r>
        <w:rPr>
          <w:lang w:val="ru-RU"/>
        </w:rPr>
        <w:t>.</w:t>
      </w:r>
      <w:r w:rsidRPr="00D46996">
        <w:rPr>
          <w:lang w:val="ru-RU"/>
        </w:rPr>
        <w:t>12), (</w:t>
      </w:r>
      <w:r w:rsidR="008D5848">
        <w:rPr>
          <w:lang w:val="ru-RU"/>
        </w:rPr>
        <w:t>3</w:t>
      </w:r>
      <w:r>
        <w:rPr>
          <w:lang w:val="ru-RU"/>
        </w:rPr>
        <w:t>.</w:t>
      </w:r>
      <w:r w:rsidRPr="00D46996">
        <w:rPr>
          <w:lang w:val="ru-RU"/>
        </w:rPr>
        <w:t>12), початкові умови (</w:t>
      </w:r>
      <w:r w:rsidR="008D5848">
        <w:rPr>
          <w:lang w:val="ru-RU"/>
        </w:rPr>
        <w:t>3</w:t>
      </w:r>
      <w:r>
        <w:rPr>
          <w:lang w:val="ru-RU"/>
        </w:rPr>
        <w:t>.</w:t>
      </w:r>
      <w:r w:rsidRPr="00D46996">
        <w:rPr>
          <w:lang w:val="ru-RU"/>
        </w:rPr>
        <w:t>13) і обмеження (</w:t>
      </w:r>
      <w:r w:rsidR="008D5848">
        <w:rPr>
          <w:lang w:val="ru-RU"/>
        </w:rPr>
        <w:t>3</w:t>
      </w:r>
      <w:r>
        <w:rPr>
          <w:lang w:val="ru-RU"/>
        </w:rPr>
        <w:t>.</w:t>
      </w:r>
      <w:r w:rsidRPr="00D46996">
        <w:rPr>
          <w:lang w:val="ru-RU"/>
        </w:rPr>
        <w:t>15), (</w:t>
      </w:r>
      <w:r w:rsidR="008D5848">
        <w:rPr>
          <w:lang w:val="ru-RU"/>
        </w:rPr>
        <w:t>3</w:t>
      </w:r>
      <w:r>
        <w:rPr>
          <w:lang w:val="ru-RU"/>
        </w:rPr>
        <w:t>.</w:t>
      </w:r>
      <w:r w:rsidRPr="00D46996">
        <w:rPr>
          <w:lang w:val="ru-RU"/>
        </w:rPr>
        <w:t>16). Для визначення необхідних умов, яким має задовольняти оптимальне управління, використаємо принцип мінімуму Понтрягіна [</w:t>
      </w:r>
      <w:r w:rsidR="00200320" w:rsidRPr="00200320">
        <w:rPr>
          <w:lang w:val="ru-RU"/>
        </w:rPr>
        <w:t>47</w:t>
      </w:r>
      <w:r w:rsidRPr="00D46996">
        <w:rPr>
          <w:lang w:val="ru-RU"/>
        </w:rPr>
        <w:t>]. Гамільтоніан має вигляд</w:t>
      </w:r>
    </w:p>
    <w:p w14:paraId="5B179B32" w14:textId="77777777" w:rsidR="009B382E" w:rsidRDefault="009B382E" w:rsidP="009B382E">
      <w:pPr>
        <w:pStyle w:val="aff5"/>
        <w:rPr>
          <w:lang w:val="ru-RU"/>
        </w:rPr>
      </w:pPr>
    </w:p>
    <w:tbl>
      <w:tblPr>
        <w:tblStyle w:val="af1"/>
        <w:tblW w:w="104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71"/>
        <w:gridCol w:w="1549"/>
      </w:tblGrid>
      <w:tr w:rsidR="009B382E" w14:paraId="453286C4" w14:textId="77777777" w:rsidTr="00FB2C56">
        <w:trPr>
          <w:trHeight w:val="20"/>
        </w:trPr>
        <w:tc>
          <w:tcPr>
            <w:tcW w:w="8613" w:type="dxa"/>
            <w:vAlign w:val="center"/>
          </w:tcPr>
          <w:p w14:paraId="33A9A222" w14:textId="77777777" w:rsidR="009B382E" w:rsidRDefault="009B382E" w:rsidP="00FB2C56">
            <w:pPr>
              <w:pStyle w:val="aff5"/>
              <w:ind w:firstLine="0"/>
              <w:jc w:val="center"/>
              <w:rPr>
                <w:lang w:val="en-US"/>
              </w:rPr>
            </w:pPr>
            <w:r w:rsidRPr="00D46996">
              <w:rPr>
                <w:noProof/>
                <w:lang w:val="ru-RU"/>
              </w:rPr>
              <w:drawing>
                <wp:inline distT="0" distB="0" distL="0" distR="0" wp14:anchorId="518855E0" wp14:editId="765363AA">
                  <wp:extent cx="5495925" cy="88968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t="1" r="10672" b="4688"/>
                          <a:stretch/>
                        </pic:blipFill>
                        <pic:spPr bwMode="auto">
                          <a:xfrm>
                            <a:off x="0" y="0"/>
                            <a:ext cx="5495925" cy="889687"/>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0DBDCB72" w14:textId="51BBDE3D" w:rsidR="009B382E" w:rsidRPr="00980692" w:rsidRDefault="009B382E" w:rsidP="00FB2C56">
            <w:pPr>
              <w:pStyle w:val="aff5"/>
              <w:ind w:firstLine="0"/>
              <w:jc w:val="center"/>
              <w:rPr>
                <w:lang w:val="en-US"/>
              </w:rPr>
            </w:pPr>
            <w:r>
              <w:rPr>
                <w:lang w:val="en-US"/>
              </w:rPr>
              <w:t>(</w:t>
            </w:r>
            <w:r w:rsidR="008D5848">
              <w:rPr>
                <w:lang w:val="ru-RU"/>
              </w:rPr>
              <w:t>3</w:t>
            </w:r>
            <w:r>
              <w:rPr>
                <w:lang w:val="en-US"/>
              </w:rPr>
              <w:t>.23)</w:t>
            </w:r>
          </w:p>
        </w:tc>
      </w:tr>
    </w:tbl>
    <w:p w14:paraId="3E68E971" w14:textId="77777777" w:rsidR="009B382E" w:rsidRDefault="009B382E" w:rsidP="009B382E">
      <w:pPr>
        <w:pStyle w:val="aff5"/>
        <w:rPr>
          <w:lang w:val="ru-RU"/>
        </w:rPr>
      </w:pPr>
      <w:r w:rsidRPr="00D46996">
        <w:rPr>
          <w:lang w:val="ru-RU"/>
        </w:rPr>
        <w:t xml:space="preserve">де </w:t>
      </w:r>
      <w:r w:rsidRPr="00AD7CB4">
        <w:t>λ</w:t>
      </w:r>
      <w:r w:rsidRPr="00AD7CB4">
        <w:rPr>
          <w:lang w:val="ru-RU"/>
        </w:rPr>
        <w:t xml:space="preserve">х, </w:t>
      </w:r>
      <w:r w:rsidRPr="00AD7CB4">
        <w:t>λ</w:t>
      </w:r>
      <w:r w:rsidRPr="00AD7CB4">
        <w:rPr>
          <w:lang w:val="ru-RU"/>
        </w:rPr>
        <w:t xml:space="preserve">с і </w:t>
      </w:r>
      <w:r w:rsidRPr="00AD7CB4">
        <w:t>Λ</w:t>
      </w:r>
      <w:r w:rsidRPr="00AD7CB4">
        <w:rPr>
          <w:lang w:val="ru-RU"/>
        </w:rPr>
        <w:t xml:space="preserve"> </w:t>
      </w:r>
      <w:r w:rsidRPr="002964FD">
        <w:rPr>
          <w:lang w:val="ru-RU"/>
        </w:rPr>
        <w:t>є</w:t>
      </w:r>
      <w:r w:rsidRPr="00AD7CB4">
        <w:rPr>
          <w:lang w:val="ru-RU"/>
        </w:rPr>
        <w:t xml:space="preserve"> функціями </w:t>
      </w:r>
      <w:r w:rsidRPr="00AD7CB4">
        <w:t>τ</w:t>
      </w:r>
      <w:r w:rsidRPr="00AD7CB4">
        <w:rPr>
          <w:lang w:val="ru-RU"/>
        </w:rPr>
        <w:t xml:space="preserve">. Множник </w:t>
      </w:r>
      <w:r w:rsidRPr="00AD7CB4">
        <w:t>Λ</w:t>
      </w:r>
      <w:r w:rsidRPr="00AD7CB4">
        <w:rPr>
          <w:lang w:val="ru-RU"/>
        </w:rPr>
        <w:t xml:space="preserve"> є суміжний множник Лагранжа, який повинен задовольняти</w:t>
      </w:r>
    </w:p>
    <w:p w14:paraId="59D05E87" w14:textId="77777777" w:rsidR="009B382E" w:rsidRDefault="009B382E" w:rsidP="009B382E">
      <w:pPr>
        <w:pStyle w:val="aff5"/>
        <w:rPr>
          <w:lang w:val="ru-RU"/>
        </w:rPr>
      </w:pPr>
    </w:p>
    <w:tbl>
      <w:tblPr>
        <w:tblStyle w:val="af1"/>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701"/>
      </w:tblGrid>
      <w:tr w:rsidR="009B382E" w14:paraId="0BE9477D" w14:textId="77777777" w:rsidTr="00FB2C56">
        <w:trPr>
          <w:trHeight w:val="20"/>
        </w:trPr>
        <w:tc>
          <w:tcPr>
            <w:tcW w:w="8755" w:type="dxa"/>
            <w:vAlign w:val="center"/>
          </w:tcPr>
          <w:p w14:paraId="29C75003" w14:textId="77777777" w:rsidR="009B382E" w:rsidRDefault="009B382E" w:rsidP="00FB2C56">
            <w:pPr>
              <w:pStyle w:val="aff5"/>
              <w:ind w:firstLine="0"/>
              <w:jc w:val="center"/>
              <w:rPr>
                <w:lang w:val="en-US"/>
              </w:rPr>
            </w:pPr>
            <w:r w:rsidRPr="00D46996">
              <w:rPr>
                <w:noProof/>
                <w:lang w:val="ru-RU"/>
              </w:rPr>
              <w:drawing>
                <wp:inline distT="0" distB="0" distL="0" distR="0" wp14:anchorId="7823632C" wp14:editId="00A076EA">
                  <wp:extent cx="2446638" cy="28829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1" r="51607" b="54862"/>
                          <a:stretch/>
                        </pic:blipFill>
                        <pic:spPr bwMode="auto">
                          <a:xfrm>
                            <a:off x="0" y="0"/>
                            <a:ext cx="2446638" cy="288290"/>
                          </a:xfrm>
                          <a:prstGeom prst="rect">
                            <a:avLst/>
                          </a:prstGeom>
                          <a:ln>
                            <a:noFill/>
                          </a:ln>
                          <a:extLst>
                            <a:ext uri="{53640926-AAD7-44D8-BBD7-CCE9431645EC}">
                              <a14:shadowObscured xmlns:a14="http://schemas.microsoft.com/office/drawing/2010/main"/>
                            </a:ext>
                          </a:extLst>
                        </pic:spPr>
                      </pic:pic>
                    </a:graphicData>
                  </a:graphic>
                </wp:inline>
              </w:drawing>
            </w:r>
          </w:p>
        </w:tc>
        <w:tc>
          <w:tcPr>
            <w:tcW w:w="1701" w:type="dxa"/>
            <w:vAlign w:val="center"/>
          </w:tcPr>
          <w:p w14:paraId="5E555D4D" w14:textId="3761C2F5" w:rsidR="009B382E" w:rsidRPr="00463AE9" w:rsidRDefault="009B382E" w:rsidP="00FB2C56">
            <w:pPr>
              <w:pStyle w:val="aff5"/>
              <w:ind w:firstLine="0"/>
              <w:jc w:val="center"/>
              <w:rPr>
                <w:lang w:val="en-US"/>
              </w:rPr>
            </w:pPr>
            <w:r>
              <w:rPr>
                <w:lang w:val="en-US"/>
              </w:rPr>
              <w:t>(</w:t>
            </w:r>
            <w:r w:rsidR="008D5848">
              <w:rPr>
                <w:lang w:val="ru-RU"/>
              </w:rPr>
              <w:t>3</w:t>
            </w:r>
            <w:r>
              <w:rPr>
                <w:lang w:val="en-US"/>
              </w:rPr>
              <w:t>.24)</w:t>
            </w:r>
          </w:p>
        </w:tc>
      </w:tr>
      <w:tr w:rsidR="009B382E" w14:paraId="024D23DA" w14:textId="77777777" w:rsidTr="00FB2C56">
        <w:trPr>
          <w:trHeight w:val="20"/>
        </w:trPr>
        <w:tc>
          <w:tcPr>
            <w:tcW w:w="8755" w:type="dxa"/>
            <w:vAlign w:val="center"/>
          </w:tcPr>
          <w:p w14:paraId="0F684B33" w14:textId="77777777" w:rsidR="009B382E" w:rsidRDefault="009B382E" w:rsidP="00FB2C56">
            <w:pPr>
              <w:pStyle w:val="aff5"/>
              <w:ind w:firstLine="0"/>
              <w:jc w:val="center"/>
              <w:rPr>
                <w:lang w:val="ru-RU"/>
              </w:rPr>
            </w:pPr>
            <w:r w:rsidRPr="00D46996">
              <w:rPr>
                <w:noProof/>
                <w:lang w:val="ru-RU"/>
              </w:rPr>
              <w:drawing>
                <wp:inline distT="0" distB="0" distL="0" distR="0" wp14:anchorId="26FEA016" wp14:editId="115044DD">
                  <wp:extent cx="2378359" cy="23572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1" t="55920" r="52900" b="7128"/>
                          <a:stretch/>
                        </pic:blipFill>
                        <pic:spPr bwMode="auto">
                          <a:xfrm>
                            <a:off x="0" y="0"/>
                            <a:ext cx="2382278" cy="236109"/>
                          </a:xfrm>
                          <a:prstGeom prst="rect">
                            <a:avLst/>
                          </a:prstGeom>
                          <a:ln>
                            <a:noFill/>
                          </a:ln>
                          <a:extLst>
                            <a:ext uri="{53640926-AAD7-44D8-BBD7-CCE9431645EC}">
                              <a14:shadowObscured xmlns:a14="http://schemas.microsoft.com/office/drawing/2010/main"/>
                            </a:ext>
                          </a:extLst>
                        </pic:spPr>
                      </pic:pic>
                    </a:graphicData>
                  </a:graphic>
                </wp:inline>
              </w:drawing>
            </w:r>
          </w:p>
        </w:tc>
        <w:tc>
          <w:tcPr>
            <w:tcW w:w="1701" w:type="dxa"/>
            <w:vAlign w:val="center"/>
          </w:tcPr>
          <w:p w14:paraId="2F198D44" w14:textId="3C0003DC" w:rsidR="009B382E" w:rsidRPr="00463AE9" w:rsidRDefault="009B382E" w:rsidP="00FB2C56">
            <w:pPr>
              <w:pStyle w:val="aff5"/>
              <w:ind w:firstLine="0"/>
              <w:jc w:val="center"/>
              <w:rPr>
                <w:lang w:val="en-US"/>
              </w:rPr>
            </w:pPr>
            <w:r>
              <w:rPr>
                <w:lang w:val="en-US"/>
              </w:rPr>
              <w:t>(</w:t>
            </w:r>
            <w:r w:rsidR="008D5848">
              <w:rPr>
                <w:lang w:val="ru-RU"/>
              </w:rPr>
              <w:t>3</w:t>
            </w:r>
            <w:r>
              <w:rPr>
                <w:lang w:val="en-US"/>
              </w:rPr>
              <w:t>.25)</w:t>
            </w:r>
          </w:p>
        </w:tc>
      </w:tr>
    </w:tbl>
    <w:p w14:paraId="646513DF" w14:textId="77777777" w:rsidR="009B382E" w:rsidRDefault="009B382E" w:rsidP="009B382E">
      <w:pPr>
        <w:pStyle w:val="aff5"/>
        <w:rPr>
          <w:lang w:val="ru-RU"/>
        </w:rPr>
      </w:pPr>
    </w:p>
    <w:p w14:paraId="14B83C44" w14:textId="77777777" w:rsidR="009B382E" w:rsidRDefault="009B382E" w:rsidP="009B382E">
      <w:pPr>
        <w:pStyle w:val="aff5"/>
        <w:rPr>
          <w:lang w:val="ru-RU"/>
        </w:rPr>
      </w:pPr>
      <w:r w:rsidRPr="00D46996">
        <w:rPr>
          <w:lang w:val="ru-RU"/>
        </w:rPr>
        <w:t xml:space="preserve">Щоб знайти характеристику оптимального керування, нам просто потрібно знайти </w:t>
      </w:r>
      <w:r>
        <w:t>u</w:t>
      </w:r>
      <w:r w:rsidRPr="00D46996">
        <w:rPr>
          <w:lang w:val="ru-RU"/>
        </w:rPr>
        <w:t>, що мінімізує гамільтоніан. Оскільки елемент управління и з'являється квадратично в гамільтоніані, то для цього ми просто встановлюємо</w:t>
      </w:r>
    </w:p>
    <w:p w14:paraId="5C4396EB" w14:textId="77777777" w:rsidR="00016319" w:rsidRDefault="00016319" w:rsidP="009B382E">
      <w:pPr>
        <w:pStyle w:val="aff5"/>
        <w:rPr>
          <w:lang w:val="ru-RU"/>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807"/>
      </w:tblGrid>
      <w:tr w:rsidR="009B382E" w14:paraId="0D6FFFC7" w14:textId="77777777" w:rsidTr="00FB2C56">
        <w:trPr>
          <w:trHeight w:val="20"/>
        </w:trPr>
        <w:tc>
          <w:tcPr>
            <w:tcW w:w="8330" w:type="dxa"/>
            <w:vAlign w:val="center"/>
          </w:tcPr>
          <w:p w14:paraId="7AECB68B" w14:textId="77777777" w:rsidR="009B382E" w:rsidRDefault="009B382E" w:rsidP="00FB2C56">
            <w:pPr>
              <w:pStyle w:val="aff5"/>
              <w:ind w:firstLine="0"/>
              <w:jc w:val="center"/>
              <w:rPr>
                <w:lang w:val="en-US"/>
              </w:rPr>
            </w:pPr>
            <w:r w:rsidRPr="00D46996">
              <w:rPr>
                <w:noProof/>
                <w:lang w:val="ru-RU"/>
              </w:rPr>
              <w:drawing>
                <wp:inline distT="0" distB="0" distL="0" distR="0" wp14:anchorId="4F6E7B3C" wp14:editId="5C7A7DAE">
                  <wp:extent cx="789039" cy="46457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r="81786" b="16473"/>
                          <a:stretch/>
                        </pic:blipFill>
                        <pic:spPr bwMode="auto">
                          <a:xfrm>
                            <a:off x="0" y="0"/>
                            <a:ext cx="789039" cy="464574"/>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6623FB63" w14:textId="215C460B" w:rsidR="009B382E" w:rsidRPr="008F4D6B" w:rsidRDefault="009B382E" w:rsidP="00FB2C56">
            <w:pPr>
              <w:pStyle w:val="aff5"/>
              <w:ind w:firstLine="0"/>
              <w:jc w:val="center"/>
              <w:rPr>
                <w:lang w:val="en-US"/>
              </w:rPr>
            </w:pPr>
            <w:r>
              <w:rPr>
                <w:lang w:val="en-US"/>
              </w:rPr>
              <w:t>(</w:t>
            </w:r>
            <w:r w:rsidR="008D5848">
              <w:rPr>
                <w:lang w:val="ru-RU"/>
              </w:rPr>
              <w:t>3</w:t>
            </w:r>
            <w:r>
              <w:rPr>
                <w:lang w:val="en-US"/>
              </w:rPr>
              <w:t>.26)</w:t>
            </w:r>
          </w:p>
        </w:tc>
      </w:tr>
    </w:tbl>
    <w:p w14:paraId="1CB41D9B" w14:textId="77777777" w:rsidR="009B382E" w:rsidRDefault="009B382E" w:rsidP="009B382E">
      <w:pPr>
        <w:pStyle w:val="aff5"/>
        <w:rPr>
          <w:lang w:val="ru-RU"/>
        </w:rPr>
      </w:pPr>
    </w:p>
    <w:p w14:paraId="44E09282" w14:textId="77777777" w:rsidR="009B382E" w:rsidRDefault="009B382E" w:rsidP="009B382E">
      <w:pPr>
        <w:pStyle w:val="aff5"/>
        <w:rPr>
          <w:lang w:val="ru-RU"/>
        </w:rPr>
      </w:pPr>
      <w:r>
        <w:rPr>
          <w:lang w:val="ru-RU"/>
        </w:rPr>
        <w:t>Що дає рівняння</w:t>
      </w:r>
    </w:p>
    <w:p w14:paraId="76615ED6" w14:textId="77777777" w:rsidR="009B382E" w:rsidRDefault="009B382E" w:rsidP="009B382E">
      <w:pPr>
        <w:pStyle w:val="aff5"/>
        <w:rPr>
          <w:lang w:val="ru-RU"/>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807"/>
      </w:tblGrid>
      <w:tr w:rsidR="009B382E" w14:paraId="557A4E32" w14:textId="77777777" w:rsidTr="00FB2C56">
        <w:trPr>
          <w:trHeight w:val="20"/>
        </w:trPr>
        <w:tc>
          <w:tcPr>
            <w:tcW w:w="8330" w:type="dxa"/>
            <w:vAlign w:val="center"/>
          </w:tcPr>
          <w:p w14:paraId="1080413D" w14:textId="77777777" w:rsidR="009B382E" w:rsidRDefault="009B382E" w:rsidP="00FB2C56">
            <w:pPr>
              <w:pStyle w:val="aff5"/>
              <w:ind w:firstLine="0"/>
              <w:jc w:val="center"/>
              <w:rPr>
                <w:lang w:val="en-US"/>
              </w:rPr>
            </w:pPr>
            <w:r w:rsidRPr="00D46996">
              <w:rPr>
                <w:noProof/>
                <w:lang w:val="ru-RU"/>
              </w:rPr>
              <w:drawing>
                <wp:inline distT="0" distB="0" distL="0" distR="0" wp14:anchorId="62346C4D" wp14:editId="102BBBFD">
                  <wp:extent cx="3802224" cy="265922"/>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1" t="1" r="34505" b="4556"/>
                          <a:stretch/>
                        </pic:blipFill>
                        <pic:spPr bwMode="auto">
                          <a:xfrm>
                            <a:off x="0" y="0"/>
                            <a:ext cx="3808233" cy="266342"/>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235380A0" w14:textId="5159C241" w:rsidR="009B382E" w:rsidRPr="00ED4362" w:rsidRDefault="009B382E" w:rsidP="00FB2C56">
            <w:pPr>
              <w:pStyle w:val="aff5"/>
              <w:ind w:firstLine="0"/>
              <w:jc w:val="center"/>
              <w:rPr>
                <w:lang w:val="en-US"/>
              </w:rPr>
            </w:pPr>
            <w:r>
              <w:rPr>
                <w:lang w:val="en-US"/>
              </w:rPr>
              <w:t>(</w:t>
            </w:r>
            <w:r w:rsidR="008D5848">
              <w:rPr>
                <w:lang w:val="ru-RU"/>
              </w:rPr>
              <w:t>3.</w:t>
            </w:r>
            <w:r>
              <w:rPr>
                <w:lang w:val="en-US"/>
              </w:rPr>
              <w:t>27)</w:t>
            </w:r>
          </w:p>
        </w:tc>
      </w:tr>
    </w:tbl>
    <w:p w14:paraId="5016A65C" w14:textId="77777777" w:rsidR="009B382E" w:rsidRDefault="009B382E" w:rsidP="009B382E">
      <w:pPr>
        <w:pStyle w:val="aff5"/>
        <w:rPr>
          <w:lang w:val="ru-RU"/>
        </w:rPr>
      </w:pPr>
    </w:p>
    <w:p w14:paraId="0FF8FB3B" w14:textId="72DB583C" w:rsidR="009B382E" w:rsidRDefault="009B382E" w:rsidP="009B382E">
      <w:pPr>
        <w:pStyle w:val="aff5"/>
        <w:rPr>
          <w:lang w:val="ru-RU"/>
        </w:rPr>
      </w:pPr>
      <w:r w:rsidRPr="00AD7CB4">
        <w:rPr>
          <w:lang w:val="ru-RU"/>
        </w:rPr>
        <w:t xml:space="preserve">Якщо </w:t>
      </w:r>
      <w:r w:rsidRPr="00FC1D58">
        <w:rPr>
          <w:i/>
          <w:iCs/>
        </w:rPr>
        <w:t>β</w:t>
      </w:r>
      <w:r w:rsidRPr="00FC1D58">
        <w:rPr>
          <w:i/>
          <w:iCs/>
          <w:vertAlign w:val="subscript"/>
        </w:rPr>
        <w:t>1</w:t>
      </w:r>
      <w:r w:rsidRPr="00FC1D58">
        <w:rPr>
          <w:i/>
          <w:iCs/>
          <w:lang w:val="ru-RU"/>
        </w:rPr>
        <w:t>uc</w:t>
      </w:r>
      <w:r w:rsidRPr="00FC1D58">
        <w:rPr>
          <w:lang w:val="ru-RU"/>
        </w:rPr>
        <w:t>N</w:t>
      </w:r>
      <w:r w:rsidRPr="000E05E5">
        <w:rPr>
          <w:lang w:val="ru-RU"/>
        </w:rPr>
        <w:t xml:space="preserve"> + </w:t>
      </w:r>
      <w:r w:rsidRPr="00275CD7">
        <w:t>γ</w:t>
      </w:r>
      <w:r w:rsidRPr="000E05E5">
        <w:rPr>
          <w:lang w:val="ru-RU"/>
        </w:rPr>
        <w:t>u²</w:t>
      </w:r>
      <w:r w:rsidRPr="00AD7CB4">
        <w:rPr>
          <w:lang w:val="ru-RU"/>
        </w:rPr>
        <w:t xml:space="preserve"> </w:t>
      </w:r>
      <w:proofErr w:type="gramStart"/>
      <w:r w:rsidRPr="00AD7CB4">
        <w:rPr>
          <w:lang w:val="ru-RU"/>
        </w:rPr>
        <w:t>&lt; M</w:t>
      </w:r>
      <w:proofErr w:type="gramEnd"/>
      <w:r w:rsidRPr="00AD7CB4">
        <w:rPr>
          <w:lang w:val="ru-RU"/>
        </w:rPr>
        <w:t>, (</w:t>
      </w:r>
      <w:r w:rsidR="001964FB">
        <w:rPr>
          <w:lang w:val="ru-RU"/>
        </w:rPr>
        <w:t>3</w:t>
      </w:r>
      <w:r>
        <w:rPr>
          <w:lang w:val="ru-RU"/>
        </w:rPr>
        <w:t>.</w:t>
      </w:r>
      <w:r w:rsidRPr="00AD7CB4">
        <w:rPr>
          <w:lang w:val="ru-RU"/>
        </w:rPr>
        <w:t xml:space="preserve">27) з </w:t>
      </w:r>
      <w:r w:rsidRPr="00AD7CB4">
        <w:t>Λ</w:t>
      </w:r>
      <w:r w:rsidRPr="00AD7CB4">
        <w:rPr>
          <w:lang w:val="ru-RU"/>
        </w:rPr>
        <w:t xml:space="preserve"> = 0 і обмеженням (</w:t>
      </w:r>
      <w:r w:rsidR="001964FB">
        <w:rPr>
          <w:lang w:val="ru-RU"/>
        </w:rPr>
        <w:t>3</w:t>
      </w:r>
      <w:r>
        <w:rPr>
          <w:lang w:val="ru-RU"/>
        </w:rPr>
        <w:t>.</w:t>
      </w:r>
      <w:r w:rsidRPr="00AD7CB4">
        <w:rPr>
          <w:lang w:val="ru-RU"/>
        </w:rPr>
        <w:t>15) забезпечує оптимальну характеристику управління (</w:t>
      </w:r>
      <w:r>
        <w:t>u</w:t>
      </w:r>
      <w:r w:rsidRPr="00AD7CB4">
        <w:rPr>
          <w:lang w:val="ru-RU"/>
        </w:rPr>
        <w:t>*):</w:t>
      </w:r>
    </w:p>
    <w:p w14:paraId="5DCAB7CF" w14:textId="77777777" w:rsidR="009B382E" w:rsidRDefault="009B382E" w:rsidP="009B382E">
      <w:pPr>
        <w:pStyle w:val="aff5"/>
        <w:rPr>
          <w:lang w:val="ru-RU"/>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807"/>
      </w:tblGrid>
      <w:tr w:rsidR="009B382E" w14:paraId="57131F79" w14:textId="77777777" w:rsidTr="00FB2C56">
        <w:trPr>
          <w:trHeight w:val="20"/>
        </w:trPr>
        <w:tc>
          <w:tcPr>
            <w:tcW w:w="8330" w:type="dxa"/>
            <w:vAlign w:val="center"/>
          </w:tcPr>
          <w:p w14:paraId="44FA74F0" w14:textId="77777777" w:rsidR="009B382E" w:rsidRDefault="009B382E" w:rsidP="00FB2C56">
            <w:pPr>
              <w:pStyle w:val="aff5"/>
              <w:ind w:firstLine="0"/>
              <w:jc w:val="center"/>
              <w:rPr>
                <w:lang w:val="en-US"/>
              </w:rPr>
            </w:pPr>
            <w:r w:rsidRPr="00AD7CB4">
              <w:rPr>
                <w:noProof/>
                <w:lang w:val="ru-RU"/>
              </w:rPr>
              <w:drawing>
                <wp:inline distT="0" distB="0" distL="0" distR="0" wp14:anchorId="78D78F9B" wp14:editId="00AD1E14">
                  <wp:extent cx="4250093" cy="5334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t="1" r="30921" b="2325"/>
                          <a:stretch/>
                        </pic:blipFill>
                        <pic:spPr bwMode="auto">
                          <a:xfrm>
                            <a:off x="0" y="0"/>
                            <a:ext cx="4250093" cy="533400"/>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5764F4E0" w14:textId="2E0045DC" w:rsidR="009B382E" w:rsidRPr="00ED4362" w:rsidRDefault="009B382E" w:rsidP="00FB2C56">
            <w:pPr>
              <w:pStyle w:val="aff5"/>
              <w:ind w:firstLine="0"/>
              <w:jc w:val="center"/>
              <w:rPr>
                <w:lang w:val="en-US"/>
              </w:rPr>
            </w:pPr>
            <w:r>
              <w:rPr>
                <w:lang w:val="en-US"/>
              </w:rPr>
              <w:t>(</w:t>
            </w:r>
            <w:r w:rsidR="008D5848">
              <w:rPr>
                <w:lang w:val="ru-RU"/>
              </w:rPr>
              <w:t>3</w:t>
            </w:r>
            <w:r>
              <w:rPr>
                <w:lang w:val="en-US"/>
              </w:rPr>
              <w:t>.28)</w:t>
            </w:r>
          </w:p>
        </w:tc>
      </w:tr>
    </w:tbl>
    <w:p w14:paraId="13AB4697" w14:textId="77777777" w:rsidR="009B382E" w:rsidRDefault="009B382E" w:rsidP="009B382E">
      <w:pPr>
        <w:pStyle w:val="aff5"/>
        <w:rPr>
          <w:lang w:val="ru-RU"/>
        </w:rPr>
      </w:pPr>
    </w:p>
    <w:p w14:paraId="2CBFDC55" w14:textId="77777777" w:rsidR="009B382E" w:rsidRDefault="009B382E" w:rsidP="009B382E">
      <w:pPr>
        <w:pStyle w:val="aff5"/>
      </w:pPr>
      <w:r w:rsidRPr="00AD7CB4">
        <w:rPr>
          <w:lang w:val="ru-RU"/>
        </w:rPr>
        <w:t xml:space="preserve">Якщо </w:t>
      </w:r>
      <w:r w:rsidRPr="00BA2EA6">
        <w:t>β</w:t>
      </w:r>
      <w:r w:rsidRPr="00275CD7">
        <w:rPr>
          <w:vertAlign w:val="subscript"/>
        </w:rPr>
        <w:t>1</w:t>
      </w:r>
      <w:r w:rsidRPr="000E05E5">
        <w:rPr>
          <w:lang w:val="ru-RU"/>
        </w:rPr>
        <w:t xml:space="preserve">ucN + </w:t>
      </w:r>
      <w:r w:rsidRPr="00275CD7">
        <w:t>γ</w:t>
      </w:r>
      <w:r w:rsidRPr="000E05E5">
        <w:rPr>
          <w:lang w:val="ru-RU"/>
        </w:rPr>
        <w:t>u²</w:t>
      </w:r>
      <w:r w:rsidRPr="00AD7CB4">
        <w:rPr>
          <w:lang w:val="ru-RU"/>
        </w:rPr>
        <w:t xml:space="preserve"> </w:t>
      </w:r>
      <w:proofErr w:type="gramStart"/>
      <w:r w:rsidRPr="00AD7CB4">
        <w:rPr>
          <w:lang w:val="ru-RU"/>
        </w:rPr>
        <w:t>&lt; M</w:t>
      </w:r>
      <w:proofErr w:type="gramEnd"/>
      <w:r w:rsidRPr="00AD7CB4">
        <w:rPr>
          <w:lang w:val="ru-RU"/>
        </w:rPr>
        <w:t xml:space="preserve">, оптимальне управління отримується простим розв'язанням цього квадратного рівняння для </w:t>
      </w:r>
      <w:r>
        <w:t>u</w:t>
      </w:r>
    </w:p>
    <w:p w14:paraId="57747BAC" w14:textId="77777777" w:rsidR="009B382E" w:rsidRDefault="009B382E" w:rsidP="009B382E">
      <w:pPr>
        <w:pStyle w:val="aff5"/>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807"/>
      </w:tblGrid>
      <w:tr w:rsidR="009B382E" w14:paraId="39361622" w14:textId="77777777" w:rsidTr="00FB2C56">
        <w:trPr>
          <w:trHeight w:val="20"/>
        </w:trPr>
        <w:tc>
          <w:tcPr>
            <w:tcW w:w="8330" w:type="dxa"/>
            <w:vAlign w:val="center"/>
          </w:tcPr>
          <w:p w14:paraId="2AB96AAD" w14:textId="77777777" w:rsidR="009B382E" w:rsidRDefault="009B382E" w:rsidP="00FB2C56">
            <w:pPr>
              <w:pStyle w:val="aff5"/>
              <w:ind w:firstLine="0"/>
              <w:jc w:val="center"/>
              <w:rPr>
                <w:lang w:val="en-US"/>
              </w:rPr>
            </w:pPr>
            <w:r w:rsidRPr="00AD7CB4">
              <w:rPr>
                <w:noProof/>
                <w:lang w:val="ru-RU"/>
              </w:rPr>
              <w:drawing>
                <wp:inline distT="0" distB="0" distL="0" distR="0" wp14:anchorId="0C67A6FB" wp14:editId="7F7DAA1F">
                  <wp:extent cx="4637314" cy="5334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28A0092B-C50C-407E-A947-70E740481C1C}">
                                <a14:useLocalDpi xmlns:a14="http://schemas.microsoft.com/office/drawing/2010/main" val="0"/>
                              </a:ext>
                            </a:extLst>
                          </a:blip>
                          <a:srcRect t="-1" r="24627" b="-7417"/>
                          <a:stretch/>
                        </pic:blipFill>
                        <pic:spPr bwMode="auto">
                          <a:xfrm>
                            <a:off x="0" y="0"/>
                            <a:ext cx="4637314" cy="533400"/>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263E259F" w14:textId="4B25644B" w:rsidR="009B382E" w:rsidRPr="00ED4362" w:rsidRDefault="001964FB" w:rsidP="00FB2C56">
            <w:pPr>
              <w:pStyle w:val="aff5"/>
              <w:ind w:firstLine="0"/>
              <w:jc w:val="center"/>
              <w:rPr>
                <w:lang w:val="en-US"/>
              </w:rPr>
            </w:pPr>
            <w:r>
              <w:rPr>
                <w:lang w:val="ru-RU"/>
              </w:rPr>
              <w:t>(3</w:t>
            </w:r>
            <w:r w:rsidR="009B382E">
              <w:rPr>
                <w:lang w:val="en-US"/>
              </w:rPr>
              <w:t>.29)</w:t>
            </w:r>
          </w:p>
        </w:tc>
      </w:tr>
    </w:tbl>
    <w:p w14:paraId="6AFBFA3B" w14:textId="77777777" w:rsidR="009B382E" w:rsidRDefault="009B382E" w:rsidP="009B382E">
      <w:pPr>
        <w:pStyle w:val="aff5"/>
        <w:rPr>
          <w:lang w:val="ru-RU"/>
        </w:rPr>
      </w:pPr>
    </w:p>
    <w:p w14:paraId="5FBB8824" w14:textId="5DB6769B" w:rsidR="009B382E" w:rsidRDefault="009B382E" w:rsidP="009B382E">
      <w:pPr>
        <w:pStyle w:val="aff5"/>
        <w:rPr>
          <w:lang w:val="ru-RU"/>
        </w:rPr>
      </w:pPr>
      <w:r w:rsidRPr="00AD7CB4">
        <w:rPr>
          <w:lang w:val="ru-RU"/>
        </w:rPr>
        <w:t>де ми взяли позитивний корінь, тому що від'ємний корінь завжди дає від'ємне значення дробу в (</w:t>
      </w:r>
      <w:r w:rsidR="001964FB">
        <w:rPr>
          <w:lang w:val="ru-RU"/>
        </w:rPr>
        <w:t>3</w:t>
      </w:r>
      <w:r>
        <w:rPr>
          <w:lang w:val="ru-RU"/>
        </w:rPr>
        <w:t>.</w:t>
      </w:r>
      <w:r w:rsidRPr="00AD7CB4">
        <w:rPr>
          <w:lang w:val="ru-RU"/>
        </w:rPr>
        <w:t>29), оскільки параметри всі додатні. Через обмеження (</w:t>
      </w:r>
      <w:r w:rsidR="001964FB">
        <w:rPr>
          <w:lang w:val="ru-RU"/>
        </w:rPr>
        <w:t>3</w:t>
      </w:r>
      <w:r>
        <w:rPr>
          <w:lang w:val="ru-RU"/>
        </w:rPr>
        <w:t>.</w:t>
      </w:r>
      <w:r w:rsidRPr="00AD7CB4">
        <w:rPr>
          <w:lang w:val="ru-RU"/>
        </w:rPr>
        <w:t xml:space="preserve">15) оптимальне управління має лежати в його допустимих межах 0 і 1. </w:t>
      </w:r>
    </w:p>
    <w:p w14:paraId="3862BDB2" w14:textId="4ED4C9FD" w:rsidR="009B382E" w:rsidRDefault="009B382E" w:rsidP="009B382E">
      <w:pPr>
        <w:pStyle w:val="aff5"/>
        <w:rPr>
          <w:lang w:val="ru-RU"/>
        </w:rPr>
      </w:pPr>
      <w:r w:rsidRPr="00AD7CB4">
        <w:rPr>
          <w:lang w:val="ru-RU"/>
        </w:rPr>
        <w:lastRenderedPageBreak/>
        <w:t>3 (</w:t>
      </w:r>
      <w:r w:rsidR="001964FB">
        <w:rPr>
          <w:lang w:val="ru-RU"/>
        </w:rPr>
        <w:t>3</w:t>
      </w:r>
      <w:r>
        <w:rPr>
          <w:lang w:val="ru-RU"/>
        </w:rPr>
        <w:t>.</w:t>
      </w:r>
      <w:r w:rsidRPr="00AD7CB4">
        <w:rPr>
          <w:lang w:val="ru-RU"/>
        </w:rPr>
        <w:t xml:space="preserve">25) ми знаємо, що коли обмеження 16) не виконується, </w:t>
      </w:r>
      <w:r>
        <w:t>Λ</w:t>
      </w:r>
      <w:r w:rsidRPr="00AD7CB4">
        <w:rPr>
          <w:lang w:val="ru-RU"/>
        </w:rPr>
        <w:t xml:space="preserve"> = 0. Коли обмеження</w:t>
      </w:r>
      <w:r w:rsidRPr="00A51DD3">
        <w:rPr>
          <w:lang w:val="ru-RU"/>
        </w:rPr>
        <w:t xml:space="preserve"> </w:t>
      </w:r>
      <w:r w:rsidRPr="00AD7CB4">
        <w:rPr>
          <w:lang w:val="ru-RU"/>
        </w:rPr>
        <w:t>жорстке, функція А визначається з (</w:t>
      </w:r>
      <w:r w:rsidR="001964FB">
        <w:rPr>
          <w:lang w:val="ru-RU"/>
        </w:rPr>
        <w:t>3.</w:t>
      </w:r>
      <w:r w:rsidRPr="00AD7CB4">
        <w:rPr>
          <w:lang w:val="ru-RU"/>
        </w:rPr>
        <w:t xml:space="preserve">27) з </w:t>
      </w:r>
      <w:r>
        <w:t>u</w:t>
      </w:r>
      <w:r w:rsidRPr="00AD7CB4">
        <w:rPr>
          <w:lang w:val="ru-RU"/>
        </w:rPr>
        <w:t xml:space="preserve"> = </w:t>
      </w:r>
      <w:r>
        <w:t>u</w:t>
      </w:r>
      <w:r w:rsidRPr="00AD7CB4">
        <w:rPr>
          <w:lang w:val="ru-RU"/>
        </w:rPr>
        <w:t>*, як визначено в (</w:t>
      </w:r>
      <w:r w:rsidR="001964FB">
        <w:rPr>
          <w:lang w:val="ru-RU"/>
        </w:rPr>
        <w:t>3</w:t>
      </w:r>
      <w:r>
        <w:rPr>
          <w:lang w:val="ru-RU"/>
        </w:rPr>
        <w:t>.</w:t>
      </w:r>
      <w:r w:rsidRPr="00AD7CB4">
        <w:rPr>
          <w:lang w:val="ru-RU"/>
        </w:rPr>
        <w:t>29), так що</w:t>
      </w:r>
    </w:p>
    <w:p w14:paraId="3F142FBA" w14:textId="77777777" w:rsidR="009B382E" w:rsidRDefault="009B382E" w:rsidP="009B382E">
      <w:pPr>
        <w:pStyle w:val="aff5"/>
        <w:rPr>
          <w:lang w:val="ru-RU"/>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807"/>
      </w:tblGrid>
      <w:tr w:rsidR="009B382E" w14:paraId="13E6E1BB" w14:textId="77777777" w:rsidTr="00FB2C56">
        <w:trPr>
          <w:trHeight w:val="20"/>
        </w:trPr>
        <w:tc>
          <w:tcPr>
            <w:tcW w:w="8330" w:type="dxa"/>
            <w:vAlign w:val="center"/>
          </w:tcPr>
          <w:p w14:paraId="0477D927" w14:textId="77777777" w:rsidR="009B382E" w:rsidRDefault="009B382E" w:rsidP="00FB2C56">
            <w:pPr>
              <w:pStyle w:val="aff5"/>
              <w:ind w:firstLine="0"/>
              <w:jc w:val="center"/>
              <w:rPr>
                <w:lang w:val="en-US"/>
              </w:rPr>
            </w:pPr>
            <w:r w:rsidRPr="00AD7CB4">
              <w:rPr>
                <w:noProof/>
                <w:lang w:val="ru-RU"/>
              </w:rPr>
              <w:drawing>
                <wp:inline distT="0" distB="0" distL="0" distR="0" wp14:anchorId="12F462C9" wp14:editId="447E6A19">
                  <wp:extent cx="2640564" cy="51181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t="5049" r="50257" b="-1"/>
                          <a:stretch/>
                        </pic:blipFill>
                        <pic:spPr bwMode="auto">
                          <a:xfrm>
                            <a:off x="0" y="0"/>
                            <a:ext cx="2640564" cy="511810"/>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04D253D6" w14:textId="77777777" w:rsidR="009B382E" w:rsidRPr="00840E85" w:rsidRDefault="009B382E" w:rsidP="00FB2C56">
            <w:pPr>
              <w:pStyle w:val="aff5"/>
              <w:ind w:firstLine="0"/>
              <w:jc w:val="center"/>
              <w:rPr>
                <w:lang w:val="en-US"/>
              </w:rPr>
            </w:pPr>
            <w:r>
              <w:rPr>
                <w:lang w:val="en-US"/>
              </w:rPr>
              <w:t>(4.30)</w:t>
            </w:r>
          </w:p>
        </w:tc>
      </w:tr>
    </w:tbl>
    <w:p w14:paraId="1B6E8420" w14:textId="77777777" w:rsidR="009B382E" w:rsidRDefault="009B382E" w:rsidP="000F7834">
      <w:pPr>
        <w:pStyle w:val="aff5"/>
        <w:rPr>
          <w:lang w:val="ru-RU"/>
        </w:rPr>
      </w:pPr>
    </w:p>
    <w:p w14:paraId="79CF7426" w14:textId="77777777" w:rsidR="009B382E" w:rsidRDefault="009B382E" w:rsidP="009B382E">
      <w:pPr>
        <w:pStyle w:val="aff5"/>
        <w:rPr>
          <w:lang w:val="ru-RU"/>
        </w:rPr>
      </w:pPr>
      <w:r w:rsidRPr="00AD7CB4">
        <w:rPr>
          <w:lang w:val="ru-RU"/>
        </w:rPr>
        <w:t xml:space="preserve">Важливо мати на увазі, що коефіцієнт вартості пошуку </w:t>
      </w:r>
      <w:r w:rsidRPr="00275CD7">
        <w:t>γ</w:t>
      </w:r>
      <w:r w:rsidRPr="00AD7CB4">
        <w:rPr>
          <w:lang w:val="ru-RU"/>
        </w:rPr>
        <w:t xml:space="preserve"> не може бути рівним нулю, інакше це проблема оптимального керування є єдина.</w:t>
      </w:r>
    </w:p>
    <w:p w14:paraId="26A7BC4F" w14:textId="77777777" w:rsidR="009B382E" w:rsidRDefault="009B382E" w:rsidP="009B382E">
      <w:pPr>
        <w:pStyle w:val="aff5"/>
        <w:rPr>
          <w:lang w:val="ru-RU"/>
        </w:rPr>
      </w:pPr>
      <w:r w:rsidRPr="00AD7CB4">
        <w:rPr>
          <w:lang w:val="ru-RU"/>
        </w:rPr>
        <w:t>Відповідні диференціальні рівняння для сполучених змінних (</w:t>
      </w:r>
      <w:r w:rsidRPr="00AD7CB4">
        <w:t>λ</w:t>
      </w:r>
      <w:r w:rsidRPr="00AD7CB4">
        <w:rPr>
          <w:vertAlign w:val="subscript"/>
        </w:rPr>
        <w:t>x</w:t>
      </w:r>
      <w:r w:rsidRPr="00AD7CB4">
        <w:rPr>
          <w:lang w:val="ru-RU"/>
        </w:rPr>
        <w:t xml:space="preserve"> і </w:t>
      </w:r>
      <w:r w:rsidRPr="00AD7CB4">
        <w:t>λ</w:t>
      </w:r>
      <w:r w:rsidRPr="00AD7CB4">
        <w:rPr>
          <w:vertAlign w:val="subscript"/>
        </w:rPr>
        <w:t>c</w:t>
      </w:r>
      <w:r w:rsidRPr="00AD7CB4">
        <w:rPr>
          <w:lang w:val="ru-RU"/>
        </w:rPr>
        <w:t>) визначаються з частинних похідних від гамільтоніану:</w:t>
      </w:r>
    </w:p>
    <w:p w14:paraId="0BEFE8C3" w14:textId="77777777" w:rsidR="009B382E" w:rsidRDefault="009B382E" w:rsidP="009B382E">
      <w:pPr>
        <w:pStyle w:val="aff5"/>
        <w:rPr>
          <w:lang w:val="ru-RU"/>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807"/>
      </w:tblGrid>
      <w:tr w:rsidR="009B382E" w14:paraId="463444C4" w14:textId="77777777" w:rsidTr="00FB2C56">
        <w:trPr>
          <w:trHeight w:val="20"/>
        </w:trPr>
        <w:tc>
          <w:tcPr>
            <w:tcW w:w="8330" w:type="dxa"/>
            <w:vAlign w:val="center"/>
          </w:tcPr>
          <w:p w14:paraId="0DC12DF3" w14:textId="77777777" w:rsidR="009B382E" w:rsidRDefault="009B382E" w:rsidP="00FB2C56">
            <w:pPr>
              <w:pStyle w:val="aff5"/>
              <w:ind w:firstLine="0"/>
              <w:jc w:val="center"/>
              <w:rPr>
                <w:lang w:val="en-US"/>
              </w:rPr>
            </w:pPr>
            <w:r w:rsidRPr="00AD7CB4">
              <w:rPr>
                <w:noProof/>
                <w:lang w:val="ru-RU"/>
              </w:rPr>
              <w:drawing>
                <wp:inline distT="0" distB="0" distL="0" distR="0" wp14:anchorId="40B919F3" wp14:editId="18254317">
                  <wp:extent cx="1450910" cy="48958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r="69054" b="52789"/>
                          <a:stretch/>
                        </pic:blipFill>
                        <pic:spPr bwMode="auto">
                          <a:xfrm>
                            <a:off x="0" y="0"/>
                            <a:ext cx="1451716" cy="489857"/>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470C8417" w14:textId="77777777" w:rsidR="009B382E" w:rsidRPr="00840E85" w:rsidRDefault="009B382E" w:rsidP="00FB2C56">
            <w:pPr>
              <w:pStyle w:val="aff5"/>
              <w:ind w:firstLine="0"/>
              <w:jc w:val="center"/>
              <w:rPr>
                <w:lang w:val="en-US"/>
              </w:rPr>
            </w:pPr>
            <w:r>
              <w:rPr>
                <w:lang w:val="en-US"/>
              </w:rPr>
              <w:t>(4.31)</w:t>
            </w:r>
          </w:p>
        </w:tc>
      </w:tr>
      <w:tr w:rsidR="009B382E" w14:paraId="11BEA8F3" w14:textId="77777777" w:rsidTr="00FB2C56">
        <w:trPr>
          <w:trHeight w:val="20"/>
        </w:trPr>
        <w:tc>
          <w:tcPr>
            <w:tcW w:w="8330" w:type="dxa"/>
            <w:vAlign w:val="center"/>
          </w:tcPr>
          <w:p w14:paraId="5E3EE7F2" w14:textId="77777777" w:rsidR="009B382E" w:rsidRDefault="009B382E" w:rsidP="00FB2C56">
            <w:pPr>
              <w:pStyle w:val="aff5"/>
              <w:ind w:firstLine="0"/>
              <w:jc w:val="center"/>
              <w:rPr>
                <w:lang w:val="en-US"/>
              </w:rPr>
            </w:pPr>
            <w:r w:rsidRPr="00AD7CB4">
              <w:rPr>
                <w:noProof/>
                <w:lang w:val="ru-RU"/>
              </w:rPr>
              <w:drawing>
                <wp:inline distT="0" distB="0" distL="0" distR="0" wp14:anchorId="688B8B97" wp14:editId="4C770F93">
                  <wp:extent cx="1449161" cy="44958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t="56653" r="69097"/>
                          <a:stretch/>
                        </pic:blipFill>
                        <pic:spPr bwMode="auto">
                          <a:xfrm>
                            <a:off x="0" y="0"/>
                            <a:ext cx="1449748" cy="449762"/>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2E551977" w14:textId="77777777" w:rsidR="009B382E" w:rsidRPr="00840E85" w:rsidRDefault="009B382E" w:rsidP="00FB2C56">
            <w:pPr>
              <w:pStyle w:val="aff5"/>
              <w:ind w:firstLine="0"/>
              <w:jc w:val="center"/>
              <w:rPr>
                <w:lang w:val="en-US"/>
              </w:rPr>
            </w:pPr>
            <w:r>
              <w:rPr>
                <w:lang w:val="en-US"/>
              </w:rPr>
              <w:t>(4.32)</w:t>
            </w:r>
          </w:p>
        </w:tc>
      </w:tr>
    </w:tbl>
    <w:p w14:paraId="5A642707" w14:textId="77777777" w:rsidR="009B382E" w:rsidRDefault="009B382E" w:rsidP="009B382E">
      <w:pPr>
        <w:pStyle w:val="aff5"/>
        <w:rPr>
          <w:lang w:val="ru-RU"/>
        </w:rPr>
      </w:pPr>
    </w:p>
    <w:p w14:paraId="4F3A0C96" w14:textId="77777777" w:rsidR="009B382E" w:rsidRDefault="009B382E" w:rsidP="009B382E">
      <w:pPr>
        <w:pStyle w:val="aff5"/>
        <w:rPr>
          <w:lang w:val="ru-RU"/>
        </w:rPr>
      </w:pPr>
      <w:r w:rsidRPr="00AD7CB4">
        <w:rPr>
          <w:lang w:val="ru-RU"/>
        </w:rPr>
        <w:t>з яких отримуємо суміжні рівняння</w:t>
      </w:r>
    </w:p>
    <w:p w14:paraId="0101B68E" w14:textId="77777777" w:rsidR="009B382E" w:rsidRPr="00A51DD3" w:rsidRDefault="009B382E" w:rsidP="009B382E">
      <w:pPr>
        <w:pStyle w:val="aff5"/>
        <w:rPr>
          <w:lang w:val="ru-RU"/>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807"/>
      </w:tblGrid>
      <w:tr w:rsidR="009B382E" w14:paraId="10C5218F" w14:textId="77777777" w:rsidTr="00FB2C56">
        <w:trPr>
          <w:trHeight w:val="20"/>
        </w:trPr>
        <w:tc>
          <w:tcPr>
            <w:tcW w:w="8330" w:type="dxa"/>
            <w:vAlign w:val="center"/>
          </w:tcPr>
          <w:p w14:paraId="39C513D1" w14:textId="77777777" w:rsidR="009B382E" w:rsidRDefault="009B382E" w:rsidP="00FB2C56">
            <w:pPr>
              <w:pStyle w:val="aff5"/>
              <w:ind w:firstLine="0"/>
              <w:jc w:val="center"/>
              <w:rPr>
                <w:lang w:val="en-US"/>
              </w:rPr>
            </w:pPr>
            <w:r w:rsidRPr="00AD7CB4">
              <w:rPr>
                <w:noProof/>
                <w:lang w:val="ru-RU"/>
              </w:rPr>
              <w:drawing>
                <wp:inline distT="0" distB="0" distL="0" distR="0" wp14:anchorId="0E9D4D93" wp14:editId="43B5CBB5">
                  <wp:extent cx="4736805" cy="43561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l="-1" t="1220" r="22953" b="65422"/>
                          <a:stretch/>
                        </pic:blipFill>
                        <pic:spPr bwMode="auto">
                          <a:xfrm>
                            <a:off x="0" y="0"/>
                            <a:ext cx="4740339" cy="435935"/>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5896158A" w14:textId="7865520B" w:rsidR="009B382E" w:rsidRPr="00582F7D" w:rsidRDefault="009B382E" w:rsidP="00FB2C56">
            <w:pPr>
              <w:pStyle w:val="aff5"/>
              <w:ind w:firstLine="0"/>
              <w:jc w:val="center"/>
              <w:rPr>
                <w:lang w:val="en-US"/>
              </w:rPr>
            </w:pPr>
            <w:r>
              <w:rPr>
                <w:lang w:val="en-US"/>
              </w:rPr>
              <w:t>(</w:t>
            </w:r>
            <w:r w:rsidR="001964FB">
              <w:rPr>
                <w:lang w:val="ru-RU"/>
              </w:rPr>
              <w:t>3</w:t>
            </w:r>
            <w:r>
              <w:rPr>
                <w:lang w:val="en-US"/>
              </w:rPr>
              <w:t>.33)</w:t>
            </w:r>
          </w:p>
        </w:tc>
      </w:tr>
      <w:tr w:rsidR="009B382E" w14:paraId="5CC18C8A" w14:textId="77777777" w:rsidTr="00FB2C56">
        <w:trPr>
          <w:trHeight w:val="20"/>
        </w:trPr>
        <w:tc>
          <w:tcPr>
            <w:tcW w:w="8330" w:type="dxa"/>
            <w:vAlign w:val="center"/>
          </w:tcPr>
          <w:p w14:paraId="75A516EE" w14:textId="77777777" w:rsidR="009B382E" w:rsidRDefault="009B382E" w:rsidP="00FB2C56">
            <w:pPr>
              <w:pStyle w:val="aff5"/>
              <w:ind w:firstLine="0"/>
              <w:jc w:val="center"/>
              <w:rPr>
                <w:lang w:val="en-US"/>
              </w:rPr>
            </w:pPr>
            <w:r w:rsidRPr="00AD7CB4">
              <w:rPr>
                <w:noProof/>
                <w:lang w:val="ru-RU"/>
              </w:rPr>
              <w:drawing>
                <wp:inline distT="0" distB="0" distL="0" distR="0" wp14:anchorId="3054A749" wp14:editId="3AA26EC4">
                  <wp:extent cx="4545419" cy="72707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t="44342" r="26092"/>
                          <a:stretch/>
                        </pic:blipFill>
                        <pic:spPr bwMode="auto">
                          <a:xfrm>
                            <a:off x="0" y="0"/>
                            <a:ext cx="4547176" cy="727356"/>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596D9A33" w14:textId="1C030A3B" w:rsidR="009B382E" w:rsidRPr="00582F7D" w:rsidRDefault="009B382E" w:rsidP="00FB2C56">
            <w:pPr>
              <w:pStyle w:val="aff5"/>
              <w:ind w:firstLine="0"/>
              <w:jc w:val="center"/>
              <w:rPr>
                <w:lang w:val="en-US"/>
              </w:rPr>
            </w:pPr>
            <w:r>
              <w:rPr>
                <w:lang w:val="en-US"/>
              </w:rPr>
              <w:t>(</w:t>
            </w:r>
            <w:r w:rsidR="001964FB">
              <w:rPr>
                <w:lang w:val="ru-RU"/>
              </w:rPr>
              <w:t>3</w:t>
            </w:r>
            <w:r>
              <w:rPr>
                <w:lang w:val="en-US"/>
              </w:rPr>
              <w:t>.34)</w:t>
            </w:r>
          </w:p>
        </w:tc>
      </w:tr>
    </w:tbl>
    <w:p w14:paraId="08396733" w14:textId="77777777" w:rsidR="009B382E" w:rsidRDefault="009B382E" w:rsidP="009B382E">
      <w:pPr>
        <w:pStyle w:val="aff5"/>
        <w:rPr>
          <w:lang w:val="ru-RU"/>
        </w:rPr>
      </w:pPr>
    </w:p>
    <w:p w14:paraId="1D38B392" w14:textId="77777777" w:rsidR="009B382E" w:rsidRDefault="009B382E" w:rsidP="009B382E">
      <w:pPr>
        <w:pStyle w:val="aff5"/>
        <w:rPr>
          <w:lang w:val="ru-RU"/>
        </w:rPr>
      </w:pPr>
      <w:r w:rsidRPr="00AD7CB4">
        <w:rPr>
          <w:lang w:val="ru-RU"/>
        </w:rPr>
        <w:t>Супутні рівняння мають кінцеві умови</w:t>
      </w:r>
    </w:p>
    <w:p w14:paraId="234DA9AE" w14:textId="77777777" w:rsidR="009B382E" w:rsidRDefault="009B382E" w:rsidP="009B382E">
      <w:pPr>
        <w:pStyle w:val="aff5"/>
        <w:rPr>
          <w:lang w:val="ru-RU"/>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807"/>
      </w:tblGrid>
      <w:tr w:rsidR="009B382E" w14:paraId="75539BA6" w14:textId="77777777" w:rsidTr="00FB2C56">
        <w:trPr>
          <w:trHeight w:val="20"/>
        </w:trPr>
        <w:tc>
          <w:tcPr>
            <w:tcW w:w="8330" w:type="dxa"/>
            <w:vAlign w:val="center"/>
          </w:tcPr>
          <w:p w14:paraId="7573302E" w14:textId="77777777" w:rsidR="009B382E" w:rsidRDefault="009B382E" w:rsidP="00FB2C56">
            <w:pPr>
              <w:pStyle w:val="aff5"/>
              <w:ind w:firstLine="0"/>
              <w:jc w:val="center"/>
              <w:rPr>
                <w:lang w:val="en-US"/>
              </w:rPr>
            </w:pPr>
            <w:r w:rsidRPr="00AD7CB4">
              <w:rPr>
                <w:noProof/>
                <w:lang w:val="ru-RU"/>
              </w:rPr>
              <w:drawing>
                <wp:inline distT="0" distB="0" distL="0" distR="0" wp14:anchorId="0480277A" wp14:editId="437737BB">
                  <wp:extent cx="1055894" cy="259892"/>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extLst>
                              <a:ext uri="{28A0092B-C50C-407E-A947-70E740481C1C}">
                                <a14:useLocalDpi xmlns:a14="http://schemas.microsoft.com/office/drawing/2010/main" val="0"/>
                              </a:ext>
                            </a:extLst>
                          </a:blip>
                          <a:srcRect t="7416" r="76708" b="56326"/>
                          <a:stretch/>
                        </pic:blipFill>
                        <pic:spPr bwMode="auto">
                          <a:xfrm>
                            <a:off x="0" y="0"/>
                            <a:ext cx="1057945" cy="260397"/>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5F0C48D9" w14:textId="5774961E" w:rsidR="009B382E" w:rsidRPr="00582F7D" w:rsidRDefault="009B382E" w:rsidP="00FB2C56">
            <w:pPr>
              <w:pStyle w:val="aff5"/>
              <w:ind w:firstLine="0"/>
              <w:jc w:val="center"/>
              <w:rPr>
                <w:lang w:val="en-US"/>
              </w:rPr>
            </w:pPr>
            <w:r>
              <w:rPr>
                <w:lang w:val="en-US"/>
              </w:rPr>
              <w:t>(</w:t>
            </w:r>
            <w:r w:rsidR="001964FB">
              <w:rPr>
                <w:lang w:val="ru-RU"/>
              </w:rPr>
              <w:t>3</w:t>
            </w:r>
            <w:r>
              <w:rPr>
                <w:lang w:val="en-US"/>
              </w:rPr>
              <w:t>.35)</w:t>
            </w:r>
          </w:p>
        </w:tc>
      </w:tr>
      <w:tr w:rsidR="009B382E" w14:paraId="0D46B57B" w14:textId="77777777" w:rsidTr="00FB2C56">
        <w:trPr>
          <w:trHeight w:val="20"/>
        </w:trPr>
        <w:tc>
          <w:tcPr>
            <w:tcW w:w="8330" w:type="dxa"/>
            <w:vAlign w:val="center"/>
          </w:tcPr>
          <w:p w14:paraId="238721F2" w14:textId="77777777" w:rsidR="009B382E" w:rsidRDefault="009B382E" w:rsidP="00FB2C56">
            <w:pPr>
              <w:pStyle w:val="aff5"/>
              <w:ind w:firstLine="0"/>
              <w:jc w:val="center"/>
              <w:rPr>
                <w:lang w:val="en-US"/>
              </w:rPr>
            </w:pPr>
            <w:r w:rsidRPr="00AD7CB4">
              <w:rPr>
                <w:noProof/>
                <w:lang w:val="ru-RU"/>
              </w:rPr>
              <w:drawing>
                <wp:inline distT="0" distB="0" distL="0" distR="0" wp14:anchorId="4FA1D48E" wp14:editId="0E641A57">
                  <wp:extent cx="1052623" cy="24447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extLst>
                              <a:ext uri="{28A0092B-C50C-407E-A947-70E740481C1C}">
                                <a14:useLocalDpi xmlns:a14="http://schemas.microsoft.com/office/drawing/2010/main" val="0"/>
                              </a:ext>
                            </a:extLst>
                          </a:blip>
                          <a:srcRect t="65881" r="76772"/>
                          <a:stretch/>
                        </pic:blipFill>
                        <pic:spPr bwMode="auto">
                          <a:xfrm>
                            <a:off x="0" y="0"/>
                            <a:ext cx="1055043" cy="245037"/>
                          </a:xfrm>
                          <a:prstGeom prst="rect">
                            <a:avLst/>
                          </a:prstGeom>
                          <a:ln>
                            <a:noFill/>
                          </a:ln>
                          <a:extLst>
                            <a:ext uri="{53640926-AAD7-44D8-BBD7-CCE9431645EC}">
                              <a14:shadowObscured xmlns:a14="http://schemas.microsoft.com/office/drawing/2010/main"/>
                            </a:ext>
                          </a:extLst>
                        </pic:spPr>
                      </pic:pic>
                    </a:graphicData>
                  </a:graphic>
                </wp:inline>
              </w:drawing>
            </w:r>
          </w:p>
        </w:tc>
        <w:tc>
          <w:tcPr>
            <w:tcW w:w="1807" w:type="dxa"/>
            <w:vAlign w:val="center"/>
          </w:tcPr>
          <w:p w14:paraId="122E1776" w14:textId="2BBC7799" w:rsidR="009B382E" w:rsidRPr="00582F7D" w:rsidRDefault="009B382E" w:rsidP="00FB2C56">
            <w:pPr>
              <w:pStyle w:val="aff5"/>
              <w:ind w:firstLine="0"/>
              <w:jc w:val="center"/>
              <w:rPr>
                <w:lang w:val="en-US"/>
              </w:rPr>
            </w:pPr>
            <w:r>
              <w:rPr>
                <w:lang w:val="en-US"/>
              </w:rPr>
              <w:t>(</w:t>
            </w:r>
            <w:r w:rsidR="001964FB">
              <w:rPr>
                <w:lang w:val="ru-RU"/>
              </w:rPr>
              <w:t>3</w:t>
            </w:r>
            <w:r>
              <w:rPr>
                <w:lang w:val="en-US"/>
              </w:rPr>
              <w:t>.36)</w:t>
            </w:r>
          </w:p>
        </w:tc>
      </w:tr>
    </w:tbl>
    <w:p w14:paraId="6CACD838" w14:textId="77777777" w:rsidR="009B382E" w:rsidRDefault="009B382E" w:rsidP="009B382E">
      <w:pPr>
        <w:pStyle w:val="aff5"/>
        <w:rPr>
          <w:lang w:val="ru-RU"/>
        </w:rPr>
      </w:pPr>
    </w:p>
    <w:p w14:paraId="3DEFC073" w14:textId="4D2B7A82" w:rsidR="009B382E" w:rsidRPr="0073754D" w:rsidRDefault="009B382E" w:rsidP="009B382E">
      <w:pPr>
        <w:pStyle w:val="aff5"/>
        <w:rPr>
          <w:lang w:val="ru-RU"/>
        </w:rPr>
      </w:pPr>
      <w:r w:rsidRPr="0073754D">
        <w:rPr>
          <w:lang w:val="ru-RU"/>
        </w:rPr>
        <w:t xml:space="preserve">Для того, щоб примусово встановити конкретну кінцеву поширеність часу, треба видалити кінцеву часову умову </w:t>
      </w:r>
      <w:r w:rsidRPr="0073754D">
        <w:t>λ</w:t>
      </w:r>
      <w:r w:rsidRPr="0073754D">
        <w:rPr>
          <w:vertAlign w:val="subscript"/>
          <w:lang w:val="ru-RU"/>
        </w:rPr>
        <w:t>х</w:t>
      </w:r>
      <w:r w:rsidRPr="0073754D">
        <w:rPr>
          <w:lang w:val="ru-RU"/>
        </w:rPr>
        <w:t>(</w:t>
      </w:r>
      <w:r w:rsidRPr="0073754D">
        <w:t>τ</w:t>
      </w:r>
      <w:r w:rsidRPr="0073754D">
        <w:rPr>
          <w:vertAlign w:val="subscript"/>
        </w:rPr>
        <w:t>f</w:t>
      </w:r>
      <w:r w:rsidRPr="0073754D">
        <w:rPr>
          <w:lang w:val="ru-RU"/>
        </w:rPr>
        <w:t xml:space="preserve">) = 0. Натомість використовується </w:t>
      </w:r>
      <w:r w:rsidRPr="0073754D">
        <w:rPr>
          <w:lang w:val="ru-RU"/>
        </w:rPr>
        <w:lastRenderedPageBreak/>
        <w:t xml:space="preserve">ітеративний метод розділення навпіл для знаходження </w:t>
      </w:r>
      <w:proofErr w:type="gramStart"/>
      <w:r w:rsidRPr="0073754D">
        <w:rPr>
          <w:lang w:val="ru-RU"/>
        </w:rPr>
        <w:t>значення Ах</w:t>
      </w:r>
      <w:proofErr w:type="gramEnd"/>
      <w:r w:rsidRPr="0073754D">
        <w:rPr>
          <w:lang w:val="ru-RU"/>
        </w:rPr>
        <w:t>, яке дає бажан</w:t>
      </w:r>
      <w:r w:rsidR="00804D47">
        <w:rPr>
          <w:lang w:val="ru-RU"/>
        </w:rPr>
        <w:t>у</w:t>
      </w:r>
      <w:r w:rsidRPr="0073754D">
        <w:rPr>
          <w:lang w:val="ru-RU"/>
        </w:rPr>
        <w:t xml:space="preserve"> кінцев</w:t>
      </w:r>
      <w:r w:rsidR="00804D47">
        <w:rPr>
          <w:lang w:val="ru-RU"/>
        </w:rPr>
        <w:t>у</w:t>
      </w:r>
      <w:r w:rsidRPr="0073754D">
        <w:rPr>
          <w:lang w:val="ru-RU"/>
        </w:rPr>
        <w:t xml:space="preserve"> цільов</w:t>
      </w:r>
      <w:r w:rsidR="00804D47">
        <w:rPr>
          <w:lang w:val="ru-RU"/>
        </w:rPr>
        <w:t>у</w:t>
      </w:r>
      <w:r w:rsidRPr="0073754D">
        <w:rPr>
          <w:lang w:val="ru-RU"/>
        </w:rPr>
        <w:t xml:space="preserve"> поширеність с(</w:t>
      </w:r>
      <w:r w:rsidRPr="0073754D">
        <w:t>τ</w:t>
      </w:r>
      <w:r w:rsidRPr="0073754D">
        <w:rPr>
          <w:vertAlign w:val="subscript"/>
        </w:rPr>
        <w:t>f</w:t>
      </w:r>
      <w:r w:rsidRPr="0073754D">
        <w:rPr>
          <w:lang w:val="ru-RU"/>
        </w:rPr>
        <w:t>).</w:t>
      </w:r>
    </w:p>
    <w:p w14:paraId="31B6C908" w14:textId="77777777" w:rsidR="009B382E" w:rsidRDefault="009B382E" w:rsidP="009B382E">
      <w:pPr>
        <w:pStyle w:val="aff5"/>
        <w:rPr>
          <w:lang w:val="ru-RU"/>
        </w:rPr>
      </w:pPr>
      <w:r w:rsidRPr="0073754D">
        <w:rPr>
          <w:lang w:val="ru-RU"/>
        </w:rPr>
        <w:t xml:space="preserve">Якщо треба просто мінімізувати кінцеву поширеність часу, враховуючи наш бюджет, можна додати член </w:t>
      </w:r>
      <w:r w:rsidRPr="0073754D">
        <w:rPr>
          <w:i/>
          <w:iCs/>
          <w:lang w:val="ru-RU"/>
        </w:rPr>
        <w:t>ф</w:t>
      </w:r>
      <w:r w:rsidRPr="0073754D">
        <w:rPr>
          <w:lang w:val="ru-RU"/>
        </w:rPr>
        <w:t>с(</w:t>
      </w:r>
      <w:r w:rsidRPr="0073754D">
        <w:t>τ</w:t>
      </w:r>
      <w:r w:rsidRPr="0073754D">
        <w:rPr>
          <w:vertAlign w:val="subscript"/>
        </w:rPr>
        <w:t>f</w:t>
      </w:r>
      <w:r w:rsidRPr="0073754D">
        <w:rPr>
          <w:lang w:val="ru-RU"/>
        </w:rPr>
        <w:t xml:space="preserve">) до цільового функціоналу та створити додатну константу </w:t>
      </w:r>
      <w:r w:rsidRPr="0073754D">
        <w:rPr>
          <w:i/>
          <w:iCs/>
          <w:lang w:val="ru-RU"/>
        </w:rPr>
        <w:t>ф</w:t>
      </w:r>
      <w:r w:rsidRPr="0073754D">
        <w:rPr>
          <w:lang w:val="ru-RU"/>
        </w:rPr>
        <w:t xml:space="preserve"> дуже великою, напр. </w:t>
      </w:r>
      <w:r w:rsidRPr="0073754D">
        <w:rPr>
          <w:i/>
          <w:iCs/>
          <w:lang w:val="ru-RU"/>
        </w:rPr>
        <w:t>ф</w:t>
      </w:r>
      <w:r w:rsidRPr="0073754D">
        <w:rPr>
          <w:lang w:val="ru-RU"/>
        </w:rPr>
        <w:t xml:space="preserve"> = 10</w:t>
      </w:r>
      <w:r w:rsidRPr="0073754D">
        <w:rPr>
          <w:vertAlign w:val="superscript"/>
          <w:lang w:val="ru-RU"/>
        </w:rPr>
        <w:t>10</w:t>
      </w:r>
      <w:r w:rsidRPr="0073754D">
        <w:rPr>
          <w:lang w:val="ru-RU"/>
        </w:rPr>
        <w:t xml:space="preserve">, щоб інші члени в об'єкті були порівняно незначні. Математично це доповнення до функціоналу мети призводить до іншої умови на кінцевій межі часу на </w:t>
      </w:r>
      <w:r w:rsidRPr="0073754D">
        <w:t>λ</w:t>
      </w:r>
      <w:r w:rsidRPr="0073754D">
        <w:rPr>
          <w:vertAlign w:val="subscript"/>
        </w:rPr>
        <w:t>c</w:t>
      </w:r>
      <w:r w:rsidRPr="0073754D">
        <w:rPr>
          <w:lang w:val="ru-RU"/>
        </w:rPr>
        <w:t xml:space="preserve">, тобто </w:t>
      </w:r>
      <w:r w:rsidRPr="0073754D">
        <w:t>λ</w:t>
      </w:r>
      <w:r w:rsidRPr="0073754D">
        <w:rPr>
          <w:vertAlign w:val="subscript"/>
        </w:rPr>
        <w:t>c</w:t>
      </w:r>
      <w:r w:rsidRPr="0073754D">
        <w:rPr>
          <w:lang w:val="ru-RU"/>
        </w:rPr>
        <w:t>(</w:t>
      </w:r>
      <w:r w:rsidRPr="0073754D">
        <w:t>τ</w:t>
      </w:r>
      <w:r w:rsidRPr="0073754D">
        <w:rPr>
          <w:vertAlign w:val="subscript"/>
        </w:rPr>
        <w:t>f</w:t>
      </w:r>
      <w:r w:rsidRPr="0073754D">
        <w:rPr>
          <w:lang w:val="ru-RU"/>
        </w:rPr>
        <w:t xml:space="preserve">) = </w:t>
      </w:r>
      <w:r w:rsidRPr="0073754D">
        <w:rPr>
          <w:i/>
          <w:iCs/>
          <w:lang w:val="ru-RU"/>
        </w:rPr>
        <w:t>ф</w:t>
      </w:r>
      <w:r w:rsidRPr="0073754D">
        <w:rPr>
          <w:lang w:val="ru-RU"/>
        </w:rPr>
        <w:t>.</w:t>
      </w:r>
    </w:p>
    <w:p w14:paraId="4C4AF5CC" w14:textId="77777777" w:rsidR="009B382E" w:rsidRDefault="009B382E" w:rsidP="009B382E">
      <w:pPr>
        <w:pStyle w:val="aff5"/>
        <w:rPr>
          <w:lang w:val="ru-RU"/>
        </w:rPr>
      </w:pPr>
    </w:p>
    <w:p w14:paraId="72C46E4B" w14:textId="1640BC60" w:rsidR="009B382E" w:rsidRDefault="00625C94" w:rsidP="009B382E">
      <w:pPr>
        <w:pStyle w:val="2"/>
        <w:rPr>
          <w:lang w:val="ru-RU"/>
        </w:rPr>
      </w:pPr>
      <w:bookmarkStart w:id="79" w:name="_Toc154463407"/>
      <w:r>
        <w:rPr>
          <w:lang w:val="ru-RU"/>
        </w:rPr>
        <w:t>3</w:t>
      </w:r>
      <w:r w:rsidR="009B382E">
        <w:rPr>
          <w:lang w:val="ru-RU"/>
        </w:rPr>
        <w:t>.</w:t>
      </w:r>
      <w:r w:rsidR="00F927B3">
        <w:rPr>
          <w:lang w:val="ru-RU"/>
        </w:rPr>
        <w:t>5</w:t>
      </w:r>
      <w:r w:rsidR="009B382E">
        <w:rPr>
          <w:lang w:val="ru-RU"/>
        </w:rPr>
        <w:t>.</w:t>
      </w:r>
      <w:r w:rsidR="009B382E" w:rsidRPr="008718B8">
        <w:rPr>
          <w:lang w:val="ru-RU"/>
        </w:rPr>
        <w:t xml:space="preserve"> Обговорення оцінок параметрів</w:t>
      </w:r>
      <w:bookmarkEnd w:id="79"/>
    </w:p>
    <w:p w14:paraId="74C8359E" w14:textId="77777777" w:rsidR="009B382E" w:rsidRPr="00752B72" w:rsidRDefault="009B382E" w:rsidP="009B382E">
      <w:pPr>
        <w:rPr>
          <w:lang w:val="ru-RU"/>
        </w:rPr>
      </w:pPr>
    </w:p>
    <w:p w14:paraId="628DAEB3" w14:textId="34E590E3" w:rsidR="009B382E" w:rsidRDefault="009B382E" w:rsidP="009B382E">
      <w:pPr>
        <w:pStyle w:val="aff5"/>
        <w:rPr>
          <w:lang w:val="ru-RU"/>
        </w:rPr>
      </w:pPr>
      <w:r w:rsidRPr="008718B8">
        <w:rPr>
          <w:lang w:val="ru-RU"/>
        </w:rPr>
        <w:t>Біологічні параметри. Отримуємо параметри моделі з відповідної літератури про вживання ін'єкційних наркотиків та ВГС лікування, а також епідеміологічні дані, зібрані у Великобританії. Ми представляємо результати для поширеності двох загальних базових хронічних захворювань: 30% і 45% (приблизно еквівалентно 40% і 60% поширеності антитіл відповідно). Коефіцієнт виходу визначається сумою рівня припинення ін'єкційного вживання (розрахованого за допомогою середньої тривалості ін'єкційного вживання) та швидкості смерті СІН. Ми використовуємо середню тривалість ін'єкцій 11,5 років (що відповідає рівню припинення 8,7% на рік), знайденого в [</w:t>
      </w:r>
      <w:r w:rsidR="00200320" w:rsidRPr="00200320">
        <w:rPr>
          <w:lang w:val="ru-RU"/>
        </w:rPr>
        <w:t>48</w:t>
      </w:r>
      <w:r w:rsidRPr="008718B8">
        <w:rPr>
          <w:lang w:val="ru-RU"/>
        </w:rPr>
        <w:t xml:space="preserve">]. Ця оцінка тривалості ін'єкції подібна до середньої оцінки в </w:t>
      </w:r>
      <w:r>
        <w:rPr>
          <w:lang w:val="ru-RU"/>
        </w:rPr>
        <w:t>світі</w:t>
      </w:r>
      <w:r w:rsidRPr="008718B8">
        <w:rPr>
          <w:lang w:val="ru-RU"/>
        </w:rPr>
        <w:t>. Недавнє дослідження виявило рівень смертності СІН (внаслідок передозування, самогубства та інших причин) на рік. Рівень надходження СІН до населення розраховується на основі показника виходу для утримання 1000 СІН у населення</w:t>
      </w:r>
      <w:r w:rsidR="00B5679C">
        <w:rPr>
          <w:lang w:val="ru-RU"/>
        </w:rPr>
        <w:t xml:space="preserve">. </w:t>
      </w:r>
      <w:r w:rsidRPr="008718B8">
        <w:t>α</w:t>
      </w:r>
      <w:r w:rsidRPr="002964FD">
        <w:rPr>
          <w:lang w:val="ru-RU"/>
        </w:rPr>
        <w:t xml:space="preserve"> = 0,625. </w:t>
      </w:r>
      <w:r w:rsidRPr="008718B8">
        <w:t>ω</w:t>
      </w:r>
      <w:r w:rsidRPr="002964FD">
        <w:rPr>
          <w:lang w:val="ru-RU"/>
        </w:rPr>
        <w:t xml:space="preserve"> = 1,992, </w:t>
      </w:r>
      <w:r w:rsidRPr="008718B8">
        <w:t>δ</w:t>
      </w:r>
      <w:r w:rsidRPr="002964FD">
        <w:rPr>
          <w:lang w:val="ru-RU"/>
        </w:rPr>
        <w:t xml:space="preserve"> = 0,26, </w:t>
      </w:r>
      <w:r w:rsidRPr="008718B8">
        <w:t>π</w:t>
      </w:r>
      <w:r w:rsidRPr="002964FD">
        <w:rPr>
          <w:lang w:val="ru-RU"/>
        </w:rPr>
        <w:t xml:space="preserve"> = 0,1834/0,2334, </w:t>
      </w:r>
      <w:r w:rsidRPr="008718B8">
        <w:t>μ</w:t>
      </w:r>
      <w:r w:rsidRPr="002964FD">
        <w:rPr>
          <w:lang w:val="ru-RU"/>
        </w:rPr>
        <w:t xml:space="preserve"> = 0,095, </w:t>
      </w:r>
      <w:r w:rsidRPr="008718B8">
        <w:t>θ</w:t>
      </w:r>
      <w:r w:rsidRPr="002964FD">
        <w:rPr>
          <w:lang w:val="ru-RU"/>
        </w:rPr>
        <w:t xml:space="preserve"> = 95.</w:t>
      </w:r>
      <w:r w:rsidR="00B5679C">
        <w:rPr>
          <w:lang w:val="ru-RU"/>
        </w:rPr>
        <w:t xml:space="preserve"> </w:t>
      </w:r>
      <w:r w:rsidRPr="008718B8">
        <w:t>α</w:t>
      </w:r>
      <w:r w:rsidRPr="002964FD">
        <w:rPr>
          <w:vertAlign w:val="subscript"/>
          <w:lang w:val="ru-RU"/>
        </w:rPr>
        <w:t>1</w:t>
      </w:r>
      <w:r w:rsidRPr="002964FD">
        <w:rPr>
          <w:lang w:val="ru-RU"/>
        </w:rPr>
        <w:t xml:space="preserve"> = 0, 45, </w:t>
      </w:r>
      <w:r w:rsidRPr="008718B8">
        <w:t>α</w:t>
      </w:r>
      <w:r w:rsidRPr="002964FD">
        <w:rPr>
          <w:vertAlign w:val="subscript"/>
          <w:lang w:val="ru-RU"/>
        </w:rPr>
        <w:t>2</w:t>
      </w:r>
      <w:r w:rsidRPr="002964FD">
        <w:rPr>
          <w:lang w:val="ru-RU"/>
        </w:rPr>
        <w:t xml:space="preserve"> = 0</w:t>
      </w:r>
      <w:r w:rsidRPr="008718B8">
        <w:rPr>
          <w:lang w:val="ru-RU"/>
        </w:rPr>
        <w:t>,8.</w:t>
      </w:r>
    </w:p>
    <w:p w14:paraId="7073EE1A" w14:textId="77777777" w:rsidR="009B382E" w:rsidRPr="008718B8" w:rsidRDefault="009B382E" w:rsidP="009B382E">
      <w:pPr>
        <w:pStyle w:val="aff5"/>
        <w:rPr>
          <w:lang w:val="ru-RU"/>
        </w:rPr>
      </w:pPr>
      <w:r w:rsidRPr="008718B8">
        <w:rPr>
          <w:lang w:val="ru-RU"/>
        </w:rPr>
        <w:t>Значення біологічних параметрів:</w:t>
      </w:r>
    </w:p>
    <w:p w14:paraId="2A825CEC" w14:textId="77777777" w:rsidR="009B382E" w:rsidRPr="008718B8" w:rsidRDefault="009B382E" w:rsidP="009B382E">
      <w:pPr>
        <w:pStyle w:val="aff5"/>
        <w:rPr>
          <w:lang w:val="ru-RU"/>
        </w:rPr>
      </w:pPr>
      <w:r w:rsidRPr="008718B8">
        <w:t>α</w:t>
      </w:r>
      <w:r w:rsidRPr="008718B8">
        <w:rPr>
          <w:lang w:val="ru-RU"/>
        </w:rPr>
        <w:t xml:space="preserve"> - Частка інфекцій, вилікуваних лікуванням 0,625. Середнє значення частоти ліку- вання генотипу 1 (</w:t>
      </w:r>
      <w:r w:rsidRPr="008718B8">
        <w:t>α</w:t>
      </w:r>
      <w:r w:rsidRPr="008718B8">
        <w:rPr>
          <w:vertAlign w:val="subscript"/>
          <w:lang w:val="ru-RU"/>
        </w:rPr>
        <w:t>1</w:t>
      </w:r>
      <w:r w:rsidRPr="008718B8">
        <w:rPr>
          <w:lang w:val="ru-RU"/>
        </w:rPr>
        <w:t xml:space="preserve"> = 0,45) і частоти лікування генотипу 2/3 (</w:t>
      </w:r>
      <w:r w:rsidRPr="008718B8">
        <w:t>α</w:t>
      </w:r>
      <w:r w:rsidRPr="00831030">
        <w:rPr>
          <w:vertAlign w:val="subscript"/>
          <w:lang w:val="ru-RU"/>
        </w:rPr>
        <w:t xml:space="preserve">2/3 </w:t>
      </w:r>
      <w:r w:rsidRPr="008718B8">
        <w:rPr>
          <w:lang w:val="ru-RU"/>
        </w:rPr>
        <w:t>= 0,8).</w:t>
      </w:r>
    </w:p>
    <w:p w14:paraId="66339EC7" w14:textId="77777777" w:rsidR="009B382E" w:rsidRPr="008718B8" w:rsidRDefault="009B382E" w:rsidP="009B382E">
      <w:pPr>
        <w:pStyle w:val="aff5"/>
        <w:rPr>
          <w:lang w:val="ru-RU"/>
        </w:rPr>
      </w:pPr>
      <w:r w:rsidRPr="008718B8">
        <w:t>ω</w:t>
      </w:r>
      <w:r w:rsidRPr="008718B8">
        <w:rPr>
          <w:lang w:val="ru-RU"/>
        </w:rPr>
        <w:t xml:space="preserve"> - 1/тривалість лікування 1,992 на рік. Рівень виходу, розрахований із </w:t>
      </w:r>
      <w:r w:rsidRPr="008718B8">
        <w:rPr>
          <w:lang w:val="ru-RU"/>
        </w:rPr>
        <w:lastRenderedPageBreak/>
        <w:t>середнього значення тривалості лікування генотипу 1 для тих, хто відповів і не відповів: (</w:t>
      </w:r>
      <w:r w:rsidRPr="008718B8">
        <w:t>α</w:t>
      </w:r>
      <w:r w:rsidRPr="00831030">
        <w:rPr>
          <w:vertAlign w:val="subscript"/>
          <w:lang w:val="ru-RU"/>
        </w:rPr>
        <w:t>1</w:t>
      </w:r>
      <w:r w:rsidRPr="008718B8">
        <w:rPr>
          <w:lang w:val="ru-RU"/>
        </w:rPr>
        <w:t xml:space="preserve"> </w:t>
      </w:r>
      <w:r w:rsidRPr="00831030">
        <w:rPr>
          <w:lang w:val="ru-RU"/>
        </w:rPr>
        <w:t xml:space="preserve">* </w:t>
      </w:r>
      <w:r w:rsidRPr="008718B8">
        <w:rPr>
          <w:lang w:val="ru-RU"/>
        </w:rPr>
        <w:t xml:space="preserve">48 + (1 - </w:t>
      </w:r>
      <w:r w:rsidRPr="008718B8">
        <w:t>α</w:t>
      </w:r>
      <w:r w:rsidRPr="00831030">
        <w:rPr>
          <w:vertAlign w:val="subscript"/>
          <w:lang w:val="ru-RU"/>
        </w:rPr>
        <w:t>1</w:t>
      </w:r>
      <w:r w:rsidRPr="008718B8">
        <w:rPr>
          <w:lang w:val="ru-RU"/>
        </w:rPr>
        <w:t>) · 12 тижнів, тривалість лікування 24 тижні.</w:t>
      </w:r>
    </w:p>
    <w:p w14:paraId="655F1859" w14:textId="77777777" w:rsidR="009B382E" w:rsidRPr="008718B8" w:rsidRDefault="009B382E" w:rsidP="009B382E">
      <w:pPr>
        <w:pStyle w:val="aff5"/>
        <w:rPr>
          <w:lang w:val="ru-RU"/>
        </w:rPr>
      </w:pPr>
      <w:r w:rsidRPr="008718B8">
        <w:t>δ</w:t>
      </w:r>
      <w:r w:rsidRPr="00817652">
        <w:rPr>
          <w:lang w:val="ru-RU"/>
        </w:rPr>
        <w:t xml:space="preserve"> -</w:t>
      </w:r>
      <w:r w:rsidRPr="008718B8">
        <w:rPr>
          <w:lang w:val="ru-RU"/>
        </w:rPr>
        <w:t xml:space="preserve"> Частка інфекцій, які спонтанно пройшли - 0,26;</w:t>
      </w:r>
    </w:p>
    <w:p w14:paraId="0C36094B" w14:textId="77777777" w:rsidR="009B382E" w:rsidRPr="008718B8" w:rsidRDefault="009B382E" w:rsidP="009B382E">
      <w:pPr>
        <w:pStyle w:val="aff5"/>
        <w:rPr>
          <w:lang w:val="ru-RU"/>
        </w:rPr>
      </w:pPr>
      <w:r w:rsidRPr="008718B8">
        <w:t>π</w:t>
      </w:r>
      <w:r w:rsidRPr="008718B8">
        <w:rPr>
          <w:lang w:val="ru-RU"/>
        </w:rPr>
        <w:t xml:space="preserve"> - Рівень інфікування - 0,1834-0,2334 на рік. Відповідає 30% і 45% поширеності інфекції:</w:t>
      </w:r>
    </w:p>
    <w:p w14:paraId="100F387F" w14:textId="77777777" w:rsidR="009B382E" w:rsidRPr="008718B8" w:rsidRDefault="009B382E" w:rsidP="009B382E">
      <w:pPr>
        <w:pStyle w:val="aff5"/>
        <w:rPr>
          <w:lang w:val="ru-RU"/>
        </w:rPr>
      </w:pPr>
      <w:r w:rsidRPr="008718B8">
        <w:t>μ</w:t>
      </w:r>
      <w:r w:rsidRPr="008718B8">
        <w:rPr>
          <w:lang w:val="ru-RU"/>
        </w:rPr>
        <w:t xml:space="preserve"> - Рівень виходу (через смерть або припинення) - 0,095 на рік. На основі показника припинення вживання 8,7% на рік і рівня смертності СІН 0,75% на рік.</w:t>
      </w:r>
    </w:p>
    <w:p w14:paraId="32F72718" w14:textId="094E1D86" w:rsidR="009B382E" w:rsidRPr="000B62A2" w:rsidRDefault="000B62A2" w:rsidP="009B382E">
      <w:pPr>
        <w:pStyle w:val="aff5"/>
        <w:rPr>
          <w:lang w:val="ru-RU"/>
        </w:rPr>
      </w:pPr>
      <w:r w:rsidRPr="008718B8">
        <w:t>θ</w:t>
      </w:r>
      <w:r w:rsidR="009B382E" w:rsidRPr="000B62A2">
        <w:rPr>
          <w:lang w:val="ru-RU"/>
        </w:rPr>
        <w:t xml:space="preserve"> - </w:t>
      </w:r>
      <w:r w:rsidR="009B382E" w:rsidRPr="008718B8">
        <w:rPr>
          <w:lang w:val="ru-RU"/>
        </w:rPr>
        <w:t>Рівень</w:t>
      </w:r>
      <w:r w:rsidR="009B382E" w:rsidRPr="000B62A2">
        <w:rPr>
          <w:lang w:val="ru-RU"/>
        </w:rPr>
        <w:t xml:space="preserve"> </w:t>
      </w:r>
      <w:r w:rsidR="009B382E" w:rsidRPr="008718B8">
        <w:rPr>
          <w:lang w:val="ru-RU"/>
        </w:rPr>
        <w:t>надходження</w:t>
      </w:r>
      <w:r w:rsidR="009B382E" w:rsidRPr="000B62A2">
        <w:rPr>
          <w:lang w:val="ru-RU"/>
        </w:rPr>
        <w:t xml:space="preserve"> </w:t>
      </w:r>
      <w:r w:rsidR="009B382E" w:rsidRPr="008718B8">
        <w:rPr>
          <w:lang w:val="ru-RU"/>
        </w:rPr>
        <w:t>нових</w:t>
      </w:r>
      <w:r w:rsidR="009B382E" w:rsidRPr="000B62A2">
        <w:rPr>
          <w:lang w:val="ru-RU"/>
        </w:rPr>
        <w:t xml:space="preserve"> </w:t>
      </w:r>
      <w:r w:rsidR="009B382E" w:rsidRPr="008718B8">
        <w:rPr>
          <w:lang w:val="ru-RU"/>
        </w:rPr>
        <w:t>ін</w:t>
      </w:r>
      <w:r w:rsidR="009B382E" w:rsidRPr="000B62A2">
        <w:rPr>
          <w:lang w:val="ru-RU"/>
        </w:rPr>
        <w:t>'</w:t>
      </w:r>
      <w:r w:rsidR="009B382E" w:rsidRPr="008718B8">
        <w:rPr>
          <w:lang w:val="ru-RU"/>
        </w:rPr>
        <w:t>єкційних</w:t>
      </w:r>
      <w:r w:rsidR="009B382E" w:rsidRPr="000B62A2">
        <w:rPr>
          <w:lang w:val="ru-RU"/>
        </w:rPr>
        <w:t xml:space="preserve"> </w:t>
      </w:r>
      <w:r w:rsidR="009B382E" w:rsidRPr="008718B8">
        <w:rPr>
          <w:lang w:val="ru-RU"/>
        </w:rPr>
        <w:t>споживачів</w:t>
      </w:r>
      <w:r w:rsidR="009B382E" w:rsidRPr="000B62A2">
        <w:rPr>
          <w:lang w:val="ru-RU"/>
        </w:rPr>
        <w:t xml:space="preserve"> 95 </w:t>
      </w:r>
      <w:r w:rsidR="009B382E" w:rsidRPr="008718B8">
        <w:rPr>
          <w:lang w:val="ru-RU"/>
        </w:rPr>
        <w:t>на</w:t>
      </w:r>
      <w:r w:rsidR="009B382E" w:rsidRPr="000B62A2">
        <w:rPr>
          <w:lang w:val="ru-RU"/>
        </w:rPr>
        <w:t xml:space="preserve"> 1000 </w:t>
      </w:r>
      <w:r w:rsidR="009B382E" w:rsidRPr="008718B8">
        <w:rPr>
          <w:lang w:val="ru-RU"/>
        </w:rPr>
        <w:t>СІН</w:t>
      </w:r>
      <w:r w:rsidR="009B382E" w:rsidRPr="000B62A2">
        <w:rPr>
          <w:lang w:val="ru-RU"/>
        </w:rPr>
        <w:t xml:space="preserve"> </w:t>
      </w:r>
      <w:r w:rsidR="009B382E" w:rsidRPr="008718B8">
        <w:rPr>
          <w:lang w:val="ru-RU"/>
        </w:rPr>
        <w:t>щорічною</w:t>
      </w:r>
      <w:r w:rsidR="009B382E" w:rsidRPr="000B62A2">
        <w:rPr>
          <w:lang w:val="ru-RU"/>
        </w:rPr>
        <w:t>.</w:t>
      </w:r>
    </w:p>
    <w:p w14:paraId="4EA39E15" w14:textId="402C0DD1" w:rsidR="009B382E" w:rsidRPr="00783644" w:rsidRDefault="009B382E" w:rsidP="009B382E">
      <w:pPr>
        <w:pStyle w:val="aff5"/>
      </w:pPr>
      <w:r w:rsidRPr="00817652">
        <w:rPr>
          <w:lang w:val="ru-RU"/>
        </w:rPr>
        <w:t xml:space="preserve">Тривалість і успішність лікування залежить від конкретного генотипу ВГС, які ліку- ються. Загалом СВВ високий для СІН з генотип 2 або 3 (75-85%) і нижче </w:t>
      </w:r>
      <w:proofErr w:type="gramStart"/>
      <w:r w:rsidRPr="00817652">
        <w:rPr>
          <w:lang w:val="ru-RU"/>
        </w:rPr>
        <w:t>для генотипу</w:t>
      </w:r>
      <w:proofErr w:type="gramEnd"/>
      <w:r w:rsidRPr="00817652">
        <w:rPr>
          <w:lang w:val="ru-RU"/>
        </w:rPr>
        <w:t xml:space="preserve"> 1 (40-50%) [</w:t>
      </w:r>
      <w:r w:rsidR="00200320" w:rsidRPr="00200320">
        <w:rPr>
          <w:lang w:val="ru-RU"/>
        </w:rPr>
        <w:t>49</w:t>
      </w:r>
      <w:r w:rsidRPr="00817652">
        <w:rPr>
          <w:lang w:val="ru-RU"/>
        </w:rPr>
        <w:t xml:space="preserve">]. Рекомендована тривалість лікування за генотипом 2/3 становить 24 тижні як для тих, хто відповів, так і для тих, хто не відповів, а також </w:t>
      </w:r>
      <w:proofErr w:type="gramStart"/>
      <w:r w:rsidRPr="00817652">
        <w:rPr>
          <w:lang w:val="ru-RU"/>
        </w:rPr>
        <w:t>для генотип</w:t>
      </w:r>
      <w:proofErr w:type="gramEnd"/>
      <w:r w:rsidRPr="00817652">
        <w:rPr>
          <w:lang w:val="ru-RU"/>
        </w:rPr>
        <w:t xml:space="preserve"> 1 тривалість становить 48 тижнів для респондерів і 12 тижнів для тих, хто не відповідає. </w:t>
      </w:r>
      <w:r>
        <w:rPr>
          <w:lang w:val="ru-RU"/>
        </w:rPr>
        <w:t>Б</w:t>
      </w:r>
      <w:r w:rsidRPr="00817652">
        <w:rPr>
          <w:lang w:val="ru-RU"/>
        </w:rPr>
        <w:t xml:space="preserve">лизько половини інфекції мають генотип 1, решта половини - 2 або </w:t>
      </w:r>
      <w:proofErr w:type="gramStart"/>
      <w:r w:rsidRPr="00817652">
        <w:rPr>
          <w:lang w:val="ru-RU"/>
        </w:rPr>
        <w:t>3 .</w:t>
      </w:r>
      <w:proofErr w:type="gramEnd"/>
    </w:p>
    <w:p w14:paraId="270BC4A6" w14:textId="1807A844" w:rsidR="009B382E" w:rsidRPr="009B382E" w:rsidRDefault="009B382E" w:rsidP="00FD740A">
      <w:pPr>
        <w:pStyle w:val="aff5"/>
        <w:rPr>
          <w:lang w:val="ru-RU"/>
        </w:rPr>
      </w:pPr>
      <w:r w:rsidRPr="00817652">
        <w:rPr>
          <w:lang w:val="ru-RU"/>
        </w:rPr>
        <w:t xml:space="preserve">Отже, ми беремо середнє значення між генотипом 1 і 2/3 параметри для параметра успіху лікування (а), а також тривалість лікування (11/ </w:t>
      </w:r>
      <w:r w:rsidRPr="008718B8">
        <w:t>ω</w:t>
      </w:r>
      <w:r w:rsidRPr="00817652">
        <w:rPr>
          <w:lang w:val="ru-RU"/>
        </w:rPr>
        <w:t xml:space="preserve">). </w:t>
      </w:r>
      <w:proofErr w:type="gramStart"/>
      <w:r w:rsidRPr="00817652">
        <w:rPr>
          <w:lang w:val="ru-RU"/>
        </w:rPr>
        <w:t>Нарешті  виконав</w:t>
      </w:r>
      <w:r>
        <w:rPr>
          <w:lang w:val="ru-RU"/>
        </w:rPr>
        <w:t>ши</w:t>
      </w:r>
      <w:proofErr w:type="gramEnd"/>
      <w:r w:rsidRPr="00817652">
        <w:rPr>
          <w:lang w:val="ru-RU"/>
        </w:rPr>
        <w:t xml:space="preserve"> мета-аналіз і вияви</w:t>
      </w:r>
      <w:r>
        <w:rPr>
          <w:lang w:val="ru-RU"/>
        </w:rPr>
        <w:t>вши</w:t>
      </w:r>
      <w:r w:rsidRPr="00817652">
        <w:rPr>
          <w:lang w:val="ru-RU"/>
        </w:rPr>
        <w:t xml:space="preserve">, що 26% інфекцій призводять до спонтанного очищення, який ми використовуємо для параметра </w:t>
      </w:r>
      <w:r w:rsidRPr="008718B8">
        <w:t>δ</w:t>
      </w:r>
      <w:r w:rsidRPr="00817652">
        <w:rPr>
          <w:lang w:val="ru-RU"/>
        </w:rPr>
        <w:t xml:space="preserve">. Визначається параметр </w:t>
      </w:r>
      <w:r w:rsidRPr="008718B8">
        <w:t>π</w:t>
      </w:r>
      <w:r w:rsidRPr="00817652">
        <w:rPr>
          <w:lang w:val="ru-RU"/>
        </w:rPr>
        <w:t xml:space="preserve"> </w:t>
      </w:r>
      <w:r w:rsidRPr="00AB41A0">
        <w:rPr>
          <w:lang w:val="ru-RU"/>
        </w:rPr>
        <w:t xml:space="preserve"> </w:t>
      </w:r>
      <w:r w:rsidRPr="00817652">
        <w:rPr>
          <w:lang w:val="ru-RU"/>
        </w:rPr>
        <w:t>для двох різних сценаріїв поширеності, припускаючи, що ВГС серед СІН знаходиться в стаціонарному стані, що є обґрунтованим припущенням для ВГС серед СІН [</w:t>
      </w:r>
      <w:r w:rsidR="00200320" w:rsidRPr="00200320">
        <w:rPr>
          <w:lang w:val="ru-RU"/>
        </w:rPr>
        <w:t>49</w:t>
      </w:r>
      <w:r w:rsidRPr="00817652">
        <w:rPr>
          <w:lang w:val="ru-RU"/>
        </w:rPr>
        <w:t>].</w:t>
      </w:r>
    </w:p>
    <w:p w14:paraId="331D6001" w14:textId="77777777" w:rsidR="00DE27B6" w:rsidRPr="00FD740A" w:rsidRDefault="00DE27B6" w:rsidP="00A46535">
      <w:pPr>
        <w:rPr>
          <w:szCs w:val="28"/>
        </w:rPr>
      </w:pPr>
    </w:p>
    <w:p w14:paraId="30FFDE66" w14:textId="7E5F4DC1" w:rsidR="000D6878" w:rsidRDefault="000D6878" w:rsidP="007A4D7D">
      <w:pPr>
        <w:pStyle w:val="2"/>
      </w:pPr>
      <w:bookmarkStart w:id="80" w:name="_Toc148604977"/>
      <w:bookmarkStart w:id="81" w:name="_Toc148605272"/>
      <w:bookmarkStart w:id="82" w:name="_Toc148606365"/>
      <w:bookmarkStart w:id="83" w:name="_Toc148609885"/>
      <w:bookmarkStart w:id="84" w:name="_Toc148611155"/>
      <w:bookmarkStart w:id="85" w:name="_Toc154463408"/>
      <w:r>
        <w:t>Висновки до розділу 3</w:t>
      </w:r>
      <w:bookmarkEnd w:id="80"/>
      <w:bookmarkEnd w:id="81"/>
      <w:bookmarkEnd w:id="82"/>
      <w:bookmarkEnd w:id="83"/>
      <w:bookmarkEnd w:id="84"/>
      <w:bookmarkEnd w:id="85"/>
    </w:p>
    <w:p w14:paraId="2936D642" w14:textId="77777777" w:rsidR="00752B72" w:rsidRPr="00752B72" w:rsidRDefault="00752B72" w:rsidP="00752B72"/>
    <w:p w14:paraId="30FFDE67" w14:textId="24EEE545" w:rsidR="006B4F6C" w:rsidRDefault="00EE53F5" w:rsidP="006B4F6C">
      <w:pPr>
        <w:rPr>
          <w:szCs w:val="28"/>
        </w:rPr>
      </w:pPr>
      <w:r w:rsidRPr="00EE53F5">
        <w:rPr>
          <w:szCs w:val="28"/>
        </w:rPr>
        <w:t xml:space="preserve">Незважаючи на те, що метод Крилова-Адамса може бути корисним інструментом для дослідження, важливо пам'ятати, що боротьба з гепатитом C - це складний медичний процес, який потребує комплексного підходу. Дослідження </w:t>
      </w:r>
      <w:r w:rsidRPr="00EE53F5">
        <w:rPr>
          <w:szCs w:val="28"/>
        </w:rPr>
        <w:lastRenderedPageBreak/>
        <w:t xml:space="preserve">в цій області вимагає </w:t>
      </w:r>
      <w:r w:rsidR="00590111">
        <w:rPr>
          <w:szCs w:val="28"/>
        </w:rPr>
        <w:t>побудови правильної моделі</w:t>
      </w:r>
      <w:r w:rsidRPr="00EE53F5">
        <w:rPr>
          <w:szCs w:val="28"/>
        </w:rPr>
        <w:t xml:space="preserve"> з метою забезпечення кращого лікування та прогнозу результатів для хворих на гепатит C. Використання методу Крилова-Адамса може сприяти розробці більш індивідуалізованих та ефективних методів лікування, що призведе до поліпшення якості життя хворих та зменшення поширення цього серйозного захворювання.</w:t>
      </w:r>
    </w:p>
    <w:p w14:paraId="7BDE3BEA" w14:textId="6B73BC3E" w:rsidR="002523AC" w:rsidRDefault="002523AC" w:rsidP="006B4F6C">
      <w:pPr>
        <w:rPr>
          <w:szCs w:val="28"/>
        </w:rPr>
      </w:pPr>
      <w:r>
        <w:rPr>
          <w:szCs w:val="28"/>
        </w:rPr>
        <w:t>Д</w:t>
      </w:r>
      <w:r w:rsidRPr="002523AC">
        <w:rPr>
          <w:szCs w:val="28"/>
        </w:rPr>
        <w:t>уло представлено детальний</w:t>
      </w:r>
      <w:r>
        <w:rPr>
          <w:szCs w:val="28"/>
        </w:rPr>
        <w:t xml:space="preserve"> теоретичний</w:t>
      </w:r>
      <w:r w:rsidRPr="002523AC">
        <w:rPr>
          <w:szCs w:val="28"/>
        </w:rPr>
        <w:t xml:space="preserve"> опис математичної моделі оптимального управління для лікування вірусного гепатиту C. Визначені системний і цільовий функціонали, враховуючи динаміку захворювання та вплив антивірусних препаратів. Задача оптимального управління ставить перед собою завдання розробки стратегій лікування, спроможних максимізувати клінічний успіх та мінімізувати побічні ефекти.</w:t>
      </w:r>
    </w:p>
    <w:p w14:paraId="16521CEB" w14:textId="41B519C3" w:rsidR="006615C9" w:rsidRDefault="006615C9" w:rsidP="006B4F6C">
      <w:pPr>
        <w:rPr>
          <w:szCs w:val="28"/>
        </w:rPr>
      </w:pPr>
      <w:r w:rsidRPr="006615C9">
        <w:rPr>
          <w:szCs w:val="28"/>
        </w:rPr>
        <w:t>Аналіз та оцінка параметрів моделі дозволяють врахувати індивідуальні характеристики пацієнтів та розробляти персоналізовані підходи до управління лікуванням. Це важливий внесок у розвиток ефективних та оптимальних методів боротьби з вірусним гепатитом C для поліпшення клінічних результатів та якості життя пацієнтів.</w:t>
      </w:r>
    </w:p>
    <w:p w14:paraId="30FFDE69" w14:textId="46E1C4EE" w:rsidR="006131AF" w:rsidRPr="00021B1E" w:rsidRDefault="00B33AAD" w:rsidP="00B33AAD">
      <w:pPr>
        <w:rPr>
          <w:b/>
          <w:szCs w:val="28"/>
        </w:rPr>
      </w:pPr>
      <w:r>
        <w:rPr>
          <w:szCs w:val="28"/>
        </w:rPr>
        <w:tab/>
      </w:r>
    </w:p>
    <w:p w14:paraId="4005169F" w14:textId="77777777" w:rsidR="00D611DE" w:rsidRPr="00FF6014" w:rsidRDefault="00D611DE">
      <w:pPr>
        <w:rPr>
          <w:rFonts w:cs="Arial"/>
          <w:b/>
          <w:bCs/>
          <w:kern w:val="32"/>
          <w:sz w:val="32"/>
          <w:szCs w:val="32"/>
        </w:rPr>
      </w:pPr>
      <w:bookmarkStart w:id="86" w:name="_Toc148604978"/>
      <w:bookmarkStart w:id="87" w:name="_Toc148605273"/>
      <w:bookmarkStart w:id="88" w:name="_Toc148606366"/>
      <w:bookmarkStart w:id="89" w:name="_Toc148609886"/>
      <w:bookmarkStart w:id="90" w:name="_Toc148611156"/>
      <w:r w:rsidRPr="00FF6014">
        <w:br w:type="page"/>
      </w:r>
    </w:p>
    <w:p w14:paraId="30FFDE6B" w14:textId="79F76608" w:rsidR="006816DA" w:rsidRDefault="006816DA" w:rsidP="00FD21EF">
      <w:pPr>
        <w:pStyle w:val="10"/>
      </w:pPr>
      <w:bookmarkStart w:id="91" w:name="_Toc154463409"/>
      <w:r w:rsidRPr="004F2D42">
        <w:rPr>
          <w:lang w:val="ru-RU"/>
        </w:rPr>
        <w:lastRenderedPageBreak/>
        <w:t>РОЗД</w:t>
      </w:r>
      <w:r w:rsidRPr="004F2D42">
        <w:t xml:space="preserve">ІЛ </w:t>
      </w:r>
      <w:r w:rsidR="00567B3B" w:rsidRPr="004F2D42">
        <w:t>4</w:t>
      </w:r>
      <w:r w:rsidRPr="004F2D42">
        <w:t xml:space="preserve"> </w:t>
      </w:r>
      <w:r w:rsidRPr="004F2D42">
        <w:br/>
        <w:t xml:space="preserve">ПРАКТИЧНА </w:t>
      </w:r>
      <w:r w:rsidR="00461C7C">
        <w:t>РЕАЛІЗАЦІЯ ЗАДАЧІ ЗА ТЕМОЮ НАУКОВОГО ДОСЛІДЖЕННЯ</w:t>
      </w:r>
      <w:bookmarkEnd w:id="86"/>
      <w:bookmarkEnd w:id="87"/>
      <w:bookmarkEnd w:id="88"/>
      <w:bookmarkEnd w:id="89"/>
      <w:bookmarkEnd w:id="90"/>
      <w:bookmarkEnd w:id="91"/>
    </w:p>
    <w:p w14:paraId="23123C64" w14:textId="77777777" w:rsidR="007B69EA" w:rsidRPr="007B69EA" w:rsidRDefault="007B69EA" w:rsidP="007B69EA"/>
    <w:p w14:paraId="4B8BA61E" w14:textId="566DCB8A" w:rsidR="002B329B" w:rsidRPr="002B329B" w:rsidRDefault="002B329B" w:rsidP="007B69EA">
      <w:pPr>
        <w:pStyle w:val="af7"/>
      </w:pPr>
      <w:r>
        <w:t xml:space="preserve">4.1. Модель для монотерапії  </w:t>
      </w:r>
      <w:r>
        <w:rPr>
          <w:lang w:val="en-US"/>
        </w:rPr>
        <w:t>IFN</w:t>
      </w:r>
    </w:p>
    <w:p w14:paraId="5FAAC068" w14:textId="64DBF1CA" w:rsidR="002B329B" w:rsidRDefault="002B329B" w:rsidP="002B329B">
      <w:pPr>
        <w:pStyle w:val="aff5"/>
      </w:pPr>
      <w:r w:rsidRPr="002B329B">
        <w:t>Спочатку ми розглянемо тривимірну модель</w:t>
      </w:r>
      <w:r>
        <w:t>, яка</w:t>
      </w:r>
      <w:r w:rsidRPr="002B329B">
        <w:t xml:space="preserve"> описує динаміку неінфікованих та інфікованих гепатоцитів, а також ВГС і виражається у вигляді системи трьох зв'язаних звичайних диференціальних рівнянь:</w:t>
      </w:r>
    </w:p>
    <w:p w14:paraId="64D7C65F" w14:textId="77777777" w:rsidR="001E297A" w:rsidRDefault="001E297A" w:rsidP="002B329B">
      <w:pPr>
        <w:pStyle w:val="aff5"/>
      </w:pPr>
    </w:p>
    <w:tbl>
      <w:tblPr>
        <w:tblStyle w:val="af1"/>
        <w:tblW w:w="10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1524"/>
      </w:tblGrid>
      <w:tr w:rsidR="002B329B" w14:paraId="28131277" w14:textId="77777777" w:rsidTr="002B329B">
        <w:tc>
          <w:tcPr>
            <w:tcW w:w="8897" w:type="dxa"/>
            <w:vAlign w:val="center"/>
          </w:tcPr>
          <w:p w14:paraId="2B8A7A97" w14:textId="1914F2C6" w:rsidR="002B329B" w:rsidRDefault="002B329B" w:rsidP="002B329B">
            <w:pPr>
              <w:pStyle w:val="aff5"/>
              <w:ind w:firstLine="0"/>
              <w:jc w:val="center"/>
            </w:pPr>
            <w:r w:rsidRPr="002B329B">
              <w:rPr>
                <w:noProof/>
              </w:rPr>
              <w:drawing>
                <wp:inline distT="0" distB="0" distL="0" distR="0" wp14:anchorId="53B24F2D" wp14:editId="1C02A9AF">
                  <wp:extent cx="2891696" cy="119461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945305" cy="1216766"/>
                          </a:xfrm>
                          <a:prstGeom prst="rect">
                            <a:avLst/>
                          </a:prstGeom>
                        </pic:spPr>
                      </pic:pic>
                    </a:graphicData>
                  </a:graphic>
                </wp:inline>
              </w:drawing>
            </w:r>
          </w:p>
        </w:tc>
        <w:tc>
          <w:tcPr>
            <w:tcW w:w="1524" w:type="dxa"/>
            <w:vAlign w:val="center"/>
          </w:tcPr>
          <w:p w14:paraId="7A8DAC2C" w14:textId="7ACE7AA2" w:rsidR="002B329B" w:rsidRDefault="005A559C" w:rsidP="002B329B">
            <w:pPr>
              <w:pStyle w:val="aff5"/>
              <w:ind w:firstLine="0"/>
              <w:jc w:val="center"/>
            </w:pPr>
            <w:r>
              <w:t>(4.1)</w:t>
            </w:r>
          </w:p>
        </w:tc>
      </w:tr>
    </w:tbl>
    <w:p w14:paraId="43565632" w14:textId="09B05578" w:rsidR="002B329B" w:rsidRDefault="002B329B" w:rsidP="002B329B">
      <w:pPr>
        <w:pStyle w:val="aff5"/>
      </w:pPr>
      <w:r w:rsidRPr="002B329B">
        <w:t xml:space="preserve">Де </w:t>
      </w:r>
      <w:r w:rsidRPr="002B329B">
        <w:rPr>
          <w:lang w:val="en-US"/>
        </w:rPr>
        <w:t>T</w:t>
      </w:r>
      <w:r w:rsidRPr="002B329B">
        <w:t xml:space="preserve"> – неінфіковані гепатоцити, </w:t>
      </w:r>
      <w:r w:rsidRPr="002B329B">
        <w:rPr>
          <w:lang w:val="en-US"/>
        </w:rPr>
        <w:t>s</w:t>
      </w:r>
      <w:r w:rsidRPr="002B329B">
        <w:t xml:space="preserve"> – швидкість вироблення гепатоцитів, </w:t>
      </w:r>
      <w:r w:rsidRPr="002B329B">
        <w:rPr>
          <w:lang w:val="en-US"/>
        </w:rPr>
        <w:t>r</w:t>
      </w:r>
      <w:r w:rsidRPr="002B329B">
        <w:t xml:space="preserve"> – швидкість розмноження гепатоцитів, </w:t>
      </w:r>
      <w:r w:rsidRPr="002B329B">
        <w:rPr>
          <w:lang w:val="en-US"/>
        </w:rPr>
        <w:t>d</w:t>
      </w:r>
      <w:r w:rsidRPr="002B329B">
        <w:t xml:space="preserve"> – природна смертність гепатоцитів, </w:t>
      </w:r>
      <m:oMath>
        <m:sSub>
          <m:sSubPr>
            <m:ctrlPr>
              <w:rPr>
                <w:rFonts w:ascii="Cambria Math" w:hAnsi="Cambria Math"/>
                <w:i/>
                <w:iCs/>
              </w:rPr>
            </m:ctrlPr>
          </m:sSubPr>
          <m:e>
            <m:r>
              <w:rPr>
                <w:rFonts w:ascii="Cambria Math" w:hAnsi="Cambria Math"/>
                <w:lang w:val="en-US"/>
              </w:rPr>
              <m:t>T</m:t>
            </m:r>
          </m:e>
          <m:sub>
            <m:r>
              <w:rPr>
                <w:rFonts w:ascii="Cambria Math" w:hAnsi="Cambria Math"/>
                <w:lang w:val="en-US"/>
              </w:rPr>
              <m:t>max</m:t>
            </m:r>
          </m:sub>
        </m:sSub>
        <m:r>
          <w:rPr>
            <w:rFonts w:ascii="Cambria Math" w:hAnsi="Cambria Math"/>
          </w:rPr>
          <m:t> </m:t>
        </m:r>
      </m:oMath>
      <w:r w:rsidRPr="002B329B">
        <w:t xml:space="preserve">– максимальна кількість гепатоцитів в печінці, </w:t>
      </w:r>
      <w:r w:rsidRPr="002B329B">
        <w:rPr>
          <w:lang w:val="en-US"/>
        </w:rPr>
        <w:t>V</w:t>
      </w:r>
      <w:r w:rsidRPr="002B329B">
        <w:t xml:space="preserve"> – </w:t>
      </w:r>
      <w:r w:rsidRPr="002B329B">
        <w:rPr>
          <w:lang w:val="en-US"/>
        </w:rPr>
        <w:t>HCV</w:t>
      </w:r>
      <w:r w:rsidRPr="002B329B">
        <w:t xml:space="preserve">, </w:t>
      </w:r>
      <w:r w:rsidRPr="002B329B">
        <w:rPr>
          <w:i/>
          <w:iCs/>
          <w:lang w:val="el-GR"/>
        </w:rPr>
        <w:t>β</w:t>
      </w:r>
      <w:r w:rsidRPr="002B329B">
        <w:t xml:space="preserve"> – швидкість інфікування, </w:t>
      </w:r>
      <w:r w:rsidRPr="002B329B">
        <w:rPr>
          <w:lang w:val="en-US"/>
        </w:rPr>
        <w:t>I</w:t>
      </w:r>
      <w:r w:rsidRPr="002B329B">
        <w:t xml:space="preserve"> – інфіковані гепатоцити, </w:t>
      </w:r>
      <w:r w:rsidRPr="002B329B">
        <w:rPr>
          <w:lang w:val="en-US"/>
        </w:rPr>
        <w:t>r</w:t>
      </w:r>
      <w:r w:rsidRPr="002B329B">
        <w:t xml:space="preserve"> – швидкість розмноження інфікованих гепатоцитів, </w:t>
      </w:r>
      <w:r w:rsidRPr="002B329B">
        <w:rPr>
          <w:lang w:val="en-US"/>
        </w:rPr>
        <w:t>d</w:t>
      </w:r>
      <w:r w:rsidRPr="002B329B">
        <w:t xml:space="preserve"> – природній рівень смертності, </w:t>
      </w:r>
      <w:r w:rsidRPr="002B329B">
        <w:rPr>
          <w:lang w:val="en-US"/>
        </w:rPr>
        <w:t>p</w:t>
      </w:r>
      <w:r w:rsidRPr="002B329B">
        <w:t xml:space="preserve"> – швидкість інфікування </w:t>
      </w:r>
      <w:r w:rsidRPr="002B329B">
        <w:rPr>
          <w:lang w:val="en-US"/>
        </w:rPr>
        <w:t>HCV</w:t>
      </w:r>
      <w:r w:rsidRPr="002B329B">
        <w:t xml:space="preserve">, с – рівень очищення, </w:t>
      </w:r>
      <m:oMath>
        <m:sSub>
          <m:sSubPr>
            <m:ctrlPr>
              <w:rPr>
                <w:rFonts w:ascii="Cambria Math" w:hAnsi="Cambria Math"/>
                <w:i/>
                <w:iCs/>
              </w:rPr>
            </m:ctrlPr>
          </m:sSubPr>
          <m:e>
            <m:r>
              <m:rPr>
                <m:nor/>
              </m:rPr>
              <w:rPr>
                <w:lang w:val="el-GR"/>
              </w:rPr>
              <m:t>ε</m:t>
            </m:r>
          </m:e>
          <m:sub>
            <m:r>
              <w:rPr>
                <w:rFonts w:ascii="Cambria Math" w:hAnsi="Cambria Math"/>
                <w:lang w:val="en-US"/>
              </w:rPr>
              <m:t>p</m:t>
            </m:r>
          </m:sub>
        </m:sSub>
      </m:oMath>
      <w:r w:rsidRPr="002B329B">
        <w:t xml:space="preserve"> – ефективність </w:t>
      </w:r>
      <w:r w:rsidRPr="002B329B">
        <w:rPr>
          <w:lang w:val="en-US"/>
        </w:rPr>
        <w:t>IFN</w:t>
      </w:r>
      <w:r w:rsidR="00200320" w:rsidRPr="00200320">
        <w:t xml:space="preserve"> </w:t>
      </w:r>
      <w:r w:rsidR="00200320" w:rsidRPr="003F154B">
        <w:t>[50]</w:t>
      </w:r>
      <w:r w:rsidR="00196B03">
        <w:t>.</w:t>
      </w:r>
    </w:p>
    <w:p w14:paraId="70BF1FFE" w14:textId="7262BDD2" w:rsidR="00196B03" w:rsidRDefault="00196B03" w:rsidP="002B329B">
      <w:pPr>
        <w:pStyle w:val="aff5"/>
      </w:pPr>
      <w:r w:rsidRPr="00196B03">
        <w:t>Модель виключає роль ІФН у блокуванні інфекції, оскільки було виявлено, що він має мінімальний ефект у цьому випадку. Ця модель допускає два стаціонарних стани, а саме: неінфікований стан</w:t>
      </w:r>
    </w:p>
    <w:p w14:paraId="511910DB" w14:textId="77777777" w:rsidR="00F549FB" w:rsidRDefault="00F549FB" w:rsidP="002B329B">
      <w:pPr>
        <w:pStyle w:val="aff5"/>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382"/>
      </w:tblGrid>
      <w:tr w:rsidR="00196B03" w14:paraId="1062C60A" w14:textId="77777777" w:rsidTr="00196B03">
        <w:tc>
          <w:tcPr>
            <w:tcW w:w="8755" w:type="dxa"/>
            <w:vAlign w:val="center"/>
          </w:tcPr>
          <w:p w14:paraId="1CE9ACD1" w14:textId="7E96CF85" w:rsidR="00FC7D9E" w:rsidRDefault="00196B03" w:rsidP="00557126">
            <w:pPr>
              <w:pStyle w:val="aff5"/>
              <w:ind w:firstLine="0"/>
              <w:jc w:val="center"/>
            </w:pPr>
            <w:r w:rsidRPr="00196B03">
              <w:rPr>
                <w:noProof/>
              </w:rPr>
              <w:drawing>
                <wp:inline distT="0" distB="0" distL="0" distR="0" wp14:anchorId="27EC55DA" wp14:editId="30A66656">
                  <wp:extent cx="4198189" cy="47351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252278" cy="479619"/>
                          </a:xfrm>
                          <a:prstGeom prst="rect">
                            <a:avLst/>
                          </a:prstGeom>
                        </pic:spPr>
                      </pic:pic>
                    </a:graphicData>
                  </a:graphic>
                </wp:inline>
              </w:drawing>
            </w:r>
          </w:p>
        </w:tc>
        <w:tc>
          <w:tcPr>
            <w:tcW w:w="1382" w:type="dxa"/>
            <w:vAlign w:val="center"/>
          </w:tcPr>
          <w:p w14:paraId="4B978F56" w14:textId="77777777" w:rsidR="00196B03" w:rsidRDefault="00196B03" w:rsidP="00196B03">
            <w:pPr>
              <w:pStyle w:val="aff5"/>
              <w:ind w:firstLine="0"/>
              <w:jc w:val="center"/>
            </w:pPr>
          </w:p>
        </w:tc>
      </w:tr>
    </w:tbl>
    <w:p w14:paraId="22EE77B0" w14:textId="77777777" w:rsidR="00557126" w:rsidRDefault="00557126" w:rsidP="002B329B">
      <w:pPr>
        <w:pStyle w:val="aff5"/>
      </w:pPr>
    </w:p>
    <w:p w14:paraId="7CC0A232" w14:textId="12F02CAC" w:rsidR="00196B03" w:rsidRDefault="00205E19" w:rsidP="002B329B">
      <w:pPr>
        <w:pStyle w:val="aff5"/>
      </w:pPr>
      <w:r>
        <w:t>Т</w:t>
      </w:r>
      <w:r w:rsidR="00196B03" w:rsidRPr="00196B03">
        <w:t>а інфікований стан</w:t>
      </w:r>
    </w:p>
    <w:p w14:paraId="623EEAF2" w14:textId="77777777" w:rsidR="00F549FB" w:rsidRDefault="00F549FB" w:rsidP="002B329B">
      <w:pPr>
        <w:pStyle w:val="aff5"/>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382"/>
      </w:tblGrid>
      <w:tr w:rsidR="00196B03" w14:paraId="509F7243" w14:textId="77777777" w:rsidTr="00196B03">
        <w:tc>
          <w:tcPr>
            <w:tcW w:w="8755" w:type="dxa"/>
            <w:vAlign w:val="center"/>
          </w:tcPr>
          <w:p w14:paraId="236A3E42" w14:textId="748FEE88" w:rsidR="00196B03" w:rsidRDefault="00196B03" w:rsidP="00FB2C56">
            <w:pPr>
              <w:pStyle w:val="aff5"/>
              <w:ind w:firstLine="0"/>
              <w:jc w:val="center"/>
            </w:pPr>
            <w:r w:rsidRPr="00196B03">
              <w:rPr>
                <w:noProof/>
              </w:rPr>
              <w:drawing>
                <wp:inline distT="0" distB="0" distL="0" distR="0" wp14:anchorId="50BEC9E5" wp14:editId="32846784">
                  <wp:extent cx="5191432" cy="48769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304249" cy="498292"/>
                          </a:xfrm>
                          <a:prstGeom prst="rect">
                            <a:avLst/>
                          </a:prstGeom>
                        </pic:spPr>
                      </pic:pic>
                    </a:graphicData>
                  </a:graphic>
                </wp:inline>
              </w:drawing>
            </w:r>
          </w:p>
        </w:tc>
        <w:tc>
          <w:tcPr>
            <w:tcW w:w="1382" w:type="dxa"/>
            <w:vAlign w:val="center"/>
          </w:tcPr>
          <w:p w14:paraId="3DE3361B" w14:textId="77777777" w:rsidR="00196B03" w:rsidRDefault="00196B03" w:rsidP="00FB2C56">
            <w:pPr>
              <w:pStyle w:val="aff5"/>
              <w:ind w:firstLine="0"/>
              <w:jc w:val="center"/>
            </w:pPr>
          </w:p>
        </w:tc>
      </w:tr>
    </w:tbl>
    <w:p w14:paraId="09E1DA73" w14:textId="36B10A17" w:rsidR="00196B03" w:rsidRDefault="00196B03" w:rsidP="002B329B">
      <w:pPr>
        <w:pStyle w:val="aff5"/>
      </w:pPr>
      <w:r>
        <w:lastRenderedPageBreak/>
        <w:t>Де</w:t>
      </w:r>
      <w:r w:rsidR="00205E19">
        <w:t>:</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382"/>
      </w:tblGrid>
      <w:tr w:rsidR="00196B03" w14:paraId="29DE1B64" w14:textId="77777777" w:rsidTr="00196B03">
        <w:tc>
          <w:tcPr>
            <w:tcW w:w="8755" w:type="dxa"/>
            <w:vAlign w:val="center"/>
          </w:tcPr>
          <w:p w14:paraId="54CDCECD" w14:textId="0D4155BB" w:rsidR="00196B03" w:rsidRDefault="00196B03" w:rsidP="00FB2C56">
            <w:pPr>
              <w:pStyle w:val="aff5"/>
              <w:ind w:firstLine="0"/>
              <w:jc w:val="center"/>
            </w:pPr>
            <w:r w:rsidRPr="00196B03">
              <w:rPr>
                <w:noProof/>
              </w:rPr>
              <w:drawing>
                <wp:inline distT="0" distB="0" distL="0" distR="0" wp14:anchorId="1E82B1B7" wp14:editId="72F800F1">
                  <wp:extent cx="5007078" cy="56122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039404" cy="564844"/>
                          </a:xfrm>
                          <a:prstGeom prst="rect">
                            <a:avLst/>
                          </a:prstGeom>
                        </pic:spPr>
                      </pic:pic>
                    </a:graphicData>
                  </a:graphic>
                </wp:inline>
              </w:drawing>
            </w:r>
          </w:p>
        </w:tc>
        <w:tc>
          <w:tcPr>
            <w:tcW w:w="1382" w:type="dxa"/>
            <w:vAlign w:val="center"/>
          </w:tcPr>
          <w:p w14:paraId="7683659C" w14:textId="77777777" w:rsidR="00196B03" w:rsidRDefault="00196B03" w:rsidP="00FB2C56">
            <w:pPr>
              <w:pStyle w:val="aff5"/>
              <w:ind w:firstLine="0"/>
              <w:jc w:val="center"/>
            </w:pPr>
          </w:p>
        </w:tc>
      </w:tr>
    </w:tbl>
    <w:p w14:paraId="6E4E8193" w14:textId="77777777" w:rsidR="00196B03" w:rsidRDefault="00196B03" w:rsidP="002B329B">
      <w:pPr>
        <w:pStyle w:val="aff5"/>
      </w:pPr>
    </w:p>
    <w:p w14:paraId="65BD8A4F" w14:textId="480496F3" w:rsidR="00196B03" w:rsidRDefault="00F549FB" w:rsidP="002B329B">
      <w:pPr>
        <w:pStyle w:val="aff5"/>
      </w:pPr>
      <w:r w:rsidRPr="00F549FB">
        <w:t>За фізіологічних умов r &gt; d і s ≤ dT</w:t>
      </w:r>
      <w:r w:rsidRPr="00FC7D9E">
        <w:rPr>
          <w:vertAlign w:val="subscript"/>
        </w:rPr>
        <w:t>max</w:t>
      </w:r>
      <w:r w:rsidRPr="00F549FB">
        <w:t xml:space="preserve"> можна показати, що існує транскритична біфуркація при</w:t>
      </w:r>
    </w:p>
    <w:p w14:paraId="731FD4B2" w14:textId="77777777" w:rsidR="00205E19" w:rsidRDefault="00205E19" w:rsidP="002B329B">
      <w:pPr>
        <w:pStyle w:val="aff5"/>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382"/>
      </w:tblGrid>
      <w:tr w:rsidR="00FC7D9E" w14:paraId="57881A87" w14:textId="77777777" w:rsidTr="00205E19">
        <w:tc>
          <w:tcPr>
            <w:tcW w:w="8755" w:type="dxa"/>
            <w:vAlign w:val="center"/>
          </w:tcPr>
          <w:p w14:paraId="494BFD04" w14:textId="5E9AEE11" w:rsidR="00205E19" w:rsidRDefault="00FC7D9E" w:rsidP="00557126">
            <w:pPr>
              <w:pStyle w:val="aff5"/>
              <w:ind w:firstLine="0"/>
              <w:jc w:val="center"/>
            </w:pPr>
            <w:r w:rsidRPr="00FC7D9E">
              <w:rPr>
                <w:noProof/>
              </w:rPr>
              <w:drawing>
                <wp:inline distT="0" distB="0" distL="0" distR="0" wp14:anchorId="43802EFA" wp14:editId="28A55B7A">
                  <wp:extent cx="3517490" cy="56705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r="9773"/>
                          <a:stretch/>
                        </pic:blipFill>
                        <pic:spPr bwMode="auto">
                          <a:xfrm>
                            <a:off x="0" y="0"/>
                            <a:ext cx="3605400" cy="581227"/>
                          </a:xfrm>
                          <a:prstGeom prst="rect">
                            <a:avLst/>
                          </a:prstGeom>
                          <a:ln>
                            <a:noFill/>
                          </a:ln>
                          <a:extLst>
                            <a:ext uri="{53640926-AAD7-44D8-BBD7-CCE9431645EC}">
                              <a14:shadowObscured xmlns:a14="http://schemas.microsoft.com/office/drawing/2010/main"/>
                            </a:ext>
                          </a:extLst>
                        </pic:spPr>
                      </pic:pic>
                    </a:graphicData>
                  </a:graphic>
                </wp:inline>
              </w:drawing>
            </w:r>
          </w:p>
        </w:tc>
        <w:tc>
          <w:tcPr>
            <w:tcW w:w="1382" w:type="dxa"/>
            <w:vAlign w:val="center"/>
          </w:tcPr>
          <w:p w14:paraId="03365C85" w14:textId="77777777" w:rsidR="00FC7D9E" w:rsidRDefault="00FC7D9E">
            <w:pPr>
              <w:pStyle w:val="aff5"/>
              <w:ind w:firstLine="0"/>
              <w:jc w:val="center"/>
            </w:pPr>
          </w:p>
        </w:tc>
      </w:tr>
    </w:tbl>
    <w:p w14:paraId="09034C83" w14:textId="77777777" w:rsidR="00557126" w:rsidRDefault="00557126" w:rsidP="002B329B">
      <w:pPr>
        <w:pStyle w:val="aff5"/>
      </w:pPr>
    </w:p>
    <w:p w14:paraId="24201AC0" w14:textId="31724D11" w:rsidR="00FC7D9E" w:rsidRPr="00196B03" w:rsidRDefault="00205E19" w:rsidP="002B329B">
      <w:pPr>
        <w:pStyle w:val="aff5"/>
      </w:pPr>
      <w:r w:rsidRPr="00205E19">
        <w:t>Іншими словами, неінфікований стійкий стан є стабільним, якщо (1- ε</w:t>
      </w:r>
      <w:r w:rsidRPr="00205E19">
        <w:rPr>
          <w:vertAlign w:val="subscript"/>
        </w:rPr>
        <w:t>p</w:t>
      </w:r>
      <w:r w:rsidRPr="00205E19">
        <w:t>) &lt; C</w:t>
      </w:r>
      <w:r w:rsidRPr="001525D0">
        <w:rPr>
          <w:vertAlign w:val="subscript"/>
        </w:rPr>
        <w:t>1</w:t>
      </w:r>
      <w:r w:rsidRPr="00205E19">
        <w:t>*, тоді як інфікований стійкий стан є стабільним якщо (1 - ε</w:t>
      </w:r>
      <w:r w:rsidRPr="00205E19">
        <w:rPr>
          <w:vertAlign w:val="subscript"/>
        </w:rPr>
        <w:t>p</w:t>
      </w:r>
      <w:r w:rsidRPr="00205E19">
        <w:t>) &gt; C</w:t>
      </w:r>
      <w:r w:rsidRPr="001525D0">
        <w:rPr>
          <w:vertAlign w:val="subscript"/>
        </w:rPr>
        <w:t>1</w:t>
      </w:r>
      <w:r w:rsidRPr="00205E19">
        <w:t>*.</w:t>
      </w:r>
    </w:p>
    <w:p w14:paraId="62F8110F" w14:textId="13F28677" w:rsidR="007B69EA" w:rsidRPr="007B69EA" w:rsidRDefault="007B69EA" w:rsidP="002A67F1">
      <w:pPr>
        <w:pStyle w:val="3"/>
      </w:pPr>
      <w:bookmarkStart w:id="92" w:name="_Toc154463410"/>
      <w:r>
        <w:t>4.</w:t>
      </w:r>
      <w:r w:rsidR="002A67F1">
        <w:t>1</w:t>
      </w:r>
      <w:r>
        <w:t>.</w:t>
      </w:r>
      <w:r w:rsidR="002A67F1">
        <w:t>2</w:t>
      </w:r>
      <w:r>
        <w:t xml:space="preserve"> Задача оптимального керування для моделі монотерапії</w:t>
      </w:r>
      <w:bookmarkEnd w:id="92"/>
    </w:p>
    <w:p w14:paraId="0B06CA0D" w14:textId="6EB00258" w:rsidR="009B382E" w:rsidRDefault="007B69EA" w:rsidP="002B4431">
      <w:pPr>
        <w:pStyle w:val="af7"/>
        <w:rPr>
          <w:b w:val="0"/>
        </w:rPr>
      </w:pPr>
      <w:r w:rsidRPr="007B69EA">
        <w:rPr>
          <w:b w:val="0"/>
        </w:rPr>
        <w:t>Мета полягає в тому, щоб сформулювати задачу таким чином, щоб інтегральне та термінальне значення ВГС (V), а також інфікованих гепатоцитів (I) були мінімізовані відносно контролю (</w:t>
      </w:r>
      <w:r w:rsidR="00205E19" w:rsidRPr="00205E19">
        <w:rPr>
          <w:b w:val="0"/>
        </w:rPr>
        <w:t>ε</w:t>
      </w:r>
      <w:r w:rsidR="00205E19" w:rsidRPr="001C355C">
        <w:rPr>
          <w:b w:val="0"/>
          <w:vertAlign w:val="subscript"/>
        </w:rPr>
        <w:t>p</w:t>
      </w:r>
      <w:r w:rsidRPr="007B69EA">
        <w:rPr>
          <w:b w:val="0"/>
        </w:rPr>
        <w:t>). Проблема також включає необхідність мінімізації терапевтичних побічних ефектів ІФН. З огляду на ці цілі, цільовий функціонал, який необхідно мінімізувати, визначається як</w:t>
      </w:r>
    </w:p>
    <w:p w14:paraId="7156E2AD" w14:textId="77777777" w:rsidR="001D77BC" w:rsidRDefault="001D77BC" w:rsidP="002B4431">
      <w:pPr>
        <w:pStyle w:val="af7"/>
        <w:rPr>
          <w:b w:val="0"/>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382"/>
      </w:tblGrid>
      <w:tr w:rsidR="001D77BC" w14:paraId="4CDB2887" w14:textId="77777777" w:rsidTr="001D77BC">
        <w:tc>
          <w:tcPr>
            <w:tcW w:w="8755" w:type="dxa"/>
            <w:vAlign w:val="center"/>
          </w:tcPr>
          <w:p w14:paraId="06DA3A36" w14:textId="253DB0C7" w:rsidR="001D77BC" w:rsidRDefault="001D77BC">
            <w:pPr>
              <w:pStyle w:val="aff5"/>
              <w:ind w:firstLine="0"/>
              <w:jc w:val="center"/>
            </w:pPr>
            <w:r w:rsidRPr="001D77BC">
              <w:rPr>
                <w:noProof/>
              </w:rPr>
              <w:drawing>
                <wp:inline distT="0" distB="0" distL="0" distR="0" wp14:anchorId="4AB37698" wp14:editId="59138482">
                  <wp:extent cx="5108164" cy="434562"/>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108164" cy="434562"/>
                          </a:xfrm>
                          <a:prstGeom prst="rect">
                            <a:avLst/>
                          </a:prstGeom>
                        </pic:spPr>
                      </pic:pic>
                    </a:graphicData>
                  </a:graphic>
                </wp:inline>
              </w:drawing>
            </w:r>
          </w:p>
        </w:tc>
        <w:tc>
          <w:tcPr>
            <w:tcW w:w="1382" w:type="dxa"/>
            <w:vAlign w:val="center"/>
          </w:tcPr>
          <w:p w14:paraId="7CF7E362" w14:textId="77777777" w:rsidR="001D77BC" w:rsidRDefault="001D77BC">
            <w:pPr>
              <w:pStyle w:val="aff5"/>
              <w:ind w:firstLine="0"/>
              <w:jc w:val="center"/>
            </w:pPr>
          </w:p>
        </w:tc>
      </w:tr>
    </w:tbl>
    <w:p w14:paraId="6289FD38" w14:textId="78ABF004" w:rsidR="001D77BC" w:rsidRDefault="001D77BC" w:rsidP="001D77BC">
      <w:pPr>
        <w:pStyle w:val="af7"/>
        <w:rPr>
          <w:b w:val="0"/>
        </w:rPr>
      </w:pPr>
      <w:r w:rsidRPr="001D77BC">
        <w:rPr>
          <w:b w:val="0"/>
        </w:rPr>
        <w:t>де, S</w:t>
      </w:r>
      <w:r w:rsidRPr="001D77BC">
        <w:rPr>
          <w:b w:val="0"/>
          <w:vertAlign w:val="subscript"/>
        </w:rPr>
        <w:t>ii</w:t>
      </w:r>
      <w:r w:rsidRPr="001D77BC">
        <w:rPr>
          <w:b w:val="0"/>
        </w:rPr>
        <w:t xml:space="preserve"> та Q</w:t>
      </w:r>
      <w:r w:rsidRPr="001D77BC">
        <w:rPr>
          <w:b w:val="0"/>
          <w:vertAlign w:val="subscript"/>
        </w:rPr>
        <w:t>ii</w:t>
      </w:r>
      <w:r w:rsidRPr="001D77BC">
        <w:rPr>
          <w:b w:val="0"/>
        </w:rPr>
        <w:t xml:space="preserve"> - коефіцієнт витрат, пов'язаних з відповідними змінними. З метою зручності ми визначаємо змінні стану як x</w:t>
      </w:r>
      <w:r w:rsidRPr="001D77BC">
        <w:rPr>
          <w:b w:val="0"/>
          <w:vertAlign w:val="subscript"/>
        </w:rPr>
        <w:t>1</w:t>
      </w:r>
      <w:r w:rsidRPr="001D77BC">
        <w:rPr>
          <w:b w:val="0"/>
        </w:rPr>
        <w:t xml:space="preserve"> = T, x</w:t>
      </w:r>
      <w:r w:rsidRPr="001D77BC">
        <w:rPr>
          <w:b w:val="0"/>
          <w:vertAlign w:val="subscript"/>
        </w:rPr>
        <w:t>2</w:t>
      </w:r>
      <w:r w:rsidRPr="001D77BC">
        <w:rPr>
          <w:b w:val="0"/>
        </w:rPr>
        <w:t xml:space="preserve"> = I, x</w:t>
      </w:r>
      <w:r w:rsidRPr="001D77BC">
        <w:rPr>
          <w:b w:val="0"/>
          <w:vertAlign w:val="subscript"/>
        </w:rPr>
        <w:t>3</w:t>
      </w:r>
      <w:r w:rsidRPr="001D77BC">
        <w:rPr>
          <w:b w:val="0"/>
        </w:rPr>
        <w:t xml:space="preserve"> = V, а керуючу змінну як u = </w:t>
      </w:r>
      <w:r w:rsidRPr="001D77BC">
        <w:rPr>
          <w:rStyle w:val="aff6"/>
          <w:b w:val="0"/>
          <w:bCs/>
        </w:rPr>
        <w:t>ε</w:t>
      </w:r>
      <w:r w:rsidRPr="001D77BC">
        <w:rPr>
          <w:rStyle w:val="aff6"/>
          <w:b w:val="0"/>
          <w:bCs/>
          <w:vertAlign w:val="subscript"/>
        </w:rPr>
        <w:t>p</w:t>
      </w:r>
      <w:r w:rsidRPr="001D77BC">
        <w:rPr>
          <w:b w:val="0"/>
        </w:rPr>
        <w:t>. Рівняння стану в нових змінних мають вигляд</w:t>
      </w:r>
    </w:p>
    <w:p w14:paraId="7723D498" w14:textId="77777777" w:rsidR="00557126" w:rsidRDefault="00557126" w:rsidP="001D77BC">
      <w:pPr>
        <w:pStyle w:val="af7"/>
        <w:rPr>
          <w:b w:val="0"/>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382"/>
      </w:tblGrid>
      <w:tr w:rsidR="002A67F1" w14:paraId="0714BC27" w14:textId="77777777" w:rsidTr="002A67F1">
        <w:tc>
          <w:tcPr>
            <w:tcW w:w="8755" w:type="dxa"/>
            <w:vAlign w:val="center"/>
          </w:tcPr>
          <w:p w14:paraId="36788EDE" w14:textId="5AAD8F89" w:rsidR="002A67F1" w:rsidRDefault="002A67F1">
            <w:pPr>
              <w:pStyle w:val="aff5"/>
              <w:ind w:firstLine="0"/>
              <w:jc w:val="center"/>
            </w:pPr>
            <w:r w:rsidRPr="002A67F1">
              <w:rPr>
                <w:noProof/>
              </w:rPr>
              <w:drawing>
                <wp:inline distT="0" distB="0" distL="0" distR="0" wp14:anchorId="4F68665E" wp14:editId="732BF7B1">
                  <wp:extent cx="3534512" cy="767396"/>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561675" cy="773293"/>
                          </a:xfrm>
                          <a:prstGeom prst="rect">
                            <a:avLst/>
                          </a:prstGeom>
                        </pic:spPr>
                      </pic:pic>
                    </a:graphicData>
                  </a:graphic>
                </wp:inline>
              </w:drawing>
            </w:r>
          </w:p>
        </w:tc>
        <w:tc>
          <w:tcPr>
            <w:tcW w:w="1382" w:type="dxa"/>
            <w:vAlign w:val="center"/>
          </w:tcPr>
          <w:p w14:paraId="4A0D9B89" w14:textId="77777777" w:rsidR="002A67F1" w:rsidRDefault="002A67F1">
            <w:pPr>
              <w:pStyle w:val="aff5"/>
              <w:ind w:firstLine="0"/>
              <w:jc w:val="center"/>
            </w:pPr>
          </w:p>
        </w:tc>
      </w:tr>
    </w:tbl>
    <w:p w14:paraId="49D2052D" w14:textId="77777777" w:rsidR="002A67F1" w:rsidRDefault="002A67F1" w:rsidP="00557126">
      <w:pPr>
        <w:pStyle w:val="aff5"/>
      </w:pPr>
    </w:p>
    <w:p w14:paraId="74BEAA10" w14:textId="3EE3F245" w:rsidR="002A67F1" w:rsidRDefault="002A67F1" w:rsidP="002A67F1">
      <w:pPr>
        <w:pStyle w:val="3"/>
      </w:pPr>
      <w:bookmarkStart w:id="93" w:name="_Toc154463411"/>
      <w:r>
        <w:t>4.1.3 Результати для моделі монотерапії</w:t>
      </w:r>
      <w:bookmarkEnd w:id="93"/>
    </w:p>
    <w:p w14:paraId="4D0BE83F" w14:textId="1EA45C10" w:rsidR="00E71ECF" w:rsidRDefault="0068149F" w:rsidP="0068149F">
      <w:pPr>
        <w:pStyle w:val="af7"/>
        <w:rPr>
          <w:b w:val="0"/>
        </w:rPr>
      </w:pPr>
      <w:r>
        <w:rPr>
          <w:b w:val="0"/>
        </w:rPr>
        <w:t>Реалізовуємо</w:t>
      </w:r>
      <w:r w:rsidRPr="0068149F">
        <w:rPr>
          <w:b w:val="0"/>
        </w:rPr>
        <w:t xml:space="preserve"> </w:t>
      </w:r>
      <w:r>
        <w:rPr>
          <w:b w:val="0"/>
        </w:rPr>
        <w:t>рішення даних рівнянь</w:t>
      </w:r>
      <w:r w:rsidRPr="0068149F">
        <w:rPr>
          <w:b w:val="0"/>
        </w:rPr>
        <w:t xml:space="preserve"> за допомогою MATLAB.</w:t>
      </w:r>
      <w:r>
        <w:rPr>
          <w:b w:val="0"/>
        </w:rPr>
        <w:t xml:space="preserve"> Для </w:t>
      </w:r>
      <w:r w:rsidR="00E71ECF">
        <w:rPr>
          <w:b w:val="0"/>
        </w:rPr>
        <w:t xml:space="preserve">симуляції </w:t>
      </w:r>
      <w:r w:rsidR="00E71ECF">
        <w:rPr>
          <w:b w:val="0"/>
        </w:rPr>
        <w:lastRenderedPageBreak/>
        <w:t>використаємо дані, наведені в табл</w:t>
      </w:r>
      <w:r w:rsidR="00016319">
        <w:rPr>
          <w:b w:val="0"/>
        </w:rPr>
        <w:t>.</w:t>
      </w:r>
      <w:r w:rsidR="00E71ECF">
        <w:rPr>
          <w:b w:val="0"/>
        </w:rPr>
        <w:t xml:space="preserve"> 4.1:</w:t>
      </w:r>
    </w:p>
    <w:p w14:paraId="21859F41" w14:textId="226C9447" w:rsidR="00E71ECF" w:rsidRDefault="00E71ECF" w:rsidP="00E71ECF">
      <w:pPr>
        <w:pStyle w:val="af7"/>
        <w:jc w:val="right"/>
        <w:rPr>
          <w:b w:val="0"/>
        </w:rPr>
      </w:pPr>
      <w:r>
        <w:rPr>
          <w:b w:val="0"/>
        </w:rPr>
        <w:t>Таблиця 4.1</w:t>
      </w:r>
    </w:p>
    <w:p w14:paraId="56D813B5" w14:textId="528FB1B1" w:rsidR="00E71ECF" w:rsidRDefault="00E71ECF" w:rsidP="00E71ECF">
      <w:pPr>
        <w:pStyle w:val="af7"/>
        <w:jc w:val="center"/>
        <w:rPr>
          <w:bCs/>
        </w:rPr>
      </w:pPr>
      <w:r w:rsidRPr="00E71ECF">
        <w:rPr>
          <w:bCs/>
        </w:rPr>
        <w:t>Значення параметрів для моделювання оптимального керування</w:t>
      </w:r>
    </w:p>
    <w:tbl>
      <w:tblPr>
        <w:tblStyle w:val="TableGrid1"/>
        <w:tblW w:w="10212" w:type="dxa"/>
        <w:tblLook w:val="0420" w:firstRow="1" w:lastRow="0" w:firstColumn="0" w:lastColumn="0" w:noHBand="0" w:noVBand="1"/>
      </w:tblPr>
      <w:tblGrid>
        <w:gridCol w:w="3404"/>
        <w:gridCol w:w="3404"/>
        <w:gridCol w:w="3404"/>
      </w:tblGrid>
      <w:tr w:rsidR="00E71ECF" w:rsidRPr="00E71ECF" w14:paraId="5753D744" w14:textId="77777777" w:rsidTr="001C3812">
        <w:trPr>
          <w:trHeight w:val="524"/>
        </w:trPr>
        <w:tc>
          <w:tcPr>
            <w:tcW w:w="3404" w:type="dxa"/>
            <w:shd w:val="clear" w:color="auto" w:fill="D9E2F3" w:themeFill="accent5" w:themeFillTint="33"/>
            <w:vAlign w:val="center"/>
            <w:hideMark/>
          </w:tcPr>
          <w:p w14:paraId="64A6C87E"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Параметр</w:t>
            </w:r>
          </w:p>
        </w:tc>
        <w:tc>
          <w:tcPr>
            <w:tcW w:w="3404" w:type="dxa"/>
            <w:shd w:val="clear" w:color="auto" w:fill="D9E2F3" w:themeFill="accent5" w:themeFillTint="33"/>
            <w:vAlign w:val="center"/>
            <w:hideMark/>
          </w:tcPr>
          <w:p w14:paraId="6D6665A2"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Значення</w:t>
            </w:r>
          </w:p>
        </w:tc>
        <w:tc>
          <w:tcPr>
            <w:tcW w:w="3404" w:type="dxa"/>
            <w:shd w:val="clear" w:color="auto" w:fill="D9E2F3" w:themeFill="accent5" w:themeFillTint="33"/>
            <w:vAlign w:val="center"/>
            <w:hideMark/>
          </w:tcPr>
          <w:p w14:paraId="0C55EC38"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Розмірність</w:t>
            </w:r>
          </w:p>
        </w:tc>
      </w:tr>
      <w:tr w:rsidR="00E71ECF" w:rsidRPr="00E71ECF" w14:paraId="6A246E1D" w14:textId="77777777" w:rsidTr="00E71ECF">
        <w:trPr>
          <w:trHeight w:val="524"/>
        </w:trPr>
        <w:tc>
          <w:tcPr>
            <w:tcW w:w="3404" w:type="dxa"/>
            <w:vAlign w:val="center"/>
            <w:hideMark/>
          </w:tcPr>
          <w:p w14:paraId="46762B03"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i/>
                <w:iCs/>
                <w:sz w:val="28"/>
                <w:szCs w:val="28"/>
                <w:lang w:val="en-US"/>
              </w:rPr>
              <w:t>s</w:t>
            </w:r>
          </w:p>
        </w:tc>
        <w:tc>
          <w:tcPr>
            <w:tcW w:w="3404" w:type="dxa"/>
            <w:vAlign w:val="center"/>
            <w:hideMark/>
          </w:tcPr>
          <w:p w14:paraId="3E5CEDBA"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1000</w:t>
            </w:r>
          </w:p>
        </w:tc>
        <w:tc>
          <w:tcPr>
            <w:tcW w:w="3404" w:type="dxa"/>
            <w:vAlign w:val="center"/>
            <w:hideMark/>
          </w:tcPr>
          <w:p w14:paraId="0E18D808"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кл./(мл.доба)</w:t>
            </w:r>
          </w:p>
        </w:tc>
      </w:tr>
      <w:tr w:rsidR="00E71ECF" w:rsidRPr="00E71ECF" w14:paraId="072F7633" w14:textId="77777777" w:rsidTr="00E71ECF">
        <w:trPr>
          <w:trHeight w:val="524"/>
        </w:trPr>
        <w:tc>
          <w:tcPr>
            <w:tcW w:w="3404" w:type="dxa"/>
            <w:vAlign w:val="center"/>
            <w:hideMark/>
          </w:tcPr>
          <w:p w14:paraId="12A14C1E"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i/>
                <w:iCs/>
                <w:sz w:val="28"/>
                <w:szCs w:val="28"/>
                <w:lang w:val="en-US"/>
              </w:rPr>
              <w:t>d</w:t>
            </w:r>
          </w:p>
        </w:tc>
        <w:tc>
          <w:tcPr>
            <w:tcW w:w="3404" w:type="dxa"/>
            <w:vAlign w:val="center"/>
            <w:hideMark/>
          </w:tcPr>
          <w:p w14:paraId="50F1DEDC"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lang w:val="en-US"/>
              </w:rPr>
              <w:t>0.01</w:t>
            </w:r>
          </w:p>
        </w:tc>
        <w:tc>
          <w:tcPr>
            <w:tcW w:w="3404" w:type="dxa"/>
            <w:vAlign w:val="center"/>
            <w:hideMark/>
          </w:tcPr>
          <w:p w14:paraId="69FF6E18"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1/доба</w:t>
            </w:r>
          </w:p>
        </w:tc>
      </w:tr>
      <w:tr w:rsidR="00E71ECF" w:rsidRPr="00E71ECF" w14:paraId="08D3519B" w14:textId="77777777" w:rsidTr="00E71ECF">
        <w:trPr>
          <w:trHeight w:val="524"/>
        </w:trPr>
        <w:tc>
          <w:tcPr>
            <w:tcW w:w="3404" w:type="dxa"/>
            <w:vAlign w:val="center"/>
            <w:hideMark/>
          </w:tcPr>
          <w:p w14:paraId="42D63015"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i/>
                <w:iCs/>
                <w:sz w:val="28"/>
                <w:szCs w:val="28"/>
                <w:lang w:val="en-US"/>
              </w:rPr>
              <w:t>p</w:t>
            </w:r>
          </w:p>
        </w:tc>
        <w:tc>
          <w:tcPr>
            <w:tcW w:w="3404" w:type="dxa"/>
            <w:vAlign w:val="center"/>
            <w:hideMark/>
          </w:tcPr>
          <w:p w14:paraId="2DFF8041"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lang w:val="en-US"/>
              </w:rPr>
              <w:t>2.9</w:t>
            </w:r>
          </w:p>
        </w:tc>
        <w:tc>
          <w:tcPr>
            <w:tcW w:w="3404" w:type="dxa"/>
            <w:vAlign w:val="center"/>
            <w:hideMark/>
          </w:tcPr>
          <w:p w14:paraId="3DE8034C"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віріон/(кл.доба)</w:t>
            </w:r>
          </w:p>
        </w:tc>
      </w:tr>
      <w:tr w:rsidR="00E71ECF" w:rsidRPr="00E71ECF" w14:paraId="6FD68D8F" w14:textId="77777777" w:rsidTr="00E71ECF">
        <w:trPr>
          <w:trHeight w:val="524"/>
        </w:trPr>
        <w:tc>
          <w:tcPr>
            <w:tcW w:w="3404" w:type="dxa"/>
            <w:vAlign w:val="center"/>
            <w:hideMark/>
          </w:tcPr>
          <w:p w14:paraId="2DEE565D"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i/>
                <w:iCs/>
                <w:sz w:val="28"/>
                <w:szCs w:val="28"/>
                <w:lang w:val="el-GR"/>
              </w:rPr>
              <w:t>β</w:t>
            </w:r>
          </w:p>
        </w:tc>
        <w:tc>
          <w:tcPr>
            <w:tcW w:w="3404" w:type="dxa"/>
            <w:vAlign w:val="center"/>
            <w:hideMark/>
          </w:tcPr>
          <w:p w14:paraId="2B740A53" w14:textId="708BE7A4" w:rsidR="00E71ECF" w:rsidRPr="00E71ECF" w:rsidRDefault="001C3812" w:rsidP="00E71ECF">
            <w:pPr>
              <w:pStyle w:val="af7"/>
              <w:spacing w:line="360" w:lineRule="auto"/>
              <w:jc w:val="center"/>
              <w:rPr>
                <w:rFonts w:ascii="Times New Roman" w:hAnsi="Times New Roman"/>
                <w:b w:val="0"/>
                <w:sz w:val="28"/>
                <w:szCs w:val="28"/>
              </w:rPr>
            </w:pPr>
            <m:oMathPara>
              <m:oMathParaPr>
                <m:jc m:val="centerGroup"/>
              </m:oMathParaPr>
              <m:oMath>
                <m:r>
                  <m:rPr>
                    <m:sty m:val="bi"/>
                  </m:rPr>
                  <w:rPr>
                    <w:rFonts w:ascii="Cambria Math" w:hAnsi="Cambria Math"/>
                    <w:sz w:val="28"/>
                    <w:szCs w:val="28"/>
                  </w:rPr>
                  <m:t>2.25*</m:t>
                </m:r>
                <m:sSup>
                  <m:sSupPr>
                    <m:ctrlPr>
                      <w:rPr>
                        <w:rFonts w:ascii="Cambria Math" w:hAnsi="Cambria Math"/>
                        <w:b w:val="0"/>
                        <w:i/>
                        <w:iCs/>
                        <w:sz w:val="28"/>
                        <w:szCs w:val="28"/>
                      </w:rPr>
                    </m:ctrlPr>
                  </m:sSupPr>
                  <m:e>
                    <m:r>
                      <m:rPr>
                        <m:sty m:val="bi"/>
                      </m:rPr>
                      <w:rPr>
                        <w:rFonts w:ascii="Cambria Math" w:hAnsi="Cambria Math"/>
                        <w:sz w:val="28"/>
                        <w:szCs w:val="28"/>
                      </w:rPr>
                      <m:t>10</m:t>
                    </m:r>
                  </m:e>
                  <m:sup>
                    <m:r>
                      <m:rPr>
                        <m:sty m:val="bi"/>
                      </m:rPr>
                      <w:rPr>
                        <w:rFonts w:ascii="Cambria Math" w:hAnsi="Cambria Math"/>
                        <w:sz w:val="28"/>
                        <w:szCs w:val="28"/>
                      </w:rPr>
                      <m:t>-7</m:t>
                    </m:r>
                  </m:sup>
                </m:sSup>
              </m:oMath>
            </m:oMathPara>
          </w:p>
        </w:tc>
        <w:tc>
          <w:tcPr>
            <w:tcW w:w="3404" w:type="dxa"/>
            <w:vAlign w:val="center"/>
            <w:hideMark/>
          </w:tcPr>
          <w:p w14:paraId="1DBCD225"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мл/(віріон доба)</w:t>
            </w:r>
          </w:p>
        </w:tc>
      </w:tr>
      <w:tr w:rsidR="00E71ECF" w:rsidRPr="00E71ECF" w14:paraId="7564CC94" w14:textId="77777777" w:rsidTr="00E71ECF">
        <w:trPr>
          <w:trHeight w:val="524"/>
        </w:trPr>
        <w:tc>
          <w:tcPr>
            <w:tcW w:w="3404" w:type="dxa"/>
            <w:vAlign w:val="center"/>
            <w:hideMark/>
          </w:tcPr>
          <w:p w14:paraId="1501A907"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i/>
                <w:iCs/>
                <w:sz w:val="28"/>
                <w:szCs w:val="28"/>
                <w:lang w:val="en-US"/>
              </w:rPr>
              <w:t>c</w:t>
            </w:r>
          </w:p>
        </w:tc>
        <w:tc>
          <w:tcPr>
            <w:tcW w:w="3404" w:type="dxa"/>
            <w:vAlign w:val="center"/>
            <w:hideMark/>
          </w:tcPr>
          <w:p w14:paraId="7BBE319A"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6</w:t>
            </w:r>
          </w:p>
        </w:tc>
        <w:tc>
          <w:tcPr>
            <w:tcW w:w="3404" w:type="dxa"/>
            <w:vAlign w:val="center"/>
            <w:hideMark/>
          </w:tcPr>
          <w:p w14:paraId="4A81ECC3"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1/доба</w:t>
            </w:r>
          </w:p>
        </w:tc>
      </w:tr>
      <w:tr w:rsidR="00E71ECF" w:rsidRPr="00E71ECF" w14:paraId="267E525B" w14:textId="77777777" w:rsidTr="00E71ECF">
        <w:trPr>
          <w:trHeight w:val="524"/>
        </w:trPr>
        <w:tc>
          <w:tcPr>
            <w:tcW w:w="3404" w:type="dxa"/>
            <w:vAlign w:val="center"/>
            <w:hideMark/>
          </w:tcPr>
          <w:p w14:paraId="37093E81"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i/>
                <w:iCs/>
                <w:sz w:val="28"/>
                <w:szCs w:val="28"/>
                <w:lang w:val="el-GR"/>
              </w:rPr>
              <w:t>δ</w:t>
            </w:r>
          </w:p>
        </w:tc>
        <w:tc>
          <w:tcPr>
            <w:tcW w:w="3404" w:type="dxa"/>
            <w:vAlign w:val="center"/>
            <w:hideMark/>
          </w:tcPr>
          <w:p w14:paraId="78AFB4B3"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1</w:t>
            </w:r>
          </w:p>
        </w:tc>
        <w:tc>
          <w:tcPr>
            <w:tcW w:w="3404" w:type="dxa"/>
            <w:vAlign w:val="center"/>
            <w:hideMark/>
          </w:tcPr>
          <w:p w14:paraId="07B42F11"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1/доба</w:t>
            </w:r>
          </w:p>
        </w:tc>
      </w:tr>
      <w:tr w:rsidR="00E71ECF" w:rsidRPr="00E71ECF" w14:paraId="16939C91" w14:textId="77777777" w:rsidTr="00E71ECF">
        <w:trPr>
          <w:trHeight w:val="524"/>
        </w:trPr>
        <w:tc>
          <w:tcPr>
            <w:tcW w:w="3404" w:type="dxa"/>
            <w:vAlign w:val="center"/>
            <w:hideMark/>
          </w:tcPr>
          <w:p w14:paraId="572A22DB"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i/>
                <w:iCs/>
                <w:sz w:val="28"/>
                <w:szCs w:val="28"/>
                <w:lang w:val="en-US"/>
              </w:rPr>
              <w:t>r</w:t>
            </w:r>
          </w:p>
        </w:tc>
        <w:tc>
          <w:tcPr>
            <w:tcW w:w="3404" w:type="dxa"/>
            <w:vAlign w:val="center"/>
            <w:hideMark/>
          </w:tcPr>
          <w:p w14:paraId="06881570"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2</w:t>
            </w:r>
          </w:p>
        </w:tc>
        <w:tc>
          <w:tcPr>
            <w:tcW w:w="3404" w:type="dxa"/>
            <w:vAlign w:val="center"/>
            <w:hideMark/>
          </w:tcPr>
          <w:p w14:paraId="2DAB100D"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1/доба</w:t>
            </w:r>
          </w:p>
        </w:tc>
      </w:tr>
      <w:tr w:rsidR="00E71ECF" w:rsidRPr="00E71ECF" w14:paraId="4CD51043" w14:textId="77777777" w:rsidTr="00E71ECF">
        <w:trPr>
          <w:trHeight w:val="524"/>
        </w:trPr>
        <w:tc>
          <w:tcPr>
            <w:tcW w:w="3404" w:type="dxa"/>
            <w:vAlign w:val="center"/>
            <w:hideMark/>
          </w:tcPr>
          <w:p w14:paraId="37EA11FC" w14:textId="0AA83508" w:rsidR="00E71ECF" w:rsidRPr="00E71ECF" w:rsidRDefault="00FA116C" w:rsidP="00E71ECF">
            <w:pPr>
              <w:pStyle w:val="af7"/>
              <w:spacing w:line="360" w:lineRule="auto"/>
              <w:jc w:val="center"/>
              <w:rPr>
                <w:rFonts w:ascii="Times New Roman" w:hAnsi="Times New Roman"/>
                <w:b w:val="0"/>
                <w:sz w:val="28"/>
                <w:szCs w:val="28"/>
              </w:rPr>
            </w:pPr>
            <m:oMathPara>
              <m:oMathParaPr>
                <m:jc m:val="centerGroup"/>
              </m:oMathParaPr>
              <m:oMath>
                <m:sSub>
                  <m:sSubPr>
                    <m:ctrlPr>
                      <w:rPr>
                        <w:rFonts w:ascii="Cambria Math" w:hAnsi="Cambria Math"/>
                        <w:b w:val="0"/>
                        <w:i/>
                        <w:iCs/>
                        <w:sz w:val="28"/>
                        <w:szCs w:val="28"/>
                        <w:lang w:val="en-US"/>
                      </w:rPr>
                    </m:ctrlPr>
                  </m:sSubPr>
                  <m:e>
                    <m:r>
                      <m:rPr>
                        <m:sty m:val="bi"/>
                      </m:rPr>
                      <w:rPr>
                        <w:rFonts w:ascii="Cambria Math" w:hAnsi="Cambria Math"/>
                        <w:sz w:val="28"/>
                        <w:szCs w:val="28"/>
                        <w:lang w:val="en-US"/>
                      </w:rPr>
                      <m:t>T</m:t>
                    </m:r>
                  </m:e>
                  <m:sub>
                    <m:r>
                      <m:rPr>
                        <m:sty m:val="bi"/>
                      </m:rPr>
                      <w:rPr>
                        <w:rFonts w:ascii="Cambria Math" w:hAnsi="Cambria Math"/>
                        <w:sz w:val="28"/>
                        <w:szCs w:val="28"/>
                        <w:lang w:val="en-US"/>
                      </w:rPr>
                      <m:t>max</m:t>
                    </m:r>
                  </m:sub>
                </m:sSub>
              </m:oMath>
            </m:oMathPara>
          </w:p>
        </w:tc>
        <w:tc>
          <w:tcPr>
            <w:tcW w:w="3404" w:type="dxa"/>
            <w:vAlign w:val="center"/>
            <w:hideMark/>
          </w:tcPr>
          <w:p w14:paraId="29C0C9F0" w14:textId="65A56E5D" w:rsidR="00E71ECF" w:rsidRPr="00E71ECF" w:rsidRDefault="001C3812" w:rsidP="00E71ECF">
            <w:pPr>
              <w:pStyle w:val="af7"/>
              <w:spacing w:line="360" w:lineRule="auto"/>
              <w:jc w:val="center"/>
              <w:rPr>
                <w:rFonts w:ascii="Times New Roman" w:hAnsi="Times New Roman"/>
                <w:b w:val="0"/>
                <w:sz w:val="28"/>
                <w:szCs w:val="28"/>
              </w:rPr>
            </w:pPr>
            <m:oMathPara>
              <m:oMathParaPr>
                <m:jc m:val="centerGroup"/>
              </m:oMathParaPr>
              <m:oMath>
                <m:r>
                  <m:rPr>
                    <m:sty m:val="bi"/>
                  </m:rPr>
                  <w:rPr>
                    <w:rFonts w:ascii="Cambria Math" w:hAnsi="Cambria Math"/>
                    <w:sz w:val="28"/>
                    <w:szCs w:val="28"/>
                  </w:rPr>
                  <m:t>3.6*</m:t>
                </m:r>
                <m:sSup>
                  <m:sSupPr>
                    <m:ctrlPr>
                      <w:rPr>
                        <w:rFonts w:ascii="Cambria Math" w:hAnsi="Cambria Math"/>
                        <w:b w:val="0"/>
                        <w:i/>
                        <w:iCs/>
                        <w:sz w:val="28"/>
                        <w:szCs w:val="28"/>
                      </w:rPr>
                    </m:ctrlPr>
                  </m:sSupPr>
                  <m:e>
                    <m:r>
                      <m:rPr>
                        <m:sty m:val="bi"/>
                      </m:rPr>
                      <w:rPr>
                        <w:rFonts w:ascii="Cambria Math" w:hAnsi="Cambria Math"/>
                        <w:sz w:val="28"/>
                        <w:szCs w:val="28"/>
                      </w:rPr>
                      <m:t>10</m:t>
                    </m:r>
                  </m:e>
                  <m:sup>
                    <m:r>
                      <m:rPr>
                        <m:sty m:val="bi"/>
                      </m:rPr>
                      <w:rPr>
                        <w:rFonts w:ascii="Cambria Math" w:hAnsi="Cambria Math"/>
                        <w:sz w:val="28"/>
                        <w:szCs w:val="28"/>
                      </w:rPr>
                      <m:t>7</m:t>
                    </m:r>
                  </m:sup>
                </m:sSup>
              </m:oMath>
            </m:oMathPara>
          </w:p>
        </w:tc>
        <w:tc>
          <w:tcPr>
            <w:tcW w:w="3404" w:type="dxa"/>
            <w:vAlign w:val="center"/>
            <w:hideMark/>
          </w:tcPr>
          <w:p w14:paraId="640FCA69" w14:textId="77777777" w:rsidR="00E71ECF" w:rsidRPr="00E71ECF" w:rsidRDefault="00E71ECF" w:rsidP="00E71ECF">
            <w:pPr>
              <w:pStyle w:val="af7"/>
              <w:spacing w:line="360" w:lineRule="auto"/>
              <w:jc w:val="center"/>
              <w:rPr>
                <w:rFonts w:ascii="Times New Roman" w:hAnsi="Times New Roman"/>
                <w:b w:val="0"/>
                <w:sz w:val="28"/>
                <w:szCs w:val="28"/>
              </w:rPr>
            </w:pPr>
            <w:r w:rsidRPr="001C3812">
              <w:rPr>
                <w:rFonts w:ascii="Times New Roman" w:hAnsi="Times New Roman"/>
                <w:b w:val="0"/>
                <w:sz w:val="28"/>
                <w:szCs w:val="28"/>
              </w:rPr>
              <w:t>кл/мл</w:t>
            </w:r>
          </w:p>
        </w:tc>
      </w:tr>
    </w:tbl>
    <w:p w14:paraId="6DA0C437" w14:textId="77777777" w:rsidR="00E71ECF" w:rsidRPr="00E71ECF" w:rsidRDefault="00E71ECF" w:rsidP="00E71ECF">
      <w:pPr>
        <w:pStyle w:val="af7"/>
        <w:jc w:val="center"/>
        <w:rPr>
          <w:bCs/>
        </w:rPr>
      </w:pPr>
    </w:p>
    <w:p w14:paraId="110093CA" w14:textId="507627E9" w:rsidR="001C3812" w:rsidRDefault="0068149F" w:rsidP="0068149F">
      <w:pPr>
        <w:pStyle w:val="af7"/>
        <w:rPr>
          <w:b w:val="0"/>
        </w:rPr>
      </w:pPr>
      <w:r w:rsidRPr="0068149F">
        <w:rPr>
          <w:b w:val="0"/>
        </w:rPr>
        <w:t xml:space="preserve"> Оптимальне керування апроксимується методом найкрутішого градієнта для значень параметрів, наведених у табл</w:t>
      </w:r>
      <w:r w:rsidR="00016319">
        <w:rPr>
          <w:b w:val="0"/>
        </w:rPr>
        <w:t>.</w:t>
      </w:r>
      <w:r w:rsidRPr="0068149F">
        <w:rPr>
          <w:b w:val="0"/>
        </w:rPr>
        <w:t xml:space="preserve"> </w:t>
      </w:r>
      <w:r w:rsidR="001C3812">
        <w:rPr>
          <w:b w:val="0"/>
        </w:rPr>
        <w:t>4.1</w:t>
      </w:r>
      <w:r w:rsidRPr="0068149F">
        <w:rPr>
          <w:b w:val="0"/>
        </w:rPr>
        <w:t xml:space="preserve">. Ефективність </w:t>
      </w:r>
      <w:r w:rsidR="001C3812" w:rsidRPr="001D77BC">
        <w:rPr>
          <w:rStyle w:val="aff6"/>
          <w:b w:val="0"/>
          <w:bCs/>
        </w:rPr>
        <w:t>ε</w:t>
      </w:r>
      <w:r w:rsidR="001C3812" w:rsidRPr="001D77BC">
        <w:rPr>
          <w:rStyle w:val="aff6"/>
          <w:b w:val="0"/>
          <w:bCs/>
          <w:vertAlign w:val="subscript"/>
        </w:rPr>
        <w:t>p</w:t>
      </w:r>
      <w:r w:rsidR="001C3812" w:rsidRPr="0068149F">
        <w:rPr>
          <w:b w:val="0"/>
        </w:rPr>
        <w:t xml:space="preserve"> </w:t>
      </w:r>
      <w:r w:rsidRPr="0068149F">
        <w:rPr>
          <w:b w:val="0"/>
        </w:rPr>
        <w:t xml:space="preserve">теоретично може лежати в межах від 0 до 1. Відповідно, u встановлюється рівним 0, що відповідає нульовій ефективності препарату. Значення u, однак, приймається меншим за 1, оскільки біомедичні спостереження показують, що ідеальна ефективність навряд чи може бути досягнута. Більш математичне обґрунтування можна представити за допомогою фармакокінетичних моделей, де показник ефективності не може дорівнювати 1 для всіх можливих значень доз препарату. </w:t>
      </w:r>
    </w:p>
    <w:p w14:paraId="453337ED" w14:textId="1BA518E5" w:rsidR="001C3812" w:rsidRDefault="0068149F" w:rsidP="0068149F">
      <w:pPr>
        <w:pStyle w:val="af7"/>
        <w:rPr>
          <w:b w:val="0"/>
        </w:rPr>
      </w:pPr>
      <w:r w:rsidRPr="0068149F">
        <w:rPr>
          <w:b w:val="0"/>
        </w:rPr>
        <w:t>Оптимальний контроль (u*) змодельований протягом 50 днів і представлений на рис</w:t>
      </w:r>
      <w:r w:rsidR="00016319">
        <w:rPr>
          <w:b w:val="0"/>
        </w:rPr>
        <w:t>.</w:t>
      </w:r>
      <w:r w:rsidRPr="0068149F">
        <w:rPr>
          <w:b w:val="0"/>
        </w:rPr>
        <w:t xml:space="preserve"> </w:t>
      </w:r>
      <w:r w:rsidR="00673A76">
        <w:rPr>
          <w:b w:val="0"/>
        </w:rPr>
        <w:t>4.</w:t>
      </w:r>
      <w:r w:rsidRPr="0068149F">
        <w:rPr>
          <w:b w:val="0"/>
        </w:rPr>
        <w:t>1.</w:t>
      </w:r>
    </w:p>
    <w:p w14:paraId="031F9E43" w14:textId="6F071FEB" w:rsidR="001C3812" w:rsidRDefault="001C3812" w:rsidP="001C3812">
      <w:pPr>
        <w:pStyle w:val="af7"/>
        <w:jc w:val="center"/>
        <w:rPr>
          <w:b w:val="0"/>
        </w:rPr>
      </w:pPr>
      <w:r w:rsidRPr="001C3812">
        <w:rPr>
          <w:b w:val="0"/>
          <w:noProof/>
        </w:rPr>
        <w:lastRenderedPageBreak/>
        <w:drawing>
          <wp:inline distT="0" distB="0" distL="0" distR="0" wp14:anchorId="422EC4C9" wp14:editId="703F8C6D">
            <wp:extent cx="4215384" cy="3296831"/>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232415" cy="3310151"/>
                    </a:xfrm>
                    <a:prstGeom prst="rect">
                      <a:avLst/>
                    </a:prstGeom>
                  </pic:spPr>
                </pic:pic>
              </a:graphicData>
            </a:graphic>
          </wp:inline>
        </w:drawing>
      </w:r>
    </w:p>
    <w:p w14:paraId="7F606152" w14:textId="08E57F8E" w:rsidR="001C3812" w:rsidRDefault="001C3812" w:rsidP="001C3812">
      <w:pPr>
        <w:pStyle w:val="af7"/>
        <w:jc w:val="center"/>
        <w:rPr>
          <w:b w:val="0"/>
        </w:rPr>
      </w:pPr>
      <w:r>
        <w:rPr>
          <w:b w:val="0"/>
        </w:rPr>
        <w:t>Рисунок 4.1 – Оптимальне управління для монотерапії</w:t>
      </w:r>
    </w:p>
    <w:p w14:paraId="754D3C3D" w14:textId="77777777" w:rsidR="00016319" w:rsidRDefault="00016319" w:rsidP="001C3812">
      <w:pPr>
        <w:pStyle w:val="af7"/>
        <w:rPr>
          <w:b w:val="0"/>
        </w:rPr>
      </w:pPr>
    </w:p>
    <w:p w14:paraId="5800376C" w14:textId="27B8BD91" w:rsidR="000D2EBE" w:rsidRDefault="0068149F" w:rsidP="001C3812">
      <w:pPr>
        <w:pStyle w:val="af7"/>
        <w:rPr>
          <w:b w:val="0"/>
        </w:rPr>
      </w:pPr>
      <w:r w:rsidRPr="0068149F">
        <w:rPr>
          <w:b w:val="0"/>
        </w:rPr>
        <w:t xml:space="preserve">Використані коефіцієнти витрат: S22 = S33 = 10-5, Q22 = Q33 = 10-5 і R = 0,1. З рисунку видно, що оптимальна ефективність ІФН залишається на рівні u = 0,98 протягом приблизно трьох тижнів і поступово знижується до 0,7 протягом наступних 4 тижнів. Те ж саме моделювання, проведене протягом десяти тижнів, демонструє повільніший темп зниження оптимальної ефективності. </w:t>
      </w:r>
    </w:p>
    <w:p w14:paraId="31F5719E" w14:textId="78C27B46" w:rsidR="0068149F" w:rsidRDefault="0068149F" w:rsidP="001C3812">
      <w:pPr>
        <w:pStyle w:val="af7"/>
        <w:rPr>
          <w:b w:val="0"/>
        </w:rPr>
      </w:pPr>
      <w:r w:rsidRPr="0068149F">
        <w:rPr>
          <w:b w:val="0"/>
        </w:rPr>
        <w:t>Однак часовий проміжок, протягом якого оптимальна ефективність залишається на рівні u, залишається приблизно незмінним. Моделювання повторюється для різних значень матриць S, Q і R, для різних часових вікон лікування. Результати показують, що у пацієнтів, які реагують на лікування, тривалість цього періоду введення високих доз змінюється не дуже сильно, якщо коефіцієнт витрат R є відносно невеликим. Вищі значення R призводять (як і слід було очікувати) до коротшого періоду застосування високих доз. Це має вирішальне значення при прийнятті рішення про оптимальну терапію препаратів з незначними побічними ефектами.</w:t>
      </w:r>
    </w:p>
    <w:p w14:paraId="0D72761F" w14:textId="77777777" w:rsidR="000D2EBE" w:rsidRDefault="000D2EBE" w:rsidP="000D2EBE">
      <w:pPr>
        <w:pStyle w:val="af7"/>
        <w:rPr>
          <w:b w:val="0"/>
        </w:rPr>
      </w:pPr>
      <w:r w:rsidRPr="000D2EBE">
        <w:rPr>
          <w:b w:val="0"/>
        </w:rPr>
        <w:t xml:space="preserve">Динаміка концентрації неінфікованих (Т) та інфікованих (І) гепатоцитів і рівня ВГС (V) при застосуванні препарату оптимальної ефективності (рис. </w:t>
      </w:r>
      <w:r>
        <w:rPr>
          <w:b w:val="0"/>
        </w:rPr>
        <w:t>4.</w:t>
      </w:r>
      <w:r w:rsidRPr="000D2EBE">
        <w:rPr>
          <w:b w:val="0"/>
        </w:rPr>
        <w:t xml:space="preserve">1) </w:t>
      </w:r>
      <w:r w:rsidRPr="000D2EBE">
        <w:rPr>
          <w:b w:val="0"/>
        </w:rPr>
        <w:lastRenderedPageBreak/>
        <w:t xml:space="preserve">наведена на рис. </w:t>
      </w:r>
      <w:r>
        <w:rPr>
          <w:b w:val="0"/>
        </w:rPr>
        <w:t>4.</w:t>
      </w:r>
      <w:r w:rsidRPr="000D2EBE">
        <w:rPr>
          <w:b w:val="0"/>
        </w:rPr>
        <w:t>2.</w:t>
      </w:r>
    </w:p>
    <w:p w14:paraId="1CB34573" w14:textId="77777777" w:rsidR="00016319" w:rsidRDefault="00016319" w:rsidP="000D2EBE">
      <w:pPr>
        <w:pStyle w:val="af7"/>
        <w:rPr>
          <w:b w:val="0"/>
        </w:rPr>
      </w:pPr>
    </w:p>
    <w:p w14:paraId="5D73624B" w14:textId="63BB8BF7" w:rsidR="000D2EBE" w:rsidRDefault="000D2EBE" w:rsidP="000D2EBE">
      <w:pPr>
        <w:pStyle w:val="af7"/>
        <w:jc w:val="center"/>
        <w:rPr>
          <w:b w:val="0"/>
        </w:rPr>
      </w:pPr>
      <w:r w:rsidRPr="000D2EBE">
        <w:rPr>
          <w:b w:val="0"/>
          <w:noProof/>
        </w:rPr>
        <w:drawing>
          <wp:inline distT="0" distB="0" distL="0" distR="0" wp14:anchorId="6ADAD63A" wp14:editId="5B2D0ACC">
            <wp:extent cx="4736308" cy="374904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775104" cy="3779749"/>
                    </a:xfrm>
                    <a:prstGeom prst="rect">
                      <a:avLst/>
                    </a:prstGeom>
                  </pic:spPr>
                </pic:pic>
              </a:graphicData>
            </a:graphic>
          </wp:inline>
        </w:drawing>
      </w:r>
    </w:p>
    <w:p w14:paraId="4E02D04F" w14:textId="4BD9FA74" w:rsidR="000D2EBE" w:rsidRDefault="000D2EBE" w:rsidP="000D2EBE">
      <w:pPr>
        <w:pStyle w:val="af7"/>
        <w:jc w:val="center"/>
        <w:rPr>
          <w:b w:val="0"/>
        </w:rPr>
      </w:pPr>
      <w:r>
        <w:rPr>
          <w:b w:val="0"/>
        </w:rPr>
        <w:t>Рисунок 4.2 – Динаміка стану для монотерапії</w:t>
      </w:r>
    </w:p>
    <w:p w14:paraId="483BC015" w14:textId="77777777" w:rsidR="00016319" w:rsidRDefault="00016319" w:rsidP="000D2EBE">
      <w:pPr>
        <w:pStyle w:val="af7"/>
        <w:rPr>
          <w:b w:val="0"/>
        </w:rPr>
      </w:pPr>
    </w:p>
    <w:p w14:paraId="6F144C5D" w14:textId="247C1B9B" w:rsidR="000D2EBE" w:rsidRDefault="000D2EBE" w:rsidP="000D2EBE">
      <w:pPr>
        <w:pStyle w:val="af7"/>
        <w:rPr>
          <w:b w:val="0"/>
        </w:rPr>
      </w:pPr>
      <w:r w:rsidRPr="000D2EBE">
        <w:rPr>
          <w:b w:val="0"/>
        </w:rPr>
        <w:t>Вірусне навантаження демонструє трифазне зниження, що відповідає біомедичним спостереженням. Оптимальне лікування демонструє швидке зниження вірусного навантаження на першій фазі протягом перших кількох днів, після чого концентрація вірусу залишається стабільною протягом 5 наступних тижнів і, нарешті, швидше знижується протягом решти періоду лікування. Концентрація інфікованих гепатоцитів швидко знижується, починаючи з третього тижня лікування, тоді як концентрація неінфікованих гепатоцитів зростає протягом перших трьох тижнів терапії і залишається близькою до T</w:t>
      </w:r>
      <w:r w:rsidRPr="007C1971">
        <w:rPr>
          <w:b w:val="0"/>
          <w:vertAlign w:val="subscript"/>
        </w:rPr>
        <w:t xml:space="preserve">max </w:t>
      </w:r>
      <w:r w:rsidRPr="000D2EBE">
        <w:rPr>
          <w:b w:val="0"/>
        </w:rPr>
        <w:t xml:space="preserve">(максимальний об'єм печінки) протягом решти періоду. </w:t>
      </w:r>
    </w:p>
    <w:p w14:paraId="762351C0" w14:textId="440419B4" w:rsidR="00F12E55" w:rsidRDefault="00F12E55" w:rsidP="000D2EBE">
      <w:pPr>
        <w:pStyle w:val="af7"/>
        <w:rPr>
          <w:b w:val="0"/>
        </w:rPr>
      </w:pPr>
      <w:r w:rsidRPr="00F12E55">
        <w:rPr>
          <w:b w:val="0"/>
        </w:rPr>
        <w:t>Кумулятивний розподіл t</w:t>
      </w:r>
      <w:r w:rsidRPr="00557126">
        <w:rPr>
          <w:b w:val="0"/>
          <w:vertAlign w:val="subscript"/>
        </w:rPr>
        <w:t>d</w:t>
      </w:r>
      <w:r w:rsidRPr="00F12E55">
        <w:rPr>
          <w:b w:val="0"/>
        </w:rPr>
        <w:t xml:space="preserve"> показано на рисунку </w:t>
      </w:r>
      <w:r>
        <w:rPr>
          <w:b w:val="0"/>
        </w:rPr>
        <w:t>4.</w:t>
      </w:r>
      <w:r w:rsidRPr="00F12E55">
        <w:rPr>
          <w:b w:val="0"/>
        </w:rPr>
        <w:t xml:space="preserve">3.  </w:t>
      </w:r>
    </w:p>
    <w:p w14:paraId="6C5AEEF9" w14:textId="50FB382B" w:rsidR="00F12E55" w:rsidRDefault="00D55146" w:rsidP="00D55146">
      <w:pPr>
        <w:pStyle w:val="af7"/>
        <w:jc w:val="center"/>
        <w:rPr>
          <w:b w:val="0"/>
        </w:rPr>
      </w:pPr>
      <w:r w:rsidRPr="00D55146">
        <w:rPr>
          <w:b w:val="0"/>
          <w:noProof/>
        </w:rPr>
        <w:lastRenderedPageBreak/>
        <w:drawing>
          <wp:inline distT="0" distB="0" distL="0" distR="0" wp14:anchorId="770E7431" wp14:editId="010BFB16">
            <wp:extent cx="3844163" cy="3017903"/>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850248" cy="3022680"/>
                    </a:xfrm>
                    <a:prstGeom prst="rect">
                      <a:avLst/>
                    </a:prstGeom>
                  </pic:spPr>
                </pic:pic>
              </a:graphicData>
            </a:graphic>
          </wp:inline>
        </w:drawing>
      </w:r>
    </w:p>
    <w:p w14:paraId="50A6AC27" w14:textId="426C7B86" w:rsidR="00D55146" w:rsidRPr="00D55146" w:rsidRDefault="00D55146" w:rsidP="00D55146">
      <w:pPr>
        <w:pStyle w:val="af7"/>
        <w:jc w:val="center"/>
        <w:rPr>
          <w:b w:val="0"/>
        </w:rPr>
      </w:pPr>
      <w:r>
        <w:rPr>
          <w:b w:val="0"/>
        </w:rPr>
        <w:t xml:space="preserve">Рисунок 4.3 – Кумулятивний розподіл </w:t>
      </w:r>
      <w:r>
        <w:rPr>
          <w:b w:val="0"/>
          <w:lang w:val="en-US"/>
        </w:rPr>
        <w:t>t</w:t>
      </w:r>
      <w:r w:rsidRPr="00D55146">
        <w:rPr>
          <w:b w:val="0"/>
          <w:vertAlign w:val="subscript"/>
          <w:lang w:val="en-US"/>
        </w:rPr>
        <w:t>d</w:t>
      </w:r>
      <w:r w:rsidR="00FC7885">
        <w:rPr>
          <w:b w:val="0"/>
        </w:rPr>
        <w:t xml:space="preserve"> </w:t>
      </w:r>
      <w:r>
        <w:rPr>
          <w:b w:val="0"/>
          <w:lang w:val="ru-RU"/>
        </w:rPr>
        <w:t xml:space="preserve">для </w:t>
      </w:r>
      <w:r>
        <w:rPr>
          <w:b w:val="0"/>
        </w:rPr>
        <w:t>монотерапії</w:t>
      </w:r>
    </w:p>
    <w:p w14:paraId="3CE4E36B" w14:textId="77777777" w:rsidR="00016319" w:rsidRDefault="00016319" w:rsidP="000D2EBE">
      <w:pPr>
        <w:pStyle w:val="af7"/>
        <w:rPr>
          <w:b w:val="0"/>
        </w:rPr>
      </w:pPr>
    </w:p>
    <w:p w14:paraId="53431737" w14:textId="693A998F" w:rsidR="00F12E55" w:rsidRDefault="00F12E55" w:rsidP="000D2EBE">
      <w:pPr>
        <w:pStyle w:val="af7"/>
        <w:rPr>
          <w:b w:val="0"/>
        </w:rPr>
      </w:pPr>
      <w:r w:rsidRPr="00F12E55">
        <w:rPr>
          <w:b w:val="0"/>
        </w:rPr>
        <w:t>З рис</w:t>
      </w:r>
      <w:r w:rsidR="00016319">
        <w:rPr>
          <w:b w:val="0"/>
        </w:rPr>
        <w:t>. 4.3</w:t>
      </w:r>
      <w:r w:rsidRPr="00F12E55">
        <w:rPr>
          <w:b w:val="0"/>
        </w:rPr>
        <w:t xml:space="preserve"> видно, що близько половини випадків демонструють короткочасну відповідь на оптимальну терапію, що, очевидно, включає гострі випадки, коли вірус виводиться незалежно від того, чи застосовується будь-яке лікування, чи ні.</w:t>
      </w:r>
    </w:p>
    <w:p w14:paraId="5D0248D1" w14:textId="065D3C96" w:rsidR="000D2EBE" w:rsidRPr="000D2EBE" w:rsidRDefault="000D2EBE" w:rsidP="000D2EBE">
      <w:pPr>
        <w:pStyle w:val="af7"/>
        <w:rPr>
          <w:b w:val="0"/>
        </w:rPr>
      </w:pPr>
      <w:r w:rsidRPr="000D2EBE">
        <w:rPr>
          <w:b w:val="0"/>
        </w:rPr>
        <w:t>Цікаво, що рівень оптимальної ефективності залишається на рівні u до моменту (в даному випадку три тижні), коли вірусне навантаження та кількість інфікованих гепатоцитів починає швидко знижуватися, що супроводжується наближенням рівня неінфікованих гепатоцитів до максимального об'єму печінки. Це узгоджується з ідеєю призначення високих доз на початку лікування, а також з тим, що дозу слід зменшувати, як тільки з'являються видимі результати.</w:t>
      </w:r>
    </w:p>
    <w:p w14:paraId="3F695A90" w14:textId="77777777" w:rsidR="00757116" w:rsidRDefault="00757116" w:rsidP="0068149F">
      <w:pPr>
        <w:pStyle w:val="af7"/>
        <w:rPr>
          <w:b w:val="0"/>
        </w:rPr>
      </w:pPr>
    </w:p>
    <w:p w14:paraId="30147C90" w14:textId="6F30D507" w:rsidR="0068149F" w:rsidRPr="0068149F" w:rsidRDefault="00757116" w:rsidP="00757116">
      <w:pPr>
        <w:pStyle w:val="2"/>
      </w:pPr>
      <w:bookmarkStart w:id="94" w:name="_Toc154463412"/>
      <w:r>
        <w:t xml:space="preserve">4.2. </w:t>
      </w:r>
      <w:r w:rsidRPr="00757116">
        <w:rPr>
          <w:lang w:val="ru-RU"/>
        </w:rPr>
        <w:t>Модель комбінованого лікування ІFN і рибавірином</w:t>
      </w:r>
      <w:bookmarkEnd w:id="94"/>
    </w:p>
    <w:p w14:paraId="567DB44E" w14:textId="00D0820E" w:rsidR="001D77BC" w:rsidRDefault="001D77BC" w:rsidP="002B4431">
      <w:pPr>
        <w:pStyle w:val="af7"/>
      </w:pPr>
    </w:p>
    <w:p w14:paraId="05683200" w14:textId="5C2D3533" w:rsidR="00C12D8B" w:rsidRDefault="00757116" w:rsidP="00757116">
      <w:pPr>
        <w:pStyle w:val="aff5"/>
      </w:pPr>
      <w:r>
        <w:t>Тепер розглянемо</w:t>
      </w:r>
      <w:r w:rsidRPr="00757116">
        <w:t xml:space="preserve"> розширену модель, яка включає терапевтичні ефекти рибавірину до моделі, яка обговорювалася в Розділі </w:t>
      </w:r>
      <w:r>
        <w:t>4.1</w:t>
      </w:r>
      <w:r w:rsidRPr="00757116">
        <w:t>. Ця модель для комбінованого лікування ІФН та рибавірином складається з чотирьох пов'язаних</w:t>
      </w:r>
      <w:r>
        <w:t xml:space="preserve"> рівнянь</w:t>
      </w:r>
      <w:r w:rsidRPr="00757116">
        <w:t>:</w:t>
      </w:r>
    </w:p>
    <w:p w14:paraId="4D5EDE63" w14:textId="77777777" w:rsidR="00757116" w:rsidRDefault="00757116" w:rsidP="00757116">
      <w:pPr>
        <w:pStyle w:val="aff5"/>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382"/>
      </w:tblGrid>
      <w:tr w:rsidR="00757116" w14:paraId="0A3F1A40" w14:textId="77777777" w:rsidTr="00757116">
        <w:tc>
          <w:tcPr>
            <w:tcW w:w="8755" w:type="dxa"/>
            <w:vAlign w:val="center"/>
          </w:tcPr>
          <w:p w14:paraId="6EB4D986" w14:textId="77777777" w:rsidR="00757116" w:rsidRDefault="00757116">
            <w:pPr>
              <w:pStyle w:val="aff5"/>
              <w:ind w:firstLine="0"/>
              <w:jc w:val="center"/>
            </w:pPr>
            <w:r>
              <w:rPr>
                <w:noProof/>
              </w:rPr>
              <w:drawing>
                <wp:inline distT="0" distB="0" distL="0" distR="0" wp14:anchorId="0E9CFE0C" wp14:editId="3EB2CC81">
                  <wp:extent cx="3355848" cy="985967"/>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395297" cy="997557"/>
                          </a:xfrm>
                          <a:prstGeom prst="rect">
                            <a:avLst/>
                          </a:prstGeom>
                        </pic:spPr>
                      </pic:pic>
                    </a:graphicData>
                  </a:graphic>
                </wp:inline>
              </w:drawing>
            </w:r>
          </w:p>
          <w:p w14:paraId="3600D0B3" w14:textId="2DEA3725" w:rsidR="00757116" w:rsidRDefault="00757116">
            <w:pPr>
              <w:pStyle w:val="aff5"/>
              <w:ind w:firstLine="0"/>
              <w:jc w:val="center"/>
            </w:pPr>
            <w:r w:rsidRPr="00757116">
              <w:rPr>
                <w:noProof/>
              </w:rPr>
              <w:drawing>
                <wp:inline distT="0" distB="0" distL="0" distR="0" wp14:anchorId="0D524529" wp14:editId="39611346">
                  <wp:extent cx="2852928" cy="84765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881613" cy="856178"/>
                          </a:xfrm>
                          <a:prstGeom prst="rect">
                            <a:avLst/>
                          </a:prstGeom>
                        </pic:spPr>
                      </pic:pic>
                    </a:graphicData>
                  </a:graphic>
                </wp:inline>
              </w:drawing>
            </w:r>
          </w:p>
        </w:tc>
        <w:tc>
          <w:tcPr>
            <w:tcW w:w="1382" w:type="dxa"/>
            <w:vAlign w:val="center"/>
          </w:tcPr>
          <w:p w14:paraId="58532F01" w14:textId="77777777" w:rsidR="00757116" w:rsidRDefault="00757116">
            <w:pPr>
              <w:pStyle w:val="aff5"/>
              <w:ind w:firstLine="0"/>
              <w:jc w:val="center"/>
            </w:pPr>
          </w:p>
        </w:tc>
      </w:tr>
    </w:tbl>
    <w:p w14:paraId="1C4D1026" w14:textId="4B865547" w:rsidR="00757116" w:rsidRDefault="00757116" w:rsidP="00757116">
      <w:pPr>
        <w:pStyle w:val="aff5"/>
      </w:pPr>
    </w:p>
    <w:p w14:paraId="7B827269" w14:textId="74A6E869" w:rsidR="00757116" w:rsidRDefault="00757116" w:rsidP="00757116">
      <w:pPr>
        <w:pStyle w:val="aff5"/>
      </w:pPr>
      <w:r w:rsidRPr="00757116">
        <w:t>Рибавірин діє, роблячи частину новостворених віріонів неінфекційними</w:t>
      </w:r>
      <w:r w:rsidR="003F154B" w:rsidRPr="003F154B">
        <w:rPr>
          <w:lang w:val="ru-RU"/>
        </w:rPr>
        <w:t xml:space="preserve"> [50]</w:t>
      </w:r>
      <w:r w:rsidRPr="00757116">
        <w:t>. Популяція віріонів поділяється на дві різні популяції віріонів, а саме інфекційні (V</w:t>
      </w:r>
      <w:r w:rsidRPr="00557126">
        <w:rPr>
          <w:vertAlign w:val="subscript"/>
        </w:rPr>
        <w:t>I</w:t>
      </w:r>
      <w:r w:rsidRPr="00757116">
        <w:t>) та неінфекційні (V</w:t>
      </w:r>
      <w:r w:rsidRPr="00557126">
        <w:rPr>
          <w:vertAlign w:val="subscript"/>
        </w:rPr>
        <w:t>NI</w:t>
      </w:r>
      <w:r w:rsidRPr="00757116">
        <w:t>), в результаті застосування рибавірину з ефективністю ρ. Ця модель також допускає два стійких стани, а саме неінфікований стан</w:t>
      </w:r>
      <w:r w:rsidR="00AD29EF">
        <w:t>:</w:t>
      </w:r>
    </w:p>
    <w:p w14:paraId="154CEF1F" w14:textId="77777777" w:rsidR="00AD29EF" w:rsidRDefault="00AD29EF" w:rsidP="00757116">
      <w:pPr>
        <w:pStyle w:val="aff5"/>
      </w:pPr>
    </w:p>
    <w:tbl>
      <w:tblPr>
        <w:tblStyle w:val="af1"/>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1559"/>
      </w:tblGrid>
      <w:tr w:rsidR="00AD29EF" w14:paraId="7A44A0C2" w14:textId="77777777" w:rsidTr="00AD29EF">
        <w:tc>
          <w:tcPr>
            <w:tcW w:w="8897" w:type="dxa"/>
            <w:vAlign w:val="center"/>
          </w:tcPr>
          <w:p w14:paraId="7B1616EA" w14:textId="4C9046C3" w:rsidR="00AD29EF" w:rsidRDefault="00AD29EF" w:rsidP="00AD29EF">
            <w:pPr>
              <w:pStyle w:val="aff5"/>
              <w:ind w:firstLine="0"/>
              <w:jc w:val="center"/>
            </w:pPr>
            <w:r w:rsidRPr="00AD29EF">
              <w:rPr>
                <w:noProof/>
              </w:rPr>
              <w:drawing>
                <wp:inline distT="0" distB="0" distL="0" distR="0" wp14:anchorId="55F78F37" wp14:editId="1E7B0401">
                  <wp:extent cx="5145184" cy="521208"/>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18918" cy="528677"/>
                          </a:xfrm>
                          <a:prstGeom prst="rect">
                            <a:avLst/>
                          </a:prstGeom>
                        </pic:spPr>
                      </pic:pic>
                    </a:graphicData>
                  </a:graphic>
                </wp:inline>
              </w:drawing>
            </w:r>
          </w:p>
        </w:tc>
        <w:tc>
          <w:tcPr>
            <w:tcW w:w="1559" w:type="dxa"/>
            <w:vAlign w:val="center"/>
          </w:tcPr>
          <w:p w14:paraId="197A0CAA" w14:textId="77777777" w:rsidR="00AD29EF" w:rsidRDefault="00AD29EF" w:rsidP="00AD29EF">
            <w:pPr>
              <w:pStyle w:val="aff5"/>
              <w:ind w:firstLine="0"/>
              <w:jc w:val="center"/>
            </w:pPr>
          </w:p>
        </w:tc>
      </w:tr>
    </w:tbl>
    <w:p w14:paraId="6240E78D" w14:textId="77777777" w:rsidR="00AD29EF" w:rsidRDefault="00AD29EF" w:rsidP="00757116">
      <w:pPr>
        <w:pStyle w:val="aff5"/>
      </w:pPr>
    </w:p>
    <w:p w14:paraId="0428DAC0" w14:textId="54BC2EE1" w:rsidR="00AD29EF" w:rsidRDefault="00AD29EF" w:rsidP="00757116">
      <w:pPr>
        <w:pStyle w:val="aff5"/>
      </w:pPr>
      <w:r>
        <w:t>Та інфікований стан:</w:t>
      </w:r>
    </w:p>
    <w:p w14:paraId="525F5BA8" w14:textId="2F4C27C8" w:rsidR="00AD29EF" w:rsidRDefault="00AD29EF" w:rsidP="00757116">
      <w:pPr>
        <w:pStyle w:val="aff5"/>
      </w:pPr>
    </w:p>
    <w:tbl>
      <w:tblPr>
        <w:tblStyle w:val="af1"/>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1559"/>
      </w:tblGrid>
      <w:tr w:rsidR="00AD29EF" w14:paraId="54A2E8C7" w14:textId="77777777" w:rsidTr="00AD29EF">
        <w:tc>
          <w:tcPr>
            <w:tcW w:w="8897" w:type="dxa"/>
            <w:vAlign w:val="center"/>
          </w:tcPr>
          <w:p w14:paraId="6E7F97D8" w14:textId="694D8170" w:rsidR="00AD29EF" w:rsidRDefault="00AD29EF">
            <w:pPr>
              <w:pStyle w:val="aff5"/>
              <w:ind w:firstLine="0"/>
              <w:jc w:val="center"/>
            </w:pPr>
            <w:r>
              <w:rPr>
                <w:noProof/>
              </w:rPr>
              <w:drawing>
                <wp:inline distT="0" distB="0" distL="0" distR="0" wp14:anchorId="5D6B9601" wp14:editId="4E662013">
                  <wp:extent cx="4538431" cy="1024128"/>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577168" cy="1032869"/>
                          </a:xfrm>
                          <a:prstGeom prst="rect">
                            <a:avLst/>
                          </a:prstGeom>
                        </pic:spPr>
                      </pic:pic>
                    </a:graphicData>
                  </a:graphic>
                </wp:inline>
              </w:drawing>
            </w:r>
          </w:p>
        </w:tc>
        <w:tc>
          <w:tcPr>
            <w:tcW w:w="1559" w:type="dxa"/>
            <w:vAlign w:val="center"/>
          </w:tcPr>
          <w:p w14:paraId="2FF13C4B" w14:textId="77777777" w:rsidR="00AD29EF" w:rsidRDefault="00AD29EF">
            <w:pPr>
              <w:pStyle w:val="aff5"/>
              <w:ind w:firstLine="0"/>
              <w:jc w:val="center"/>
            </w:pPr>
          </w:p>
        </w:tc>
      </w:tr>
    </w:tbl>
    <w:p w14:paraId="17999A63" w14:textId="6A7D56FD" w:rsidR="00AD29EF" w:rsidRDefault="00AD29EF" w:rsidP="00757116">
      <w:pPr>
        <w:pStyle w:val="aff5"/>
      </w:pPr>
      <w:r>
        <w:t>Де:</w:t>
      </w:r>
    </w:p>
    <w:p w14:paraId="657F20B1" w14:textId="77777777" w:rsidR="00AD29EF" w:rsidRDefault="00AD29EF" w:rsidP="00757116">
      <w:pPr>
        <w:pStyle w:val="aff5"/>
      </w:pPr>
    </w:p>
    <w:tbl>
      <w:tblPr>
        <w:tblStyle w:val="af1"/>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70"/>
        <w:gridCol w:w="1486"/>
      </w:tblGrid>
      <w:tr w:rsidR="00AD29EF" w14:paraId="1FFA4490" w14:textId="77777777" w:rsidTr="00AD29EF">
        <w:tc>
          <w:tcPr>
            <w:tcW w:w="8897" w:type="dxa"/>
            <w:vAlign w:val="center"/>
          </w:tcPr>
          <w:p w14:paraId="527CE062" w14:textId="454BEDC9" w:rsidR="00AD29EF" w:rsidRDefault="00AD29EF">
            <w:pPr>
              <w:pStyle w:val="aff5"/>
              <w:ind w:firstLine="0"/>
              <w:jc w:val="center"/>
            </w:pPr>
            <w:r w:rsidRPr="00AD29EF">
              <w:rPr>
                <w:noProof/>
              </w:rPr>
              <w:drawing>
                <wp:inline distT="0" distB="0" distL="0" distR="0" wp14:anchorId="0CEE220C" wp14:editId="269CDAA9">
                  <wp:extent cx="5559171" cy="53793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584267" cy="540358"/>
                          </a:xfrm>
                          <a:prstGeom prst="rect">
                            <a:avLst/>
                          </a:prstGeom>
                        </pic:spPr>
                      </pic:pic>
                    </a:graphicData>
                  </a:graphic>
                </wp:inline>
              </w:drawing>
            </w:r>
          </w:p>
        </w:tc>
        <w:tc>
          <w:tcPr>
            <w:tcW w:w="1559" w:type="dxa"/>
            <w:vAlign w:val="center"/>
          </w:tcPr>
          <w:p w14:paraId="1BB8EA1E" w14:textId="77777777" w:rsidR="00AD29EF" w:rsidRDefault="00AD29EF">
            <w:pPr>
              <w:pStyle w:val="aff5"/>
              <w:ind w:firstLine="0"/>
              <w:jc w:val="center"/>
            </w:pPr>
          </w:p>
        </w:tc>
      </w:tr>
    </w:tbl>
    <w:p w14:paraId="5D2998C6" w14:textId="59161F02" w:rsidR="00AD29EF" w:rsidRDefault="00AD29EF" w:rsidP="00757116">
      <w:pPr>
        <w:pStyle w:val="aff5"/>
      </w:pPr>
    </w:p>
    <w:p w14:paraId="40B08178" w14:textId="40C2BB60" w:rsidR="00AD29EF" w:rsidRDefault="00AD29EF" w:rsidP="00757116">
      <w:pPr>
        <w:pStyle w:val="aff5"/>
      </w:pPr>
      <w:r w:rsidRPr="00AD29EF">
        <w:t>За фізіологічних умов r &gt; d і s ≤ dT</w:t>
      </w:r>
      <w:r w:rsidRPr="00AD29EF">
        <w:rPr>
          <w:vertAlign w:val="subscript"/>
        </w:rPr>
        <w:t>max</w:t>
      </w:r>
      <w:r w:rsidRPr="00AD29EF">
        <w:t xml:space="preserve"> можна показати, що існує транскритична біфуркація при</w:t>
      </w:r>
    </w:p>
    <w:p w14:paraId="099B32C3" w14:textId="77777777" w:rsidR="00AD29EF" w:rsidRDefault="00AD29EF" w:rsidP="00757116">
      <w:pPr>
        <w:pStyle w:val="aff5"/>
      </w:pPr>
    </w:p>
    <w:tbl>
      <w:tblPr>
        <w:tblStyle w:val="af1"/>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1559"/>
      </w:tblGrid>
      <w:tr w:rsidR="00AD29EF" w14:paraId="00A55DCA" w14:textId="77777777" w:rsidTr="00AD29EF">
        <w:tc>
          <w:tcPr>
            <w:tcW w:w="8897" w:type="dxa"/>
            <w:vAlign w:val="center"/>
          </w:tcPr>
          <w:p w14:paraId="780210C7" w14:textId="2F96C0E5" w:rsidR="00AD29EF" w:rsidRDefault="00AD29EF">
            <w:pPr>
              <w:pStyle w:val="aff5"/>
              <w:ind w:firstLine="0"/>
              <w:jc w:val="center"/>
            </w:pPr>
            <w:r w:rsidRPr="00AD29EF">
              <w:rPr>
                <w:noProof/>
              </w:rPr>
              <w:lastRenderedPageBreak/>
              <w:drawing>
                <wp:inline distT="0" distB="0" distL="0" distR="0" wp14:anchorId="4572CF88" wp14:editId="212122F3">
                  <wp:extent cx="4178808" cy="567821"/>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214068" cy="572612"/>
                          </a:xfrm>
                          <a:prstGeom prst="rect">
                            <a:avLst/>
                          </a:prstGeom>
                        </pic:spPr>
                      </pic:pic>
                    </a:graphicData>
                  </a:graphic>
                </wp:inline>
              </w:drawing>
            </w:r>
          </w:p>
        </w:tc>
        <w:tc>
          <w:tcPr>
            <w:tcW w:w="1559" w:type="dxa"/>
            <w:vAlign w:val="center"/>
          </w:tcPr>
          <w:p w14:paraId="024A8A39" w14:textId="77777777" w:rsidR="00AD29EF" w:rsidRDefault="00AD29EF">
            <w:pPr>
              <w:pStyle w:val="aff5"/>
              <w:ind w:firstLine="0"/>
              <w:jc w:val="center"/>
            </w:pPr>
          </w:p>
        </w:tc>
      </w:tr>
    </w:tbl>
    <w:p w14:paraId="1BF6BFCF" w14:textId="77777777" w:rsidR="00016319" w:rsidRDefault="00016319" w:rsidP="00757116">
      <w:pPr>
        <w:pStyle w:val="aff5"/>
      </w:pPr>
    </w:p>
    <w:p w14:paraId="143ADA20" w14:textId="082203C1" w:rsidR="00AD29EF" w:rsidRDefault="00AD29EF" w:rsidP="00757116">
      <w:pPr>
        <w:pStyle w:val="aff5"/>
      </w:pPr>
      <w:r w:rsidRPr="00AD29EF">
        <w:t xml:space="preserve">Іншими словами, неінфікований стаціонарний стан є стійким, якщо (1 - </w:t>
      </w:r>
      <w:r w:rsidR="006D28EC" w:rsidRPr="006D28EC">
        <w:t>ε</w:t>
      </w:r>
      <w:r w:rsidR="006D28EC" w:rsidRPr="006D28EC">
        <w:rPr>
          <w:vertAlign w:val="subscript"/>
        </w:rPr>
        <w:t>p</w:t>
      </w:r>
      <w:r w:rsidRPr="00AD29EF">
        <w:t>)(1 - ρ) &lt; C</w:t>
      </w:r>
      <w:r w:rsidRPr="006D28EC">
        <w:rPr>
          <w:vertAlign w:val="subscript"/>
        </w:rPr>
        <w:t>2</w:t>
      </w:r>
      <w:r w:rsidRPr="00AD29EF">
        <w:t xml:space="preserve">*, тоді як інфікований стаціонарний стан стійкий, якщо (1 - </w:t>
      </w:r>
      <w:r w:rsidR="006D28EC" w:rsidRPr="006D28EC">
        <w:t>ε</w:t>
      </w:r>
      <w:r w:rsidR="006D28EC" w:rsidRPr="006D28EC">
        <w:rPr>
          <w:vertAlign w:val="subscript"/>
        </w:rPr>
        <w:t>p</w:t>
      </w:r>
      <w:r w:rsidRPr="00AD29EF">
        <w:t>)(1 - ρ) &gt; C</w:t>
      </w:r>
      <w:r w:rsidRPr="006D28EC">
        <w:rPr>
          <w:vertAlign w:val="subscript"/>
        </w:rPr>
        <w:t>2</w:t>
      </w:r>
      <w:r w:rsidRPr="00AD29EF">
        <w:t>*.</w:t>
      </w:r>
    </w:p>
    <w:p w14:paraId="657E4794" w14:textId="388CDEE5" w:rsidR="00E20337" w:rsidRDefault="00E20337" w:rsidP="00757116">
      <w:pPr>
        <w:pStyle w:val="aff5"/>
      </w:pPr>
    </w:p>
    <w:p w14:paraId="0F4FC0C6" w14:textId="2ECBC435" w:rsidR="00E20337" w:rsidRDefault="00E20337" w:rsidP="00E20337">
      <w:pPr>
        <w:pStyle w:val="3"/>
      </w:pPr>
      <w:bookmarkStart w:id="95" w:name="_Toc154463413"/>
      <w:r>
        <w:t xml:space="preserve">4.2.1 Задача оптимального керування комбінованим лікуванням </w:t>
      </w:r>
      <w:r>
        <w:rPr>
          <w:lang w:val="en-US"/>
        </w:rPr>
        <w:t>IFN</w:t>
      </w:r>
      <w:r w:rsidRPr="00E20337">
        <w:rPr>
          <w:lang w:val="ru-RU"/>
        </w:rPr>
        <w:t xml:space="preserve"> </w:t>
      </w:r>
      <w:r>
        <w:t>та рибавірином</w:t>
      </w:r>
      <w:bookmarkEnd w:id="95"/>
    </w:p>
    <w:p w14:paraId="75A5B108" w14:textId="1FCB0B01" w:rsidR="00E20337" w:rsidRDefault="00E20337" w:rsidP="00E20337">
      <w:r>
        <w:t>Ми визначаємо дещо модифікований цільовий функціонал для моделі з чотирма рівняннями, описаної в попередньому підрозділі. При визначенні цільового функціоналу ми враховуємо інтегральні значення концентрації інфікованих гепатоцитів (I) та інфекційного вірусного навантаження (V</w:t>
      </w:r>
      <w:r w:rsidRPr="00E20337">
        <w:rPr>
          <w:vertAlign w:val="subscript"/>
        </w:rPr>
        <w:t>I</w:t>
      </w:r>
      <w:r>
        <w:t>), а також кінцеві значення інфікованих гепатоцитів та обох популяцій віріонів (V</w:t>
      </w:r>
      <w:r w:rsidRPr="00E20337">
        <w:rPr>
          <w:vertAlign w:val="subscript"/>
        </w:rPr>
        <w:t>I</w:t>
      </w:r>
      <w:r>
        <w:t xml:space="preserve"> та V</w:t>
      </w:r>
      <w:r w:rsidRPr="00E20337">
        <w:rPr>
          <w:vertAlign w:val="subscript"/>
        </w:rPr>
        <w:t>NI</w:t>
      </w:r>
      <w:r>
        <w:t>). Інтегральне значення неінфекційного вірусного навантаження не враховується (тобто має нульовий коефіцієнт вартості), оскільки воно не впливає на інфікованість гепатоцитів під час лікування. Крім того, функціонал враховує необхідність мінімізації терапевтичних побічних ефектів як ІФН, так і рибавірину. З огляду на ці біомедичні міркування, цільовий функціонал комбінованої терапії визначається наступним чином</w:t>
      </w:r>
    </w:p>
    <w:p w14:paraId="4B71F084" w14:textId="77777777" w:rsidR="00B5042E" w:rsidRDefault="00B5042E" w:rsidP="00E20337"/>
    <w:tbl>
      <w:tblPr>
        <w:tblStyle w:val="af1"/>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1559"/>
      </w:tblGrid>
      <w:tr w:rsidR="008B2A45" w14:paraId="16BD6F10" w14:textId="77777777" w:rsidTr="008B2A45">
        <w:tc>
          <w:tcPr>
            <w:tcW w:w="8897" w:type="dxa"/>
            <w:vAlign w:val="center"/>
          </w:tcPr>
          <w:p w14:paraId="5E771B00" w14:textId="3A08547D" w:rsidR="008B2A45" w:rsidRDefault="008B2A45">
            <w:pPr>
              <w:pStyle w:val="aff5"/>
              <w:ind w:firstLine="0"/>
              <w:jc w:val="center"/>
            </w:pPr>
            <w:r w:rsidRPr="00CF104C">
              <w:rPr>
                <w:noProof/>
              </w:rPr>
              <w:drawing>
                <wp:inline distT="0" distB="0" distL="0" distR="0" wp14:anchorId="6C9E0BD6" wp14:editId="0638F513">
                  <wp:extent cx="4526280" cy="86465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550822" cy="869343"/>
                          </a:xfrm>
                          <a:prstGeom prst="rect">
                            <a:avLst/>
                          </a:prstGeom>
                        </pic:spPr>
                      </pic:pic>
                    </a:graphicData>
                  </a:graphic>
                </wp:inline>
              </w:drawing>
            </w:r>
          </w:p>
        </w:tc>
        <w:tc>
          <w:tcPr>
            <w:tcW w:w="1559" w:type="dxa"/>
            <w:vAlign w:val="center"/>
          </w:tcPr>
          <w:p w14:paraId="1A53AA6A" w14:textId="77777777" w:rsidR="008B2A45" w:rsidRDefault="008B2A45">
            <w:pPr>
              <w:pStyle w:val="aff5"/>
              <w:ind w:firstLine="0"/>
              <w:jc w:val="center"/>
            </w:pPr>
          </w:p>
        </w:tc>
      </w:tr>
    </w:tbl>
    <w:p w14:paraId="58BA4E41" w14:textId="77777777" w:rsidR="00CF104C" w:rsidRDefault="00CF104C" w:rsidP="00E20337"/>
    <w:p w14:paraId="05F1C986" w14:textId="09278A4B" w:rsidR="00B5042E" w:rsidRDefault="00B5042E" w:rsidP="00B5042E">
      <w:r>
        <w:t>Вектор стану для цієї моделі визначається як x = (x</w:t>
      </w:r>
      <w:r w:rsidRPr="00B5042E">
        <w:rPr>
          <w:vertAlign w:val="subscript"/>
        </w:rPr>
        <w:t>1</w:t>
      </w:r>
      <w:r>
        <w:t xml:space="preserve"> x</w:t>
      </w:r>
      <w:r w:rsidRPr="00B5042E">
        <w:rPr>
          <w:vertAlign w:val="subscript"/>
        </w:rPr>
        <w:t>2</w:t>
      </w:r>
      <w:r>
        <w:t xml:space="preserve"> x</w:t>
      </w:r>
      <w:r w:rsidRPr="00B5042E">
        <w:rPr>
          <w:vertAlign w:val="subscript"/>
        </w:rPr>
        <w:t>3</w:t>
      </w:r>
      <w:r>
        <w:t xml:space="preserve"> x</w:t>
      </w:r>
      <w:r w:rsidRPr="00B5042E">
        <w:rPr>
          <w:vertAlign w:val="subscript"/>
        </w:rPr>
        <w:t>4</w:t>
      </w:r>
      <w:r>
        <w:t>)</w:t>
      </w:r>
      <w:r w:rsidRPr="00B5042E">
        <w:rPr>
          <w:rFonts w:ascii="Cambria Math" w:hAnsi="Cambria Math" w:cs="Cambria Math"/>
          <w:vertAlign w:val="superscript"/>
        </w:rPr>
        <w:t>⊤</w:t>
      </w:r>
      <w:r>
        <w:t>, де x</w:t>
      </w:r>
      <w:r w:rsidRPr="00B5042E">
        <w:rPr>
          <w:vertAlign w:val="subscript"/>
        </w:rPr>
        <w:t>1</w:t>
      </w:r>
      <w:r>
        <w:t xml:space="preserve"> = T, x</w:t>
      </w:r>
      <w:r w:rsidRPr="00B5042E">
        <w:rPr>
          <w:vertAlign w:val="subscript"/>
        </w:rPr>
        <w:t>2</w:t>
      </w:r>
      <w:r>
        <w:t xml:space="preserve"> = I, x</w:t>
      </w:r>
      <w:r w:rsidRPr="00B5042E">
        <w:rPr>
          <w:vertAlign w:val="subscript"/>
        </w:rPr>
        <w:t>3</w:t>
      </w:r>
      <w:r>
        <w:t xml:space="preserve"> = V</w:t>
      </w:r>
      <w:r w:rsidRPr="00B5042E">
        <w:rPr>
          <w:vertAlign w:val="subscript"/>
        </w:rPr>
        <w:t>I</w:t>
      </w:r>
      <w:r>
        <w:t xml:space="preserve"> і x</w:t>
      </w:r>
      <w:r w:rsidRPr="00B5042E">
        <w:rPr>
          <w:vertAlign w:val="subscript"/>
        </w:rPr>
        <w:t>4</w:t>
      </w:r>
      <w:r>
        <w:t xml:space="preserve"> = V</w:t>
      </w:r>
      <w:r w:rsidRPr="00B5042E">
        <w:rPr>
          <w:vertAlign w:val="subscript"/>
        </w:rPr>
        <w:t>NI</w:t>
      </w:r>
      <w:r>
        <w:t>. Аналогічно, вектор керування визначається як u = (u</w:t>
      </w:r>
      <w:r w:rsidRPr="00B5042E">
        <w:rPr>
          <w:vertAlign w:val="subscript"/>
        </w:rPr>
        <w:t>1</w:t>
      </w:r>
      <w:r>
        <w:t xml:space="preserve"> u</w:t>
      </w:r>
      <w:r w:rsidRPr="00B5042E">
        <w:rPr>
          <w:vertAlign w:val="subscript"/>
        </w:rPr>
        <w:t>2</w:t>
      </w:r>
      <w:r>
        <w:t>)</w:t>
      </w:r>
      <w:r w:rsidRPr="00B5042E">
        <w:rPr>
          <w:rFonts w:ascii="Cambria Math" w:hAnsi="Cambria Math" w:cs="Cambria Math"/>
          <w:vertAlign w:val="superscript"/>
        </w:rPr>
        <w:t>⊤</w:t>
      </w:r>
      <w:r>
        <w:t>, де u</w:t>
      </w:r>
      <w:r w:rsidRPr="009E12C1">
        <w:rPr>
          <w:vertAlign w:val="subscript"/>
        </w:rPr>
        <w:t>1</w:t>
      </w:r>
      <w:r>
        <w:t xml:space="preserve"> = </w:t>
      </w:r>
      <w:r w:rsidR="009E12C1" w:rsidRPr="009E12C1">
        <w:t>ε</w:t>
      </w:r>
      <w:r w:rsidR="009E12C1" w:rsidRPr="009E12C1">
        <w:rPr>
          <w:vertAlign w:val="subscript"/>
        </w:rPr>
        <w:t>p</w:t>
      </w:r>
      <w:r>
        <w:t xml:space="preserve"> і u</w:t>
      </w:r>
      <w:r w:rsidRPr="009E12C1">
        <w:rPr>
          <w:vertAlign w:val="subscript"/>
        </w:rPr>
        <w:t xml:space="preserve">2 </w:t>
      </w:r>
      <w:r>
        <w:t>= ρ. Система, описана рівнянням (</w:t>
      </w:r>
      <w:r w:rsidR="005A559C">
        <w:t>4.</w:t>
      </w:r>
      <w:r w:rsidR="009456AF">
        <w:t>1</w:t>
      </w:r>
      <w:r>
        <w:t>), записується як x˙ = f(x(t), u(t), t) з початковою умовою x(t</w:t>
      </w:r>
      <w:r w:rsidRPr="005A559C">
        <w:rPr>
          <w:vertAlign w:val="subscript"/>
        </w:rPr>
        <w:t>i</w:t>
      </w:r>
      <w:r>
        <w:t>) = x</w:t>
      </w:r>
      <w:r w:rsidRPr="005A559C">
        <w:rPr>
          <w:vertAlign w:val="subscript"/>
        </w:rPr>
        <w:t>0</w:t>
      </w:r>
      <w:r>
        <w:t>, яка, як і у випадку з першою моделлю, приймається за стаціонарну концентрацію інфекції перед обробкою (u</w:t>
      </w:r>
      <w:r w:rsidRPr="005A559C">
        <w:rPr>
          <w:vertAlign w:val="subscript"/>
        </w:rPr>
        <w:t>1</w:t>
      </w:r>
      <w:r>
        <w:t xml:space="preserve"> = u</w:t>
      </w:r>
      <w:r w:rsidRPr="005A559C">
        <w:rPr>
          <w:vertAlign w:val="subscript"/>
        </w:rPr>
        <w:t>2</w:t>
      </w:r>
      <w:r>
        <w:t xml:space="preserve"> = 0). Подальша </w:t>
      </w:r>
      <w:r>
        <w:lastRenderedPageBreak/>
        <w:t>математична та чисельна обробка задачі аналогічна підходу, прийнятому для моделі монообробки</w:t>
      </w:r>
      <w:r w:rsidR="00CD6083">
        <w:t xml:space="preserve"> </w:t>
      </w:r>
      <w:r w:rsidR="00CD6083" w:rsidRPr="00CD6083">
        <w:rPr>
          <w:lang w:val="ru-RU"/>
        </w:rPr>
        <w:t>[50]</w:t>
      </w:r>
      <w:r>
        <w:t>.</w:t>
      </w:r>
    </w:p>
    <w:p w14:paraId="0E78B662" w14:textId="77777777" w:rsidR="004B572C" w:rsidRDefault="004B572C" w:rsidP="00B5042E"/>
    <w:p w14:paraId="27CCD433" w14:textId="3B1EA411" w:rsidR="00B5042E" w:rsidRDefault="009456AF" w:rsidP="009456AF">
      <w:pPr>
        <w:pStyle w:val="3"/>
      </w:pPr>
      <w:bookmarkStart w:id="96" w:name="_Toc154463414"/>
      <w:r>
        <w:t>4.2.2 Результати для моделі комбінованого лікування</w:t>
      </w:r>
      <w:bookmarkEnd w:id="96"/>
      <w:r>
        <w:t xml:space="preserve"> </w:t>
      </w:r>
    </w:p>
    <w:p w14:paraId="2D208249" w14:textId="2DDD9B5D" w:rsidR="00E4663F" w:rsidRDefault="009456AF" w:rsidP="009456AF">
      <w:r>
        <w:t>Як і у випадку монообробки, значення параметрів беруться з табл</w:t>
      </w:r>
      <w:r w:rsidR="00016319">
        <w:t>.</w:t>
      </w:r>
      <w:r>
        <w:t xml:space="preserve"> </w:t>
      </w:r>
      <w:r w:rsidR="000C4FE6">
        <w:t>4.</w:t>
      </w:r>
      <w:r>
        <w:t>1. Коефіцієнти витрат, що використовуються для чисельної реалізації, становлять S</w:t>
      </w:r>
      <w:r w:rsidRPr="000C4FE6">
        <w:rPr>
          <w:vertAlign w:val="subscript"/>
        </w:rPr>
        <w:t>22</w:t>
      </w:r>
      <w:r>
        <w:t xml:space="preserve"> = S</w:t>
      </w:r>
      <w:r w:rsidRPr="000C4FE6">
        <w:rPr>
          <w:vertAlign w:val="subscript"/>
        </w:rPr>
        <w:t>33</w:t>
      </w:r>
      <w:r>
        <w:t xml:space="preserve"> = S</w:t>
      </w:r>
      <w:r w:rsidRPr="000C4FE6">
        <w:rPr>
          <w:vertAlign w:val="subscript"/>
        </w:rPr>
        <w:t>44</w:t>
      </w:r>
      <w:r>
        <w:t xml:space="preserve"> = 10</w:t>
      </w:r>
      <w:r w:rsidRPr="00817FC5">
        <w:rPr>
          <w:vertAlign w:val="superscript"/>
        </w:rPr>
        <w:t>-5</w:t>
      </w:r>
      <w:r>
        <w:t>, Q</w:t>
      </w:r>
      <w:r w:rsidRPr="00817FC5">
        <w:rPr>
          <w:vertAlign w:val="subscript"/>
        </w:rPr>
        <w:t>22</w:t>
      </w:r>
      <w:r>
        <w:t xml:space="preserve"> = Q</w:t>
      </w:r>
      <w:r w:rsidRPr="00817FC5">
        <w:rPr>
          <w:vertAlign w:val="subscript"/>
        </w:rPr>
        <w:t>33</w:t>
      </w:r>
      <w:r>
        <w:t xml:space="preserve"> = 10</w:t>
      </w:r>
      <w:r w:rsidRPr="00817FC5">
        <w:rPr>
          <w:vertAlign w:val="superscript"/>
        </w:rPr>
        <w:t>-5</w:t>
      </w:r>
      <w:r>
        <w:t xml:space="preserve"> і R</w:t>
      </w:r>
      <w:r w:rsidRPr="00817FC5">
        <w:rPr>
          <w:vertAlign w:val="subscript"/>
        </w:rPr>
        <w:t>11</w:t>
      </w:r>
      <w:r>
        <w:t xml:space="preserve"> = R</w:t>
      </w:r>
      <w:r w:rsidRPr="00817FC5">
        <w:rPr>
          <w:vertAlign w:val="subscript"/>
        </w:rPr>
        <w:t>22</w:t>
      </w:r>
      <w:r>
        <w:t xml:space="preserve"> = 0,1. </w:t>
      </w:r>
    </w:p>
    <w:p w14:paraId="7F51DD94" w14:textId="147D6AE7" w:rsidR="00C26867" w:rsidRDefault="009456AF" w:rsidP="009456AF">
      <w:r>
        <w:t>Оптимальну комбіновану терапію u* та динаміку змінних стану при u* представлено на рис</w:t>
      </w:r>
      <w:r w:rsidR="00016319">
        <w:t>.</w:t>
      </w:r>
      <w:r>
        <w:t>4</w:t>
      </w:r>
      <w:r w:rsidR="00E4663F">
        <w:rPr>
          <w:lang w:val="ru-RU"/>
        </w:rPr>
        <w:t>.</w:t>
      </w:r>
      <w:r w:rsidR="00016319">
        <w:rPr>
          <w:lang w:val="ru-RU"/>
        </w:rPr>
        <w:t>4 – рис.</w:t>
      </w:r>
      <w:r w:rsidR="00E4663F">
        <w:rPr>
          <w:lang w:val="ru-RU"/>
        </w:rPr>
        <w:t>4.</w:t>
      </w:r>
      <w:r w:rsidR="00016319">
        <w:rPr>
          <w:lang w:val="ru-RU"/>
        </w:rPr>
        <w:t>5</w:t>
      </w:r>
      <w:r>
        <w:t xml:space="preserve"> відповідно. </w:t>
      </w:r>
    </w:p>
    <w:p w14:paraId="6DD2103C" w14:textId="77777777" w:rsidR="00016319" w:rsidRDefault="00016319" w:rsidP="009456AF"/>
    <w:p w14:paraId="76C4001E" w14:textId="6CD6071A" w:rsidR="00C26867" w:rsidRDefault="00C26867" w:rsidP="00016319">
      <w:pPr>
        <w:ind w:firstLine="0"/>
        <w:jc w:val="center"/>
      </w:pPr>
      <w:r w:rsidRPr="00C26867">
        <w:rPr>
          <w:noProof/>
        </w:rPr>
        <w:drawing>
          <wp:inline distT="0" distB="0" distL="0" distR="0" wp14:anchorId="225944E6" wp14:editId="432B163E">
            <wp:extent cx="5643553" cy="446532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675716" cy="4490768"/>
                    </a:xfrm>
                    <a:prstGeom prst="rect">
                      <a:avLst/>
                    </a:prstGeom>
                  </pic:spPr>
                </pic:pic>
              </a:graphicData>
            </a:graphic>
          </wp:inline>
        </w:drawing>
      </w:r>
    </w:p>
    <w:p w14:paraId="69DB6C3A" w14:textId="07D5241E" w:rsidR="00C26867" w:rsidRDefault="00C26867" w:rsidP="00C26867">
      <w:pPr>
        <w:jc w:val="center"/>
      </w:pPr>
      <w:r w:rsidRPr="00C26867">
        <w:t>Рисунок 4.</w:t>
      </w:r>
      <w:r w:rsidR="00E45BC8">
        <w:t>4</w:t>
      </w:r>
      <w:r w:rsidRPr="00C26867">
        <w:t xml:space="preserve"> – </w:t>
      </w:r>
      <w:r w:rsidR="00E25D06">
        <w:t>О</w:t>
      </w:r>
      <w:r w:rsidR="00E25D06" w:rsidRPr="00E25D06">
        <w:rPr>
          <w:lang w:val="ru-RU"/>
        </w:rPr>
        <w:t>птимальне управл</w:t>
      </w:r>
      <w:r w:rsidR="00E25D06" w:rsidRPr="00E25D06">
        <w:t>іння комбінованою терапією</w:t>
      </w:r>
    </w:p>
    <w:p w14:paraId="6E27DAA5" w14:textId="03903A64" w:rsidR="00C26867" w:rsidRDefault="00C26867" w:rsidP="00C26867">
      <w:pPr>
        <w:jc w:val="center"/>
      </w:pPr>
      <w:r w:rsidRPr="00C26867">
        <w:rPr>
          <w:noProof/>
        </w:rPr>
        <w:lastRenderedPageBreak/>
        <w:drawing>
          <wp:inline distT="0" distB="0" distL="0" distR="0" wp14:anchorId="5ACC01BB" wp14:editId="39EACCF3">
            <wp:extent cx="5210810" cy="4053204"/>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248227" cy="4082309"/>
                    </a:xfrm>
                    <a:prstGeom prst="rect">
                      <a:avLst/>
                    </a:prstGeom>
                  </pic:spPr>
                </pic:pic>
              </a:graphicData>
            </a:graphic>
          </wp:inline>
        </w:drawing>
      </w:r>
    </w:p>
    <w:p w14:paraId="4F1CBB36" w14:textId="0A6483E3" w:rsidR="00C26867" w:rsidRPr="00C26867" w:rsidRDefault="00C26867" w:rsidP="00C26867">
      <w:pPr>
        <w:jc w:val="center"/>
      </w:pPr>
      <w:r>
        <w:t>Рисунок 4.</w:t>
      </w:r>
      <w:r w:rsidR="00E45BC8">
        <w:t>5</w:t>
      </w:r>
      <w:r>
        <w:t xml:space="preserve"> </w:t>
      </w:r>
      <w:r w:rsidR="00E25D06">
        <w:t>–</w:t>
      </w:r>
      <w:r>
        <w:t xml:space="preserve"> </w:t>
      </w:r>
      <w:r w:rsidR="00E25D06">
        <w:t>Динаміка змінних стану для комбінованої терапії</w:t>
      </w:r>
    </w:p>
    <w:p w14:paraId="47684034" w14:textId="77777777" w:rsidR="00016319" w:rsidRDefault="00016319" w:rsidP="009456AF"/>
    <w:p w14:paraId="637DFD47" w14:textId="1693BA50" w:rsidR="009456AF" w:rsidRDefault="009456AF" w:rsidP="009456AF">
      <w:r>
        <w:t>Як видно з рисунків, реакція пацієнта в результаті комбінованої терапії є кращою порівняно з монотерапією. На рис</w:t>
      </w:r>
      <w:r w:rsidR="00016319">
        <w:t>.</w:t>
      </w:r>
      <w:r w:rsidR="00E4663F">
        <w:rPr>
          <w:lang w:val="ru-RU"/>
        </w:rPr>
        <w:t>4.4</w:t>
      </w:r>
      <w:r>
        <w:t xml:space="preserve"> видно, що вірусне навантаження падає нижче рівня виявлення (10</w:t>
      </w:r>
      <w:r w:rsidRPr="00E4663F">
        <w:rPr>
          <w:vertAlign w:val="superscript"/>
        </w:rPr>
        <w:t>2</w:t>
      </w:r>
      <w:r>
        <w:t>) приблизно через 30 днів комбінованого лікування порівняно з 40 днями монотерапії. Крім того, зниження рівня інфікованих гепатоцитів у цьому випадку є більш стрімким, порівняно зі зниженням при монотерапії. Оптимальний контроль залишається на рівні u = (0,98, 0,98)</w:t>
      </w:r>
      <w:r>
        <w:rPr>
          <w:rFonts w:ascii="Cambria Math" w:hAnsi="Cambria Math" w:cs="Cambria Math"/>
        </w:rPr>
        <w:t>⊤</w:t>
      </w:r>
      <w:r>
        <w:t xml:space="preserve"> протягом приблизно трьох тижнів, а потім поступово знижується протягом решти періоду, як це спостерігалося і у випадку монотерапії. Якщо варіювати вікно лікування, тривалість цього періоду високої ефективності залишається приблизно незмінною для менших значень R, що підтверджує раніше зроблений висновок про те, що у випадку препаратів з незначними побічними ефектами тривалість високих доз залишається приблизно однаковою. Як і у випадку монотерапії, інфекційне вірусне навантаження (V</w:t>
      </w:r>
      <w:r w:rsidRPr="00E4663F">
        <w:rPr>
          <w:vertAlign w:val="subscript"/>
        </w:rPr>
        <w:t>I</w:t>
      </w:r>
      <w:r>
        <w:t xml:space="preserve">) демонструє трифазне зниження протягом періоду прийому високих доз, тоді як рівень неінфікованих </w:t>
      </w:r>
      <w:r>
        <w:lastRenderedPageBreak/>
        <w:t>гепатоцитів (T) зростає. Поза цим періодом кількість неінфікованих гепатоцитів залишається близькою до T</w:t>
      </w:r>
      <w:r w:rsidRPr="00190AF6">
        <w:rPr>
          <w:vertAlign w:val="subscript"/>
        </w:rPr>
        <w:t>max</w:t>
      </w:r>
      <w:r>
        <w:t>. Кількість інфікованих гепатоцитів (I) демонструє одночасний постійний рівень з подальшим зниженням. Це спостереження узгоджується з ідеєю про те, що високі дози вводяться до досягнення видимого фізичного прогресу, після чого дозу зменшують.</w:t>
      </w:r>
    </w:p>
    <w:p w14:paraId="331E0E3F" w14:textId="794DA63C" w:rsidR="004B572C" w:rsidRDefault="004B572C" w:rsidP="009456AF">
      <w:r w:rsidRPr="004B572C">
        <w:t>Кумулятивний розподіл для t</w:t>
      </w:r>
      <w:r w:rsidRPr="004B572C">
        <w:rPr>
          <w:vertAlign w:val="subscript"/>
        </w:rPr>
        <w:t>d</w:t>
      </w:r>
      <w:r w:rsidRPr="004B572C">
        <w:t xml:space="preserve"> визначено для прийнятої вибірки наборів параметрів і показано на рис</w:t>
      </w:r>
      <w:r w:rsidR="00016319">
        <w:t>.</w:t>
      </w:r>
      <w:r>
        <w:t>4.6</w:t>
      </w:r>
      <w:r w:rsidRPr="004B572C">
        <w:t>.</w:t>
      </w:r>
    </w:p>
    <w:p w14:paraId="2068F794" w14:textId="77777777" w:rsidR="00016319" w:rsidRDefault="00016319" w:rsidP="009456AF"/>
    <w:p w14:paraId="21832A7D" w14:textId="75EBBB64" w:rsidR="004B572C" w:rsidRDefault="004B572C" w:rsidP="004B572C">
      <w:pPr>
        <w:jc w:val="center"/>
      </w:pPr>
      <w:r w:rsidRPr="004B572C">
        <w:rPr>
          <w:noProof/>
        </w:rPr>
        <w:drawing>
          <wp:inline distT="0" distB="0" distL="0" distR="0" wp14:anchorId="142EC025" wp14:editId="7761275C">
            <wp:extent cx="4450259" cy="345757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462924" cy="3467415"/>
                    </a:xfrm>
                    <a:prstGeom prst="rect">
                      <a:avLst/>
                    </a:prstGeom>
                  </pic:spPr>
                </pic:pic>
              </a:graphicData>
            </a:graphic>
          </wp:inline>
        </w:drawing>
      </w:r>
    </w:p>
    <w:p w14:paraId="6F80E6A8" w14:textId="59021A9B" w:rsidR="004B572C" w:rsidRDefault="004B572C" w:rsidP="004B572C">
      <w:pPr>
        <w:jc w:val="center"/>
      </w:pPr>
      <w:r>
        <w:t xml:space="preserve">Рисунок 4.6 - </w:t>
      </w:r>
      <w:r w:rsidRPr="004B572C">
        <w:rPr>
          <w:bCs/>
        </w:rPr>
        <w:t xml:space="preserve">Кумулятивний розподіл </w:t>
      </w:r>
      <w:r w:rsidRPr="004B572C">
        <w:rPr>
          <w:bCs/>
          <w:lang w:val="en-US"/>
        </w:rPr>
        <w:t>t</w:t>
      </w:r>
      <w:r w:rsidRPr="004B572C">
        <w:rPr>
          <w:bCs/>
          <w:vertAlign w:val="subscript"/>
          <w:lang w:val="en-US"/>
        </w:rPr>
        <w:t>d</w:t>
      </w:r>
      <w:r w:rsidRPr="004B572C">
        <w:rPr>
          <w:bCs/>
        </w:rPr>
        <w:t xml:space="preserve"> </w:t>
      </w:r>
      <w:r w:rsidRPr="004B572C">
        <w:rPr>
          <w:bCs/>
          <w:lang w:val="ru-RU"/>
        </w:rPr>
        <w:t xml:space="preserve">для </w:t>
      </w:r>
      <w:r>
        <w:rPr>
          <w:bCs/>
        </w:rPr>
        <w:t>комбінованої терапії</w:t>
      </w:r>
    </w:p>
    <w:p w14:paraId="736A7850" w14:textId="77777777" w:rsidR="009456AF" w:rsidRDefault="009456AF" w:rsidP="009456AF"/>
    <w:p w14:paraId="30FFE0AD" w14:textId="5B2875C5" w:rsidR="002B4431" w:rsidRDefault="002B4431" w:rsidP="00727161">
      <w:pPr>
        <w:pStyle w:val="2"/>
      </w:pPr>
      <w:bookmarkStart w:id="97" w:name="_Toc148604982"/>
      <w:bookmarkStart w:id="98" w:name="_Toc148605313"/>
      <w:bookmarkStart w:id="99" w:name="_Toc148606406"/>
      <w:bookmarkStart w:id="100" w:name="_Toc148609926"/>
      <w:bookmarkStart w:id="101" w:name="_Toc148611164"/>
      <w:bookmarkStart w:id="102" w:name="_Toc154463415"/>
      <w:r>
        <w:t>Висновки до розділу 4</w:t>
      </w:r>
      <w:bookmarkEnd w:id="97"/>
      <w:bookmarkEnd w:id="98"/>
      <w:bookmarkEnd w:id="99"/>
      <w:bookmarkEnd w:id="100"/>
      <w:bookmarkEnd w:id="101"/>
      <w:bookmarkEnd w:id="102"/>
    </w:p>
    <w:p w14:paraId="3A3AEDBE" w14:textId="77777777" w:rsidR="00752B72" w:rsidRPr="00752B72" w:rsidRDefault="00752B72" w:rsidP="00752B72"/>
    <w:p w14:paraId="22C7B3AB" w14:textId="3A8C5D54" w:rsidR="00A65DC4" w:rsidRDefault="00A65DC4" w:rsidP="00A65DC4">
      <w:r w:rsidRPr="00A65DC4">
        <w:t xml:space="preserve">В ході </w:t>
      </w:r>
      <w:r>
        <w:t>розробки моделі</w:t>
      </w:r>
      <w:r w:rsidRPr="00A65DC4">
        <w:t xml:space="preserve"> було виявлено, що використання такої моделі дозволяє здійснювати індивідуалізований підхід до кожного пацієнта, враховуючи його унікальні характеристики та потреби.</w:t>
      </w:r>
    </w:p>
    <w:p w14:paraId="35E53BD4" w14:textId="1B560AC8" w:rsidR="00EF52AB" w:rsidRPr="00A65DC4" w:rsidRDefault="00EF52AB" w:rsidP="00A65DC4">
      <w:r w:rsidRPr="00EF52AB">
        <w:t>Оптимальне лікування визначено для обох моделей: для монотерапії ІФН та комбінованої терапії ІФН і рибавірином.</w:t>
      </w:r>
    </w:p>
    <w:p w14:paraId="7F432826" w14:textId="149CF972" w:rsidR="00461C7C" w:rsidRDefault="00A65DC4">
      <w:r w:rsidRPr="00A65DC4">
        <w:t>Модел</w:t>
      </w:r>
      <w:r w:rsidR="00EF52AB">
        <w:t>і</w:t>
      </w:r>
      <w:r w:rsidRPr="00A65DC4">
        <w:t xml:space="preserve"> управління мож</w:t>
      </w:r>
      <w:r w:rsidR="00EF52AB">
        <w:t>уть</w:t>
      </w:r>
      <w:r w:rsidRPr="00A65DC4">
        <w:t xml:space="preserve"> враховувати фактори, такі як стадія </w:t>
      </w:r>
      <w:r w:rsidRPr="00A65DC4">
        <w:lastRenderedPageBreak/>
        <w:t>захворювання, генотип вірусу, попередні лікування та інші медичні параметри. Це дозволяє лікарям та медичному персоналу обирати оптимальну стратегію лікування та регулювати дози протиретровірусних препаратів відповідно до потреб пацієнта.</w:t>
      </w:r>
    </w:p>
    <w:p w14:paraId="70FD2B5A" w14:textId="77777777" w:rsidR="00016319" w:rsidRDefault="00016319">
      <w:pPr>
        <w:sectPr w:rsidR="00016319" w:rsidSect="005B3754">
          <w:headerReference w:type="default" r:id="rId58"/>
          <w:type w:val="continuous"/>
          <w:pgSz w:w="11906" w:h="16838"/>
          <w:pgMar w:top="851" w:right="567" w:bottom="851" w:left="1418" w:header="706" w:footer="706" w:gutter="0"/>
          <w:pgNumType w:start="3"/>
          <w:cols w:space="708"/>
          <w:docGrid w:linePitch="381"/>
        </w:sectPr>
      </w:pPr>
    </w:p>
    <w:p w14:paraId="0DE8431A" w14:textId="17270C5F" w:rsidR="00461C7C" w:rsidRDefault="00461C7C" w:rsidP="00D7636A">
      <w:pPr>
        <w:pStyle w:val="10"/>
      </w:pPr>
      <w:bookmarkStart w:id="103" w:name="_Toc148604983"/>
      <w:bookmarkStart w:id="104" w:name="_Toc148605314"/>
      <w:bookmarkStart w:id="105" w:name="_Toc148606407"/>
      <w:bookmarkStart w:id="106" w:name="_Toc148609927"/>
      <w:bookmarkStart w:id="107" w:name="_Toc148611165"/>
      <w:bookmarkStart w:id="108" w:name="_Toc154463416"/>
      <w:r w:rsidRPr="004F2D42">
        <w:rPr>
          <w:lang w:val="ru-RU"/>
        </w:rPr>
        <w:lastRenderedPageBreak/>
        <w:t>РОЗД</w:t>
      </w:r>
      <w:r w:rsidRPr="004F2D42">
        <w:t xml:space="preserve">ІЛ </w:t>
      </w:r>
      <w:r>
        <w:t>5</w:t>
      </w:r>
      <w:r w:rsidRPr="004F2D42">
        <w:t xml:space="preserve"> </w:t>
      </w:r>
      <w:r w:rsidRPr="004F2D42">
        <w:br/>
      </w:r>
      <w:r>
        <w:t>РОЗРАХУНОК СТАРТАП</w:t>
      </w:r>
      <w:r w:rsidR="006735FC">
        <w:rPr>
          <w:lang w:val="ru-RU"/>
        </w:rPr>
        <w:t>-</w:t>
      </w:r>
      <w:r>
        <w:t>ПРОЄКТУ ЗА ТЕМОЮ МАГІСТЕРСЬКОЇ ДИСЕРТАЦІЇ</w:t>
      </w:r>
      <w:bookmarkEnd w:id="103"/>
      <w:bookmarkEnd w:id="104"/>
      <w:bookmarkEnd w:id="105"/>
      <w:bookmarkEnd w:id="106"/>
      <w:bookmarkEnd w:id="107"/>
      <w:bookmarkEnd w:id="108"/>
    </w:p>
    <w:p w14:paraId="355EDE10" w14:textId="77777777" w:rsidR="00D7636A" w:rsidRPr="00D7636A" w:rsidRDefault="00D7636A" w:rsidP="00D7636A"/>
    <w:p w14:paraId="078B6F7C" w14:textId="1379D2EC" w:rsidR="00F679D0" w:rsidRDefault="00F679D0" w:rsidP="000C37E3">
      <w:pPr>
        <w:pStyle w:val="2"/>
        <w:rPr>
          <w:lang w:eastAsia="en-US"/>
        </w:rPr>
      </w:pPr>
      <w:bookmarkStart w:id="109" w:name="_Toc137262030"/>
      <w:bookmarkStart w:id="110" w:name="_Toc154463417"/>
      <w:bookmarkStart w:id="111" w:name="_Hlk146556293"/>
      <w:r w:rsidRPr="00F679D0">
        <w:rPr>
          <w:lang w:eastAsia="en-US"/>
        </w:rPr>
        <w:t>5.1. Автор</w:t>
      </w:r>
      <w:bookmarkEnd w:id="109"/>
      <w:bookmarkEnd w:id="110"/>
    </w:p>
    <w:p w14:paraId="439D69AC" w14:textId="77777777" w:rsidR="00D7636A" w:rsidRPr="00D7636A" w:rsidRDefault="00D7636A" w:rsidP="00D7636A">
      <w:pPr>
        <w:rPr>
          <w:lang w:eastAsia="en-US"/>
        </w:rPr>
      </w:pPr>
    </w:p>
    <w:p w14:paraId="0B409049" w14:textId="77777777" w:rsidR="00F679D0" w:rsidRPr="00F679D0" w:rsidRDefault="00F679D0" w:rsidP="00F679D0">
      <w:pPr>
        <w:spacing w:after="160"/>
        <w:rPr>
          <w:rFonts w:eastAsia="Calibri"/>
          <w:szCs w:val="22"/>
          <w:lang w:eastAsia="en-US"/>
        </w:rPr>
      </w:pPr>
      <w:r w:rsidRPr="00F679D0">
        <w:rPr>
          <w:rFonts w:eastAsia="Calibri"/>
          <w:szCs w:val="22"/>
          <w:lang w:eastAsia="en-US"/>
        </w:rPr>
        <w:t>Кучинський Володимир Віталійович</w:t>
      </w:r>
    </w:p>
    <w:p w14:paraId="46EC08C0" w14:textId="77777777" w:rsidR="00F679D0" w:rsidRPr="00F679D0" w:rsidRDefault="00F679D0" w:rsidP="00F679D0">
      <w:pPr>
        <w:rPr>
          <w:rFonts w:eastAsia="Calibri"/>
          <w:b/>
          <w:bCs/>
          <w:szCs w:val="28"/>
          <w:lang w:eastAsia="en-US"/>
        </w:rPr>
      </w:pPr>
    </w:p>
    <w:p w14:paraId="68188B7C" w14:textId="08EBBF55" w:rsidR="00F679D0" w:rsidRDefault="00F679D0" w:rsidP="000C37E3">
      <w:pPr>
        <w:pStyle w:val="2"/>
        <w:rPr>
          <w:lang w:eastAsia="en-US"/>
        </w:rPr>
      </w:pPr>
      <w:bookmarkStart w:id="112" w:name="_Toc137262031"/>
      <w:bookmarkStart w:id="113" w:name="_Toc154463418"/>
      <w:r w:rsidRPr="00F679D0">
        <w:rPr>
          <w:lang w:eastAsia="en-US"/>
        </w:rPr>
        <w:t>5.2. Назва проєкту</w:t>
      </w:r>
      <w:bookmarkEnd w:id="112"/>
      <w:bookmarkEnd w:id="113"/>
    </w:p>
    <w:p w14:paraId="5717DD2B" w14:textId="77777777" w:rsidR="00D7636A" w:rsidRPr="00D7636A" w:rsidRDefault="00D7636A" w:rsidP="00D7636A">
      <w:pPr>
        <w:rPr>
          <w:lang w:eastAsia="en-US"/>
        </w:rPr>
      </w:pPr>
    </w:p>
    <w:p w14:paraId="10ABF6CE" w14:textId="77777777" w:rsidR="00F679D0" w:rsidRPr="00F679D0" w:rsidRDefault="00F679D0" w:rsidP="00F679D0">
      <w:pPr>
        <w:rPr>
          <w:rFonts w:eastAsia="Calibri"/>
          <w:szCs w:val="28"/>
          <w:lang w:eastAsia="en-US"/>
        </w:rPr>
      </w:pPr>
      <w:r w:rsidRPr="00F679D0">
        <w:rPr>
          <w:rFonts w:eastAsia="Calibri"/>
          <w:szCs w:val="28"/>
          <w:lang w:eastAsia="en-US"/>
        </w:rPr>
        <w:t>"Розробка та моделювання алгоритмів оптимального управління лікуванням вірусного гепатиту С"</w:t>
      </w:r>
    </w:p>
    <w:p w14:paraId="3027FFC0" w14:textId="77777777" w:rsidR="00F679D0" w:rsidRPr="00F679D0" w:rsidRDefault="00F679D0" w:rsidP="00F679D0">
      <w:pPr>
        <w:rPr>
          <w:rFonts w:eastAsia="Calibri"/>
          <w:szCs w:val="28"/>
          <w:lang w:eastAsia="en-US"/>
        </w:rPr>
      </w:pPr>
    </w:p>
    <w:p w14:paraId="098B2419" w14:textId="498CAACA" w:rsidR="00F679D0" w:rsidRDefault="00F679D0" w:rsidP="000C37E3">
      <w:pPr>
        <w:pStyle w:val="2"/>
        <w:rPr>
          <w:lang w:eastAsia="en-US"/>
        </w:rPr>
      </w:pPr>
      <w:bookmarkStart w:id="114" w:name="_Toc137262032"/>
      <w:bookmarkStart w:id="115" w:name="_Toc154463419"/>
      <w:r w:rsidRPr="00F679D0">
        <w:rPr>
          <w:lang w:eastAsia="en-US"/>
        </w:rPr>
        <w:t>5.3. Короткий опис проєкту</w:t>
      </w:r>
      <w:bookmarkEnd w:id="114"/>
      <w:bookmarkEnd w:id="115"/>
    </w:p>
    <w:p w14:paraId="3480DE00" w14:textId="77777777" w:rsidR="00D7636A" w:rsidRPr="00D7636A" w:rsidRDefault="00D7636A" w:rsidP="00D7636A">
      <w:pPr>
        <w:rPr>
          <w:lang w:eastAsia="en-US"/>
        </w:rPr>
      </w:pPr>
    </w:p>
    <w:p w14:paraId="39F4812A" w14:textId="77777777" w:rsidR="00F679D0" w:rsidRPr="00F679D0" w:rsidRDefault="00F679D0" w:rsidP="00F679D0">
      <w:pPr>
        <w:rPr>
          <w:rFonts w:eastAsia="Calibri"/>
          <w:szCs w:val="28"/>
          <w:lang w:eastAsia="en-US"/>
        </w:rPr>
      </w:pPr>
      <w:r w:rsidRPr="00F679D0">
        <w:rPr>
          <w:rFonts w:eastAsia="Calibri"/>
          <w:szCs w:val="28"/>
          <w:lang w:eastAsia="en-US"/>
        </w:rPr>
        <w:t>Вікові моделі PDE були розроблені для вивчення вірусної інфекції та лікування. Однак вони, як відомо, є складними для вирішення. У проекті досліджується розширена модель, яка включає терапевтичні ефекти рибавірину до моделі. Ця модель для комбінованого лікування ІFN і рибавірином складається з чотирьох пов’язаних між собою рівнянь.</w:t>
      </w:r>
    </w:p>
    <w:p w14:paraId="740BF6EE" w14:textId="77777777" w:rsidR="00F679D0" w:rsidRPr="00F679D0" w:rsidRDefault="00F679D0" w:rsidP="00F679D0">
      <w:pPr>
        <w:rPr>
          <w:rFonts w:eastAsia="Calibri"/>
          <w:i/>
          <w:iCs/>
          <w:szCs w:val="28"/>
          <w:lang w:eastAsia="en-US"/>
        </w:rPr>
      </w:pPr>
    </w:p>
    <w:p w14:paraId="0A0CFE07" w14:textId="4ED17EF0" w:rsidR="00F679D0" w:rsidRDefault="00F679D0" w:rsidP="001304CD">
      <w:pPr>
        <w:pStyle w:val="2"/>
        <w:rPr>
          <w:lang w:eastAsia="en-US"/>
        </w:rPr>
      </w:pPr>
      <w:bookmarkStart w:id="116" w:name="_Toc137262033"/>
      <w:bookmarkStart w:id="117" w:name="_Toc154463420"/>
      <w:r w:rsidRPr="00F679D0">
        <w:rPr>
          <w:lang w:eastAsia="en-US"/>
        </w:rPr>
        <w:t>5.4. Бізнес-модель</w:t>
      </w:r>
      <w:bookmarkEnd w:id="116"/>
      <w:bookmarkEnd w:id="117"/>
    </w:p>
    <w:p w14:paraId="55FFAE54" w14:textId="77777777" w:rsidR="00D7636A" w:rsidRPr="00D7636A" w:rsidRDefault="00D7636A" w:rsidP="00D7636A">
      <w:pPr>
        <w:rPr>
          <w:lang w:eastAsia="en-US"/>
        </w:rPr>
      </w:pPr>
    </w:p>
    <w:p w14:paraId="2F7A05DF" w14:textId="77777777" w:rsidR="00F679D0" w:rsidRPr="00F679D0" w:rsidRDefault="00F679D0" w:rsidP="00F679D0">
      <w:pPr>
        <w:rPr>
          <w:rFonts w:eastAsia="Calibri"/>
          <w:szCs w:val="28"/>
          <w:lang w:eastAsia="en-US"/>
        </w:rPr>
      </w:pPr>
      <w:r w:rsidRPr="00F679D0">
        <w:rPr>
          <w:rFonts w:eastAsia="Calibri"/>
          <w:szCs w:val="28"/>
          <w:lang w:eastAsia="en-US"/>
        </w:rPr>
        <w:t>Модель починається з простого, але гнучкого чисельного розв'язку, який також враховує  інтеграл, апроксимований на попередніх ітераціях.</w:t>
      </w:r>
    </w:p>
    <w:p w14:paraId="773FFFBE" w14:textId="77777777" w:rsidR="00F679D0" w:rsidRPr="00F679D0" w:rsidRDefault="00F679D0" w:rsidP="00F679D0">
      <w:pPr>
        <w:rPr>
          <w:rFonts w:eastAsia="Calibri"/>
          <w:szCs w:val="28"/>
          <w:lang w:eastAsia="en-US"/>
        </w:rPr>
      </w:pPr>
      <w:r w:rsidRPr="00F679D0">
        <w:rPr>
          <w:rFonts w:eastAsia="Calibri"/>
          <w:szCs w:val="28"/>
          <w:lang w:eastAsia="en-US"/>
        </w:rPr>
        <w:t>Далі, показуємо, що довгострокове наближення є недооцінкою розв'язку моделі PDE, як і очікувалося, оскільки деякі події інфікування ігноруються.</w:t>
      </w:r>
    </w:p>
    <w:p w14:paraId="43C9A15E" w14:textId="5A1A4D8B" w:rsidR="00F679D0" w:rsidRPr="00F679D0" w:rsidRDefault="00F679D0" w:rsidP="00F679D0">
      <w:pPr>
        <w:rPr>
          <w:rFonts w:eastAsia="Calibri"/>
          <w:szCs w:val="28"/>
          <w:lang w:eastAsia="en-US"/>
        </w:rPr>
      </w:pPr>
      <w:r w:rsidRPr="00F679D0">
        <w:rPr>
          <w:rFonts w:eastAsia="Calibri"/>
          <w:szCs w:val="28"/>
          <w:lang w:eastAsia="en-US"/>
        </w:rPr>
        <w:t xml:space="preserve"> Потім ми аргументуємо важливість наявності чисельного розв'язку, який враховує попередні ітерації для відповідного інтегралу, що робить </w:t>
      </w:r>
      <w:r w:rsidRPr="00F679D0">
        <w:rPr>
          <w:rFonts w:eastAsia="Calibri"/>
          <w:szCs w:val="28"/>
          <w:lang w:eastAsia="en-US"/>
        </w:rPr>
        <w:lastRenderedPageBreak/>
        <w:t>проблематичним використання "консервованих" розв'язувачів.</w:t>
      </w:r>
    </w:p>
    <w:p w14:paraId="29406CFD" w14:textId="77777777" w:rsidR="00F679D0" w:rsidRPr="00F679D0" w:rsidRDefault="00F679D0" w:rsidP="001304CD">
      <w:pPr>
        <w:pStyle w:val="2"/>
        <w:rPr>
          <w:lang w:val="ru-RU" w:eastAsia="en-US"/>
        </w:rPr>
      </w:pPr>
      <w:bookmarkStart w:id="118" w:name="_Toc137262034"/>
      <w:bookmarkStart w:id="119" w:name="_Toc154463421"/>
      <w:r w:rsidRPr="00F679D0">
        <w:rPr>
          <w:lang w:val="ru-RU" w:eastAsia="en-US"/>
        </w:rPr>
        <w:t>5.4.1 Цінність продукту</w:t>
      </w:r>
      <w:bookmarkEnd w:id="118"/>
      <w:bookmarkEnd w:id="119"/>
    </w:p>
    <w:p w14:paraId="27A1F795" w14:textId="77777777" w:rsidR="00F679D0" w:rsidRPr="00F679D0" w:rsidRDefault="00F679D0" w:rsidP="00F679D0">
      <w:pPr>
        <w:rPr>
          <w:rFonts w:eastAsia="Calibri"/>
          <w:szCs w:val="28"/>
          <w:lang w:eastAsia="en-US"/>
        </w:rPr>
      </w:pPr>
      <w:r w:rsidRPr="00F679D0">
        <w:rPr>
          <w:rFonts w:eastAsia="Calibri"/>
          <w:szCs w:val="28"/>
          <w:lang w:eastAsia="en-US"/>
        </w:rPr>
        <w:t>- демонструємо, що керуючі диференціальні рівняння є жорсткими та</w:t>
      </w:r>
    </w:p>
    <w:p w14:paraId="0BA3E886" w14:textId="77777777" w:rsidR="00F679D0" w:rsidRPr="00F679D0" w:rsidRDefault="00F679D0" w:rsidP="00F679D0">
      <w:pPr>
        <w:rPr>
          <w:rFonts w:eastAsia="Calibri"/>
          <w:szCs w:val="28"/>
          <w:lang w:eastAsia="en-US"/>
        </w:rPr>
      </w:pPr>
      <w:r w:rsidRPr="00F679D0">
        <w:rPr>
          <w:rFonts w:eastAsia="Calibri"/>
          <w:szCs w:val="28"/>
          <w:lang w:eastAsia="en-US"/>
        </w:rPr>
        <w:t>слід враховувати стійкість чисельної схеми.</w:t>
      </w:r>
    </w:p>
    <w:p w14:paraId="2A1C048B" w14:textId="77777777" w:rsidR="00F679D0" w:rsidRPr="00F679D0" w:rsidRDefault="00F679D0" w:rsidP="00F679D0">
      <w:pPr>
        <w:rPr>
          <w:rFonts w:eastAsia="Calibri"/>
          <w:szCs w:val="28"/>
          <w:lang w:eastAsia="en-US"/>
        </w:rPr>
      </w:pPr>
      <w:r w:rsidRPr="00F679D0">
        <w:rPr>
          <w:rFonts w:eastAsia="Calibri"/>
          <w:szCs w:val="28"/>
          <w:lang w:eastAsia="en-US"/>
        </w:rPr>
        <w:t>- показуємо, що значного виграшу в ефективності можна досягти за рахунок використання методів з адаптивним кроком замість методів з фіксованим кроком для моделювання реалістичних сценаріїв при чисельному розв'язуванні багато масштабних моделей.</w:t>
      </w:r>
    </w:p>
    <w:p w14:paraId="0FE71440" w14:textId="77777777" w:rsidR="00F679D0" w:rsidRPr="00F679D0" w:rsidRDefault="00F679D0" w:rsidP="00F679D0">
      <w:pPr>
        <w:rPr>
          <w:rFonts w:eastAsia="Calibri"/>
          <w:szCs w:val="28"/>
          <w:lang w:eastAsia="en-US"/>
        </w:rPr>
      </w:pPr>
      <w:r w:rsidRPr="00F679D0">
        <w:rPr>
          <w:rFonts w:eastAsia="Calibri"/>
          <w:szCs w:val="28"/>
          <w:lang w:eastAsia="en-US"/>
        </w:rPr>
        <w:t>- порівнюємо кілька чисельних схем для розв'язання рівнянь і демонструємо використання чисельної схеми оптимізації для оцінювання параметрів безпосередньо з рівнянь.</w:t>
      </w:r>
    </w:p>
    <w:p w14:paraId="2F00A73B" w14:textId="77777777" w:rsidR="00F679D0" w:rsidRPr="00F679D0" w:rsidRDefault="00F679D0" w:rsidP="00F679D0">
      <w:pPr>
        <w:rPr>
          <w:rFonts w:eastAsia="Calibri"/>
          <w:b/>
          <w:bCs/>
          <w:szCs w:val="28"/>
          <w:u w:val="single"/>
          <w:lang w:eastAsia="en-US"/>
        </w:rPr>
      </w:pPr>
      <w:r w:rsidRPr="00F679D0">
        <w:rPr>
          <w:rFonts w:eastAsia="Calibri"/>
          <w:b/>
          <w:bCs/>
          <w:szCs w:val="28"/>
          <w:u w:val="single"/>
          <w:lang w:eastAsia="en-US"/>
        </w:rPr>
        <w:t>Виконує вимоги:</w:t>
      </w:r>
    </w:p>
    <w:p w14:paraId="471C3CF4" w14:textId="77777777" w:rsidR="00F679D0" w:rsidRPr="00F679D0" w:rsidRDefault="00F679D0" w:rsidP="00F679D0">
      <w:pPr>
        <w:rPr>
          <w:rFonts w:eastAsia="Calibri"/>
          <w:szCs w:val="28"/>
          <w:lang w:eastAsia="en-US"/>
        </w:rPr>
      </w:pPr>
      <w:r w:rsidRPr="00F679D0">
        <w:rPr>
          <w:rFonts w:eastAsia="Calibri"/>
          <w:szCs w:val="28"/>
          <w:lang w:eastAsia="en-US"/>
        </w:rPr>
        <w:t>Виконуються вимоги оптимізаціі та дослідження чисельних розв'язків багатофакторної моделі PDE з урахуванням вікових особливостей.</w:t>
      </w:r>
    </w:p>
    <w:p w14:paraId="215B3129" w14:textId="77777777" w:rsidR="00F679D0" w:rsidRPr="00F679D0" w:rsidRDefault="00F679D0" w:rsidP="00F679D0">
      <w:pPr>
        <w:rPr>
          <w:rFonts w:eastAsia="Calibri"/>
          <w:b/>
          <w:bCs/>
          <w:szCs w:val="28"/>
          <w:lang w:eastAsia="en-US"/>
        </w:rPr>
      </w:pPr>
      <w:r w:rsidRPr="00F679D0">
        <w:rPr>
          <w:rFonts w:eastAsia="Calibri"/>
          <w:b/>
          <w:bCs/>
          <w:szCs w:val="28"/>
          <w:lang w:eastAsia="en-US"/>
        </w:rPr>
        <w:t xml:space="preserve">Унікальність </w:t>
      </w:r>
    </w:p>
    <w:p w14:paraId="54E8C436" w14:textId="3E1DC42F" w:rsidR="00F679D0" w:rsidRPr="00F679D0" w:rsidRDefault="00F679D0" w:rsidP="00F679D0">
      <w:pPr>
        <w:rPr>
          <w:rFonts w:eastAsia="Calibri"/>
          <w:szCs w:val="28"/>
          <w:lang w:eastAsia="en-US"/>
        </w:rPr>
      </w:pPr>
      <w:r w:rsidRPr="00F679D0">
        <w:rPr>
          <w:rFonts w:eastAsia="Calibri"/>
          <w:szCs w:val="28"/>
          <w:lang w:eastAsia="en-US"/>
        </w:rPr>
        <w:t>Унікальність проекту полягає у його спрямованості на розробку персоналізованого підходу до лікування вірусного гепатиту С. Враховуючи різноманітні фактори, такі як генетичні особливості пацієнта, ступінь зараження, наявність супутніх захворювань та інші клінічні показники, проект має потенціал створити оптимальні терапевтичні схеми, що дозволяють досягти найкращих результатів.</w:t>
      </w:r>
    </w:p>
    <w:p w14:paraId="56C5F05D" w14:textId="5BE8B65F" w:rsidR="00D7636A" w:rsidRPr="00D7636A" w:rsidRDefault="00F679D0" w:rsidP="000C5D2E">
      <w:pPr>
        <w:pStyle w:val="2"/>
        <w:rPr>
          <w:lang w:eastAsia="en-US"/>
        </w:rPr>
      </w:pPr>
      <w:bookmarkStart w:id="120" w:name="_Toc137262035"/>
      <w:bookmarkStart w:id="121" w:name="_Toc154463422"/>
      <w:r w:rsidRPr="00F679D0">
        <w:rPr>
          <w:lang w:eastAsia="en-US"/>
        </w:rPr>
        <w:t>5.4.2</w:t>
      </w:r>
      <w:r w:rsidR="004461B2">
        <w:rPr>
          <w:lang w:eastAsia="en-US"/>
        </w:rPr>
        <w:t xml:space="preserve"> </w:t>
      </w:r>
      <w:r w:rsidRPr="00F679D0">
        <w:rPr>
          <w:lang w:eastAsia="en-US"/>
        </w:rPr>
        <w:t>Сегмент споживачів</w:t>
      </w:r>
      <w:bookmarkEnd w:id="120"/>
      <w:bookmarkEnd w:id="121"/>
    </w:p>
    <w:p w14:paraId="4CFB8AEB" w14:textId="77777777" w:rsidR="00F679D0" w:rsidRPr="00F679D0" w:rsidRDefault="00F679D0" w:rsidP="00F679D0">
      <w:pPr>
        <w:rPr>
          <w:rFonts w:eastAsia="Calibri"/>
          <w:szCs w:val="28"/>
          <w:lang w:eastAsia="en-US"/>
        </w:rPr>
      </w:pPr>
      <w:r w:rsidRPr="00F679D0">
        <w:rPr>
          <w:rFonts w:eastAsia="Calibri"/>
          <w:szCs w:val="28"/>
          <w:lang w:eastAsia="en-US"/>
        </w:rPr>
        <w:t>Однією з ключових груп споживачів є медичні фахівці, такі як лікарі загальної практики, гастроентерологи, інфекціоністи та інші медичні працівники, які займаються діагностикою, лікуванням та доглядом за пацієнтами з вірусним гепатитом С. Ці фахівці зацікавлені в отриманні нових інструментів, методів та рекомендацій, які допоможуть їм покращити результати лікування та оптимізувати процес догляду за пацієнтами.</w:t>
      </w:r>
    </w:p>
    <w:p w14:paraId="690D2A84" w14:textId="77777777" w:rsidR="00F679D0" w:rsidRPr="00F679D0" w:rsidRDefault="00F679D0" w:rsidP="00F679D0">
      <w:pPr>
        <w:rPr>
          <w:rFonts w:eastAsia="Calibri"/>
          <w:szCs w:val="28"/>
          <w:lang w:eastAsia="en-US"/>
        </w:rPr>
      </w:pPr>
      <w:r w:rsidRPr="00F679D0">
        <w:rPr>
          <w:rFonts w:eastAsia="Calibri"/>
          <w:szCs w:val="28"/>
          <w:lang w:eastAsia="en-US"/>
        </w:rPr>
        <w:t xml:space="preserve">Іншою важливою групою споживачів є пацієнти, хворі на вірусний гепатит </w:t>
      </w:r>
      <w:r w:rsidRPr="00F679D0">
        <w:rPr>
          <w:rFonts w:eastAsia="Calibri"/>
          <w:szCs w:val="28"/>
          <w:lang w:eastAsia="en-US"/>
        </w:rPr>
        <w:lastRenderedPageBreak/>
        <w:t>С або ризикують його отримати. Ці люди шукають ефективних, персоналізованих і безпечних методів лікування, а також інформацію щодо профілактики та контролю за захворюванням. Вони можуть бути зацікавлені в нових можливостях лікування, доступних клінічних дослідженнях або програмах підтримки.</w:t>
      </w:r>
    </w:p>
    <w:p w14:paraId="5D1A712B" w14:textId="16FC0E20" w:rsidR="00F679D0" w:rsidRPr="00F679D0" w:rsidRDefault="00F679D0" w:rsidP="00F679D0">
      <w:pPr>
        <w:rPr>
          <w:rFonts w:eastAsia="Calibri"/>
          <w:szCs w:val="28"/>
          <w:lang w:eastAsia="en-US"/>
        </w:rPr>
      </w:pPr>
      <w:r w:rsidRPr="00F679D0">
        <w:rPr>
          <w:rFonts w:eastAsia="Calibri"/>
          <w:szCs w:val="28"/>
          <w:lang w:eastAsia="en-US"/>
        </w:rPr>
        <w:t>Також до сегменту споживачів відносяться страхові компанії та організації, які займаються організацією та фінансуванням медичних послуг. Вони можуть мати інтерес до розуміння ефективності та економічних переваг різних підходів до лікування вірусного гепатиту С.</w:t>
      </w:r>
    </w:p>
    <w:p w14:paraId="4588102C" w14:textId="7F4A3F81" w:rsidR="00D7636A" w:rsidRPr="00D7636A" w:rsidRDefault="00F679D0" w:rsidP="000C5D2E">
      <w:pPr>
        <w:pStyle w:val="2"/>
        <w:rPr>
          <w:lang w:eastAsia="en-US"/>
        </w:rPr>
      </w:pPr>
      <w:bookmarkStart w:id="122" w:name="_Toc137262036"/>
      <w:bookmarkStart w:id="123" w:name="_Toc154463423"/>
      <w:r w:rsidRPr="00F679D0">
        <w:rPr>
          <w:lang w:eastAsia="en-US"/>
        </w:rPr>
        <w:t>5.4.3  Канали збуту</w:t>
      </w:r>
      <w:bookmarkEnd w:id="122"/>
      <w:bookmarkEnd w:id="123"/>
    </w:p>
    <w:p w14:paraId="7CAE6C4D" w14:textId="5EB6AD4D" w:rsidR="00F679D0" w:rsidRPr="00F679D0" w:rsidRDefault="00F679D0" w:rsidP="00F679D0">
      <w:pPr>
        <w:rPr>
          <w:rFonts w:eastAsia="Calibri"/>
          <w:szCs w:val="28"/>
          <w:lang w:eastAsia="en-US"/>
        </w:rPr>
      </w:pPr>
      <w:r w:rsidRPr="00F679D0">
        <w:rPr>
          <w:rFonts w:eastAsia="Calibri"/>
          <w:szCs w:val="28"/>
          <w:lang w:eastAsia="en-US"/>
        </w:rPr>
        <w:t>Головний канал збуту медичні заклади, що досліджуть понад 70 мільйонів людей у всьому світі в яких гепатит С є основною причиною цирозу печінки, раку печінки та викликав необхідність трансплантації печінки</w:t>
      </w:r>
    </w:p>
    <w:p w14:paraId="4D56FEF8" w14:textId="31F78230" w:rsidR="00D7636A" w:rsidRPr="00D7636A" w:rsidRDefault="00F679D0" w:rsidP="000C5D2E">
      <w:pPr>
        <w:pStyle w:val="2"/>
        <w:rPr>
          <w:lang w:eastAsia="en-US"/>
        </w:rPr>
      </w:pPr>
      <w:bookmarkStart w:id="124" w:name="_Toc137262037"/>
      <w:bookmarkStart w:id="125" w:name="_Toc154463424"/>
      <w:r w:rsidRPr="00F679D0">
        <w:rPr>
          <w:lang w:eastAsia="en-US"/>
        </w:rPr>
        <w:t>5.4.4 Взаємодія з споживачами</w:t>
      </w:r>
      <w:bookmarkEnd w:id="124"/>
      <w:bookmarkEnd w:id="125"/>
    </w:p>
    <w:p w14:paraId="581F8789" w14:textId="77777777" w:rsidR="00F679D0" w:rsidRPr="00F679D0" w:rsidRDefault="00F679D0" w:rsidP="00F679D0">
      <w:pPr>
        <w:rPr>
          <w:rFonts w:eastAsia="Calibri"/>
          <w:szCs w:val="28"/>
          <w:lang w:eastAsia="en-US"/>
        </w:rPr>
      </w:pPr>
      <w:r w:rsidRPr="00F679D0">
        <w:rPr>
          <w:rFonts w:eastAsia="Calibri"/>
          <w:szCs w:val="28"/>
          <w:lang w:eastAsia="en-US"/>
        </w:rPr>
        <w:t>ЗАЛУЧЕННЯ</w:t>
      </w:r>
    </w:p>
    <w:p w14:paraId="4C9F81D0" w14:textId="77777777" w:rsidR="00F679D0" w:rsidRPr="00F679D0" w:rsidRDefault="00F679D0" w:rsidP="00F679D0">
      <w:pPr>
        <w:rPr>
          <w:rFonts w:eastAsia="Calibri"/>
          <w:szCs w:val="28"/>
          <w:lang w:eastAsia="en-US"/>
        </w:rPr>
      </w:pPr>
      <w:r w:rsidRPr="00F679D0">
        <w:rPr>
          <w:rFonts w:eastAsia="Calibri"/>
          <w:szCs w:val="28"/>
          <w:lang w:eastAsia="en-US"/>
        </w:rPr>
        <w:t>Надання клієнтам різних видів інформаційного супроводу в діагностичних центрах</w:t>
      </w:r>
    </w:p>
    <w:p w14:paraId="1E43E9BF" w14:textId="77777777" w:rsidR="00F679D0" w:rsidRPr="00F679D0" w:rsidRDefault="00F679D0" w:rsidP="00F679D0">
      <w:pPr>
        <w:rPr>
          <w:rFonts w:eastAsia="Calibri"/>
          <w:szCs w:val="28"/>
          <w:lang w:eastAsia="en-US"/>
        </w:rPr>
      </w:pPr>
      <w:r w:rsidRPr="00F679D0">
        <w:rPr>
          <w:rFonts w:eastAsia="Calibri"/>
          <w:szCs w:val="28"/>
          <w:lang w:eastAsia="en-US"/>
        </w:rPr>
        <w:t>ПІДТРИМКА</w:t>
      </w:r>
    </w:p>
    <w:p w14:paraId="2E6B0E6B" w14:textId="2089997B" w:rsidR="00F679D0" w:rsidRPr="00F679D0" w:rsidRDefault="00F679D0" w:rsidP="00F679D0">
      <w:pPr>
        <w:rPr>
          <w:rFonts w:eastAsia="Calibri"/>
          <w:szCs w:val="28"/>
          <w:lang w:eastAsia="en-US"/>
        </w:rPr>
      </w:pPr>
      <w:r w:rsidRPr="00F679D0">
        <w:rPr>
          <w:rFonts w:eastAsia="Calibri"/>
          <w:szCs w:val="28"/>
          <w:lang w:eastAsia="en-US"/>
        </w:rPr>
        <w:t>-</w:t>
      </w:r>
      <w:r w:rsidR="00EC0975">
        <w:rPr>
          <w:rFonts w:eastAsia="Calibri"/>
          <w:szCs w:val="28"/>
          <w:lang w:eastAsia="en-US"/>
        </w:rPr>
        <w:t xml:space="preserve"> і</w:t>
      </w:r>
      <w:r w:rsidRPr="00F679D0">
        <w:rPr>
          <w:rFonts w:eastAsia="Calibri"/>
          <w:szCs w:val="28"/>
          <w:lang w:eastAsia="en-US"/>
        </w:rPr>
        <w:t>нтерактивний сайт ;</w:t>
      </w:r>
    </w:p>
    <w:p w14:paraId="5C14E407" w14:textId="002533E4" w:rsidR="00F679D0" w:rsidRPr="00F679D0" w:rsidRDefault="00F679D0" w:rsidP="00F679D0">
      <w:pPr>
        <w:rPr>
          <w:rFonts w:eastAsia="Calibri"/>
          <w:szCs w:val="28"/>
          <w:lang w:eastAsia="en-US"/>
        </w:rPr>
      </w:pPr>
      <w:r w:rsidRPr="00F679D0">
        <w:rPr>
          <w:rFonts w:eastAsia="Calibri"/>
          <w:szCs w:val="28"/>
          <w:lang w:eastAsia="en-US"/>
        </w:rPr>
        <w:t>-</w:t>
      </w:r>
      <w:r w:rsidR="00EC0975">
        <w:rPr>
          <w:rFonts w:eastAsia="Calibri"/>
          <w:szCs w:val="28"/>
          <w:lang w:eastAsia="en-US"/>
        </w:rPr>
        <w:t xml:space="preserve"> </w:t>
      </w:r>
      <w:r w:rsidRPr="00F679D0">
        <w:rPr>
          <w:rFonts w:eastAsia="Calibri"/>
          <w:szCs w:val="28"/>
          <w:lang w:eastAsia="en-US"/>
        </w:rPr>
        <w:t>форум;</w:t>
      </w:r>
    </w:p>
    <w:p w14:paraId="57CA07F3" w14:textId="21234E59" w:rsidR="00F679D0" w:rsidRPr="00F679D0" w:rsidRDefault="00F679D0" w:rsidP="00F679D0">
      <w:pPr>
        <w:rPr>
          <w:rFonts w:eastAsia="Calibri"/>
          <w:szCs w:val="28"/>
          <w:lang w:eastAsia="en-US"/>
        </w:rPr>
      </w:pPr>
      <w:r w:rsidRPr="00F679D0">
        <w:rPr>
          <w:rFonts w:eastAsia="Calibri"/>
          <w:szCs w:val="28"/>
          <w:lang w:eastAsia="en-US"/>
        </w:rPr>
        <w:t xml:space="preserve">- </w:t>
      </w:r>
      <w:r w:rsidR="00EC0975">
        <w:rPr>
          <w:rFonts w:eastAsia="Calibri"/>
          <w:szCs w:val="28"/>
          <w:lang w:eastAsia="en-US"/>
        </w:rPr>
        <w:t xml:space="preserve"> </w:t>
      </w:r>
      <w:r w:rsidRPr="00F679D0">
        <w:rPr>
          <w:rFonts w:eastAsia="Calibri"/>
          <w:szCs w:val="28"/>
          <w:lang w:eastAsia="en-US"/>
        </w:rPr>
        <w:t>по телефону.</w:t>
      </w:r>
    </w:p>
    <w:p w14:paraId="5CF1CF62" w14:textId="5E73306C" w:rsidR="00D7636A" w:rsidRPr="00D7636A" w:rsidRDefault="00F679D0" w:rsidP="000C5D2E">
      <w:pPr>
        <w:pStyle w:val="2"/>
        <w:rPr>
          <w:lang w:eastAsia="en-US"/>
        </w:rPr>
      </w:pPr>
      <w:bookmarkStart w:id="126" w:name="_Toc137262038"/>
      <w:bookmarkStart w:id="127" w:name="_Toc154463425"/>
      <w:r w:rsidRPr="00F679D0">
        <w:rPr>
          <w:lang w:eastAsia="en-US"/>
        </w:rPr>
        <w:t>5.4.5 Дохід (монетизація)</w:t>
      </w:r>
      <w:bookmarkEnd w:id="126"/>
      <w:bookmarkEnd w:id="127"/>
      <w:r w:rsidRPr="00F679D0">
        <w:rPr>
          <w:lang w:eastAsia="en-US"/>
        </w:rPr>
        <w:t xml:space="preserve"> </w:t>
      </w:r>
    </w:p>
    <w:p w14:paraId="338330B6" w14:textId="3787579E" w:rsidR="00145EE8" w:rsidRDefault="00145EE8" w:rsidP="001304CD">
      <w:pPr>
        <w:pStyle w:val="2"/>
        <w:rPr>
          <w:rFonts w:eastAsia="Calibri"/>
          <w:b w:val="0"/>
          <w:szCs w:val="28"/>
          <w:lang w:eastAsia="en-US"/>
        </w:rPr>
      </w:pPr>
      <w:bookmarkStart w:id="128" w:name="_Toc137262039"/>
      <w:bookmarkStart w:id="129" w:name="_Toc154463426"/>
      <w:r>
        <w:rPr>
          <w:rFonts w:eastAsia="Calibri"/>
          <w:b w:val="0"/>
          <w:szCs w:val="28"/>
          <w:lang w:eastAsia="en-US"/>
        </w:rPr>
        <w:t xml:space="preserve">- </w:t>
      </w:r>
      <w:r w:rsidRPr="00145EE8">
        <w:rPr>
          <w:rFonts w:eastAsia="Calibri"/>
          <w:b w:val="0"/>
          <w:szCs w:val="28"/>
          <w:lang w:eastAsia="en-US"/>
        </w:rPr>
        <w:t>Ліцензійні угоди та продаж програмного забезпечення</w:t>
      </w:r>
    </w:p>
    <w:p w14:paraId="0648E44A" w14:textId="4E53ED51" w:rsidR="00145EE8" w:rsidRDefault="00145EE8" w:rsidP="00145EE8">
      <w:pPr>
        <w:rPr>
          <w:rFonts w:eastAsia="Calibri"/>
          <w:lang w:eastAsia="en-US"/>
        </w:rPr>
      </w:pPr>
      <w:r>
        <w:rPr>
          <w:rFonts w:eastAsia="Calibri"/>
          <w:lang w:eastAsia="en-US"/>
        </w:rPr>
        <w:t xml:space="preserve">- </w:t>
      </w:r>
      <w:r w:rsidRPr="00145EE8">
        <w:rPr>
          <w:rFonts w:eastAsia="Calibri"/>
          <w:lang w:eastAsia="en-US"/>
        </w:rPr>
        <w:t>Консультаційні та навчальні послуги</w:t>
      </w:r>
    </w:p>
    <w:p w14:paraId="0EC35C78" w14:textId="745A208F" w:rsidR="00145EE8" w:rsidRPr="00145EE8" w:rsidRDefault="00145EE8" w:rsidP="00145EE8">
      <w:pPr>
        <w:rPr>
          <w:rFonts w:eastAsia="Calibri"/>
          <w:lang w:eastAsia="en-US"/>
        </w:rPr>
      </w:pPr>
      <w:r>
        <w:rPr>
          <w:rFonts w:eastAsia="Calibri"/>
          <w:lang w:eastAsia="en-US"/>
        </w:rPr>
        <w:t xml:space="preserve">- </w:t>
      </w:r>
      <w:r w:rsidRPr="00145EE8">
        <w:rPr>
          <w:rFonts w:eastAsia="Calibri"/>
          <w:lang w:eastAsia="en-US"/>
        </w:rPr>
        <w:t>Співпраця з медичними установами та фармацевтичними компаніями</w:t>
      </w:r>
    </w:p>
    <w:p w14:paraId="62C8B973" w14:textId="6D7EC61D" w:rsidR="00F679D0" w:rsidRPr="00F679D0" w:rsidRDefault="00F679D0" w:rsidP="001304CD">
      <w:pPr>
        <w:pStyle w:val="2"/>
        <w:rPr>
          <w:lang w:eastAsia="en-US"/>
        </w:rPr>
      </w:pPr>
      <w:r w:rsidRPr="00F679D0">
        <w:rPr>
          <w:lang w:eastAsia="en-US"/>
        </w:rPr>
        <w:t>5.4.6 Ключові види діяльності</w:t>
      </w:r>
      <w:bookmarkEnd w:id="128"/>
      <w:bookmarkEnd w:id="129"/>
    </w:p>
    <w:p w14:paraId="340239B3" w14:textId="29A0F288" w:rsidR="00F679D0" w:rsidRPr="00F679D0" w:rsidRDefault="009C0B68" w:rsidP="00F679D0">
      <w:pPr>
        <w:rPr>
          <w:rFonts w:eastAsia="Calibri"/>
          <w:szCs w:val="28"/>
          <w:lang w:eastAsia="en-US"/>
        </w:rPr>
      </w:pPr>
      <w:r>
        <w:rPr>
          <w:rFonts w:eastAsia="Calibri"/>
          <w:szCs w:val="28"/>
          <w:lang w:eastAsia="en-US"/>
        </w:rPr>
        <w:t>В</w:t>
      </w:r>
      <w:r w:rsidR="00F679D0" w:rsidRPr="00F679D0">
        <w:rPr>
          <w:rFonts w:eastAsia="Calibri"/>
          <w:szCs w:val="28"/>
          <w:lang w:eastAsia="en-US"/>
        </w:rPr>
        <w:t>иробництв</w:t>
      </w:r>
      <w:r>
        <w:rPr>
          <w:rFonts w:eastAsia="Calibri"/>
          <w:szCs w:val="28"/>
          <w:lang w:eastAsia="en-US"/>
        </w:rPr>
        <w:t>о</w:t>
      </w:r>
      <w:r w:rsidR="00F679D0" w:rsidRPr="00F679D0">
        <w:rPr>
          <w:rFonts w:eastAsia="Calibri"/>
          <w:szCs w:val="28"/>
          <w:lang w:eastAsia="en-US"/>
        </w:rPr>
        <w:t xml:space="preserve"> та реалізаці</w:t>
      </w:r>
      <w:r>
        <w:rPr>
          <w:rFonts w:eastAsia="Calibri"/>
          <w:szCs w:val="28"/>
          <w:lang w:eastAsia="en-US"/>
        </w:rPr>
        <w:t>я</w:t>
      </w:r>
      <w:r w:rsidR="00F679D0" w:rsidRPr="00F679D0">
        <w:rPr>
          <w:rFonts w:eastAsia="Calibri"/>
          <w:szCs w:val="28"/>
          <w:lang w:eastAsia="en-US"/>
        </w:rPr>
        <w:t xml:space="preserve"> програми для зупинення росту хвороби гепатиту С, цирозу печінки, раку печінки та вирішення проблеми хворих через профілактику та інтеграцію здорового способу життя, що впливає на довголіття людини.</w:t>
      </w:r>
    </w:p>
    <w:p w14:paraId="7E3F48E5" w14:textId="05A387A9" w:rsidR="00D7636A" w:rsidRPr="00D7636A" w:rsidRDefault="00F679D0" w:rsidP="000C5D2E">
      <w:pPr>
        <w:pStyle w:val="2"/>
        <w:rPr>
          <w:lang w:eastAsia="en-US"/>
        </w:rPr>
      </w:pPr>
      <w:bookmarkStart w:id="130" w:name="_Toc137262040"/>
      <w:bookmarkStart w:id="131" w:name="_Toc154463427"/>
      <w:r w:rsidRPr="00F679D0">
        <w:rPr>
          <w:lang w:eastAsia="en-US"/>
        </w:rPr>
        <w:lastRenderedPageBreak/>
        <w:t>5.4.7 Ключові ресурси</w:t>
      </w:r>
      <w:bookmarkEnd w:id="130"/>
      <w:bookmarkEnd w:id="131"/>
    </w:p>
    <w:p w14:paraId="704E0829" w14:textId="26377A0A" w:rsidR="009C0B68" w:rsidRPr="009C0B68" w:rsidRDefault="009C0B68" w:rsidP="00DD034B">
      <w:pPr>
        <w:pStyle w:val="aff5"/>
      </w:pPr>
      <w:r w:rsidRPr="00DD034B">
        <w:rPr>
          <w:b/>
          <w:bCs/>
        </w:rPr>
        <w:t>Матеріальні ресурси</w:t>
      </w:r>
      <w:r w:rsidRPr="009C0B68">
        <w:t>: Обчислювальна техніка, ліцензії на програмне забезпечення, лабораторне обладнання.</w:t>
      </w:r>
    </w:p>
    <w:p w14:paraId="0905B163" w14:textId="3951A09C" w:rsidR="009C0B68" w:rsidRPr="009C0B68" w:rsidRDefault="009C0B68" w:rsidP="00DD034B">
      <w:pPr>
        <w:pStyle w:val="aff5"/>
      </w:pPr>
      <w:r w:rsidRPr="00DD034B">
        <w:rPr>
          <w:b/>
          <w:bCs/>
        </w:rPr>
        <w:t>Інтелектуальні ресурси</w:t>
      </w:r>
      <w:r w:rsidRPr="009C0B68">
        <w:t>: Математичні моделі, алгоритми, експертна експертиза, дані та бази знань.</w:t>
      </w:r>
    </w:p>
    <w:p w14:paraId="13D4D63B" w14:textId="77777777" w:rsidR="009C0B68" w:rsidRDefault="009C0B68" w:rsidP="00DD034B">
      <w:pPr>
        <w:pStyle w:val="aff5"/>
      </w:pPr>
      <w:r w:rsidRPr="00DD034B">
        <w:rPr>
          <w:b/>
          <w:bCs/>
        </w:rPr>
        <w:t>Людські ресурси</w:t>
      </w:r>
      <w:r w:rsidRPr="009C0B68">
        <w:t>: Дослідники, програмісти, медичні фахівці, менеджери, маркетологи.</w:t>
      </w:r>
    </w:p>
    <w:p w14:paraId="4B7BA9B4" w14:textId="7168A3DB" w:rsidR="00F679D0" w:rsidRPr="00DD034B" w:rsidRDefault="00F679D0" w:rsidP="00F679D0">
      <w:pPr>
        <w:rPr>
          <w:rFonts w:eastAsia="Calibri"/>
          <w:szCs w:val="28"/>
          <w:lang w:val="ru-RU" w:eastAsia="en-US"/>
        </w:rPr>
      </w:pPr>
      <w:r w:rsidRPr="00F679D0">
        <w:rPr>
          <w:rFonts w:eastAsia="Calibri"/>
          <w:b/>
          <w:bCs/>
          <w:szCs w:val="28"/>
          <w:lang w:eastAsia="en-US"/>
        </w:rPr>
        <w:t>Фінансові ресурси:</w:t>
      </w:r>
      <w:r w:rsidR="00842B78">
        <w:rPr>
          <w:rFonts w:eastAsia="Calibri"/>
          <w:b/>
          <w:bCs/>
          <w:szCs w:val="28"/>
          <w:lang w:eastAsia="en-US"/>
        </w:rPr>
        <w:t xml:space="preserve"> </w:t>
      </w:r>
      <w:r w:rsidRPr="00F679D0">
        <w:rPr>
          <w:rFonts w:eastAsia="Calibri"/>
          <w:szCs w:val="28"/>
          <w:lang w:eastAsia="en-US"/>
        </w:rPr>
        <w:t xml:space="preserve">Кредитна лінія </w:t>
      </w:r>
      <w:r w:rsidR="007A69B2">
        <w:rPr>
          <w:rFonts w:eastAsia="Calibri"/>
          <w:szCs w:val="28"/>
          <w:lang w:eastAsia="en-US"/>
        </w:rPr>
        <w:t>750 тис. грн.</w:t>
      </w:r>
    </w:p>
    <w:p w14:paraId="127FFA20" w14:textId="4CABAB9B" w:rsidR="00D7636A" w:rsidRPr="00D7636A" w:rsidRDefault="00F679D0" w:rsidP="000C5D2E">
      <w:pPr>
        <w:pStyle w:val="2"/>
        <w:rPr>
          <w:lang w:eastAsia="en-US"/>
        </w:rPr>
      </w:pPr>
      <w:bookmarkStart w:id="132" w:name="_Toc137262041"/>
      <w:bookmarkStart w:id="133" w:name="_Toc154463428"/>
      <w:r w:rsidRPr="00F679D0">
        <w:rPr>
          <w:lang w:eastAsia="en-US"/>
        </w:rPr>
        <w:t>5.4.8 Ключові партнери</w:t>
      </w:r>
      <w:bookmarkEnd w:id="132"/>
      <w:bookmarkEnd w:id="133"/>
    </w:p>
    <w:p w14:paraId="0B1D65B1" w14:textId="10379FD4" w:rsidR="00F679D0" w:rsidRPr="00F679D0" w:rsidRDefault="00F679D0" w:rsidP="00F679D0">
      <w:pPr>
        <w:rPr>
          <w:rFonts w:eastAsia="Calibri"/>
          <w:szCs w:val="28"/>
          <w:lang w:eastAsia="en-US"/>
        </w:rPr>
      </w:pPr>
      <w:r w:rsidRPr="00F679D0">
        <w:rPr>
          <w:rFonts w:eastAsia="Calibri"/>
          <w:szCs w:val="28"/>
          <w:lang w:eastAsia="en-US"/>
        </w:rPr>
        <w:t xml:space="preserve">- </w:t>
      </w:r>
      <w:r w:rsidR="00DD034B">
        <w:rPr>
          <w:rFonts w:eastAsia="Calibri"/>
          <w:szCs w:val="28"/>
          <w:lang w:eastAsia="en-US"/>
        </w:rPr>
        <w:t>Госпіталі</w:t>
      </w:r>
      <w:r w:rsidRPr="00F679D0">
        <w:rPr>
          <w:rFonts w:eastAsia="Calibri"/>
          <w:szCs w:val="28"/>
          <w:lang w:eastAsia="en-US"/>
        </w:rPr>
        <w:t>.</w:t>
      </w:r>
    </w:p>
    <w:p w14:paraId="15BF23AF" w14:textId="272DC49C" w:rsidR="00016319" w:rsidRPr="00F679D0" w:rsidRDefault="00F679D0" w:rsidP="00F679D0">
      <w:pPr>
        <w:rPr>
          <w:rFonts w:eastAsia="Calibri"/>
          <w:szCs w:val="28"/>
          <w:lang w:eastAsia="en-US"/>
        </w:rPr>
      </w:pPr>
      <w:r w:rsidRPr="00F679D0">
        <w:rPr>
          <w:rFonts w:eastAsia="Calibri"/>
          <w:szCs w:val="28"/>
          <w:lang w:eastAsia="en-US"/>
        </w:rPr>
        <w:t>- Санаторії.</w:t>
      </w:r>
    </w:p>
    <w:p w14:paraId="14979E7C" w14:textId="694D11AB" w:rsidR="00D7636A" w:rsidRPr="00D7636A" w:rsidRDefault="00F679D0" w:rsidP="000C5D2E">
      <w:pPr>
        <w:pStyle w:val="2"/>
        <w:rPr>
          <w:lang w:eastAsia="en-US"/>
        </w:rPr>
      </w:pPr>
      <w:bookmarkStart w:id="134" w:name="_Toc137262042"/>
      <w:bookmarkStart w:id="135" w:name="_Toc154463429"/>
      <w:r w:rsidRPr="00F679D0">
        <w:rPr>
          <w:lang w:eastAsia="en-US"/>
        </w:rPr>
        <w:t>5.4.9 Витрати</w:t>
      </w:r>
      <w:bookmarkEnd w:id="134"/>
      <w:bookmarkEnd w:id="135"/>
      <w:r w:rsidRPr="00F679D0">
        <w:rPr>
          <w:lang w:eastAsia="en-US"/>
        </w:rPr>
        <w:t xml:space="preserve"> </w:t>
      </w:r>
    </w:p>
    <w:p w14:paraId="6786D6CB" w14:textId="649BD40B" w:rsidR="00F679D0" w:rsidRPr="00F679D0" w:rsidRDefault="00F679D0" w:rsidP="00F679D0">
      <w:pPr>
        <w:rPr>
          <w:rFonts w:eastAsia="Calibri"/>
          <w:szCs w:val="28"/>
          <w:lang w:eastAsia="en-US"/>
        </w:rPr>
      </w:pPr>
      <w:r w:rsidRPr="00F679D0">
        <w:rPr>
          <w:rFonts w:eastAsia="Calibri"/>
          <w:szCs w:val="28"/>
          <w:lang w:val="ru-RU" w:eastAsia="en-US"/>
        </w:rPr>
        <w:t>П</w:t>
      </w:r>
      <w:r w:rsidRPr="00F679D0">
        <w:rPr>
          <w:rFonts w:eastAsia="Calibri"/>
          <w:szCs w:val="28"/>
          <w:lang w:eastAsia="en-US"/>
        </w:rPr>
        <w:t>ідраховуються</w:t>
      </w:r>
      <w:r w:rsidR="00382B40">
        <w:rPr>
          <w:rFonts w:eastAsia="Calibri"/>
          <w:szCs w:val="28"/>
          <w:lang w:eastAsia="en-US"/>
        </w:rPr>
        <w:t xml:space="preserve"> індивідуально</w:t>
      </w:r>
      <w:r w:rsidRPr="00F679D0">
        <w:rPr>
          <w:rFonts w:eastAsia="Calibri"/>
          <w:szCs w:val="28"/>
          <w:lang w:eastAsia="en-US"/>
        </w:rPr>
        <w:t xml:space="preserve"> для конкретного інвестора за таким порядком</w:t>
      </w:r>
      <w:r w:rsidR="007A69B2">
        <w:rPr>
          <w:rFonts w:eastAsia="Calibri"/>
          <w:szCs w:val="28"/>
          <w:lang w:eastAsia="en-US"/>
        </w:rPr>
        <w:t>:</w:t>
      </w:r>
    </w:p>
    <w:p w14:paraId="5AEB0DC2" w14:textId="3C14447A" w:rsidR="007A69B2" w:rsidRPr="007A69B2" w:rsidRDefault="00382B40" w:rsidP="007A69B2">
      <w:pPr>
        <w:pStyle w:val="2"/>
        <w:rPr>
          <w:rFonts w:eastAsia="Calibri"/>
          <w:b w:val="0"/>
          <w:szCs w:val="28"/>
          <w:lang w:eastAsia="en-US"/>
        </w:rPr>
      </w:pPr>
      <w:bookmarkStart w:id="136" w:name="_Toc137262043"/>
      <w:bookmarkStart w:id="137" w:name="_Toc154463430"/>
      <w:r>
        <w:rPr>
          <w:rFonts w:eastAsia="Calibri"/>
          <w:b w:val="0"/>
          <w:szCs w:val="28"/>
          <w:lang w:eastAsia="en-US"/>
        </w:rPr>
        <w:t xml:space="preserve">- </w:t>
      </w:r>
      <w:r w:rsidR="007A69B2" w:rsidRPr="007A69B2">
        <w:rPr>
          <w:rFonts w:eastAsia="Calibri"/>
          <w:b w:val="0"/>
          <w:szCs w:val="28"/>
          <w:lang w:eastAsia="en-US"/>
        </w:rPr>
        <w:t xml:space="preserve">Обчислювальна техніка: </w:t>
      </w:r>
      <w:r>
        <w:rPr>
          <w:rFonts w:eastAsia="Calibri"/>
          <w:b w:val="0"/>
          <w:szCs w:val="28"/>
          <w:lang w:eastAsia="en-US"/>
        </w:rPr>
        <w:t>250 тис. грн.</w:t>
      </w:r>
    </w:p>
    <w:p w14:paraId="067BAA1D" w14:textId="543F7066" w:rsidR="007A69B2" w:rsidRPr="007A69B2" w:rsidRDefault="00382B40" w:rsidP="007A69B2">
      <w:pPr>
        <w:pStyle w:val="2"/>
        <w:rPr>
          <w:rFonts w:eastAsia="Calibri"/>
          <w:b w:val="0"/>
          <w:szCs w:val="28"/>
          <w:lang w:eastAsia="en-US"/>
        </w:rPr>
      </w:pPr>
      <w:r>
        <w:rPr>
          <w:rFonts w:eastAsia="Calibri"/>
          <w:b w:val="0"/>
          <w:szCs w:val="28"/>
          <w:lang w:eastAsia="en-US"/>
        </w:rPr>
        <w:t xml:space="preserve">- </w:t>
      </w:r>
      <w:r w:rsidR="007A69B2" w:rsidRPr="007A69B2">
        <w:rPr>
          <w:rFonts w:eastAsia="Calibri"/>
          <w:b w:val="0"/>
          <w:szCs w:val="28"/>
          <w:lang w:eastAsia="en-US"/>
        </w:rPr>
        <w:t>Програмне забезпечення:</w:t>
      </w:r>
      <w:r>
        <w:rPr>
          <w:rFonts w:eastAsia="Calibri"/>
          <w:b w:val="0"/>
          <w:szCs w:val="28"/>
          <w:lang w:eastAsia="en-US"/>
        </w:rPr>
        <w:t xml:space="preserve"> 120 тис. грн.</w:t>
      </w:r>
    </w:p>
    <w:p w14:paraId="5139DDD2" w14:textId="2FE38AFB" w:rsidR="007A69B2" w:rsidRPr="007A69B2" w:rsidRDefault="00382B40" w:rsidP="007A69B2">
      <w:pPr>
        <w:pStyle w:val="2"/>
        <w:rPr>
          <w:rFonts w:eastAsia="Calibri"/>
          <w:b w:val="0"/>
          <w:szCs w:val="28"/>
          <w:lang w:eastAsia="en-US"/>
        </w:rPr>
      </w:pPr>
      <w:r>
        <w:rPr>
          <w:rFonts w:eastAsia="Calibri"/>
          <w:b w:val="0"/>
          <w:szCs w:val="28"/>
          <w:lang w:eastAsia="en-US"/>
        </w:rPr>
        <w:t xml:space="preserve">- </w:t>
      </w:r>
      <w:r w:rsidR="007A69B2" w:rsidRPr="007A69B2">
        <w:rPr>
          <w:rFonts w:eastAsia="Calibri"/>
          <w:b w:val="0"/>
          <w:szCs w:val="28"/>
          <w:lang w:eastAsia="en-US"/>
        </w:rPr>
        <w:t xml:space="preserve">Лабораторне обладнання: </w:t>
      </w:r>
      <w:r>
        <w:rPr>
          <w:rFonts w:eastAsia="Calibri"/>
          <w:b w:val="0"/>
          <w:szCs w:val="28"/>
          <w:lang w:eastAsia="en-US"/>
        </w:rPr>
        <w:t>32 тис. грн.</w:t>
      </w:r>
    </w:p>
    <w:p w14:paraId="33FF9F7A" w14:textId="05B05734" w:rsidR="007A69B2" w:rsidRPr="007A69B2" w:rsidRDefault="00382B40" w:rsidP="007A69B2">
      <w:pPr>
        <w:pStyle w:val="2"/>
        <w:rPr>
          <w:rFonts w:eastAsia="Calibri"/>
          <w:b w:val="0"/>
          <w:szCs w:val="28"/>
          <w:lang w:eastAsia="en-US"/>
        </w:rPr>
      </w:pPr>
      <w:r>
        <w:rPr>
          <w:rFonts w:eastAsia="Calibri"/>
          <w:b w:val="0"/>
          <w:szCs w:val="28"/>
          <w:lang w:eastAsia="en-US"/>
        </w:rPr>
        <w:t xml:space="preserve">- </w:t>
      </w:r>
      <w:r w:rsidR="007A69B2" w:rsidRPr="007A69B2">
        <w:rPr>
          <w:rFonts w:eastAsia="Calibri"/>
          <w:b w:val="0"/>
          <w:szCs w:val="28"/>
          <w:lang w:eastAsia="en-US"/>
        </w:rPr>
        <w:t xml:space="preserve">Зарплати: </w:t>
      </w:r>
      <w:r>
        <w:rPr>
          <w:rFonts w:eastAsia="Calibri"/>
          <w:b w:val="0"/>
          <w:szCs w:val="28"/>
          <w:lang w:eastAsia="en-US"/>
        </w:rPr>
        <w:t>400 тис. грн</w:t>
      </w:r>
      <w:r w:rsidR="007A69B2" w:rsidRPr="007A69B2">
        <w:rPr>
          <w:rFonts w:eastAsia="Calibri"/>
          <w:b w:val="0"/>
          <w:szCs w:val="28"/>
          <w:lang w:eastAsia="en-US"/>
        </w:rPr>
        <w:t xml:space="preserve"> на рік на кожного члена команди.</w:t>
      </w:r>
    </w:p>
    <w:p w14:paraId="1B0F4C1E" w14:textId="4F20CCD6" w:rsidR="00D7636A" w:rsidRPr="00D7636A" w:rsidRDefault="00F679D0" w:rsidP="000C5D2E">
      <w:pPr>
        <w:pStyle w:val="2"/>
        <w:rPr>
          <w:lang w:eastAsia="en-US"/>
        </w:rPr>
      </w:pPr>
      <w:r w:rsidRPr="00F679D0">
        <w:rPr>
          <w:lang w:eastAsia="en-US"/>
        </w:rPr>
        <w:t>5.4.10 Споживчі властивості товару</w:t>
      </w:r>
      <w:bookmarkEnd w:id="136"/>
      <w:bookmarkEnd w:id="137"/>
    </w:p>
    <w:p w14:paraId="5ACFD0C9" w14:textId="18220FC8" w:rsidR="00AF2180" w:rsidRPr="00AF2180" w:rsidRDefault="00AF2180" w:rsidP="00AF2180">
      <w:pPr>
        <w:pStyle w:val="2"/>
        <w:rPr>
          <w:rFonts w:eastAsia="Calibri"/>
          <w:b w:val="0"/>
          <w:szCs w:val="28"/>
          <w:lang w:eastAsia="en-US"/>
        </w:rPr>
      </w:pPr>
      <w:bookmarkStart w:id="138" w:name="_Toc137262044"/>
      <w:bookmarkStart w:id="139" w:name="_Toc154463431"/>
      <w:r>
        <w:rPr>
          <w:rFonts w:eastAsia="Calibri"/>
          <w:b w:val="0"/>
          <w:szCs w:val="28"/>
          <w:lang w:eastAsia="en-US"/>
        </w:rPr>
        <w:t xml:space="preserve">- </w:t>
      </w:r>
      <w:r w:rsidRPr="00AF2180">
        <w:rPr>
          <w:rFonts w:eastAsia="Calibri"/>
          <w:b w:val="0"/>
          <w:szCs w:val="28"/>
          <w:lang w:eastAsia="en-US"/>
        </w:rPr>
        <w:t>Ефективність: Максимальна ефективність лікування вірусного гепатиту C.</w:t>
      </w:r>
    </w:p>
    <w:p w14:paraId="7189A5A1" w14:textId="1B048955" w:rsidR="00AF2180" w:rsidRPr="00AF2180" w:rsidRDefault="00AF2180" w:rsidP="00AF2180">
      <w:pPr>
        <w:pStyle w:val="2"/>
        <w:rPr>
          <w:rFonts w:eastAsia="Calibri"/>
          <w:b w:val="0"/>
          <w:szCs w:val="28"/>
          <w:lang w:eastAsia="en-US"/>
        </w:rPr>
      </w:pPr>
      <w:r>
        <w:rPr>
          <w:rFonts w:eastAsia="Calibri"/>
          <w:b w:val="0"/>
          <w:szCs w:val="28"/>
          <w:lang w:eastAsia="en-US"/>
        </w:rPr>
        <w:t xml:space="preserve">- </w:t>
      </w:r>
      <w:r w:rsidRPr="00AF2180">
        <w:rPr>
          <w:rFonts w:eastAsia="Calibri"/>
          <w:b w:val="0"/>
          <w:szCs w:val="28"/>
          <w:lang w:eastAsia="en-US"/>
        </w:rPr>
        <w:t>Персоналізація: Адаптація стратегій до індивідуальних потреб пацієнтів.</w:t>
      </w:r>
    </w:p>
    <w:p w14:paraId="48A3FFEF" w14:textId="5A3B45C0" w:rsidR="00AF2180" w:rsidRPr="00AF2180" w:rsidRDefault="00AF2180" w:rsidP="00AF2180">
      <w:pPr>
        <w:pStyle w:val="2"/>
        <w:rPr>
          <w:rFonts w:eastAsia="Calibri"/>
          <w:b w:val="0"/>
          <w:szCs w:val="28"/>
          <w:lang w:eastAsia="en-US"/>
        </w:rPr>
      </w:pPr>
      <w:r>
        <w:rPr>
          <w:rFonts w:eastAsia="Calibri"/>
          <w:b w:val="0"/>
          <w:szCs w:val="28"/>
          <w:lang w:eastAsia="en-US"/>
        </w:rPr>
        <w:t xml:space="preserve">- </w:t>
      </w:r>
      <w:r w:rsidRPr="00AF2180">
        <w:rPr>
          <w:rFonts w:eastAsia="Calibri"/>
          <w:b w:val="0"/>
          <w:szCs w:val="28"/>
          <w:lang w:eastAsia="en-US"/>
        </w:rPr>
        <w:t>Валідація ефективності на клінічних даних.</w:t>
      </w:r>
    </w:p>
    <w:p w14:paraId="569E43C6" w14:textId="3CC95D5B" w:rsidR="00AF2180" w:rsidRPr="00AF2180" w:rsidRDefault="00AF2180" w:rsidP="00AF2180">
      <w:pPr>
        <w:pStyle w:val="2"/>
        <w:rPr>
          <w:rFonts w:eastAsia="Calibri"/>
          <w:b w:val="0"/>
          <w:szCs w:val="28"/>
          <w:lang w:eastAsia="en-US"/>
        </w:rPr>
      </w:pPr>
      <w:r>
        <w:rPr>
          <w:rFonts w:eastAsia="Calibri"/>
          <w:b w:val="0"/>
          <w:szCs w:val="28"/>
          <w:lang w:eastAsia="en-US"/>
        </w:rPr>
        <w:t xml:space="preserve">- </w:t>
      </w:r>
      <w:r w:rsidRPr="00AF2180">
        <w:rPr>
          <w:rFonts w:eastAsia="Calibri"/>
          <w:b w:val="0"/>
          <w:szCs w:val="28"/>
          <w:lang w:eastAsia="en-US"/>
        </w:rPr>
        <w:t>Легкість використання: Інтуїтивний інтерфейс для медичних фахівців.</w:t>
      </w:r>
    </w:p>
    <w:p w14:paraId="109AD581" w14:textId="27332EA9" w:rsidR="00AF2180" w:rsidRPr="00AF2180" w:rsidRDefault="00AF2180" w:rsidP="00AF2180">
      <w:pPr>
        <w:pStyle w:val="2"/>
        <w:rPr>
          <w:rFonts w:eastAsia="Calibri"/>
          <w:b w:val="0"/>
          <w:szCs w:val="28"/>
          <w:lang w:eastAsia="en-US"/>
        </w:rPr>
      </w:pPr>
      <w:r>
        <w:rPr>
          <w:rFonts w:eastAsia="Calibri"/>
          <w:b w:val="0"/>
          <w:szCs w:val="28"/>
          <w:lang w:eastAsia="en-US"/>
        </w:rPr>
        <w:t xml:space="preserve">- </w:t>
      </w:r>
      <w:r w:rsidRPr="00AF2180">
        <w:rPr>
          <w:rFonts w:eastAsia="Calibri"/>
          <w:b w:val="0"/>
          <w:szCs w:val="28"/>
          <w:lang w:eastAsia="en-US"/>
        </w:rPr>
        <w:t>Надійність та безпека: Гарантія надійності та безпеки в клінічних умовах.</w:t>
      </w:r>
    </w:p>
    <w:p w14:paraId="1EFD6FC9" w14:textId="048DC90F" w:rsidR="00AF2180" w:rsidRPr="00AF2180" w:rsidRDefault="00AF2180" w:rsidP="00AF2180">
      <w:pPr>
        <w:pStyle w:val="2"/>
        <w:rPr>
          <w:rFonts w:eastAsia="Calibri"/>
          <w:b w:val="0"/>
          <w:szCs w:val="28"/>
          <w:lang w:eastAsia="en-US"/>
        </w:rPr>
      </w:pPr>
      <w:r>
        <w:rPr>
          <w:rFonts w:eastAsia="Calibri"/>
          <w:b w:val="0"/>
          <w:szCs w:val="28"/>
          <w:lang w:eastAsia="en-US"/>
        </w:rPr>
        <w:t xml:space="preserve">- </w:t>
      </w:r>
      <w:r w:rsidRPr="00AF2180">
        <w:rPr>
          <w:rFonts w:eastAsia="Calibri"/>
          <w:b w:val="0"/>
          <w:szCs w:val="28"/>
          <w:lang w:eastAsia="en-US"/>
        </w:rPr>
        <w:t>Актуальність: Адаптація до нових даних та методів лікування.</w:t>
      </w:r>
    </w:p>
    <w:p w14:paraId="3B6F2FDA" w14:textId="385F100D" w:rsidR="00D7636A" w:rsidRPr="00D7636A" w:rsidRDefault="00F679D0" w:rsidP="000C5D2E">
      <w:pPr>
        <w:pStyle w:val="2"/>
        <w:rPr>
          <w:lang w:eastAsia="en-US"/>
        </w:rPr>
      </w:pPr>
      <w:r w:rsidRPr="00F679D0">
        <w:rPr>
          <w:lang w:eastAsia="en-US"/>
        </w:rPr>
        <w:t>5.4.11 Дослідження ринку</w:t>
      </w:r>
      <w:bookmarkEnd w:id="138"/>
      <w:bookmarkEnd w:id="139"/>
    </w:p>
    <w:p w14:paraId="0ADDDCBB" w14:textId="314C65E3" w:rsidR="00F679D0" w:rsidRPr="00F679D0" w:rsidRDefault="00F679D0" w:rsidP="00F679D0">
      <w:pPr>
        <w:rPr>
          <w:rFonts w:eastAsia="Calibri"/>
          <w:szCs w:val="28"/>
          <w:lang w:eastAsia="en-US"/>
        </w:rPr>
      </w:pPr>
      <w:r w:rsidRPr="00F679D0">
        <w:rPr>
          <w:rFonts w:eastAsia="Calibri"/>
          <w:szCs w:val="28"/>
          <w:lang w:eastAsia="en-US"/>
        </w:rPr>
        <w:t>На світовому ринку аналогові програми відсутні</w:t>
      </w:r>
      <w:r w:rsidR="00650F18">
        <w:rPr>
          <w:rFonts w:eastAsia="Calibri"/>
          <w:szCs w:val="28"/>
          <w:lang w:eastAsia="en-US"/>
        </w:rPr>
        <w:t>.</w:t>
      </w:r>
    </w:p>
    <w:p w14:paraId="09D66B2A" w14:textId="7AD57096" w:rsidR="00D7636A" w:rsidRPr="00D7636A" w:rsidRDefault="00F679D0" w:rsidP="000C5D2E">
      <w:pPr>
        <w:pStyle w:val="2"/>
        <w:rPr>
          <w:lang w:eastAsia="en-US"/>
        </w:rPr>
      </w:pPr>
      <w:bookmarkStart w:id="140" w:name="_Toc137262045"/>
      <w:bookmarkStart w:id="141" w:name="_Toc154463432"/>
      <w:r w:rsidRPr="00F679D0">
        <w:rPr>
          <w:lang w:eastAsia="en-US"/>
        </w:rPr>
        <w:t>5.4.12 Елементи фінансового плану</w:t>
      </w:r>
      <w:bookmarkEnd w:id="140"/>
      <w:bookmarkEnd w:id="141"/>
    </w:p>
    <w:p w14:paraId="4F1302F0" w14:textId="77777777" w:rsidR="00650F18" w:rsidRPr="00650F18" w:rsidRDefault="00650F18" w:rsidP="00650F18">
      <w:pPr>
        <w:pStyle w:val="2"/>
        <w:rPr>
          <w:rFonts w:eastAsia="Calibri"/>
          <w:b w:val="0"/>
          <w:szCs w:val="28"/>
          <w:lang w:eastAsia="en-US"/>
        </w:rPr>
      </w:pPr>
      <w:bookmarkStart w:id="142" w:name="_Toc137262046"/>
      <w:bookmarkStart w:id="143" w:name="_Toc154463433"/>
      <w:r w:rsidRPr="00650F18">
        <w:rPr>
          <w:rFonts w:eastAsia="Calibri"/>
          <w:b w:val="0"/>
          <w:szCs w:val="28"/>
          <w:lang w:eastAsia="en-US"/>
        </w:rPr>
        <w:t xml:space="preserve">Елементи фінансового плану для проекту моделювання алгоритмів </w:t>
      </w:r>
      <w:r w:rsidRPr="00650F18">
        <w:rPr>
          <w:rFonts w:eastAsia="Calibri"/>
          <w:b w:val="0"/>
          <w:szCs w:val="28"/>
          <w:lang w:eastAsia="en-US"/>
        </w:rPr>
        <w:lastRenderedPageBreak/>
        <w:t>оптимального управління лікування вірусного гепатиту C включають:</w:t>
      </w:r>
    </w:p>
    <w:p w14:paraId="27648110" w14:textId="77777777" w:rsidR="00650F18" w:rsidRPr="00650F18" w:rsidRDefault="00650F18" w:rsidP="00650F18">
      <w:pPr>
        <w:pStyle w:val="2"/>
        <w:rPr>
          <w:rFonts w:eastAsia="Calibri"/>
          <w:b w:val="0"/>
          <w:szCs w:val="28"/>
          <w:lang w:eastAsia="en-US"/>
        </w:rPr>
      </w:pPr>
      <w:r w:rsidRPr="00650F18">
        <w:rPr>
          <w:rFonts w:eastAsia="Calibri"/>
          <w:bCs/>
          <w:szCs w:val="28"/>
          <w:lang w:eastAsia="en-US"/>
        </w:rPr>
        <w:t>Витрати</w:t>
      </w:r>
      <w:r w:rsidRPr="00650F18">
        <w:rPr>
          <w:rFonts w:eastAsia="Calibri"/>
          <w:b w:val="0"/>
          <w:szCs w:val="28"/>
          <w:lang w:eastAsia="en-US"/>
        </w:rPr>
        <w:t>:</w:t>
      </w:r>
    </w:p>
    <w:p w14:paraId="55B80E6A" w14:textId="215020E0" w:rsidR="00650F18" w:rsidRPr="00650F18" w:rsidRDefault="00650F18" w:rsidP="00650F18">
      <w:pPr>
        <w:pStyle w:val="2"/>
        <w:rPr>
          <w:rFonts w:eastAsia="Calibri"/>
          <w:b w:val="0"/>
          <w:szCs w:val="28"/>
          <w:lang w:eastAsia="en-US"/>
        </w:rPr>
      </w:pPr>
      <w:r>
        <w:rPr>
          <w:rFonts w:eastAsia="Calibri"/>
          <w:b w:val="0"/>
          <w:szCs w:val="28"/>
          <w:lang w:eastAsia="en-US"/>
        </w:rPr>
        <w:t xml:space="preserve">- </w:t>
      </w:r>
      <w:r w:rsidRPr="00650F18">
        <w:rPr>
          <w:rFonts w:eastAsia="Calibri"/>
          <w:b w:val="0"/>
          <w:szCs w:val="28"/>
          <w:lang w:eastAsia="en-US"/>
        </w:rPr>
        <w:t>Дослідницькі витрати: Зарплата дослідників, програмістів, медичних експертів.</w:t>
      </w:r>
    </w:p>
    <w:p w14:paraId="110DDCEA" w14:textId="7803CD45" w:rsidR="00650F18" w:rsidRPr="00650F18" w:rsidRDefault="00650F18" w:rsidP="00650F18">
      <w:pPr>
        <w:pStyle w:val="2"/>
        <w:rPr>
          <w:rFonts w:eastAsia="Calibri"/>
          <w:b w:val="0"/>
          <w:szCs w:val="28"/>
          <w:lang w:eastAsia="en-US"/>
        </w:rPr>
      </w:pPr>
      <w:r>
        <w:rPr>
          <w:rFonts w:eastAsia="Calibri"/>
          <w:b w:val="0"/>
          <w:szCs w:val="28"/>
          <w:lang w:eastAsia="en-US"/>
        </w:rPr>
        <w:t xml:space="preserve">- </w:t>
      </w:r>
      <w:r w:rsidRPr="00650F18">
        <w:rPr>
          <w:rFonts w:eastAsia="Calibri"/>
          <w:b w:val="0"/>
          <w:szCs w:val="28"/>
          <w:lang w:eastAsia="en-US"/>
        </w:rPr>
        <w:t>Обладнання та програмне забезпечення: Придбання та обслуговування технічних засобів та необхідного програмного забезпечення.</w:t>
      </w:r>
    </w:p>
    <w:p w14:paraId="5BE0BFC4" w14:textId="77777777" w:rsidR="00650F18" w:rsidRPr="00650F18" w:rsidRDefault="00650F18" w:rsidP="00650F18">
      <w:pPr>
        <w:pStyle w:val="2"/>
        <w:rPr>
          <w:rFonts w:eastAsia="Calibri"/>
          <w:b w:val="0"/>
          <w:szCs w:val="28"/>
          <w:lang w:eastAsia="en-US"/>
        </w:rPr>
      </w:pPr>
      <w:r w:rsidRPr="00650F18">
        <w:rPr>
          <w:rFonts w:eastAsia="Calibri"/>
          <w:b w:val="0"/>
          <w:szCs w:val="28"/>
          <w:lang w:eastAsia="en-US"/>
        </w:rPr>
        <w:t>Лабораторне обладнання: Витрати на необхідне обладнання для досліджень.</w:t>
      </w:r>
    </w:p>
    <w:p w14:paraId="5829BC56" w14:textId="6446EA9B" w:rsidR="00650F18" w:rsidRPr="00650F18" w:rsidRDefault="00650F18" w:rsidP="00650F18">
      <w:pPr>
        <w:pStyle w:val="2"/>
        <w:rPr>
          <w:rFonts w:eastAsia="Calibri"/>
          <w:b w:val="0"/>
          <w:szCs w:val="28"/>
          <w:lang w:eastAsia="en-US"/>
        </w:rPr>
      </w:pPr>
      <w:r>
        <w:rPr>
          <w:rFonts w:eastAsia="Calibri"/>
          <w:b w:val="0"/>
          <w:szCs w:val="28"/>
          <w:lang w:eastAsia="en-US"/>
        </w:rPr>
        <w:t xml:space="preserve">- </w:t>
      </w:r>
      <w:r w:rsidRPr="00650F18">
        <w:rPr>
          <w:rFonts w:eastAsia="Calibri"/>
          <w:b w:val="0"/>
          <w:szCs w:val="28"/>
          <w:lang w:eastAsia="en-US"/>
        </w:rPr>
        <w:t>Маркетинг і комунікації: Реклама та зв'язок для просування продукту.</w:t>
      </w:r>
    </w:p>
    <w:p w14:paraId="542B0BED" w14:textId="77777777" w:rsidR="00650F18" w:rsidRPr="00650F18" w:rsidRDefault="00650F18" w:rsidP="00650F18">
      <w:pPr>
        <w:pStyle w:val="2"/>
        <w:rPr>
          <w:rFonts w:eastAsia="Calibri"/>
          <w:b w:val="0"/>
          <w:szCs w:val="28"/>
          <w:lang w:eastAsia="en-US"/>
        </w:rPr>
      </w:pPr>
      <w:r w:rsidRPr="00650F18">
        <w:rPr>
          <w:rFonts w:eastAsia="Calibri"/>
          <w:bCs/>
          <w:szCs w:val="28"/>
          <w:lang w:eastAsia="en-US"/>
        </w:rPr>
        <w:t>Доходи</w:t>
      </w:r>
      <w:r w:rsidRPr="00650F18">
        <w:rPr>
          <w:rFonts w:eastAsia="Calibri"/>
          <w:b w:val="0"/>
          <w:szCs w:val="28"/>
          <w:lang w:eastAsia="en-US"/>
        </w:rPr>
        <w:t>:</w:t>
      </w:r>
    </w:p>
    <w:p w14:paraId="12757764" w14:textId="633015DE" w:rsidR="00650F18" w:rsidRPr="00650F18" w:rsidRDefault="00650F18" w:rsidP="00650F18">
      <w:pPr>
        <w:pStyle w:val="2"/>
        <w:rPr>
          <w:rFonts w:eastAsia="Calibri"/>
          <w:b w:val="0"/>
          <w:szCs w:val="28"/>
          <w:lang w:eastAsia="en-US"/>
        </w:rPr>
      </w:pPr>
      <w:r>
        <w:rPr>
          <w:rFonts w:eastAsia="Calibri"/>
          <w:b w:val="0"/>
          <w:szCs w:val="28"/>
          <w:lang w:eastAsia="en-US"/>
        </w:rPr>
        <w:t xml:space="preserve">- </w:t>
      </w:r>
      <w:r w:rsidRPr="00650F18">
        <w:rPr>
          <w:rFonts w:eastAsia="Calibri"/>
          <w:b w:val="0"/>
          <w:szCs w:val="28"/>
          <w:lang w:eastAsia="en-US"/>
        </w:rPr>
        <w:t>Ліцензійні витрати: Прибуток від продажу ліцензій на використання продукту.</w:t>
      </w:r>
    </w:p>
    <w:p w14:paraId="3F71E735" w14:textId="5CC6CB9E" w:rsidR="00650F18" w:rsidRPr="00650F18" w:rsidRDefault="00650F18" w:rsidP="00650F18">
      <w:pPr>
        <w:pStyle w:val="2"/>
        <w:rPr>
          <w:rFonts w:eastAsia="Calibri"/>
          <w:b w:val="0"/>
          <w:szCs w:val="28"/>
          <w:lang w:eastAsia="en-US"/>
        </w:rPr>
      </w:pPr>
      <w:r>
        <w:rPr>
          <w:rFonts w:eastAsia="Calibri"/>
          <w:b w:val="0"/>
          <w:szCs w:val="28"/>
          <w:lang w:eastAsia="en-US"/>
        </w:rPr>
        <w:t xml:space="preserve">- </w:t>
      </w:r>
      <w:r w:rsidRPr="00650F18">
        <w:rPr>
          <w:rFonts w:eastAsia="Calibri"/>
          <w:b w:val="0"/>
          <w:szCs w:val="28"/>
          <w:lang w:eastAsia="en-US"/>
        </w:rPr>
        <w:t>Консультаційні послуги: Додаткові доходи від консультацій та навчання.</w:t>
      </w:r>
    </w:p>
    <w:p w14:paraId="0FBFB8B8" w14:textId="77777777" w:rsidR="00650F18" w:rsidRPr="00650F18" w:rsidRDefault="00650F18" w:rsidP="00650F18">
      <w:pPr>
        <w:pStyle w:val="2"/>
        <w:rPr>
          <w:rFonts w:eastAsia="Calibri"/>
          <w:bCs/>
          <w:szCs w:val="28"/>
          <w:lang w:eastAsia="en-US"/>
        </w:rPr>
      </w:pPr>
      <w:r w:rsidRPr="00650F18">
        <w:rPr>
          <w:rFonts w:eastAsia="Calibri"/>
          <w:bCs/>
          <w:szCs w:val="28"/>
          <w:lang w:eastAsia="en-US"/>
        </w:rPr>
        <w:t>Валютні ризики та стратегії:</w:t>
      </w:r>
    </w:p>
    <w:p w14:paraId="491E23DD" w14:textId="73C9AA4C" w:rsidR="00650F18" w:rsidRPr="00650F18" w:rsidRDefault="00650F18" w:rsidP="00650F18">
      <w:pPr>
        <w:pStyle w:val="2"/>
        <w:rPr>
          <w:rFonts w:eastAsia="Calibri"/>
          <w:b w:val="0"/>
          <w:szCs w:val="28"/>
          <w:lang w:eastAsia="en-US"/>
        </w:rPr>
      </w:pPr>
      <w:r>
        <w:rPr>
          <w:rFonts w:eastAsia="Calibri"/>
          <w:b w:val="0"/>
          <w:szCs w:val="28"/>
          <w:lang w:eastAsia="en-US"/>
        </w:rPr>
        <w:t xml:space="preserve">- </w:t>
      </w:r>
      <w:r w:rsidRPr="00650F18">
        <w:rPr>
          <w:rFonts w:eastAsia="Calibri"/>
          <w:b w:val="0"/>
          <w:szCs w:val="28"/>
          <w:lang w:eastAsia="en-US"/>
        </w:rPr>
        <w:t>Захист від коливань валютних курсів: Визначення стратегій зменшення валютних ризиків.</w:t>
      </w:r>
    </w:p>
    <w:p w14:paraId="2452B7E5" w14:textId="77777777" w:rsidR="00650F18" w:rsidRPr="00650F18" w:rsidRDefault="00650F18" w:rsidP="00650F18">
      <w:pPr>
        <w:pStyle w:val="2"/>
        <w:rPr>
          <w:rFonts w:eastAsia="Calibri"/>
          <w:b w:val="0"/>
          <w:szCs w:val="28"/>
          <w:lang w:eastAsia="en-US"/>
        </w:rPr>
      </w:pPr>
      <w:r w:rsidRPr="006748E8">
        <w:rPr>
          <w:rFonts w:eastAsia="Calibri"/>
          <w:bCs/>
          <w:szCs w:val="28"/>
          <w:lang w:eastAsia="en-US"/>
        </w:rPr>
        <w:t>Прогноз доходів і витрат</w:t>
      </w:r>
      <w:r w:rsidRPr="00650F18">
        <w:rPr>
          <w:rFonts w:eastAsia="Calibri"/>
          <w:b w:val="0"/>
          <w:szCs w:val="28"/>
          <w:lang w:eastAsia="en-US"/>
        </w:rPr>
        <w:t>:</w:t>
      </w:r>
    </w:p>
    <w:p w14:paraId="1465812B" w14:textId="0AC6D53B" w:rsidR="00650F18" w:rsidRPr="00650F18" w:rsidRDefault="006748E8" w:rsidP="00650F18">
      <w:pPr>
        <w:pStyle w:val="2"/>
        <w:rPr>
          <w:rFonts w:eastAsia="Calibri"/>
          <w:b w:val="0"/>
          <w:szCs w:val="28"/>
          <w:lang w:eastAsia="en-US"/>
        </w:rPr>
      </w:pPr>
      <w:r>
        <w:rPr>
          <w:rFonts w:eastAsia="Calibri"/>
          <w:b w:val="0"/>
          <w:szCs w:val="28"/>
          <w:lang w:eastAsia="en-US"/>
        </w:rPr>
        <w:t xml:space="preserve">- </w:t>
      </w:r>
      <w:r w:rsidR="00650F18" w:rsidRPr="00650F18">
        <w:rPr>
          <w:rFonts w:eastAsia="Calibri"/>
          <w:b w:val="0"/>
          <w:szCs w:val="28"/>
          <w:lang w:eastAsia="en-US"/>
        </w:rPr>
        <w:t>Оцінка поточних та майбутніх фінансових потреб: Розробка прогнозу для ефективного управління ресурсами.</w:t>
      </w:r>
    </w:p>
    <w:p w14:paraId="15191236" w14:textId="77777777" w:rsidR="00650F18" w:rsidRPr="00650F18" w:rsidRDefault="00650F18" w:rsidP="00650F18">
      <w:pPr>
        <w:pStyle w:val="2"/>
        <w:rPr>
          <w:rFonts w:eastAsia="Calibri"/>
          <w:b w:val="0"/>
          <w:szCs w:val="28"/>
          <w:lang w:eastAsia="en-US"/>
        </w:rPr>
      </w:pPr>
      <w:r w:rsidRPr="006748E8">
        <w:rPr>
          <w:rFonts w:eastAsia="Calibri"/>
          <w:bCs/>
          <w:szCs w:val="28"/>
          <w:lang w:eastAsia="en-US"/>
        </w:rPr>
        <w:t>Оцінка рентабельності</w:t>
      </w:r>
      <w:r w:rsidRPr="00650F18">
        <w:rPr>
          <w:rFonts w:eastAsia="Calibri"/>
          <w:b w:val="0"/>
          <w:szCs w:val="28"/>
          <w:lang w:eastAsia="en-US"/>
        </w:rPr>
        <w:t>:</w:t>
      </w:r>
    </w:p>
    <w:p w14:paraId="7DDC4EF2" w14:textId="15C22C5A" w:rsidR="00650F18" w:rsidRPr="00650F18" w:rsidRDefault="006748E8" w:rsidP="00650F18">
      <w:pPr>
        <w:pStyle w:val="2"/>
        <w:rPr>
          <w:rFonts w:eastAsia="Calibri"/>
          <w:b w:val="0"/>
          <w:szCs w:val="28"/>
          <w:lang w:eastAsia="en-US"/>
        </w:rPr>
      </w:pPr>
      <w:r>
        <w:rPr>
          <w:rFonts w:eastAsia="Calibri"/>
          <w:b w:val="0"/>
          <w:szCs w:val="28"/>
          <w:lang w:eastAsia="en-US"/>
        </w:rPr>
        <w:t xml:space="preserve">- </w:t>
      </w:r>
      <w:r w:rsidR="00650F18" w:rsidRPr="00650F18">
        <w:rPr>
          <w:rFonts w:eastAsia="Calibri"/>
          <w:b w:val="0"/>
          <w:szCs w:val="28"/>
          <w:lang w:eastAsia="en-US"/>
        </w:rPr>
        <w:t>ROI (Покажчик рентабельності): Аналіз відношення прибутку до витрат.</w:t>
      </w:r>
    </w:p>
    <w:p w14:paraId="07CD9600" w14:textId="77777777" w:rsidR="00650F18" w:rsidRPr="00650F18" w:rsidRDefault="00650F18" w:rsidP="00650F18">
      <w:pPr>
        <w:pStyle w:val="2"/>
        <w:rPr>
          <w:rFonts w:eastAsia="Calibri"/>
          <w:b w:val="0"/>
          <w:szCs w:val="28"/>
          <w:lang w:eastAsia="en-US"/>
        </w:rPr>
      </w:pPr>
      <w:r w:rsidRPr="00650F18">
        <w:rPr>
          <w:rFonts w:eastAsia="Calibri"/>
          <w:b w:val="0"/>
          <w:szCs w:val="28"/>
          <w:lang w:eastAsia="en-US"/>
        </w:rPr>
        <w:t>Ці елементи допомагають розробити стратегію фінансового управління та забезпечити ефективне використання ресурсів у процесі реалізації проекту.</w:t>
      </w:r>
    </w:p>
    <w:p w14:paraId="2063CCB8" w14:textId="74508D7F" w:rsidR="00D7636A" w:rsidRPr="00D7636A" w:rsidRDefault="00F679D0" w:rsidP="000C5D2E">
      <w:pPr>
        <w:pStyle w:val="2"/>
        <w:rPr>
          <w:lang w:eastAsia="en-US"/>
        </w:rPr>
      </w:pPr>
      <w:r w:rsidRPr="00F679D0">
        <w:rPr>
          <w:lang w:eastAsia="en-US"/>
        </w:rPr>
        <w:t>5.4.13 Резюме</w:t>
      </w:r>
      <w:bookmarkEnd w:id="142"/>
      <w:bookmarkEnd w:id="143"/>
      <w:r w:rsidRPr="00F679D0">
        <w:rPr>
          <w:lang w:eastAsia="en-US"/>
        </w:rPr>
        <w:t xml:space="preserve"> </w:t>
      </w:r>
    </w:p>
    <w:p w14:paraId="012CEC97" w14:textId="77777777" w:rsidR="00F679D0" w:rsidRPr="00F679D0" w:rsidRDefault="00F679D0" w:rsidP="00F679D0">
      <w:pPr>
        <w:rPr>
          <w:rFonts w:eastAsia="Calibri"/>
          <w:szCs w:val="28"/>
          <w:lang w:eastAsia="en-US"/>
        </w:rPr>
      </w:pPr>
      <w:r w:rsidRPr="00F679D0">
        <w:rPr>
          <w:rFonts w:eastAsia="Calibri"/>
          <w:szCs w:val="28"/>
          <w:lang w:eastAsia="en-US"/>
        </w:rPr>
        <w:t>Математичне моделювання кінетики ВГС значно розвинулося за останні роки. Це покращило розуміння динаміки внутрішньоклітинного вірусного геному, динаміки Т-клітин та кількісних подій, що лежать в основі імунної відповіді на патогени. Стандартна модель кінетики ВГС кінетики ВГС під час лікування дозволила багато чого зрозуміти щодо ефективності та механізму дії інтерферону-альфа та рибавірину.</w:t>
      </w:r>
    </w:p>
    <w:p w14:paraId="337D0A43" w14:textId="77777777" w:rsidR="00F679D0" w:rsidRPr="00F679D0" w:rsidRDefault="00F679D0" w:rsidP="00F679D0">
      <w:pPr>
        <w:rPr>
          <w:rFonts w:eastAsia="Calibri"/>
          <w:szCs w:val="28"/>
          <w:lang w:eastAsia="en-US"/>
        </w:rPr>
      </w:pPr>
      <w:r w:rsidRPr="00F679D0">
        <w:rPr>
          <w:rFonts w:eastAsia="Calibri"/>
          <w:szCs w:val="28"/>
          <w:lang w:eastAsia="en-US"/>
        </w:rPr>
        <w:lastRenderedPageBreak/>
        <w:t xml:space="preserve">Моделі змогли ретроспективно передбачити тривалість лікування, необхідного для ерадикації ВГС (вилікування), а віднедавна використовуються в режимі реального часу (під час лікування) для прогнозування тривалості безінтерферонової терапії.  </w:t>
      </w:r>
    </w:p>
    <w:p w14:paraId="5EFF8907" w14:textId="77777777" w:rsidR="00F679D0" w:rsidRPr="00F679D0" w:rsidRDefault="00F679D0" w:rsidP="00F679D0">
      <w:pPr>
        <w:rPr>
          <w:rFonts w:eastAsia="Calibri"/>
          <w:szCs w:val="28"/>
          <w:lang w:eastAsia="en-US"/>
        </w:rPr>
      </w:pPr>
    </w:p>
    <w:p w14:paraId="0C38AAF9" w14:textId="2FB1694B" w:rsidR="00F679D0" w:rsidRDefault="00F679D0" w:rsidP="00605AFA">
      <w:pPr>
        <w:pStyle w:val="2"/>
        <w:rPr>
          <w:lang w:eastAsia="en-US"/>
        </w:rPr>
      </w:pPr>
      <w:bookmarkStart w:id="144" w:name="_Toc137262047"/>
      <w:bookmarkStart w:id="145" w:name="_Toc154463434"/>
      <w:r w:rsidRPr="00F679D0">
        <w:rPr>
          <w:lang w:eastAsia="en-US"/>
        </w:rPr>
        <w:t>5.5 Презентація проєкту інвестору</w:t>
      </w:r>
      <w:bookmarkEnd w:id="144"/>
      <w:bookmarkEnd w:id="145"/>
    </w:p>
    <w:p w14:paraId="44212070" w14:textId="77777777" w:rsidR="00D7636A" w:rsidRPr="00D7636A" w:rsidRDefault="00D7636A" w:rsidP="00D7636A">
      <w:pPr>
        <w:rPr>
          <w:lang w:eastAsia="en-US"/>
        </w:rPr>
      </w:pPr>
    </w:p>
    <w:p w14:paraId="5F61B3D4" w14:textId="7397786F" w:rsidR="00606AFD" w:rsidRPr="00606AFD" w:rsidRDefault="00606AFD" w:rsidP="00606AFD">
      <w:pPr>
        <w:rPr>
          <w:rFonts w:eastAsia="Calibri"/>
          <w:szCs w:val="28"/>
          <w:lang w:eastAsia="en-US"/>
        </w:rPr>
      </w:pPr>
      <w:r>
        <w:rPr>
          <w:rFonts w:eastAsia="Calibri"/>
          <w:szCs w:val="28"/>
          <w:lang w:eastAsia="en-US"/>
        </w:rPr>
        <w:t>«</w:t>
      </w:r>
      <w:r w:rsidRPr="00606AFD">
        <w:rPr>
          <w:rFonts w:eastAsia="Calibri"/>
          <w:szCs w:val="28"/>
          <w:lang w:eastAsia="en-US"/>
        </w:rPr>
        <w:t>Сьогодні я хочу поділитися результатами нашого проекту, спрямованого на розробку та моделювання алгоритмів оптимального управління лікуванням вірусного гепатиту C. Ця тема є актуальною та важливою, оскільки вірусний гепатит C залишається серйозною проблемою в галузі громадського здоров'я.</w:t>
      </w:r>
    </w:p>
    <w:p w14:paraId="2C79EB4F" w14:textId="14F4373C" w:rsidR="00606AFD" w:rsidRPr="00606AFD" w:rsidRDefault="00606AFD" w:rsidP="00606AFD">
      <w:pPr>
        <w:rPr>
          <w:rFonts w:eastAsia="Calibri"/>
          <w:szCs w:val="28"/>
          <w:lang w:eastAsia="en-US"/>
        </w:rPr>
      </w:pPr>
      <w:r w:rsidRPr="00606AFD">
        <w:rPr>
          <w:rFonts w:eastAsia="Calibri"/>
          <w:szCs w:val="28"/>
          <w:lang w:eastAsia="en-US"/>
        </w:rPr>
        <w:t>Мета нашого дослідження полягала в розробці математичних моделей, які допомогли б нам зрозуміти динаміку захворювання та оптимізувати стратегії лікування. Ми досліджували сучасні методи діагностики та лікування гепатиту C, а також створили математичні моделі для прогнозування ефективності лікування.</w:t>
      </w:r>
    </w:p>
    <w:p w14:paraId="5E022EDE" w14:textId="77F7A47A" w:rsidR="00606AFD" w:rsidRPr="00606AFD" w:rsidRDefault="00606AFD" w:rsidP="00606AFD">
      <w:pPr>
        <w:rPr>
          <w:rFonts w:eastAsia="Calibri"/>
          <w:szCs w:val="28"/>
          <w:lang w:eastAsia="en-US"/>
        </w:rPr>
      </w:pPr>
      <w:r w:rsidRPr="00606AFD">
        <w:rPr>
          <w:rFonts w:eastAsia="Calibri"/>
          <w:szCs w:val="28"/>
          <w:lang w:eastAsia="en-US"/>
        </w:rPr>
        <w:t>На основі наших досліджень ми визначили оптимальні стратегії лікування, які можуть покращити результати лікування та знизити ризик побічних ефектів. Наші результати можуть бути корисні для лікарів та медичних установ, щоб покращити якість медичної допомоги пацієнтам з гепатитом C.</w:t>
      </w:r>
    </w:p>
    <w:p w14:paraId="7503D0F2" w14:textId="4941BA10" w:rsidR="00F679D0" w:rsidRDefault="00606AFD" w:rsidP="00606AFD">
      <w:pPr>
        <w:rPr>
          <w:rFonts w:eastAsia="Calibri"/>
          <w:szCs w:val="28"/>
          <w:lang w:eastAsia="en-US"/>
        </w:rPr>
      </w:pPr>
      <w:r w:rsidRPr="00606AFD">
        <w:rPr>
          <w:rFonts w:eastAsia="Calibri"/>
          <w:szCs w:val="28"/>
          <w:lang w:eastAsia="en-US"/>
        </w:rPr>
        <w:t>Ми віримо, що цей проект може мати важливий вплив на клінічну практику та допомогти пацієнтам отримати більш ефективне та індивідуалізоване лікування. Дякую за увагу та запрошуємо до обговорення наших результатів.</w:t>
      </w:r>
      <w:r>
        <w:rPr>
          <w:rFonts w:eastAsia="Calibri"/>
          <w:szCs w:val="28"/>
          <w:lang w:eastAsia="en-US"/>
        </w:rPr>
        <w:t>»</w:t>
      </w:r>
    </w:p>
    <w:p w14:paraId="65C013D9" w14:textId="4A284E52" w:rsidR="001454B2" w:rsidRDefault="001454B2" w:rsidP="00606AFD">
      <w:pPr>
        <w:rPr>
          <w:rFonts w:eastAsia="Calibri"/>
          <w:szCs w:val="28"/>
          <w:lang w:eastAsia="en-US"/>
        </w:rPr>
      </w:pPr>
    </w:p>
    <w:p w14:paraId="24DCF8D2" w14:textId="2392E34A" w:rsidR="00186040" w:rsidRDefault="00186040" w:rsidP="004732CC">
      <w:pPr>
        <w:pStyle w:val="2"/>
      </w:pPr>
      <w:bookmarkStart w:id="146" w:name="_Toc148604988"/>
      <w:bookmarkStart w:id="147" w:name="_Toc148605332"/>
      <w:bookmarkStart w:id="148" w:name="_Toc148606425"/>
      <w:bookmarkStart w:id="149" w:name="_Toc148609945"/>
      <w:bookmarkStart w:id="150" w:name="_Toc148611183"/>
      <w:bookmarkStart w:id="151" w:name="_Toc154463435"/>
      <w:bookmarkEnd w:id="111"/>
      <w:r>
        <w:t>Висновки до розділу 5</w:t>
      </w:r>
      <w:bookmarkEnd w:id="146"/>
      <w:bookmarkEnd w:id="147"/>
      <w:bookmarkEnd w:id="148"/>
      <w:bookmarkEnd w:id="149"/>
      <w:bookmarkEnd w:id="150"/>
      <w:bookmarkEnd w:id="151"/>
    </w:p>
    <w:p w14:paraId="5526457B" w14:textId="77777777" w:rsidR="00C8287E" w:rsidRPr="00C8287E" w:rsidRDefault="00C8287E" w:rsidP="00C8287E"/>
    <w:p w14:paraId="01552127" w14:textId="77777777" w:rsidR="00E4701B" w:rsidRPr="00F679D0" w:rsidRDefault="00E4701B" w:rsidP="00E4701B">
      <w:pPr>
        <w:rPr>
          <w:rFonts w:eastAsia="Calibri"/>
          <w:szCs w:val="22"/>
          <w:lang w:eastAsia="en-US"/>
        </w:rPr>
      </w:pPr>
      <w:r w:rsidRPr="00F679D0">
        <w:rPr>
          <w:rFonts w:eastAsia="Calibri"/>
          <w:szCs w:val="22"/>
          <w:lang w:eastAsia="en-US"/>
        </w:rPr>
        <w:t xml:space="preserve">Проект має на меті використання розробки та моделювання алгоритмів для оптимального управління лікуванням гепатиту C. Це означає, що через застосування новітніх технологій та аналізу даних будуть розроблені ефективні методи лікування, які дозволять досягти найкращих результатів у боротьбі з цим </w:t>
      </w:r>
      <w:r w:rsidRPr="00F679D0">
        <w:rPr>
          <w:rFonts w:eastAsia="Calibri"/>
          <w:szCs w:val="22"/>
          <w:lang w:eastAsia="en-US"/>
        </w:rPr>
        <w:lastRenderedPageBreak/>
        <w:t>вірусом.</w:t>
      </w:r>
    </w:p>
    <w:p w14:paraId="39E595D5" w14:textId="77777777" w:rsidR="00E4701B" w:rsidRPr="00F679D0" w:rsidRDefault="00E4701B" w:rsidP="00E4701B">
      <w:pPr>
        <w:rPr>
          <w:rFonts w:eastAsia="Calibri"/>
          <w:szCs w:val="22"/>
          <w:lang w:eastAsia="en-US"/>
        </w:rPr>
      </w:pPr>
      <w:r w:rsidRPr="00F679D0">
        <w:rPr>
          <w:rFonts w:eastAsia="Calibri"/>
          <w:szCs w:val="22"/>
          <w:lang w:eastAsia="en-US"/>
        </w:rPr>
        <w:t>Високотехнологічні методи, такі як класифікаційний аналіз та метод групового урахування аргументів, будуть використовуватися для аналізу даних, сегментації пацієнтів та визначення оптимальних схем лікування. Це дозволить індивідуалізувати підхід до кожного пацієнта, враховуючи його характеристики та прогнозування відгуку на лікування.</w:t>
      </w:r>
    </w:p>
    <w:p w14:paraId="37B1DCDB" w14:textId="77777777" w:rsidR="00E4701B" w:rsidRPr="00E4701B" w:rsidRDefault="00E4701B" w:rsidP="00E4701B">
      <w:pPr>
        <w:spacing w:after="160"/>
        <w:rPr>
          <w:rFonts w:eastAsia="Calibri"/>
          <w:szCs w:val="22"/>
          <w:lang w:eastAsia="en-US"/>
        </w:rPr>
      </w:pPr>
      <w:r w:rsidRPr="00F679D0">
        <w:rPr>
          <w:rFonts w:eastAsia="Calibri"/>
          <w:szCs w:val="22"/>
          <w:lang w:eastAsia="en-US"/>
        </w:rPr>
        <w:t>Результати цього стартапу можуть мати значний вплив на поліпшення ефективності та результатів лікування вірусного гепатиту С. Інноваційні алгоритми та стратегії, розроблені в рамках проекту, можуть сприяти зниженню популяції хворих, зменшенню побічних ефектів та покращенню якості життя пацієнтів.</w:t>
      </w:r>
    </w:p>
    <w:p w14:paraId="3881BD0E" w14:textId="77777777" w:rsidR="00D97967" w:rsidRPr="00D97967" w:rsidRDefault="00D97967" w:rsidP="00AE7FE6">
      <w:pPr>
        <w:ind w:firstLine="720"/>
        <w:rPr>
          <w:szCs w:val="28"/>
        </w:rPr>
      </w:pPr>
    </w:p>
    <w:p w14:paraId="3FA3B30E" w14:textId="77777777" w:rsidR="00E12923" w:rsidRDefault="00E12923">
      <w:pPr>
        <w:rPr>
          <w:rFonts w:cs="Arial"/>
          <w:b/>
          <w:bCs/>
          <w:kern w:val="32"/>
          <w:sz w:val="32"/>
          <w:szCs w:val="32"/>
        </w:rPr>
      </w:pPr>
      <w:r>
        <w:br w:type="page"/>
      </w:r>
    </w:p>
    <w:p w14:paraId="30FFE578" w14:textId="25FC00EA" w:rsidR="00937B6D" w:rsidRDefault="001264F6" w:rsidP="004732CC">
      <w:pPr>
        <w:pStyle w:val="10"/>
      </w:pPr>
      <w:bookmarkStart w:id="152" w:name="_Toc148604989"/>
      <w:bookmarkStart w:id="153" w:name="_Toc148605333"/>
      <w:bookmarkStart w:id="154" w:name="_Toc148606426"/>
      <w:bookmarkStart w:id="155" w:name="_Toc148609946"/>
      <w:bookmarkStart w:id="156" w:name="_Toc148611184"/>
      <w:bookmarkStart w:id="157" w:name="_Toc154463436"/>
      <w:r>
        <w:lastRenderedPageBreak/>
        <w:t xml:space="preserve">ЗАГАЛЬНІ </w:t>
      </w:r>
      <w:r w:rsidR="007B46CC" w:rsidRPr="0072561A">
        <w:t>ВИСНОВКИ</w:t>
      </w:r>
      <w:bookmarkEnd w:id="152"/>
      <w:bookmarkEnd w:id="153"/>
      <w:bookmarkEnd w:id="154"/>
      <w:bookmarkEnd w:id="155"/>
      <w:bookmarkEnd w:id="156"/>
      <w:bookmarkEnd w:id="157"/>
    </w:p>
    <w:p w14:paraId="4FBBDCC2" w14:textId="77777777" w:rsidR="00A95D04" w:rsidRPr="00A95D04" w:rsidRDefault="00A95D04" w:rsidP="00A95D04"/>
    <w:p w14:paraId="60ECCFCE" w14:textId="77777777" w:rsidR="005F6671" w:rsidRDefault="00280C11" w:rsidP="00280C11">
      <w:r>
        <w:t xml:space="preserve">У даній роботі ми розглянули дві моделі динаміки вірусного гепатиту С, які враховують ефективність препаратів, що застосовуються. Ефекти препаратів, як показано в цій моделі, значно відрізняються між окремими патентами, залежно від варіації параметрів. Представлено умову транскритичної біфуркації, яка визначає критерій стабільності для неінфікованого та інфікованого стаціонарного стану. Для обох моделей визначено оптимальний протокол лікування: для монотерапії ІФН та комбінованої терапії ІФН і рибавірином. Оптимальна терапія демонструє початковий високий рівень з подальшим зниженням після поступового відновлення гепатоцитів. </w:t>
      </w:r>
    </w:p>
    <w:p w14:paraId="2D0F5873" w14:textId="57ECC6A8" w:rsidR="00BE66EC" w:rsidRDefault="00280C11" w:rsidP="00280C11">
      <w:r>
        <w:t xml:space="preserve">Результати, отримані в цій </w:t>
      </w:r>
      <w:r w:rsidR="005F6671">
        <w:t>роботі</w:t>
      </w:r>
      <w:r>
        <w:t xml:space="preserve">, узгоджуються з біомедичними спостереженнями, що стосуються терапевтичних протоколів, особливо з ідеєю призначення високих доз на ранніх стадіях інфекції та поступового зниження дози після того, як у пацієнта з'являються ознаки одужання. </w:t>
      </w:r>
    </w:p>
    <w:p w14:paraId="058DB983" w14:textId="3DCF26C9" w:rsidR="00280C11" w:rsidRDefault="00280C11" w:rsidP="00280C11">
      <w:r>
        <w:t xml:space="preserve">Досліджено динаміку стану для згенерованих наборів параметрів під впливом оптимальної терапії. Результати показали кращу відповідь у випадку комбінованої терапії порівняно з монотерапією. Статистичні тести, представлені в </w:t>
      </w:r>
      <w:r w:rsidR="005F6671">
        <w:t>даній роботі</w:t>
      </w:r>
      <w:r>
        <w:t>, показують, що на одужання пацієнта сильно впливає рівень загибелі інфікованих гепатоцитів. Також вищий рівень проліферації сприяє реплікації вірусу.</w:t>
      </w:r>
    </w:p>
    <w:p w14:paraId="29128AAB" w14:textId="0095E96A" w:rsidR="00280C11" w:rsidRDefault="00280C11" w:rsidP="00280C11">
      <w:r>
        <w:t xml:space="preserve">Такий статистичний аналіз може бути корисним для визначення оптимальної терапії на індивідуальній основі, визначаючи основні фактори, які впливають на відповідь пацієнта. </w:t>
      </w:r>
    </w:p>
    <w:p w14:paraId="2B889170" w14:textId="69946DC4" w:rsidR="00B4382F" w:rsidRPr="00384B89" w:rsidRDefault="00B4382F" w:rsidP="00B4382F">
      <w:r>
        <w:t xml:space="preserve">За результатами проведеної роботи була опублікована 1 наукова стаття в </w:t>
      </w:r>
      <w:r>
        <w:rPr>
          <w:color w:val="000000"/>
        </w:rPr>
        <w:t>науковому виданні</w:t>
      </w:r>
      <w:r w:rsidRPr="009A7A4C">
        <w:rPr>
          <w:color w:val="000000"/>
        </w:rPr>
        <w:t xml:space="preserve"> Scopus</w:t>
      </w:r>
      <w:r>
        <w:t>: «</w:t>
      </w:r>
      <w:r w:rsidRPr="009A7A4C">
        <w:rPr>
          <w:color w:val="000000"/>
        </w:rPr>
        <w:t>Оптимальне керування комбінованою терапією пухлинних утворень з вакциною та інгібіторами</w:t>
      </w:r>
      <w:r>
        <w:t>».</w:t>
      </w:r>
    </w:p>
    <w:p w14:paraId="247D32FA" w14:textId="77777777" w:rsidR="000829C2" w:rsidRPr="00B4382F" w:rsidRDefault="000829C2" w:rsidP="008669B3">
      <w:pPr>
        <w:pStyle w:val="aff5"/>
        <w:rPr>
          <w:lang w:val="ru-RU"/>
        </w:rPr>
      </w:pPr>
    </w:p>
    <w:p w14:paraId="30FFE57D" w14:textId="7EC3D8B8" w:rsidR="00F55F2F" w:rsidRDefault="00F55F2F" w:rsidP="000829C2">
      <w:pPr>
        <w:pStyle w:val="aff5"/>
        <w:rPr>
          <w:b/>
          <w:szCs w:val="28"/>
        </w:rPr>
      </w:pPr>
      <w:r>
        <w:br w:type="page"/>
      </w:r>
    </w:p>
    <w:p w14:paraId="30FFE57E" w14:textId="77777777" w:rsidR="007B46CC" w:rsidRDefault="007B46CC" w:rsidP="004732CC">
      <w:pPr>
        <w:pStyle w:val="10"/>
      </w:pPr>
      <w:bookmarkStart w:id="158" w:name="_Toc148604990"/>
      <w:bookmarkStart w:id="159" w:name="_Toc148605334"/>
      <w:bookmarkStart w:id="160" w:name="_Toc148606427"/>
      <w:bookmarkStart w:id="161" w:name="_Toc148609947"/>
      <w:bookmarkStart w:id="162" w:name="_Toc148611185"/>
      <w:bookmarkStart w:id="163" w:name="_Toc154463437"/>
      <w:r w:rsidRPr="001B5DA9">
        <w:lastRenderedPageBreak/>
        <w:t>СПИСОК ВИКОРИСТАНИХ ДЖЕРЕЛ</w:t>
      </w:r>
      <w:bookmarkEnd w:id="158"/>
      <w:bookmarkEnd w:id="159"/>
      <w:bookmarkEnd w:id="160"/>
      <w:bookmarkEnd w:id="161"/>
      <w:bookmarkEnd w:id="162"/>
      <w:bookmarkEnd w:id="163"/>
    </w:p>
    <w:p w14:paraId="30FFE580" w14:textId="1A1B4BF9" w:rsidR="005B7AE8" w:rsidRPr="0048621D" w:rsidRDefault="005B7AE8" w:rsidP="0048621D">
      <w:pPr>
        <w:autoSpaceDE w:val="0"/>
        <w:autoSpaceDN w:val="0"/>
        <w:adjustRightInd w:val="0"/>
        <w:rPr>
          <w:noProof/>
          <w:szCs w:val="28"/>
        </w:rPr>
      </w:pPr>
      <w:bookmarkStart w:id="164" w:name="Breiman_17"/>
    </w:p>
    <w:bookmarkEnd w:id="164"/>
    <w:p w14:paraId="6FD20F09" w14:textId="61C7BF00" w:rsidR="00CB552E" w:rsidRDefault="00E0214A" w:rsidP="00E0214A">
      <w:pPr>
        <w:pStyle w:val="aff5"/>
        <w:numPr>
          <w:ilvl w:val="0"/>
          <w:numId w:val="33"/>
        </w:numPr>
        <w:ind w:left="0" w:firstLine="709"/>
      </w:pPr>
      <w:r w:rsidRPr="00E0214A">
        <w:t>Hatzakis, A., Chulanov, V., Gadano, A. C., Bergin, C., Ben-Ari, Z., Mossong, J., Razavi, H. (2011). The present and future disease burden of hepatitis C virus (HCV) infection with today's treatment paradigm. Journal of viral hepatitis, 18(1), 52-60.</w:t>
      </w:r>
    </w:p>
    <w:p w14:paraId="2934A4EA" w14:textId="4C0DF65A" w:rsidR="001D216E" w:rsidRDefault="001D216E" w:rsidP="00E0214A">
      <w:pPr>
        <w:pStyle w:val="aff5"/>
        <w:numPr>
          <w:ilvl w:val="0"/>
          <w:numId w:val="33"/>
        </w:numPr>
        <w:ind w:left="0" w:firstLine="709"/>
      </w:pPr>
      <w:r w:rsidRPr="001D216E">
        <w:t>Vickerman, P., Martin, N. K., Roy, A., Beattie, T., Jarlais, D. D</w:t>
      </w:r>
      <w:r w:rsidR="00D13855">
        <w:rPr>
          <w:lang w:val="en-US"/>
        </w:rPr>
        <w:t>,</w:t>
      </w:r>
      <w:r w:rsidRPr="001D216E">
        <w:t xml:space="preserve"> Strathdee, S. (2013). Modelling the impact of a combination HIV prevention programme in people who inject drugs in Delhi, India. PLoS One, 8(5), e54576.</w:t>
      </w:r>
    </w:p>
    <w:p w14:paraId="27B3646D" w14:textId="3E07CDF0" w:rsidR="001D216E" w:rsidRDefault="001D216E" w:rsidP="00E0214A">
      <w:pPr>
        <w:pStyle w:val="aff5"/>
        <w:numPr>
          <w:ilvl w:val="0"/>
          <w:numId w:val="33"/>
        </w:numPr>
        <w:ind w:left="0" w:firstLine="709"/>
      </w:pPr>
      <w:r w:rsidRPr="001D216E">
        <w:t>Chhatwal, J., He, T., Lopez-Olivo, M. A., Hagan, H. (2016). Cost-effectiveness of hepatitis C treatment with sofosbuvir and ledipasvir in the United States. Annals of Internal Medicine, 165(1), 10-19.</w:t>
      </w:r>
    </w:p>
    <w:p w14:paraId="7C68392B" w14:textId="0BD48091" w:rsidR="001D216E" w:rsidRDefault="001D216E" w:rsidP="00E0214A">
      <w:pPr>
        <w:pStyle w:val="aff5"/>
        <w:numPr>
          <w:ilvl w:val="0"/>
          <w:numId w:val="33"/>
        </w:numPr>
        <w:ind w:left="0" w:firstLine="709"/>
      </w:pPr>
      <w:r w:rsidRPr="001D216E">
        <w:t>Hellard, M., McBryde, E., Sacks-Davis, R.,</w:t>
      </w:r>
      <w:r w:rsidR="00D13855">
        <w:rPr>
          <w:lang w:val="en-US"/>
        </w:rPr>
        <w:t xml:space="preserve"> </w:t>
      </w:r>
      <w:r w:rsidRPr="001D216E">
        <w:t>Gold, J. (2014). Hepatitis C transmission and treatment as prevention—the role of the injecting network. International Journal of Drug Policy, 25(3), 363-367.</w:t>
      </w:r>
    </w:p>
    <w:p w14:paraId="6C736772" w14:textId="228E1422" w:rsidR="001D216E" w:rsidRDefault="001D216E" w:rsidP="00E0214A">
      <w:pPr>
        <w:pStyle w:val="aff5"/>
        <w:numPr>
          <w:ilvl w:val="0"/>
          <w:numId w:val="33"/>
        </w:numPr>
        <w:ind w:left="0" w:firstLine="709"/>
      </w:pPr>
      <w:r w:rsidRPr="001D216E">
        <w:t>Guedj, J., Neumann, A. U., Pénaranda, G. (20</w:t>
      </w:r>
      <w:r w:rsidR="00856AF3">
        <w:rPr>
          <w:lang w:val="en-US"/>
        </w:rPr>
        <w:t>2</w:t>
      </w:r>
      <w:r w:rsidRPr="001D216E">
        <w:t>2). Global sensitivity analysis of a viral dynamic model. Bulletin of Mathematical Biology, 64(6), 1027-1054.</w:t>
      </w:r>
    </w:p>
    <w:p w14:paraId="772EF66B" w14:textId="7D6462D2" w:rsidR="00A749DC" w:rsidRDefault="00A749DC" w:rsidP="00E0214A">
      <w:pPr>
        <w:pStyle w:val="aff5"/>
        <w:numPr>
          <w:ilvl w:val="0"/>
          <w:numId w:val="33"/>
        </w:numPr>
        <w:ind w:left="0" w:firstLine="709"/>
      </w:pPr>
      <w:r w:rsidRPr="00A749DC">
        <w:t>Martin, N. K., Vickerman, P., Grebely, J., Hellard, M., Hutchinson, S. J., Lima, V. D., Hickman, M. (2013). Hepatitis C virus treatment for prevention among people who inject drugs: Modeling treatment scale‐up in the age of direct‐acting antivirals. Hepatology, 58(5), 1598-1609.</w:t>
      </w:r>
    </w:p>
    <w:p w14:paraId="21AAF9B3" w14:textId="486BD9BE" w:rsidR="00A749DC" w:rsidRDefault="00A749DC" w:rsidP="00E0214A">
      <w:pPr>
        <w:pStyle w:val="aff5"/>
        <w:numPr>
          <w:ilvl w:val="0"/>
          <w:numId w:val="33"/>
        </w:numPr>
        <w:ind w:left="0" w:firstLine="709"/>
      </w:pPr>
      <w:r w:rsidRPr="00A749DC">
        <w:t>Martin, N. K., Foster, G. R., Vilar, J., Ryder, S., Cramp, M. E., Gordon, F., Vickerman, P. (201</w:t>
      </w:r>
      <w:r w:rsidR="00856AF3">
        <w:rPr>
          <w:lang w:val="en-US"/>
        </w:rPr>
        <w:t>8</w:t>
      </w:r>
      <w:r w:rsidRPr="00A749DC">
        <w:t>). HCV treatment rates and sustained viral response among people who inject drugs in seven UK sites: real world results and modelling of treatment impact. Journal of viral hepatitis, 18(10), 785-793.</w:t>
      </w:r>
    </w:p>
    <w:p w14:paraId="0720F65C" w14:textId="3F2EA0F5" w:rsidR="00A749DC" w:rsidRDefault="00A749DC" w:rsidP="00E0214A">
      <w:pPr>
        <w:pStyle w:val="aff5"/>
        <w:numPr>
          <w:ilvl w:val="0"/>
          <w:numId w:val="33"/>
        </w:numPr>
        <w:ind w:left="0" w:firstLine="709"/>
      </w:pPr>
      <w:r w:rsidRPr="00A749DC">
        <w:t>Stone, J., Martin, N. K., Hickman, M., Hellard, M. (2018). The impact of a hepatitis C virus vaccine for people who inject drugs: A dynamic model to assess the effect of risk-behavior and treatment interventions. Hepatology, 68(2), 1298-1309.</w:t>
      </w:r>
    </w:p>
    <w:p w14:paraId="1D31EA1A" w14:textId="6EA5C483" w:rsidR="00A749DC" w:rsidRDefault="00A749DC" w:rsidP="00E0214A">
      <w:pPr>
        <w:pStyle w:val="aff5"/>
        <w:numPr>
          <w:ilvl w:val="0"/>
          <w:numId w:val="33"/>
        </w:numPr>
        <w:ind w:left="0" w:firstLine="709"/>
      </w:pPr>
      <w:r>
        <w:rPr>
          <w:lang w:val="en-US"/>
        </w:rPr>
        <w:t>V</w:t>
      </w:r>
      <w:r w:rsidRPr="00A749DC">
        <w:t xml:space="preserve">an der Meer, A. J., Veldt, B. J., Feld, J. J., Wedemeyer, H., Dufour, J. F., </w:t>
      </w:r>
      <w:r w:rsidRPr="00A749DC">
        <w:lastRenderedPageBreak/>
        <w:t>Lammert, F., Janssen, H. L. (2012). Association between sustained virological response and all-cause mortality among patients with chronic hepatitis C and advanced hepatic fibrosis. JAMA, 308(24), 2584-2593.</w:t>
      </w:r>
    </w:p>
    <w:p w14:paraId="36ADDBA0" w14:textId="69EC254B" w:rsidR="00135157" w:rsidRPr="00135157" w:rsidRDefault="00135157" w:rsidP="00135157">
      <w:pPr>
        <w:pStyle w:val="aff5"/>
        <w:numPr>
          <w:ilvl w:val="0"/>
          <w:numId w:val="33"/>
        </w:numPr>
        <w:ind w:left="0" w:firstLine="709"/>
      </w:pPr>
      <w:r w:rsidRPr="00135157">
        <w:t>J. S. ARMSTRONG, Long-Range Forecasting: From Crystal Ball to Computer, Wiley New York, 1985.</w:t>
      </w:r>
    </w:p>
    <w:p w14:paraId="2DDDEFE4" w14:textId="5CC03E55" w:rsidR="00135157" w:rsidRPr="00135157" w:rsidRDefault="00135157" w:rsidP="00135157">
      <w:pPr>
        <w:pStyle w:val="aff5"/>
        <w:numPr>
          <w:ilvl w:val="0"/>
          <w:numId w:val="33"/>
        </w:numPr>
        <w:ind w:left="0" w:firstLine="709"/>
      </w:pPr>
      <w:r w:rsidRPr="00135157">
        <w:t>V. ASSIMAKOPOULOS AND K. NIKOLOPOULOS, The Theta model: a decomposition approach to forecasting, Int. J. Forecast., 16 (2000), pp. 521–530.</w:t>
      </w:r>
    </w:p>
    <w:p w14:paraId="25773DD2" w14:textId="3D029A65" w:rsidR="00A749DC" w:rsidRDefault="00A749DC" w:rsidP="00E0214A">
      <w:pPr>
        <w:pStyle w:val="aff5"/>
        <w:numPr>
          <w:ilvl w:val="0"/>
          <w:numId w:val="33"/>
        </w:numPr>
        <w:ind w:left="0" w:firstLine="709"/>
      </w:pPr>
      <w:r w:rsidRPr="00A749DC">
        <w:t>Hagan, H., Pouget, E. R., Des Jarlais, D. C., Lelutiu-Weinberger, C., &amp; Meta-analysis Group, S. (20</w:t>
      </w:r>
      <w:r w:rsidR="00D13855">
        <w:rPr>
          <w:lang w:val="en-US"/>
        </w:rPr>
        <w:t>1</w:t>
      </w:r>
      <w:r w:rsidRPr="00A749DC">
        <w:t>8). Meta-regression of hepatitis C virus infection in relation to time since onset of illicit drug injection: The influence of time and place. American Journal of Epidemiology, 168(10), 1099-1109.</w:t>
      </w:r>
    </w:p>
    <w:p w14:paraId="28C1B93D" w14:textId="5C857836" w:rsidR="00A749DC" w:rsidRDefault="00A749DC" w:rsidP="00E0214A">
      <w:pPr>
        <w:pStyle w:val="aff5"/>
        <w:numPr>
          <w:ilvl w:val="0"/>
          <w:numId w:val="33"/>
        </w:numPr>
        <w:ind w:left="0" w:firstLine="709"/>
      </w:pPr>
      <w:r w:rsidRPr="00A749DC">
        <w:t>Martin, N. K., Hickman, M., Hutchinson, S. J., Goldberg, D. J., &amp; Vickerman, P. (2013). Combination interventions to prevent HCV transmission among people who inject drugs: modeling the impact of antiviral treatment, needle and syringe programs, and opiate substitution therapy. Clinical Infectious Diseases, 57(suppl_2), S39-S45.</w:t>
      </w:r>
    </w:p>
    <w:p w14:paraId="07618DA8" w14:textId="66D733B5" w:rsidR="00A749DC" w:rsidRDefault="00A749DC" w:rsidP="00E0214A">
      <w:pPr>
        <w:pStyle w:val="aff5"/>
        <w:numPr>
          <w:ilvl w:val="0"/>
          <w:numId w:val="33"/>
        </w:numPr>
        <w:ind w:left="0" w:firstLine="709"/>
      </w:pPr>
      <w:r w:rsidRPr="00A749DC">
        <w:t>Cousien, A., Leclerc, P., Morissette, C., Levesque, A., Jacques, A., Alary, M., Desenclos, J. C. (2007). HCV screening to enable early treatment of hepatitis C: a mathematical model to analyse costs and outcomes in two populations. Journal of viral hepatitis, 14(11), 822-832.</w:t>
      </w:r>
    </w:p>
    <w:p w14:paraId="4E728E0D" w14:textId="306635E2" w:rsidR="00A749DC" w:rsidRDefault="00A749DC" w:rsidP="00E0214A">
      <w:pPr>
        <w:pStyle w:val="aff5"/>
        <w:numPr>
          <w:ilvl w:val="0"/>
          <w:numId w:val="33"/>
        </w:numPr>
        <w:ind w:left="0" w:firstLine="709"/>
      </w:pPr>
      <w:r w:rsidRPr="00A749DC">
        <w:t>Pybus, O. G., Cochrane, A., Holmes, E. C., Simmonds, P., Peutherer, J. F. (2005). The hepatitis C virus epidemic among injecting drug users. Infection, Genetics and Evolution, 5(2), 131-139.</w:t>
      </w:r>
    </w:p>
    <w:p w14:paraId="6B92C78B" w14:textId="03E6F2A7" w:rsidR="00A749DC" w:rsidRDefault="00A749DC" w:rsidP="00E0214A">
      <w:pPr>
        <w:pStyle w:val="aff5"/>
        <w:numPr>
          <w:ilvl w:val="0"/>
          <w:numId w:val="33"/>
        </w:numPr>
        <w:ind w:left="0" w:firstLine="709"/>
      </w:pPr>
      <w:r w:rsidRPr="00A749DC">
        <w:t>Martin, N. K., Foster, G. R., Vilar, J., Ryder, S., Cramp, M. E., Gordon, F.,  Vickerman, P. (2011). Modeling the impact of early antiretroviral therapy for adults coinfected with HIV and hepatitis B or C in South Africa. AIDS, 25(13), 1585-1597.</w:t>
      </w:r>
    </w:p>
    <w:p w14:paraId="56AC1004" w14:textId="2EF3E18A" w:rsidR="00A749DC" w:rsidRDefault="00A749DC" w:rsidP="00E0214A">
      <w:pPr>
        <w:pStyle w:val="aff5"/>
        <w:numPr>
          <w:ilvl w:val="0"/>
          <w:numId w:val="33"/>
        </w:numPr>
        <w:ind w:left="0" w:firstLine="709"/>
      </w:pPr>
      <w:r w:rsidRPr="00A749DC">
        <w:t>Mehta, S. H., Genberg, B. L., Astemborski, J., Kavasery, R., Kirk, G. D., Vlahov, D., Strathdee, S. A. (2012). Limited uptake of hepatitis C treatment among injection drug users. Journal of Community Health, 37(1), 213-220.</w:t>
      </w:r>
    </w:p>
    <w:p w14:paraId="581D0015" w14:textId="37E38E93" w:rsidR="00A749DC" w:rsidRDefault="00A749DC" w:rsidP="00E0214A">
      <w:pPr>
        <w:pStyle w:val="aff5"/>
        <w:numPr>
          <w:ilvl w:val="0"/>
          <w:numId w:val="33"/>
        </w:numPr>
        <w:ind w:left="0" w:firstLine="709"/>
      </w:pPr>
      <w:r w:rsidRPr="00A749DC">
        <w:lastRenderedPageBreak/>
        <w:t>Vickerman, P., Martin, N. K., Hickman, M. (2015). Can hepatitis C virus treatment be used as a prevention strategy? Additional model projections for Scotland. Addiction, 110(2), 269-271.</w:t>
      </w:r>
    </w:p>
    <w:p w14:paraId="72A5B7CE" w14:textId="5F14F71C" w:rsidR="00A87A9C" w:rsidRDefault="00A87A9C" w:rsidP="00E0214A">
      <w:pPr>
        <w:pStyle w:val="aff5"/>
        <w:numPr>
          <w:ilvl w:val="0"/>
          <w:numId w:val="33"/>
        </w:numPr>
        <w:ind w:left="0" w:firstLine="709"/>
      </w:pPr>
      <w:r w:rsidRPr="00A87A9C">
        <w:t>Scott, N., Stoové, M., Wilson, D. P., Keiser, O., El-Hayek, C., Doyle, J. S.,  Hellard, M. (2017). Eliminating hepatitis C: The importance of frequent reinfection and HCV-HIV coinfection. Journal of the International AIDS Society, 20(S6), 21658.</w:t>
      </w:r>
    </w:p>
    <w:p w14:paraId="23E2AD2A" w14:textId="6A545637" w:rsidR="00A87A9C" w:rsidRDefault="00A87A9C" w:rsidP="00E0214A">
      <w:pPr>
        <w:pStyle w:val="aff5"/>
        <w:numPr>
          <w:ilvl w:val="0"/>
          <w:numId w:val="33"/>
        </w:numPr>
        <w:ind w:left="0" w:firstLine="709"/>
      </w:pPr>
      <w:r w:rsidRPr="00A87A9C">
        <w:t>Harris, R. J., Thomas, B., Griffiths, J., Costella, A., Chapman, R., Ramsay, M.,  Harris, H. E. (2018). Increased uptake and new therapies are needed to avert rising hepatitis C-related end stage liver disease in England: Modelling the predicted impact of treatment under different scenarios. Journal of Hepatology, 68(2), 217-225.</w:t>
      </w:r>
    </w:p>
    <w:p w14:paraId="407C7451" w14:textId="44BF0742" w:rsidR="003A66B1" w:rsidRDefault="003A66B1" w:rsidP="00E0214A">
      <w:pPr>
        <w:pStyle w:val="aff5"/>
        <w:numPr>
          <w:ilvl w:val="0"/>
          <w:numId w:val="33"/>
        </w:numPr>
        <w:ind w:left="0" w:firstLine="709"/>
      </w:pPr>
      <w:r w:rsidRPr="003A66B1">
        <w:t>Neumann, A. U., Lam, N. P., Dahari, H., Gretch, D. R., Wiley, T. E., Layden, T. J., &amp; Perelson, A. S. (1998). Hepatitis C viral dynamics in vivo and the antiviral efficacy of interferon-α therapy. Science, 282(5386), 103-107.</w:t>
      </w:r>
    </w:p>
    <w:p w14:paraId="6F864CB6" w14:textId="515F53BD" w:rsidR="003A66B1" w:rsidRDefault="003A66B1" w:rsidP="00E0214A">
      <w:pPr>
        <w:pStyle w:val="aff5"/>
        <w:numPr>
          <w:ilvl w:val="0"/>
          <w:numId w:val="33"/>
        </w:numPr>
        <w:ind w:left="0" w:firstLine="709"/>
      </w:pPr>
      <w:r w:rsidRPr="003A66B1">
        <w:t>Nowak, M. A., Bonhoeffer, S., Hill, A. M., Boehme, R., Thomas, H. C., &amp; McDade, H. (1996). Viral dynamics in hepatitis B virus infection. Proceedings of the National Academy of Sciences, 93(11), 4398-4402.</w:t>
      </w:r>
    </w:p>
    <w:p w14:paraId="4A6BF8B4" w14:textId="77777777" w:rsidR="00B4382F" w:rsidRDefault="00B4382F" w:rsidP="00B4382F">
      <w:pPr>
        <w:pStyle w:val="aff5"/>
        <w:numPr>
          <w:ilvl w:val="0"/>
          <w:numId w:val="33"/>
        </w:numPr>
        <w:ind w:left="0" w:firstLine="709"/>
      </w:pPr>
      <w:r w:rsidRPr="003A66B1">
        <w:t xml:space="preserve">Guedj, J., Neumann, </w:t>
      </w:r>
      <w:r>
        <w:rPr>
          <w:lang w:val="en-US"/>
        </w:rPr>
        <w:t>M</w:t>
      </w:r>
      <w:r w:rsidRPr="003A66B1">
        <w:t xml:space="preserve">. </w:t>
      </w:r>
      <w:r>
        <w:rPr>
          <w:lang w:val="en-US"/>
        </w:rPr>
        <w:t>S</w:t>
      </w:r>
      <w:r w:rsidRPr="003A66B1">
        <w:t xml:space="preserve">., &amp; Pénaranda, </w:t>
      </w:r>
      <w:r>
        <w:rPr>
          <w:lang w:val="en-US"/>
        </w:rPr>
        <w:t>D</w:t>
      </w:r>
      <w:r w:rsidRPr="003A66B1">
        <w:t>. (2002). Global sensitivity analysis of viral dynamic model. Bulletin of</w:t>
      </w:r>
      <w:r>
        <w:rPr>
          <w:lang w:val="ru-RU"/>
        </w:rPr>
        <w:t xml:space="preserve"> </w:t>
      </w:r>
      <w:r>
        <w:rPr>
          <w:lang w:val="en-US"/>
        </w:rPr>
        <w:t>a</w:t>
      </w:r>
      <w:r w:rsidRPr="003A66B1">
        <w:t xml:space="preserve"> Mathematical Biology, 64(6), 1027-1054.</w:t>
      </w:r>
    </w:p>
    <w:p w14:paraId="65CE432E" w14:textId="3E69A039" w:rsidR="003A66B1" w:rsidRDefault="003A66B1" w:rsidP="00E0214A">
      <w:pPr>
        <w:pStyle w:val="aff5"/>
        <w:numPr>
          <w:ilvl w:val="0"/>
          <w:numId w:val="33"/>
        </w:numPr>
        <w:ind w:left="0" w:firstLine="709"/>
      </w:pPr>
      <w:r w:rsidRPr="003A66B1">
        <w:t>Perelson, A. S., &amp; Ribeiro, R. M. (2013). Modeling the within-host dynamics of HIV infection. BMC Biology, 11(1), 96.</w:t>
      </w:r>
    </w:p>
    <w:p w14:paraId="7534708A" w14:textId="067814B4" w:rsidR="003A66B1" w:rsidRDefault="003A66B1" w:rsidP="00E0214A">
      <w:pPr>
        <w:pStyle w:val="aff5"/>
        <w:numPr>
          <w:ilvl w:val="0"/>
          <w:numId w:val="33"/>
        </w:numPr>
        <w:ind w:left="0" w:firstLine="709"/>
      </w:pPr>
      <w:r w:rsidRPr="003A66B1">
        <w:t>Becker, C., Ribeiro, R. M., &amp; Lemoine, M. (2015). Replicating Hepatitis C Virus: Model systems, genome organization, and mechanisms of RNA synthesis. Virology Journal, 12(1), 1-13.</w:t>
      </w:r>
    </w:p>
    <w:p w14:paraId="47BEFD01" w14:textId="669A2A21" w:rsidR="003A66B1" w:rsidRDefault="003A66B1" w:rsidP="00E0214A">
      <w:pPr>
        <w:pStyle w:val="aff5"/>
        <w:numPr>
          <w:ilvl w:val="0"/>
          <w:numId w:val="33"/>
        </w:numPr>
        <w:ind w:left="0" w:firstLine="709"/>
      </w:pPr>
      <w:r w:rsidRPr="003A66B1">
        <w:t>Goyal, A., Lurie, M., Cooper, S., &amp; Clute, S. (2018). A simple viral dynamic model of the HCV replication complex. Viruses, 10(9), 488.</w:t>
      </w:r>
    </w:p>
    <w:p w14:paraId="434F0F2D" w14:textId="4A5AA6C4" w:rsidR="003A66B1" w:rsidRDefault="003A66B1" w:rsidP="00E0214A">
      <w:pPr>
        <w:pStyle w:val="aff5"/>
        <w:numPr>
          <w:ilvl w:val="0"/>
          <w:numId w:val="33"/>
        </w:numPr>
        <w:ind w:left="0" w:firstLine="709"/>
      </w:pPr>
      <w:r w:rsidRPr="003A66B1">
        <w:t>Wang, Y., Zhou, J., &amp; Wang, N. (2014). Modeling the HCV kinetics in patients co-infected with HIV. Computational and Mathematical Methods in Medicine, 2014.</w:t>
      </w:r>
    </w:p>
    <w:p w14:paraId="12BC8685" w14:textId="0B7BFE05" w:rsidR="009F4328" w:rsidRDefault="009F4328" w:rsidP="00E0214A">
      <w:pPr>
        <w:pStyle w:val="aff5"/>
        <w:numPr>
          <w:ilvl w:val="0"/>
          <w:numId w:val="33"/>
        </w:numPr>
        <w:ind w:left="0" w:firstLine="709"/>
      </w:pPr>
      <w:r w:rsidRPr="009F4328">
        <w:t xml:space="preserve">Lemon, S. M., Walker, C., Alter, M. J., &amp; Yi, M. K. (2007). Hepatitis C </w:t>
      </w:r>
      <w:r w:rsidRPr="009F4328">
        <w:lastRenderedPageBreak/>
        <w:t>virus. In D. M. Knipe, P. M. Howley, D. E. Griffin, R. A. Lamb, M. A. Martin, B. Roizman, &amp; S. E. Straus (Eds.), Fields Virology (5th ed., Vol. 1, pp. 1253-1304). Lippincott Williams &amp; Wilkins.</w:t>
      </w:r>
    </w:p>
    <w:p w14:paraId="7AA64056" w14:textId="03642B7D" w:rsidR="009F4328" w:rsidRPr="009F4328" w:rsidRDefault="009F4328" w:rsidP="009F4328">
      <w:pPr>
        <w:pStyle w:val="af2"/>
        <w:numPr>
          <w:ilvl w:val="0"/>
          <w:numId w:val="33"/>
        </w:numPr>
        <w:ind w:left="0" w:firstLine="709"/>
        <w:rPr>
          <w:rFonts w:ascii="Times New Roman" w:eastAsiaTheme="minorHAnsi" w:hAnsi="Times New Roman" w:cstheme="minorBidi"/>
          <w:sz w:val="28"/>
          <w:lang w:val="uk-UA"/>
        </w:rPr>
      </w:pPr>
      <w:r w:rsidRPr="009F4328">
        <w:rPr>
          <w:rFonts w:ascii="Times New Roman" w:eastAsiaTheme="minorHAnsi" w:hAnsi="Times New Roman" w:cstheme="minorBidi"/>
          <w:sz w:val="28"/>
          <w:lang w:val="uk-UA"/>
        </w:rPr>
        <w:t>Kernighan, Brian W.; Ritchie, Dennis M. (</w:t>
      </w:r>
      <w:r>
        <w:rPr>
          <w:rFonts w:ascii="Times New Roman" w:eastAsiaTheme="minorHAnsi" w:hAnsi="Times New Roman" w:cstheme="minorBidi"/>
          <w:sz w:val="28"/>
        </w:rPr>
        <w:t>2012</w:t>
      </w:r>
      <w:r w:rsidRPr="009F4328">
        <w:rPr>
          <w:rFonts w:ascii="Times New Roman" w:eastAsiaTheme="minorHAnsi" w:hAnsi="Times New Roman" w:cstheme="minorBidi"/>
          <w:sz w:val="28"/>
          <w:lang w:val="uk-UA"/>
        </w:rPr>
        <w:t>). The C Programming Language (2nd ed.). Prentice Hall. ISBN 0-13-110362-8.</w:t>
      </w:r>
    </w:p>
    <w:p w14:paraId="2ECCAA28" w14:textId="4784BD5B" w:rsidR="009F4328" w:rsidRDefault="009F4328" w:rsidP="00E0214A">
      <w:pPr>
        <w:pStyle w:val="aff5"/>
        <w:numPr>
          <w:ilvl w:val="0"/>
          <w:numId w:val="33"/>
        </w:numPr>
        <w:ind w:left="0" w:firstLine="709"/>
      </w:pPr>
      <w:r w:rsidRPr="009F4328">
        <w:t>Ritchie, Dennis M. (March 1993). "The Development of the C Language". ACM SIGPLAN Notices. ACM. 28 (3): 201–208. doi:10.1145/155360.155580.</w:t>
      </w:r>
    </w:p>
    <w:p w14:paraId="07364881" w14:textId="77777777" w:rsidR="00AF7720" w:rsidRDefault="00AF7720" w:rsidP="00AF7720">
      <w:pPr>
        <w:pStyle w:val="aff5"/>
        <w:numPr>
          <w:ilvl w:val="0"/>
          <w:numId w:val="33"/>
        </w:numPr>
        <w:ind w:left="0" w:firstLine="709"/>
      </w:pPr>
      <w:r>
        <w:t>Krylov, O. A. (1931). On the numerical solution of the equation by which in technical questions frequencies are determined. Prikladnaya Matematika i Mekhanika, 1(4), 491-494.</w:t>
      </w:r>
    </w:p>
    <w:p w14:paraId="48882759" w14:textId="77777777" w:rsidR="00AF7720" w:rsidRDefault="00AF7720" w:rsidP="00AF7720">
      <w:pPr>
        <w:pStyle w:val="aff5"/>
        <w:numPr>
          <w:ilvl w:val="0"/>
          <w:numId w:val="33"/>
        </w:numPr>
        <w:ind w:left="0" w:firstLine="709"/>
      </w:pPr>
      <w:r>
        <w:t>Hestenes, M. R., &amp; Stiefel, E. (1952). Methods of conjugate gradients for solving linear systems. Journal of Research of the National Bureau of Standards, 49(6), 409-436.</w:t>
      </w:r>
    </w:p>
    <w:p w14:paraId="4A611EB4" w14:textId="5E9C2AA2" w:rsidR="00AF7720" w:rsidRDefault="00242F23" w:rsidP="00E0214A">
      <w:pPr>
        <w:pStyle w:val="aff5"/>
        <w:numPr>
          <w:ilvl w:val="0"/>
          <w:numId w:val="33"/>
        </w:numPr>
        <w:ind w:left="0" w:firstLine="709"/>
      </w:pPr>
      <w:r w:rsidRPr="00242F23">
        <w:t>Paige, C. C., &amp; Saunders, M. A. (1982). LSQR: An algorithm for sparse linear equations and sparse least squares. ACM Transactions on Mathematical Software (TOMS), 8(1), 43-71.</w:t>
      </w:r>
    </w:p>
    <w:p w14:paraId="281C6A8F" w14:textId="6E13B3A0" w:rsidR="00242F23" w:rsidRDefault="00242F23" w:rsidP="00E0214A">
      <w:pPr>
        <w:pStyle w:val="aff5"/>
        <w:numPr>
          <w:ilvl w:val="0"/>
          <w:numId w:val="33"/>
        </w:numPr>
        <w:ind w:left="0" w:firstLine="709"/>
      </w:pPr>
      <w:r w:rsidRPr="00242F23">
        <w:t>Freund, R. W. (1992). Conjugate gradient-type methods for linear systems with complex symmetric coefficient matrices. SIAM Journal on Scientific and Statistical Computing, 13(1), 425-448.</w:t>
      </w:r>
    </w:p>
    <w:p w14:paraId="04DEE396" w14:textId="4DFC5498" w:rsidR="00242F23" w:rsidRDefault="00242F23" w:rsidP="00E0214A">
      <w:pPr>
        <w:pStyle w:val="aff5"/>
        <w:numPr>
          <w:ilvl w:val="0"/>
          <w:numId w:val="33"/>
        </w:numPr>
        <w:ind w:left="0" w:firstLine="709"/>
      </w:pPr>
      <w:r w:rsidRPr="00242F23">
        <w:t>Sonneveld, P. (1989). CGS, a fast Lanczos-type solver for nonsymmetric linear systems. SIAM Journal on Scientific and Statistical Computing, 10(1), 36-52.</w:t>
      </w:r>
    </w:p>
    <w:p w14:paraId="67C51B35" w14:textId="77777777" w:rsidR="00991A33" w:rsidRDefault="00991A33" w:rsidP="00991A33">
      <w:pPr>
        <w:pStyle w:val="aff5"/>
        <w:numPr>
          <w:ilvl w:val="0"/>
          <w:numId w:val="33"/>
        </w:numPr>
        <w:ind w:left="0" w:firstLine="709"/>
      </w:pPr>
      <w:r>
        <w:t>Hajarizadeh, B., Grebely, J., &amp; Dore, G. J. (2013). Epidemiology and natural history of HCV infection. Nature Reviews Gastroenterology &amp; Hepatology, 10(9), 553-562.</w:t>
      </w:r>
    </w:p>
    <w:p w14:paraId="0FB1BD16" w14:textId="23A8E1A0" w:rsidR="00991A33" w:rsidRDefault="00991A33" w:rsidP="00991A33">
      <w:pPr>
        <w:pStyle w:val="aff5"/>
        <w:numPr>
          <w:ilvl w:val="0"/>
          <w:numId w:val="33"/>
        </w:numPr>
        <w:ind w:left="0" w:firstLine="709"/>
      </w:pPr>
      <w:r>
        <w:t>Pawlotsky, J. M., &amp; Negro, F. (2015). Aghemo A, Dusheiko G. Hepatitis C. The Lancet, 385(9973), 1124-1135.</w:t>
      </w:r>
    </w:p>
    <w:p w14:paraId="20E478EA" w14:textId="05E08608" w:rsidR="006F53F8" w:rsidRDefault="006F53F8" w:rsidP="00991A33">
      <w:pPr>
        <w:pStyle w:val="aff5"/>
        <w:numPr>
          <w:ilvl w:val="0"/>
          <w:numId w:val="33"/>
        </w:numPr>
        <w:ind w:left="0" w:firstLine="709"/>
      </w:pPr>
      <w:r w:rsidRPr="006F53F8">
        <w:t>Kohli A., Shaffer, A., Sherman, A, Treatment of hepatitis C: A systematic review. JAMA, 2014, 312, p. 631-640.</w:t>
      </w:r>
    </w:p>
    <w:p w14:paraId="11829AE7" w14:textId="238C11CF" w:rsidR="006F53F8" w:rsidRDefault="006F53F8" w:rsidP="00991A33">
      <w:pPr>
        <w:pStyle w:val="aff5"/>
        <w:numPr>
          <w:ilvl w:val="0"/>
          <w:numId w:val="33"/>
        </w:numPr>
        <w:ind w:left="0" w:firstLine="709"/>
      </w:pPr>
      <w:r w:rsidRPr="006F53F8">
        <w:t xml:space="preserve">Chukkapalli V., Berger, K., Kelly S. Daclatasvir inhibits hepatitis C virus NS5A  motility and hyperaccumulation of phosphoinositides. Virology, 2015, 476, p. </w:t>
      </w:r>
      <w:r w:rsidRPr="006F53F8">
        <w:lastRenderedPageBreak/>
        <w:t>168-179.</w:t>
      </w:r>
    </w:p>
    <w:p w14:paraId="4F940897" w14:textId="6E6655D5" w:rsidR="006F53F8" w:rsidRDefault="006F53F8" w:rsidP="00991A33">
      <w:pPr>
        <w:pStyle w:val="aff5"/>
        <w:numPr>
          <w:ilvl w:val="0"/>
          <w:numId w:val="33"/>
        </w:numPr>
        <w:ind w:left="0" w:firstLine="709"/>
      </w:pPr>
      <w:r w:rsidRPr="006F53F8">
        <w:t>Belda O., Targett-Adams P. Small molecule inhibitors of the hepatitis C virus-encoded NS5A protein. Vir. Res., 2012, 170, p. 1-14.</w:t>
      </w:r>
    </w:p>
    <w:p w14:paraId="66F7B653" w14:textId="0F110B29" w:rsidR="006F53F8" w:rsidRDefault="006F53F8" w:rsidP="00991A33">
      <w:pPr>
        <w:pStyle w:val="aff5"/>
        <w:numPr>
          <w:ilvl w:val="0"/>
          <w:numId w:val="33"/>
        </w:numPr>
        <w:ind w:left="0" w:firstLine="709"/>
      </w:pPr>
      <w:r w:rsidRPr="006F53F8">
        <w:t>Fiches G., Eyre N., Aloia A., Van Der Hoek K. HCV RNA traffic and association  with NS5A in living cells. Virology, 2016, 493, p. 60-74.</w:t>
      </w:r>
    </w:p>
    <w:p w14:paraId="1BE5D679" w14:textId="147643D5" w:rsidR="006F53F8" w:rsidRDefault="006F53F8" w:rsidP="00991A33">
      <w:pPr>
        <w:pStyle w:val="aff5"/>
        <w:numPr>
          <w:ilvl w:val="0"/>
          <w:numId w:val="33"/>
        </w:numPr>
        <w:ind w:left="0" w:firstLine="709"/>
      </w:pPr>
      <w:r w:rsidRPr="006F53F8">
        <w:t>Dahari H., Guedj J., Perelson A. Hepatitis C Viral Kinetics in the Era of Direct  Acting Antiviral Agents and IL28B. Curr. Hepat. Rep., 2011, 10, p. 214-227.</w:t>
      </w:r>
    </w:p>
    <w:p w14:paraId="1814F914" w14:textId="5F0B7BB3" w:rsidR="006F53F8" w:rsidRPr="006F53F8" w:rsidRDefault="006F53F8" w:rsidP="00991A33">
      <w:pPr>
        <w:pStyle w:val="aff5"/>
        <w:numPr>
          <w:ilvl w:val="0"/>
          <w:numId w:val="33"/>
        </w:numPr>
        <w:ind w:left="0" w:firstLine="709"/>
      </w:pPr>
      <w:r w:rsidRPr="006F53F8">
        <w:t>Rong L., Guedj J., Dahari H. Analysis of hepatitis C virus decline during treatment  with the protease inhibitor danoprevir using a multiscale model. PLoS Comput. Biol., 2013</w:t>
      </w:r>
      <w:r>
        <w:rPr>
          <w:lang w:val="en-US"/>
        </w:rPr>
        <w:t>.</w:t>
      </w:r>
    </w:p>
    <w:p w14:paraId="56956DD9" w14:textId="59C4897F" w:rsidR="006F53F8" w:rsidRDefault="006F53F8" w:rsidP="00991A33">
      <w:pPr>
        <w:pStyle w:val="aff5"/>
        <w:numPr>
          <w:ilvl w:val="0"/>
          <w:numId w:val="33"/>
        </w:numPr>
        <w:ind w:left="0" w:firstLine="709"/>
      </w:pPr>
      <w:r w:rsidRPr="006F53F8">
        <w:t>Knodel M., Nagel A., Reiter S., Rupp M. Quantitative analysis of Hepatitis C  NSSA viral protein dynamics on the ER surface. Viruses, 2018, 10, 28.</w:t>
      </w:r>
    </w:p>
    <w:p w14:paraId="63DBC326" w14:textId="0F529502" w:rsidR="006F53F8" w:rsidRDefault="006F53F8" w:rsidP="00991A33">
      <w:pPr>
        <w:pStyle w:val="aff5"/>
        <w:numPr>
          <w:ilvl w:val="0"/>
          <w:numId w:val="33"/>
        </w:numPr>
        <w:ind w:left="0" w:firstLine="709"/>
      </w:pPr>
      <w:r w:rsidRPr="006F53F8">
        <w:t>Knodel M., Nagel A., Reiter S., Rupp M. Multigrid analysis of spatially resolved  hepatitis C virus protein simulations. Comp. Vis. Sci., 2015, 17, p. 235-253.</w:t>
      </w:r>
    </w:p>
    <w:p w14:paraId="6E2B337B" w14:textId="3A406FF8" w:rsidR="006F53F8" w:rsidRDefault="006F53F8" w:rsidP="00991A33">
      <w:pPr>
        <w:pStyle w:val="aff5"/>
        <w:numPr>
          <w:ilvl w:val="0"/>
          <w:numId w:val="33"/>
        </w:numPr>
        <w:ind w:left="0" w:firstLine="709"/>
      </w:pPr>
      <w:r w:rsidRPr="006F53F8">
        <w:t>Knodel M., Nagel A., Reiter S., Rupp M. On Estimation of a Viral Protein Diffusion  Constant on the Curved Intracellular ER. Surface. Springer International Publishing: Cham,  Switzerland, 2016; pp. 641-657.</w:t>
      </w:r>
    </w:p>
    <w:p w14:paraId="551447B9" w14:textId="40BEA8EA" w:rsidR="006F53F8" w:rsidRDefault="006F53F8" w:rsidP="00991A33">
      <w:pPr>
        <w:pStyle w:val="aff5"/>
        <w:numPr>
          <w:ilvl w:val="0"/>
          <w:numId w:val="33"/>
        </w:numPr>
        <w:ind w:left="0" w:firstLine="709"/>
      </w:pPr>
      <w:r w:rsidRPr="006F53F8">
        <w:t>Quinkert D., Bartenschlager R., Lohmann V. Quantitative analysis of the hepatitis C virus replication complex. J. Virol., 2005, 79, p. 13594-13605.</w:t>
      </w:r>
    </w:p>
    <w:p w14:paraId="6D62E642" w14:textId="2E259A75" w:rsidR="006F53F8" w:rsidRDefault="006F53F8" w:rsidP="00991A33">
      <w:pPr>
        <w:pStyle w:val="aff5"/>
        <w:numPr>
          <w:ilvl w:val="0"/>
          <w:numId w:val="33"/>
        </w:numPr>
        <w:ind w:left="0" w:firstLine="709"/>
      </w:pPr>
      <w:r w:rsidRPr="006F53F8">
        <w:t>Lindenbach, B., Rice C. The ins and outs of hepatitis C virus entry and assembly. Nat. Rev. Microbiol., 2013, 11, p. 688-700.</w:t>
      </w:r>
    </w:p>
    <w:p w14:paraId="73A33518" w14:textId="1E0AFEC5" w:rsidR="00BF5B60" w:rsidRDefault="00BF5B60" w:rsidP="00991A33">
      <w:pPr>
        <w:pStyle w:val="aff5"/>
        <w:numPr>
          <w:ilvl w:val="0"/>
          <w:numId w:val="33"/>
        </w:numPr>
        <w:ind w:left="0" w:firstLine="709"/>
      </w:pPr>
      <w:r w:rsidRPr="00BF5B60">
        <w:t>Pachpute G., Chakrabarty S. Dynamics of hepatitis C under optimal therapy and sampling based analysis. Commun Nonlincar Sci Numer Simulat, 18, 2013, pp. 202-2212.</w:t>
      </w:r>
    </w:p>
    <w:p w14:paraId="26DC7BAC" w14:textId="016335B2" w:rsidR="00BF5B60" w:rsidRDefault="00BF5B60" w:rsidP="00991A33">
      <w:pPr>
        <w:pStyle w:val="aff5"/>
        <w:numPr>
          <w:ilvl w:val="0"/>
          <w:numId w:val="33"/>
        </w:numPr>
        <w:ind w:left="0" w:firstLine="709"/>
      </w:pPr>
      <w:r w:rsidRPr="00BF5B60">
        <w:t>Knodel M., Targett-Adams P., Grillo A. Advanced Hepatitis C Virus Replication  PDE Models within a Realistic Intracellular Geometric Environment. International Journal of Environmental Research and Public Health, 2019, 16, 53 p.</w:t>
      </w:r>
    </w:p>
    <w:p w14:paraId="64461ACA" w14:textId="5E1C1224" w:rsidR="00991A33" w:rsidRPr="00E0214A" w:rsidRDefault="00991A33" w:rsidP="00991A33">
      <w:pPr>
        <w:pStyle w:val="aff5"/>
        <w:ind w:left="709" w:firstLine="0"/>
      </w:pPr>
    </w:p>
    <w:sectPr w:rsidR="00991A33" w:rsidRPr="00E0214A" w:rsidSect="00A31EB7">
      <w:headerReference w:type="default" r:id="rId59"/>
      <w:pgSz w:w="11906" w:h="16838"/>
      <w:pgMar w:top="851" w:right="567" w:bottom="851" w:left="1418" w:header="706" w:footer="706"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4F2383" w14:textId="77777777" w:rsidR="00FA116C" w:rsidRDefault="00FA116C" w:rsidP="007738CD">
      <w:r>
        <w:separator/>
      </w:r>
    </w:p>
  </w:endnote>
  <w:endnote w:type="continuationSeparator" w:id="0">
    <w:p w14:paraId="4DBB7370" w14:textId="77777777" w:rsidR="00FA116C" w:rsidRDefault="00FA116C" w:rsidP="007738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font1277">
    <w:altName w:val="Times New Roman"/>
    <w:charset w:val="00"/>
    <w:family w:val="auto"/>
    <w:pitch w:val="variable"/>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MMI10">
    <w:altName w:val="Cambria"/>
    <w:panose1 w:val="00000000000000000000"/>
    <w:charset w:val="00"/>
    <w:family w:val="roman"/>
    <w:notTrueType/>
    <w:pitch w:val="default"/>
  </w:font>
  <w:font w:name="CMMI8">
    <w:altName w:val="Cambri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9429E0" w14:textId="77777777" w:rsidR="00DC6DF2" w:rsidRDefault="00DC6DF2">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CB392C" w14:textId="77777777" w:rsidR="00FA116C" w:rsidRDefault="00FA116C" w:rsidP="007738CD">
      <w:r>
        <w:separator/>
      </w:r>
    </w:p>
  </w:footnote>
  <w:footnote w:type="continuationSeparator" w:id="0">
    <w:p w14:paraId="7DDE5E65" w14:textId="77777777" w:rsidR="00FA116C" w:rsidRDefault="00FA116C" w:rsidP="007738CD">
      <w:r>
        <w:continuationSeparator/>
      </w:r>
    </w:p>
  </w:footnote>
  <w:footnote w:id="1">
    <w:p w14:paraId="0F4F9B6F" w14:textId="77777777" w:rsidR="00DC6DF2" w:rsidRDefault="00DC6DF2" w:rsidP="00DC6DF2">
      <w:pPr>
        <w:pStyle w:val="afb"/>
        <w:pBdr>
          <w:top w:val="nil"/>
          <w:left w:val="nil"/>
          <w:bottom w:val="nil"/>
          <w:right w:val="nil"/>
          <w:between w:val="nil"/>
        </w:pBdr>
        <w:spacing w:line="264" w:lineRule="auto"/>
        <w:ind w:firstLine="357"/>
        <w:rPr>
          <w:color w:val="000000"/>
          <w:sz w:val="20"/>
          <w:szCs w:val="20"/>
        </w:rPr>
      </w:pPr>
      <w:r>
        <w:rPr>
          <w:vertAlign w:val="superscript"/>
        </w:rPr>
        <w:footnoteRef/>
      </w:r>
      <w:r>
        <w:rPr>
          <w:color w:val="000000"/>
          <w:sz w:val="20"/>
          <w:szCs w:val="20"/>
        </w:rPr>
        <w:t xml:space="preserve"> </w:t>
      </w:r>
      <w:r>
        <w:rPr>
          <w:color w:val="000000"/>
        </w:rPr>
        <w:t>не пізніше ніж за один тиждень до затвердженої дати захисту МД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C3B161" w14:textId="5A7A02C6" w:rsidR="00DC6DF2" w:rsidRPr="00665392" w:rsidRDefault="00DC6DF2" w:rsidP="00665392">
    <w:pPr>
      <w:pStyle w:val="a4"/>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FC1182" w14:textId="583B9DC3" w:rsidR="00DC6DF2" w:rsidRDefault="00DC6DF2" w:rsidP="000C05D2">
    <w:pPr>
      <w:pStyle w:val="a4"/>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995711"/>
      <w:docPartObj>
        <w:docPartGallery w:val="Page Numbers (Top of Page)"/>
        <w:docPartUnique/>
      </w:docPartObj>
    </w:sdtPr>
    <w:sdtEndPr/>
    <w:sdtContent>
      <w:p w14:paraId="3FE4095A" w14:textId="1515EBC0" w:rsidR="00DC6DF2" w:rsidRDefault="00DC6DF2">
        <w:pPr>
          <w:pStyle w:val="a4"/>
          <w:jc w:val="right"/>
        </w:pPr>
        <w:r>
          <w:fldChar w:fldCharType="begin"/>
        </w:r>
        <w:r>
          <w:instrText>PAGE   \* MERGEFORMAT</w:instrText>
        </w:r>
        <w:r>
          <w:fldChar w:fldCharType="separate"/>
        </w:r>
        <w:r>
          <w:t>2</w:t>
        </w:r>
        <w:r>
          <w:fldChar w:fldCharType="end"/>
        </w:r>
      </w:p>
    </w:sdtContent>
  </w:sdt>
  <w:p w14:paraId="53B4DD11" w14:textId="77777777" w:rsidR="00DC6DF2" w:rsidRDefault="00DC6DF2">
    <w:pPr>
      <w:pStyle w:val="a4"/>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54710285"/>
      <w:docPartObj>
        <w:docPartGallery w:val="Page Numbers (Top of Page)"/>
        <w:docPartUnique/>
      </w:docPartObj>
    </w:sdtPr>
    <w:sdtEndPr/>
    <w:sdtContent>
      <w:p w14:paraId="50732D75" w14:textId="409B6B02" w:rsidR="00DC6DF2" w:rsidRDefault="00DC6DF2">
        <w:pPr>
          <w:pStyle w:val="a4"/>
          <w:jc w:val="right"/>
        </w:pPr>
        <w:r>
          <w:fldChar w:fldCharType="begin"/>
        </w:r>
        <w:r>
          <w:instrText>PAGE   \* MERGEFORMAT</w:instrText>
        </w:r>
        <w:r>
          <w:fldChar w:fldCharType="separate"/>
        </w:r>
        <w:r>
          <w:t>2</w:t>
        </w:r>
        <w:r>
          <w:fldChar w:fldCharType="end"/>
        </w:r>
      </w:p>
    </w:sdtContent>
  </w:sdt>
  <w:p w14:paraId="529CA5B9" w14:textId="77777777" w:rsidR="00DC6DF2" w:rsidRDefault="00DC6DF2">
    <w:pPr>
      <w:pStyle w:val="a4"/>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4pt;height:13.8pt;visibility:visible;mso-wrap-style:square" o:bullet="t">
        <v:imagedata r:id="rId1" o:title=""/>
      </v:shape>
    </w:pict>
  </w:numPicBullet>
  <w:numPicBullet w:numPicBulletId="1">
    <w:pict>
      <v:shape id="_x0000_i1035" type="#_x0000_t75" style="width:11.4pt;height:15.6pt;visibility:visible;mso-wrap-style:square" o:bullet="t">
        <v:imagedata r:id="rId2" o:title=""/>
      </v:shape>
    </w:pict>
  </w:numPicBullet>
  <w:numPicBullet w:numPicBulletId="2">
    <w:pict>
      <v:shape id="_x0000_i1036" type="#_x0000_t75" style="width:24pt;height:12pt;visibility:visible;mso-wrap-style:square" o:bullet="t">
        <v:imagedata r:id="rId3" o:title=""/>
      </v:shape>
    </w:pict>
  </w:numPicBullet>
  <w:numPicBullet w:numPicBulletId="3">
    <w:pict>
      <v:shape id="_x0000_i1037" type="#_x0000_t75" style="width:21.6pt;height:12pt;visibility:visible;mso-wrap-style:square" o:bullet="t">
        <v:imagedata r:id="rId4" o:title=""/>
      </v:shape>
    </w:pict>
  </w:numPicBullet>
  <w:abstractNum w:abstractNumId="0" w15:restartNumberingAfterBreak="0">
    <w:nsid w:val="03395FEC"/>
    <w:multiLevelType w:val="multilevel"/>
    <w:tmpl w:val="DFFC4AD2"/>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033C3E7A"/>
    <w:multiLevelType w:val="multilevel"/>
    <w:tmpl w:val="B972E58C"/>
    <w:lvl w:ilvl="0">
      <w:start w:val="5"/>
      <w:numFmt w:val="decimal"/>
      <w:lvlText w:val="%1"/>
      <w:lvlJc w:val="left"/>
      <w:pPr>
        <w:ind w:left="600" w:hanging="600"/>
      </w:pPr>
      <w:rPr>
        <w:rFonts w:hint="default"/>
      </w:rPr>
    </w:lvl>
    <w:lvl w:ilvl="1">
      <w:start w:val="4"/>
      <w:numFmt w:val="decimal"/>
      <w:lvlText w:val="%1.%2"/>
      <w:lvlJc w:val="left"/>
      <w:pPr>
        <w:ind w:left="954" w:hanging="600"/>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 w15:restartNumberingAfterBreak="0">
    <w:nsid w:val="0A46609C"/>
    <w:multiLevelType w:val="hybridMultilevel"/>
    <w:tmpl w:val="3CE0AA2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A947B2A"/>
    <w:multiLevelType w:val="hybridMultilevel"/>
    <w:tmpl w:val="4D7E6428"/>
    <w:lvl w:ilvl="0" w:tplc="FEDE3D90">
      <w:start w:val="1"/>
      <w:numFmt w:val="decimal"/>
      <w:lvlText w:val="%1)"/>
      <w:lvlJc w:val="left"/>
      <w:pPr>
        <w:ind w:left="1084" w:hanging="37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0C820D72"/>
    <w:multiLevelType w:val="hybridMultilevel"/>
    <w:tmpl w:val="F44C98FA"/>
    <w:lvl w:ilvl="0" w:tplc="0409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15:restartNumberingAfterBreak="0">
    <w:nsid w:val="0E6D2CD2"/>
    <w:multiLevelType w:val="hybridMultilevel"/>
    <w:tmpl w:val="55B8D5EE"/>
    <w:lvl w:ilvl="0" w:tplc="D0B4FF40">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0EC9682D"/>
    <w:multiLevelType w:val="hybridMultilevel"/>
    <w:tmpl w:val="5B288B0A"/>
    <w:lvl w:ilvl="0" w:tplc="45C63C64">
      <w:start w:val="5"/>
      <w:numFmt w:val="bullet"/>
      <w:lvlText w:val=""/>
      <w:lvlJc w:val="left"/>
      <w:pPr>
        <w:ind w:left="1069" w:hanging="360"/>
      </w:pPr>
      <w:rPr>
        <w:rFonts w:ascii="Symbol" w:eastAsia="Calibri" w:hAnsi="Symbol" w:cs="font1277"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15:restartNumberingAfterBreak="0">
    <w:nsid w:val="0F0606F5"/>
    <w:multiLevelType w:val="multilevel"/>
    <w:tmpl w:val="7F5ECAF2"/>
    <w:lvl w:ilvl="0">
      <w:start w:val="1"/>
      <w:numFmt w:val="decimal"/>
      <w:lvlText w:val="%1."/>
      <w:lvlJc w:val="left"/>
      <w:pPr>
        <w:ind w:left="1065" w:hanging="360"/>
      </w:pPr>
      <w:rPr>
        <w:rFonts w:hint="default"/>
      </w:rPr>
    </w:lvl>
    <w:lvl w:ilvl="1">
      <w:start w:val="4"/>
      <w:numFmt w:val="decimal"/>
      <w:isLgl/>
      <w:lvlText w:val="%1.%2."/>
      <w:lvlJc w:val="left"/>
      <w:pPr>
        <w:ind w:left="1639" w:hanging="720"/>
      </w:pPr>
      <w:rPr>
        <w:rFonts w:cstheme="majorBidi" w:hint="default"/>
      </w:rPr>
    </w:lvl>
    <w:lvl w:ilvl="2">
      <w:start w:val="4"/>
      <w:numFmt w:val="decimal"/>
      <w:isLgl/>
      <w:lvlText w:val="%1.%2.%3."/>
      <w:lvlJc w:val="left"/>
      <w:pPr>
        <w:ind w:left="1853" w:hanging="720"/>
      </w:pPr>
      <w:rPr>
        <w:rFonts w:cstheme="majorBidi" w:hint="default"/>
      </w:rPr>
    </w:lvl>
    <w:lvl w:ilvl="3">
      <w:start w:val="1"/>
      <w:numFmt w:val="decimal"/>
      <w:isLgl/>
      <w:lvlText w:val="%1.%2.%3.%4."/>
      <w:lvlJc w:val="left"/>
      <w:pPr>
        <w:ind w:left="2427" w:hanging="1080"/>
      </w:pPr>
      <w:rPr>
        <w:rFonts w:cstheme="majorBidi" w:hint="default"/>
      </w:rPr>
    </w:lvl>
    <w:lvl w:ilvl="4">
      <w:start w:val="1"/>
      <w:numFmt w:val="decimal"/>
      <w:isLgl/>
      <w:lvlText w:val="%1.%2.%3.%4.%5."/>
      <w:lvlJc w:val="left"/>
      <w:pPr>
        <w:ind w:left="2641" w:hanging="1080"/>
      </w:pPr>
      <w:rPr>
        <w:rFonts w:cstheme="majorBidi" w:hint="default"/>
      </w:rPr>
    </w:lvl>
    <w:lvl w:ilvl="5">
      <w:start w:val="1"/>
      <w:numFmt w:val="decimal"/>
      <w:isLgl/>
      <w:lvlText w:val="%1.%2.%3.%4.%5.%6."/>
      <w:lvlJc w:val="left"/>
      <w:pPr>
        <w:ind w:left="3215" w:hanging="1440"/>
      </w:pPr>
      <w:rPr>
        <w:rFonts w:cstheme="majorBidi" w:hint="default"/>
      </w:rPr>
    </w:lvl>
    <w:lvl w:ilvl="6">
      <w:start w:val="1"/>
      <w:numFmt w:val="decimal"/>
      <w:isLgl/>
      <w:lvlText w:val="%1.%2.%3.%4.%5.%6.%7."/>
      <w:lvlJc w:val="left"/>
      <w:pPr>
        <w:ind w:left="3789" w:hanging="1800"/>
      </w:pPr>
      <w:rPr>
        <w:rFonts w:cstheme="majorBidi" w:hint="default"/>
      </w:rPr>
    </w:lvl>
    <w:lvl w:ilvl="7">
      <w:start w:val="1"/>
      <w:numFmt w:val="decimal"/>
      <w:isLgl/>
      <w:lvlText w:val="%1.%2.%3.%4.%5.%6.%7.%8."/>
      <w:lvlJc w:val="left"/>
      <w:pPr>
        <w:ind w:left="4003" w:hanging="1800"/>
      </w:pPr>
      <w:rPr>
        <w:rFonts w:cstheme="majorBidi" w:hint="default"/>
      </w:rPr>
    </w:lvl>
    <w:lvl w:ilvl="8">
      <w:start w:val="1"/>
      <w:numFmt w:val="decimal"/>
      <w:isLgl/>
      <w:lvlText w:val="%1.%2.%3.%4.%5.%6.%7.%8.%9."/>
      <w:lvlJc w:val="left"/>
      <w:pPr>
        <w:ind w:left="4577" w:hanging="2160"/>
      </w:pPr>
      <w:rPr>
        <w:rFonts w:cstheme="majorBidi" w:hint="default"/>
      </w:rPr>
    </w:lvl>
  </w:abstractNum>
  <w:abstractNum w:abstractNumId="8" w15:restartNumberingAfterBreak="0">
    <w:nsid w:val="0FD934D7"/>
    <w:multiLevelType w:val="hybridMultilevel"/>
    <w:tmpl w:val="C4826964"/>
    <w:lvl w:ilvl="0" w:tplc="D0B4FF40">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9" w15:restartNumberingAfterBreak="0">
    <w:nsid w:val="160458F4"/>
    <w:multiLevelType w:val="hybridMultilevel"/>
    <w:tmpl w:val="8DA46D90"/>
    <w:lvl w:ilvl="0" w:tplc="0422000F">
      <w:start w:val="1"/>
      <w:numFmt w:val="decimal"/>
      <w:lvlText w:val="%1."/>
      <w:lvlJc w:val="left"/>
      <w:pPr>
        <w:ind w:left="360" w:hanging="360"/>
      </w:pPr>
      <w:rPr>
        <w:rFonts w:hint="default"/>
      </w:rPr>
    </w:lvl>
    <w:lvl w:ilvl="1" w:tplc="C05650AE">
      <w:numFmt w:val="bullet"/>
      <w:lvlText w:val="-"/>
      <w:lvlJc w:val="left"/>
      <w:pPr>
        <w:ind w:left="1440" w:hanging="360"/>
      </w:pPr>
      <w:rPr>
        <w:rFonts w:ascii="Times New Roman" w:eastAsiaTheme="minorHAnsi" w:hAnsi="Times New Roman" w:cs="Times New Roman" w:hint="default"/>
      </w:r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7363A57"/>
    <w:multiLevelType w:val="hybridMultilevel"/>
    <w:tmpl w:val="B0808DA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15:restartNumberingAfterBreak="0">
    <w:nsid w:val="19904D23"/>
    <w:multiLevelType w:val="hybridMultilevel"/>
    <w:tmpl w:val="F1EA2760"/>
    <w:lvl w:ilvl="0" w:tplc="A33E1C3E">
      <w:numFmt w:val="bullet"/>
      <w:lvlText w:val="•"/>
      <w:lvlJc w:val="left"/>
      <w:pPr>
        <w:ind w:left="1417" w:hanging="708"/>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2" w15:restartNumberingAfterBreak="0">
    <w:nsid w:val="1B1C35EC"/>
    <w:multiLevelType w:val="hybridMultilevel"/>
    <w:tmpl w:val="99ACCFDE"/>
    <w:lvl w:ilvl="0" w:tplc="0A6296F4">
      <w:numFmt w:val="bullet"/>
      <w:pStyle w:val="1"/>
      <w:lvlText w:val="–"/>
      <w:lvlJc w:val="left"/>
      <w:pPr>
        <w:tabs>
          <w:tab w:val="num" w:pos="1440"/>
        </w:tabs>
        <w:ind w:left="1440" w:hanging="360"/>
      </w:pPr>
      <w:rPr>
        <w:rFonts w:ascii="Times New Roman" w:eastAsia="Times New Roman" w:hAnsi="Times New Roman" w:cs="Times New Roman" w:hint="default"/>
      </w:rPr>
    </w:lvl>
    <w:lvl w:ilvl="1" w:tplc="30CC6A78">
      <w:numFmt w:val="bullet"/>
      <w:pStyle w:val="1"/>
      <w:lvlText w:val="-"/>
      <w:lvlJc w:val="left"/>
      <w:pPr>
        <w:tabs>
          <w:tab w:val="num" w:pos="1440"/>
        </w:tabs>
        <w:ind w:left="1440" w:hanging="360"/>
      </w:pPr>
      <w:rPr>
        <w:rFonts w:ascii="Times New Roman" w:eastAsia="Times New 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C424857"/>
    <w:multiLevelType w:val="hybridMultilevel"/>
    <w:tmpl w:val="D5000C4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4" w15:restartNumberingAfterBreak="0">
    <w:nsid w:val="207C7047"/>
    <w:multiLevelType w:val="hybridMultilevel"/>
    <w:tmpl w:val="5B428258"/>
    <w:lvl w:ilvl="0" w:tplc="0409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5" w15:restartNumberingAfterBreak="0">
    <w:nsid w:val="214F7A19"/>
    <w:multiLevelType w:val="hybridMultilevel"/>
    <w:tmpl w:val="93CA504A"/>
    <w:lvl w:ilvl="0" w:tplc="81DEC410">
      <w:start w:val="1"/>
      <w:numFmt w:val="decimal"/>
      <w:lvlText w:val="%1."/>
      <w:lvlJc w:val="left"/>
      <w:pPr>
        <w:ind w:left="2520" w:hanging="360"/>
      </w:pPr>
      <w:rPr>
        <w:rFonts w:hint="default"/>
      </w:rPr>
    </w:lvl>
    <w:lvl w:ilvl="1" w:tplc="7BD4F170">
      <w:start w:val="1"/>
      <w:numFmt w:val="decimal"/>
      <w:lvlText w:val="%2"/>
      <w:lvlJc w:val="left"/>
      <w:pPr>
        <w:ind w:left="3240" w:hanging="360"/>
      </w:pPr>
      <w:rPr>
        <w:rFonts w:hint="default"/>
      </w:rPr>
    </w:lvl>
    <w:lvl w:ilvl="2" w:tplc="1000001B" w:tentative="1">
      <w:start w:val="1"/>
      <w:numFmt w:val="lowerRoman"/>
      <w:lvlText w:val="%3."/>
      <w:lvlJc w:val="right"/>
      <w:pPr>
        <w:ind w:left="3960" w:hanging="180"/>
      </w:pPr>
    </w:lvl>
    <w:lvl w:ilvl="3" w:tplc="1000000F">
      <w:start w:val="1"/>
      <w:numFmt w:val="decimal"/>
      <w:lvlText w:val="%4."/>
      <w:lvlJc w:val="left"/>
      <w:pPr>
        <w:ind w:left="4680" w:hanging="360"/>
      </w:pPr>
    </w:lvl>
    <w:lvl w:ilvl="4" w:tplc="10000019" w:tentative="1">
      <w:start w:val="1"/>
      <w:numFmt w:val="lowerLetter"/>
      <w:lvlText w:val="%5."/>
      <w:lvlJc w:val="left"/>
      <w:pPr>
        <w:ind w:left="5400" w:hanging="360"/>
      </w:pPr>
    </w:lvl>
    <w:lvl w:ilvl="5" w:tplc="1000001B" w:tentative="1">
      <w:start w:val="1"/>
      <w:numFmt w:val="lowerRoman"/>
      <w:lvlText w:val="%6."/>
      <w:lvlJc w:val="right"/>
      <w:pPr>
        <w:ind w:left="6120" w:hanging="180"/>
      </w:pPr>
    </w:lvl>
    <w:lvl w:ilvl="6" w:tplc="1000000F" w:tentative="1">
      <w:start w:val="1"/>
      <w:numFmt w:val="decimal"/>
      <w:lvlText w:val="%7."/>
      <w:lvlJc w:val="left"/>
      <w:pPr>
        <w:ind w:left="6840" w:hanging="360"/>
      </w:pPr>
    </w:lvl>
    <w:lvl w:ilvl="7" w:tplc="10000019" w:tentative="1">
      <w:start w:val="1"/>
      <w:numFmt w:val="lowerLetter"/>
      <w:lvlText w:val="%8."/>
      <w:lvlJc w:val="left"/>
      <w:pPr>
        <w:ind w:left="7560" w:hanging="360"/>
      </w:pPr>
    </w:lvl>
    <w:lvl w:ilvl="8" w:tplc="1000001B" w:tentative="1">
      <w:start w:val="1"/>
      <w:numFmt w:val="lowerRoman"/>
      <w:lvlText w:val="%9."/>
      <w:lvlJc w:val="right"/>
      <w:pPr>
        <w:ind w:left="8280" w:hanging="180"/>
      </w:pPr>
    </w:lvl>
  </w:abstractNum>
  <w:abstractNum w:abstractNumId="16" w15:restartNumberingAfterBreak="0">
    <w:nsid w:val="223164F5"/>
    <w:multiLevelType w:val="hybridMultilevel"/>
    <w:tmpl w:val="8B50215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2A9017FF"/>
    <w:multiLevelType w:val="hybridMultilevel"/>
    <w:tmpl w:val="BE3EE7A4"/>
    <w:lvl w:ilvl="0" w:tplc="20000001">
      <w:start w:val="1"/>
      <w:numFmt w:val="bullet"/>
      <w:lvlText w:val=""/>
      <w:lvlJc w:val="left"/>
      <w:pPr>
        <w:ind w:left="1429" w:hanging="360"/>
      </w:pPr>
      <w:rPr>
        <w:rFonts w:ascii="Symbol" w:hAnsi="Symbol" w:hint="default"/>
        <w:i w:val="0"/>
        <w:iCs/>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15:restartNumberingAfterBreak="0">
    <w:nsid w:val="2C96433E"/>
    <w:multiLevelType w:val="hybridMultilevel"/>
    <w:tmpl w:val="A456F486"/>
    <w:lvl w:ilvl="0" w:tplc="FC6ED06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DAD7CC9"/>
    <w:multiLevelType w:val="hybridMultilevel"/>
    <w:tmpl w:val="F44C98FA"/>
    <w:lvl w:ilvl="0" w:tplc="0409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0" w15:restartNumberingAfterBreak="0">
    <w:nsid w:val="34607346"/>
    <w:multiLevelType w:val="hybridMultilevel"/>
    <w:tmpl w:val="1DEA0FE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1" w15:restartNumberingAfterBreak="0">
    <w:nsid w:val="3478274A"/>
    <w:multiLevelType w:val="hybridMultilevel"/>
    <w:tmpl w:val="5FE08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5171B9"/>
    <w:multiLevelType w:val="hybridMultilevel"/>
    <w:tmpl w:val="25DCF018"/>
    <w:lvl w:ilvl="0" w:tplc="A33E1C3E">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15:restartNumberingAfterBreak="0">
    <w:nsid w:val="3F706E34"/>
    <w:multiLevelType w:val="multilevel"/>
    <w:tmpl w:val="B972E58C"/>
    <w:lvl w:ilvl="0">
      <w:start w:val="5"/>
      <w:numFmt w:val="decimal"/>
      <w:lvlText w:val="%1"/>
      <w:lvlJc w:val="left"/>
      <w:pPr>
        <w:ind w:left="600" w:hanging="600"/>
      </w:pPr>
      <w:rPr>
        <w:rFonts w:hint="default"/>
      </w:rPr>
    </w:lvl>
    <w:lvl w:ilvl="1">
      <w:start w:val="4"/>
      <w:numFmt w:val="decimal"/>
      <w:lvlText w:val="%1.%2"/>
      <w:lvlJc w:val="left"/>
      <w:pPr>
        <w:ind w:left="954" w:hanging="600"/>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4" w15:restartNumberingAfterBreak="0">
    <w:nsid w:val="43DE5882"/>
    <w:multiLevelType w:val="hybridMultilevel"/>
    <w:tmpl w:val="A1C48710"/>
    <w:lvl w:ilvl="0" w:tplc="A60E155C">
      <w:start w:val="1"/>
      <w:numFmt w:val="bullet"/>
      <w:lvlText w:val=""/>
      <w:lvlJc w:val="left"/>
      <w:pPr>
        <w:tabs>
          <w:tab w:val="num" w:pos="540"/>
        </w:tabs>
        <w:ind w:left="540" w:hanging="360"/>
      </w:pPr>
      <w:rPr>
        <w:rFonts w:ascii="Symbol" w:hAnsi="Symbol" w:hint="default"/>
      </w:rPr>
    </w:lvl>
    <w:lvl w:ilvl="1" w:tplc="FFFFFFFF">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46C112C2"/>
    <w:multiLevelType w:val="hybridMultilevel"/>
    <w:tmpl w:val="C3BECE66"/>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4939649A"/>
    <w:multiLevelType w:val="hybridMultilevel"/>
    <w:tmpl w:val="77546890"/>
    <w:lvl w:ilvl="0" w:tplc="FFFFFFFF">
      <w:numFmt w:val="bullet"/>
      <w:lvlText w:val="-"/>
      <w:lvlJc w:val="left"/>
      <w:pPr>
        <w:ind w:left="1429" w:hanging="360"/>
      </w:pPr>
      <w:rPr>
        <w:rFonts w:ascii="Times New Roman" w:eastAsia="Times New Roman" w:hAnsi="Times New Roman" w:cs="Times New Roman" w:hint="default"/>
        <w:i/>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7" w15:restartNumberingAfterBreak="0">
    <w:nsid w:val="4B826D55"/>
    <w:multiLevelType w:val="hybridMultilevel"/>
    <w:tmpl w:val="33BACA1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8" w15:restartNumberingAfterBreak="0">
    <w:nsid w:val="4B9C5ECF"/>
    <w:multiLevelType w:val="hybridMultilevel"/>
    <w:tmpl w:val="CF7EBCE0"/>
    <w:lvl w:ilvl="0" w:tplc="A33E1C3E">
      <w:numFmt w:val="bullet"/>
      <w:lvlText w:val="•"/>
      <w:lvlJc w:val="left"/>
      <w:pPr>
        <w:ind w:left="1429" w:hanging="360"/>
      </w:pPr>
      <w:rPr>
        <w:rFonts w:ascii="Times New Roman" w:eastAsiaTheme="minorHAnsi" w:hAnsi="Times New Roman" w:cs="Times New Roman"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9" w15:restartNumberingAfterBreak="0">
    <w:nsid w:val="56BD62D6"/>
    <w:multiLevelType w:val="hybridMultilevel"/>
    <w:tmpl w:val="076C29F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0" w15:restartNumberingAfterBreak="0">
    <w:nsid w:val="578D0DE1"/>
    <w:multiLevelType w:val="hybridMultilevel"/>
    <w:tmpl w:val="7958875C"/>
    <w:lvl w:ilvl="0" w:tplc="54BE81D0">
      <w:start w:val="1"/>
      <w:numFmt w:val="decimal"/>
      <w:lvlText w:val="%1."/>
      <w:lvlJc w:val="left"/>
      <w:pPr>
        <w:ind w:left="1500" w:hanging="360"/>
      </w:pPr>
      <w:rPr>
        <w:rFonts w:ascii="Times New Roman" w:hAnsi="Times New Roman" w:cs="Times New Roman" w:hint="default"/>
        <w:b w:val="0"/>
      </w:r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31" w15:restartNumberingAfterBreak="0">
    <w:nsid w:val="58A61CC3"/>
    <w:multiLevelType w:val="hybridMultilevel"/>
    <w:tmpl w:val="2B92C5AA"/>
    <w:lvl w:ilvl="0" w:tplc="20000001">
      <w:start w:val="1"/>
      <w:numFmt w:val="bullet"/>
      <w:lvlText w:val=""/>
      <w:lvlJc w:val="left"/>
      <w:pPr>
        <w:ind w:left="1429" w:hanging="360"/>
      </w:pPr>
      <w:rPr>
        <w:rFonts w:ascii="Symbol" w:hAnsi="Symbol" w:hint="default"/>
        <w:i/>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2" w15:restartNumberingAfterBreak="0">
    <w:nsid w:val="59EE540E"/>
    <w:multiLevelType w:val="hybridMultilevel"/>
    <w:tmpl w:val="3E42F0D0"/>
    <w:lvl w:ilvl="0" w:tplc="CCA2D81C">
      <w:start w:val="1"/>
      <w:numFmt w:val="decimal"/>
      <w:lvlText w:val="%1)"/>
      <w:lvlJc w:val="left"/>
      <w:pPr>
        <w:ind w:left="1080" w:hanging="360"/>
      </w:pPr>
      <w:rPr>
        <w:rFonts w:hint="default"/>
        <w:i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3" w15:restartNumberingAfterBreak="0">
    <w:nsid w:val="5C4E5D96"/>
    <w:multiLevelType w:val="hybridMultilevel"/>
    <w:tmpl w:val="938AB6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9A37BC"/>
    <w:multiLevelType w:val="hybridMultilevel"/>
    <w:tmpl w:val="CC58C9D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5" w15:restartNumberingAfterBreak="0">
    <w:nsid w:val="60C362D2"/>
    <w:multiLevelType w:val="hybridMultilevel"/>
    <w:tmpl w:val="D8D03CD4"/>
    <w:lvl w:ilvl="0" w:tplc="D0B4FF40">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6" w15:restartNumberingAfterBreak="0">
    <w:nsid w:val="60E86732"/>
    <w:multiLevelType w:val="multilevel"/>
    <w:tmpl w:val="F880D2CA"/>
    <w:lvl w:ilvl="0">
      <w:start w:val="2"/>
      <w:numFmt w:val="decimal"/>
      <w:lvlText w:val="%1."/>
      <w:lvlJc w:val="left"/>
      <w:pPr>
        <w:ind w:left="432" w:hanging="432"/>
      </w:pPr>
      <w:rPr>
        <w:rFonts w:hint="default"/>
      </w:rPr>
    </w:lvl>
    <w:lvl w:ilvl="1">
      <w:start w:val="1"/>
      <w:numFmt w:val="decimal"/>
      <w:pStyle w:val="a"/>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7" w15:restartNumberingAfterBreak="0">
    <w:nsid w:val="62577077"/>
    <w:multiLevelType w:val="hybridMultilevel"/>
    <w:tmpl w:val="B3DEC2F0"/>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8" w15:restartNumberingAfterBreak="0">
    <w:nsid w:val="63615A1D"/>
    <w:multiLevelType w:val="hybridMultilevel"/>
    <w:tmpl w:val="87F66FFC"/>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9" w15:restartNumberingAfterBreak="0">
    <w:nsid w:val="638E7EB3"/>
    <w:multiLevelType w:val="hybridMultilevel"/>
    <w:tmpl w:val="BF7ECAC4"/>
    <w:lvl w:ilvl="0" w:tplc="FFFFFFFF">
      <w:start w:val="1"/>
      <w:numFmt w:val="decimal"/>
      <w:suff w:val="space"/>
      <w:lvlText w:val="%1."/>
      <w:lvlJc w:val="left"/>
      <w:pPr>
        <w:ind w:left="-567" w:firstLine="709"/>
      </w:pPr>
      <w:rPr>
        <w:rFonts w:hint="default"/>
        <w:sz w:val="28"/>
        <w:szCs w:val="28"/>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40" w15:restartNumberingAfterBreak="0">
    <w:nsid w:val="6490479D"/>
    <w:multiLevelType w:val="hybridMultilevel"/>
    <w:tmpl w:val="B1AEEE4A"/>
    <w:lvl w:ilvl="0" w:tplc="A60E155C">
      <w:start w:val="1"/>
      <w:numFmt w:val="bullet"/>
      <w:lvlText w:val=""/>
      <w:lvlJc w:val="left"/>
      <w:pPr>
        <w:tabs>
          <w:tab w:val="num" w:pos="540"/>
        </w:tabs>
        <w:ind w:left="540" w:hanging="360"/>
      </w:pPr>
      <w:rPr>
        <w:rFonts w:ascii="Symbol" w:hAnsi="Symbol" w:hint="default"/>
      </w:rPr>
    </w:lvl>
    <w:lvl w:ilvl="1" w:tplc="FFFFFFFF">
      <w:start w:val="1"/>
      <w:numFmt w:val="bullet"/>
      <w:lvlText w:val="o"/>
      <w:lvlJc w:val="left"/>
      <w:pPr>
        <w:tabs>
          <w:tab w:val="num" w:pos="1260"/>
        </w:tabs>
        <w:ind w:left="1260" w:hanging="360"/>
      </w:pPr>
      <w:rPr>
        <w:rFonts w:ascii="Courier New" w:hAnsi="Courier New" w:cs="Courier New" w:hint="default"/>
      </w:rPr>
    </w:lvl>
    <w:lvl w:ilvl="2" w:tplc="FFFFFFFF">
      <w:numFmt w:val="bullet"/>
      <w:lvlText w:val="-"/>
      <w:lvlJc w:val="left"/>
      <w:pPr>
        <w:ind w:left="2330" w:hanging="710"/>
      </w:pPr>
      <w:rPr>
        <w:rFonts w:ascii="Times New Roman" w:eastAsia="Times New Roman" w:hAnsi="Times New Roman" w:cs="Times New Roman" w:hint="default"/>
        <w:i/>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41" w15:restartNumberingAfterBreak="0">
    <w:nsid w:val="65F66C4D"/>
    <w:multiLevelType w:val="hybridMultilevel"/>
    <w:tmpl w:val="3C8E8C0E"/>
    <w:lvl w:ilvl="0" w:tplc="0409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2" w15:restartNumberingAfterBreak="0">
    <w:nsid w:val="66854E54"/>
    <w:multiLevelType w:val="multilevel"/>
    <w:tmpl w:val="A5FAD1CE"/>
    <w:lvl w:ilvl="0">
      <w:start w:val="1"/>
      <w:numFmt w:val="decimal"/>
      <w:lvlText w:val="%1."/>
      <w:lvlJc w:val="left"/>
      <w:pPr>
        <w:ind w:left="1069" w:hanging="360"/>
      </w:pPr>
      <w:rPr>
        <w:rFonts w:hint="default"/>
      </w:rPr>
    </w:lvl>
    <w:lvl w:ilvl="1">
      <w:start w:val="4"/>
      <w:numFmt w:val="decimal"/>
      <w:isLgl/>
      <w:lvlText w:val="%1.%2."/>
      <w:lvlJc w:val="left"/>
      <w:pPr>
        <w:ind w:left="1429" w:hanging="720"/>
      </w:pPr>
      <w:rPr>
        <w:rFonts w:hint="default"/>
      </w:rPr>
    </w:lvl>
    <w:lvl w:ilvl="2">
      <w:start w:val="4"/>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3" w15:restartNumberingAfterBreak="0">
    <w:nsid w:val="700D7231"/>
    <w:multiLevelType w:val="hybridMultilevel"/>
    <w:tmpl w:val="17683066"/>
    <w:lvl w:ilvl="0" w:tplc="7BD4F170">
      <w:start w:val="1"/>
      <w:numFmt w:val="decimal"/>
      <w:lvlText w:val="%1"/>
      <w:lvlJc w:val="left"/>
      <w:pPr>
        <w:ind w:left="324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4" w15:restartNumberingAfterBreak="0">
    <w:nsid w:val="71243DB7"/>
    <w:multiLevelType w:val="hybridMultilevel"/>
    <w:tmpl w:val="0624FB3E"/>
    <w:lvl w:ilvl="0" w:tplc="E3B2EA0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5" w15:restartNumberingAfterBreak="0">
    <w:nsid w:val="730D7771"/>
    <w:multiLevelType w:val="hybridMultilevel"/>
    <w:tmpl w:val="15A6D58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6" w15:restartNumberingAfterBreak="0">
    <w:nsid w:val="77DE5C8F"/>
    <w:multiLevelType w:val="hybridMultilevel"/>
    <w:tmpl w:val="319C74B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7" w15:restartNumberingAfterBreak="0">
    <w:nsid w:val="7B18207C"/>
    <w:multiLevelType w:val="hybridMultilevel"/>
    <w:tmpl w:val="E4AC493C"/>
    <w:lvl w:ilvl="0" w:tplc="D0B4FF40">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48" w15:restartNumberingAfterBreak="0">
    <w:nsid w:val="7D97658B"/>
    <w:multiLevelType w:val="hybridMultilevel"/>
    <w:tmpl w:val="A8A0AA80"/>
    <w:lvl w:ilvl="0" w:tplc="D0B4FF40">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49" w15:restartNumberingAfterBreak="0">
    <w:nsid w:val="7E23544C"/>
    <w:multiLevelType w:val="hybridMultilevel"/>
    <w:tmpl w:val="712884E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6"/>
  </w:num>
  <w:num w:numId="2">
    <w:abstractNumId w:val="30"/>
  </w:num>
  <w:num w:numId="3">
    <w:abstractNumId w:val="16"/>
  </w:num>
  <w:num w:numId="4">
    <w:abstractNumId w:val="49"/>
  </w:num>
  <w:num w:numId="5">
    <w:abstractNumId w:val="2"/>
  </w:num>
  <w:num w:numId="6">
    <w:abstractNumId w:val="25"/>
  </w:num>
  <w:num w:numId="7">
    <w:abstractNumId w:val="18"/>
  </w:num>
  <w:num w:numId="8">
    <w:abstractNumId w:val="39"/>
  </w:num>
  <w:num w:numId="9">
    <w:abstractNumId w:val="12"/>
  </w:num>
  <w:num w:numId="10">
    <w:abstractNumId w:val="42"/>
  </w:num>
  <w:num w:numId="11">
    <w:abstractNumId w:val="33"/>
  </w:num>
  <w:num w:numId="12">
    <w:abstractNumId w:val="32"/>
  </w:num>
  <w:num w:numId="13">
    <w:abstractNumId w:val="24"/>
  </w:num>
  <w:num w:numId="14">
    <w:abstractNumId w:val="40"/>
  </w:num>
  <w:num w:numId="15">
    <w:abstractNumId w:val="23"/>
  </w:num>
  <w:num w:numId="16">
    <w:abstractNumId w:val="6"/>
  </w:num>
  <w:num w:numId="17">
    <w:abstractNumId w:val="44"/>
  </w:num>
  <w:num w:numId="18">
    <w:abstractNumId w:val="3"/>
  </w:num>
  <w:num w:numId="19">
    <w:abstractNumId w:val="1"/>
  </w:num>
  <w:num w:numId="20">
    <w:abstractNumId w:val="21"/>
  </w:num>
  <w:num w:numId="21">
    <w:abstractNumId w:val="7"/>
  </w:num>
  <w:num w:numId="22">
    <w:abstractNumId w:val="45"/>
  </w:num>
  <w:num w:numId="23">
    <w:abstractNumId w:val="11"/>
  </w:num>
  <w:num w:numId="24">
    <w:abstractNumId w:val="28"/>
  </w:num>
  <w:num w:numId="25">
    <w:abstractNumId w:val="35"/>
  </w:num>
  <w:num w:numId="26">
    <w:abstractNumId w:val="5"/>
  </w:num>
  <w:num w:numId="27">
    <w:abstractNumId w:val="38"/>
  </w:num>
  <w:num w:numId="28">
    <w:abstractNumId w:val="22"/>
  </w:num>
  <w:num w:numId="29">
    <w:abstractNumId w:val="47"/>
  </w:num>
  <w:num w:numId="30">
    <w:abstractNumId w:val="8"/>
  </w:num>
  <w:num w:numId="31">
    <w:abstractNumId w:val="48"/>
  </w:num>
  <w:num w:numId="32">
    <w:abstractNumId w:val="26"/>
  </w:num>
  <w:num w:numId="33">
    <w:abstractNumId w:val="37"/>
  </w:num>
  <w:num w:numId="34">
    <w:abstractNumId w:val="0"/>
  </w:num>
  <w:num w:numId="35">
    <w:abstractNumId w:val="9"/>
  </w:num>
  <w:num w:numId="36">
    <w:abstractNumId w:val="46"/>
  </w:num>
  <w:num w:numId="37">
    <w:abstractNumId w:val="4"/>
  </w:num>
  <w:num w:numId="38">
    <w:abstractNumId w:val="15"/>
  </w:num>
  <w:num w:numId="39">
    <w:abstractNumId w:val="43"/>
  </w:num>
  <w:num w:numId="40">
    <w:abstractNumId w:val="14"/>
  </w:num>
  <w:num w:numId="41">
    <w:abstractNumId w:val="41"/>
  </w:num>
  <w:num w:numId="42">
    <w:abstractNumId w:val="27"/>
  </w:num>
  <w:num w:numId="43">
    <w:abstractNumId w:val="10"/>
  </w:num>
  <w:num w:numId="44">
    <w:abstractNumId w:val="13"/>
  </w:num>
  <w:num w:numId="45">
    <w:abstractNumId w:val="31"/>
  </w:num>
  <w:num w:numId="46">
    <w:abstractNumId w:val="17"/>
  </w:num>
  <w:num w:numId="47">
    <w:abstractNumId w:val="29"/>
  </w:num>
  <w:num w:numId="48">
    <w:abstractNumId w:val="34"/>
  </w:num>
  <w:num w:numId="49">
    <w:abstractNumId w:val="20"/>
  </w:num>
  <w:num w:numId="50">
    <w:abstractNumId w:val="1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ru-RU" w:vendorID="64" w:dllVersion="0" w:nlCheck="1" w:checkStyle="0"/>
  <w:activeWritingStyle w:appName="MSWord" w:lang="en-US" w:vendorID="64" w:dllVersion="4096" w:nlCheck="1" w:checkStyle="0"/>
  <w:activeWritingStyle w:appName="MSWord" w:lang="ru-RU" w:vendorID="64" w:dllVersion="4096" w:nlCheck="1" w:checkStyle="0"/>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946C5"/>
    <w:rsid w:val="00000A3B"/>
    <w:rsid w:val="00000BDA"/>
    <w:rsid w:val="00000D9E"/>
    <w:rsid w:val="00002AF6"/>
    <w:rsid w:val="000030A9"/>
    <w:rsid w:val="000030BC"/>
    <w:rsid w:val="0000734A"/>
    <w:rsid w:val="00007D7C"/>
    <w:rsid w:val="000104ED"/>
    <w:rsid w:val="000111D2"/>
    <w:rsid w:val="00011B6D"/>
    <w:rsid w:val="00011F96"/>
    <w:rsid w:val="0001423B"/>
    <w:rsid w:val="00014698"/>
    <w:rsid w:val="00016319"/>
    <w:rsid w:val="00016442"/>
    <w:rsid w:val="00017F92"/>
    <w:rsid w:val="00021B1E"/>
    <w:rsid w:val="00024975"/>
    <w:rsid w:val="00025449"/>
    <w:rsid w:val="00026819"/>
    <w:rsid w:val="00026A16"/>
    <w:rsid w:val="00026A21"/>
    <w:rsid w:val="00032659"/>
    <w:rsid w:val="00034373"/>
    <w:rsid w:val="00034DD2"/>
    <w:rsid w:val="00035284"/>
    <w:rsid w:val="00035AE9"/>
    <w:rsid w:val="00035F33"/>
    <w:rsid w:val="000413FB"/>
    <w:rsid w:val="00042327"/>
    <w:rsid w:val="000448ED"/>
    <w:rsid w:val="000457E6"/>
    <w:rsid w:val="00045B77"/>
    <w:rsid w:val="00047019"/>
    <w:rsid w:val="000473EA"/>
    <w:rsid w:val="000509F6"/>
    <w:rsid w:val="00050D95"/>
    <w:rsid w:val="0005123A"/>
    <w:rsid w:val="00051446"/>
    <w:rsid w:val="000537F2"/>
    <w:rsid w:val="0005479E"/>
    <w:rsid w:val="0005523F"/>
    <w:rsid w:val="00056C3F"/>
    <w:rsid w:val="000574DE"/>
    <w:rsid w:val="00061ABD"/>
    <w:rsid w:val="00061C04"/>
    <w:rsid w:val="00063A67"/>
    <w:rsid w:val="00063C02"/>
    <w:rsid w:val="00063E90"/>
    <w:rsid w:val="00064765"/>
    <w:rsid w:val="00066A53"/>
    <w:rsid w:val="00070B22"/>
    <w:rsid w:val="00070C0A"/>
    <w:rsid w:val="00070ECD"/>
    <w:rsid w:val="0007203B"/>
    <w:rsid w:val="00072D46"/>
    <w:rsid w:val="00073299"/>
    <w:rsid w:val="00074592"/>
    <w:rsid w:val="0007575D"/>
    <w:rsid w:val="00076484"/>
    <w:rsid w:val="00077107"/>
    <w:rsid w:val="00080176"/>
    <w:rsid w:val="0008050D"/>
    <w:rsid w:val="000807C6"/>
    <w:rsid w:val="00080A25"/>
    <w:rsid w:val="00080DF8"/>
    <w:rsid w:val="00081439"/>
    <w:rsid w:val="000826C8"/>
    <w:rsid w:val="000829C2"/>
    <w:rsid w:val="00083B98"/>
    <w:rsid w:val="00084632"/>
    <w:rsid w:val="000848E3"/>
    <w:rsid w:val="00084C85"/>
    <w:rsid w:val="0008513C"/>
    <w:rsid w:val="00085275"/>
    <w:rsid w:val="0008693F"/>
    <w:rsid w:val="00091B6F"/>
    <w:rsid w:val="00091BC8"/>
    <w:rsid w:val="00091E3D"/>
    <w:rsid w:val="00092730"/>
    <w:rsid w:val="00092934"/>
    <w:rsid w:val="00092BE0"/>
    <w:rsid w:val="00093113"/>
    <w:rsid w:val="0009366A"/>
    <w:rsid w:val="000936E9"/>
    <w:rsid w:val="000938EB"/>
    <w:rsid w:val="00094BD0"/>
    <w:rsid w:val="00095A43"/>
    <w:rsid w:val="00095C35"/>
    <w:rsid w:val="00095FEA"/>
    <w:rsid w:val="00097881"/>
    <w:rsid w:val="000A030F"/>
    <w:rsid w:val="000A0EF1"/>
    <w:rsid w:val="000A0FE4"/>
    <w:rsid w:val="000A146F"/>
    <w:rsid w:val="000A311A"/>
    <w:rsid w:val="000A5E4A"/>
    <w:rsid w:val="000A6912"/>
    <w:rsid w:val="000A6E14"/>
    <w:rsid w:val="000A79AF"/>
    <w:rsid w:val="000B0A2E"/>
    <w:rsid w:val="000B2B2B"/>
    <w:rsid w:val="000B2F34"/>
    <w:rsid w:val="000B3045"/>
    <w:rsid w:val="000B42C5"/>
    <w:rsid w:val="000B446B"/>
    <w:rsid w:val="000B488B"/>
    <w:rsid w:val="000B52F1"/>
    <w:rsid w:val="000B5B17"/>
    <w:rsid w:val="000B5B91"/>
    <w:rsid w:val="000B62A2"/>
    <w:rsid w:val="000B7D62"/>
    <w:rsid w:val="000B7EE6"/>
    <w:rsid w:val="000C04D6"/>
    <w:rsid w:val="000C05D2"/>
    <w:rsid w:val="000C2174"/>
    <w:rsid w:val="000C2CC8"/>
    <w:rsid w:val="000C37E3"/>
    <w:rsid w:val="000C477E"/>
    <w:rsid w:val="000C4FE6"/>
    <w:rsid w:val="000C5D2E"/>
    <w:rsid w:val="000C5D9D"/>
    <w:rsid w:val="000C69B9"/>
    <w:rsid w:val="000C7044"/>
    <w:rsid w:val="000C7201"/>
    <w:rsid w:val="000C7767"/>
    <w:rsid w:val="000C77B3"/>
    <w:rsid w:val="000D0581"/>
    <w:rsid w:val="000D0721"/>
    <w:rsid w:val="000D1231"/>
    <w:rsid w:val="000D2EBE"/>
    <w:rsid w:val="000D2EF5"/>
    <w:rsid w:val="000D35D9"/>
    <w:rsid w:val="000D4451"/>
    <w:rsid w:val="000D4765"/>
    <w:rsid w:val="000D5B22"/>
    <w:rsid w:val="000D6878"/>
    <w:rsid w:val="000D715D"/>
    <w:rsid w:val="000E0B8A"/>
    <w:rsid w:val="000E1130"/>
    <w:rsid w:val="000E1312"/>
    <w:rsid w:val="000E14A4"/>
    <w:rsid w:val="000E4088"/>
    <w:rsid w:val="000E45F0"/>
    <w:rsid w:val="000E51B3"/>
    <w:rsid w:val="000F1460"/>
    <w:rsid w:val="000F2DB1"/>
    <w:rsid w:val="000F44F2"/>
    <w:rsid w:val="000F4BDB"/>
    <w:rsid w:val="000F55A4"/>
    <w:rsid w:val="000F7834"/>
    <w:rsid w:val="00101459"/>
    <w:rsid w:val="0010169C"/>
    <w:rsid w:val="0010179A"/>
    <w:rsid w:val="00101940"/>
    <w:rsid w:val="00101DAB"/>
    <w:rsid w:val="00102773"/>
    <w:rsid w:val="00102907"/>
    <w:rsid w:val="00102955"/>
    <w:rsid w:val="00105577"/>
    <w:rsid w:val="00106D6C"/>
    <w:rsid w:val="001072B4"/>
    <w:rsid w:val="0011013D"/>
    <w:rsid w:val="001107D0"/>
    <w:rsid w:val="001122AE"/>
    <w:rsid w:val="00113BBF"/>
    <w:rsid w:val="00114EAA"/>
    <w:rsid w:val="001152E3"/>
    <w:rsid w:val="00115D85"/>
    <w:rsid w:val="00115D9A"/>
    <w:rsid w:val="00116829"/>
    <w:rsid w:val="00116C3D"/>
    <w:rsid w:val="0011710F"/>
    <w:rsid w:val="001174E7"/>
    <w:rsid w:val="00122656"/>
    <w:rsid w:val="0012288A"/>
    <w:rsid w:val="00122900"/>
    <w:rsid w:val="00124A93"/>
    <w:rsid w:val="00124E46"/>
    <w:rsid w:val="0012536A"/>
    <w:rsid w:val="00125853"/>
    <w:rsid w:val="001264F6"/>
    <w:rsid w:val="00126717"/>
    <w:rsid w:val="00126B9B"/>
    <w:rsid w:val="00127137"/>
    <w:rsid w:val="001304CD"/>
    <w:rsid w:val="0013129E"/>
    <w:rsid w:val="001316E2"/>
    <w:rsid w:val="00131EE0"/>
    <w:rsid w:val="00132D86"/>
    <w:rsid w:val="00132E67"/>
    <w:rsid w:val="001346CB"/>
    <w:rsid w:val="001349F3"/>
    <w:rsid w:val="001350A9"/>
    <w:rsid w:val="00135157"/>
    <w:rsid w:val="0013518F"/>
    <w:rsid w:val="001356B8"/>
    <w:rsid w:val="00136400"/>
    <w:rsid w:val="00136649"/>
    <w:rsid w:val="0014174F"/>
    <w:rsid w:val="00142245"/>
    <w:rsid w:val="001431A7"/>
    <w:rsid w:val="0014410D"/>
    <w:rsid w:val="00144863"/>
    <w:rsid w:val="001454B2"/>
    <w:rsid w:val="00145EE8"/>
    <w:rsid w:val="001470A6"/>
    <w:rsid w:val="00147C07"/>
    <w:rsid w:val="0015046E"/>
    <w:rsid w:val="0015144B"/>
    <w:rsid w:val="001525D0"/>
    <w:rsid w:val="00152A7B"/>
    <w:rsid w:val="00152E6D"/>
    <w:rsid w:val="00154412"/>
    <w:rsid w:val="00154670"/>
    <w:rsid w:val="00156E79"/>
    <w:rsid w:val="00157B14"/>
    <w:rsid w:val="00160162"/>
    <w:rsid w:val="00160469"/>
    <w:rsid w:val="00160FD2"/>
    <w:rsid w:val="00161664"/>
    <w:rsid w:val="0016290F"/>
    <w:rsid w:val="00162CB8"/>
    <w:rsid w:val="001648EC"/>
    <w:rsid w:val="001674FA"/>
    <w:rsid w:val="0017163B"/>
    <w:rsid w:val="001735FD"/>
    <w:rsid w:val="001749A5"/>
    <w:rsid w:val="00176129"/>
    <w:rsid w:val="00176406"/>
    <w:rsid w:val="001764CF"/>
    <w:rsid w:val="00177C3A"/>
    <w:rsid w:val="00180324"/>
    <w:rsid w:val="00180926"/>
    <w:rsid w:val="001815F3"/>
    <w:rsid w:val="00182170"/>
    <w:rsid w:val="001829DB"/>
    <w:rsid w:val="00182E1A"/>
    <w:rsid w:val="001833AB"/>
    <w:rsid w:val="00183F8E"/>
    <w:rsid w:val="001844E8"/>
    <w:rsid w:val="001858ED"/>
    <w:rsid w:val="00186040"/>
    <w:rsid w:val="00186BE1"/>
    <w:rsid w:val="00187189"/>
    <w:rsid w:val="001904EE"/>
    <w:rsid w:val="00190AF6"/>
    <w:rsid w:val="00191C02"/>
    <w:rsid w:val="0019312D"/>
    <w:rsid w:val="00194565"/>
    <w:rsid w:val="00194F4F"/>
    <w:rsid w:val="00195087"/>
    <w:rsid w:val="001952A7"/>
    <w:rsid w:val="0019534C"/>
    <w:rsid w:val="00196267"/>
    <w:rsid w:val="001964FB"/>
    <w:rsid w:val="0019672F"/>
    <w:rsid w:val="00196B03"/>
    <w:rsid w:val="001A08B0"/>
    <w:rsid w:val="001A0FCD"/>
    <w:rsid w:val="001A1538"/>
    <w:rsid w:val="001A1932"/>
    <w:rsid w:val="001A1BDF"/>
    <w:rsid w:val="001A3066"/>
    <w:rsid w:val="001A4760"/>
    <w:rsid w:val="001A5F87"/>
    <w:rsid w:val="001A6432"/>
    <w:rsid w:val="001A74DC"/>
    <w:rsid w:val="001A7C55"/>
    <w:rsid w:val="001B117B"/>
    <w:rsid w:val="001B1992"/>
    <w:rsid w:val="001B2287"/>
    <w:rsid w:val="001B2F86"/>
    <w:rsid w:val="001B2FAB"/>
    <w:rsid w:val="001B4F7B"/>
    <w:rsid w:val="001C0518"/>
    <w:rsid w:val="001C18BC"/>
    <w:rsid w:val="001C226E"/>
    <w:rsid w:val="001C2E67"/>
    <w:rsid w:val="001C2F4F"/>
    <w:rsid w:val="001C355C"/>
    <w:rsid w:val="001C3812"/>
    <w:rsid w:val="001C42C6"/>
    <w:rsid w:val="001C446B"/>
    <w:rsid w:val="001C4A07"/>
    <w:rsid w:val="001D216E"/>
    <w:rsid w:val="001D282F"/>
    <w:rsid w:val="001D3817"/>
    <w:rsid w:val="001D4351"/>
    <w:rsid w:val="001D5FE2"/>
    <w:rsid w:val="001D6467"/>
    <w:rsid w:val="001D77BC"/>
    <w:rsid w:val="001E07CD"/>
    <w:rsid w:val="001E297A"/>
    <w:rsid w:val="001E3A51"/>
    <w:rsid w:val="001E41CA"/>
    <w:rsid w:val="001E590A"/>
    <w:rsid w:val="001E6D8E"/>
    <w:rsid w:val="001E6F5A"/>
    <w:rsid w:val="001E738E"/>
    <w:rsid w:val="001F0023"/>
    <w:rsid w:val="001F1158"/>
    <w:rsid w:val="001F1D86"/>
    <w:rsid w:val="001F2BB5"/>
    <w:rsid w:val="001F326E"/>
    <w:rsid w:val="001F3CA4"/>
    <w:rsid w:val="001F4E02"/>
    <w:rsid w:val="001F726F"/>
    <w:rsid w:val="001F7BBD"/>
    <w:rsid w:val="001F7FBB"/>
    <w:rsid w:val="00200320"/>
    <w:rsid w:val="002040EE"/>
    <w:rsid w:val="002041DA"/>
    <w:rsid w:val="002048B8"/>
    <w:rsid w:val="00205E19"/>
    <w:rsid w:val="00206BCB"/>
    <w:rsid w:val="00206DC3"/>
    <w:rsid w:val="00207526"/>
    <w:rsid w:val="00207A2A"/>
    <w:rsid w:val="002105D4"/>
    <w:rsid w:val="00212936"/>
    <w:rsid w:val="0021587F"/>
    <w:rsid w:val="00217653"/>
    <w:rsid w:val="0021787A"/>
    <w:rsid w:val="002201E3"/>
    <w:rsid w:val="0022088F"/>
    <w:rsid w:val="002218A0"/>
    <w:rsid w:val="00221DA7"/>
    <w:rsid w:val="00223211"/>
    <w:rsid w:val="0022665F"/>
    <w:rsid w:val="00227321"/>
    <w:rsid w:val="00232A6E"/>
    <w:rsid w:val="00234691"/>
    <w:rsid w:val="00235246"/>
    <w:rsid w:val="00235FF7"/>
    <w:rsid w:val="00236D36"/>
    <w:rsid w:val="0024013A"/>
    <w:rsid w:val="002412D6"/>
    <w:rsid w:val="002415AA"/>
    <w:rsid w:val="00241975"/>
    <w:rsid w:val="00242A8F"/>
    <w:rsid w:val="00242F23"/>
    <w:rsid w:val="00246442"/>
    <w:rsid w:val="00247BD3"/>
    <w:rsid w:val="002523AC"/>
    <w:rsid w:val="0025292E"/>
    <w:rsid w:val="00252D6A"/>
    <w:rsid w:val="00252E5C"/>
    <w:rsid w:val="002533E8"/>
    <w:rsid w:val="002539EE"/>
    <w:rsid w:val="00253B32"/>
    <w:rsid w:val="002545B9"/>
    <w:rsid w:val="00254965"/>
    <w:rsid w:val="00255FA2"/>
    <w:rsid w:val="0026114E"/>
    <w:rsid w:val="00261410"/>
    <w:rsid w:val="002623C0"/>
    <w:rsid w:val="00262D5B"/>
    <w:rsid w:val="00263D34"/>
    <w:rsid w:val="00263D88"/>
    <w:rsid w:val="00264313"/>
    <w:rsid w:val="002656F4"/>
    <w:rsid w:val="00266C9E"/>
    <w:rsid w:val="0027093F"/>
    <w:rsid w:val="002709A8"/>
    <w:rsid w:val="00270C52"/>
    <w:rsid w:val="0027104F"/>
    <w:rsid w:val="00271A6D"/>
    <w:rsid w:val="002728B4"/>
    <w:rsid w:val="002728E4"/>
    <w:rsid w:val="00275137"/>
    <w:rsid w:val="0027531B"/>
    <w:rsid w:val="00275F95"/>
    <w:rsid w:val="00277A1C"/>
    <w:rsid w:val="00277BAB"/>
    <w:rsid w:val="00280C11"/>
    <w:rsid w:val="00281794"/>
    <w:rsid w:val="00281799"/>
    <w:rsid w:val="00282B05"/>
    <w:rsid w:val="002836BF"/>
    <w:rsid w:val="00283F01"/>
    <w:rsid w:val="002852F5"/>
    <w:rsid w:val="0028569E"/>
    <w:rsid w:val="002857F7"/>
    <w:rsid w:val="002907C7"/>
    <w:rsid w:val="002928DE"/>
    <w:rsid w:val="00293BE8"/>
    <w:rsid w:val="002940CE"/>
    <w:rsid w:val="002A0AE6"/>
    <w:rsid w:val="002A20C4"/>
    <w:rsid w:val="002A2C51"/>
    <w:rsid w:val="002A3622"/>
    <w:rsid w:val="002A446F"/>
    <w:rsid w:val="002A4AF3"/>
    <w:rsid w:val="002A526F"/>
    <w:rsid w:val="002A67F1"/>
    <w:rsid w:val="002B11EB"/>
    <w:rsid w:val="002B329B"/>
    <w:rsid w:val="002B3521"/>
    <w:rsid w:val="002B3B46"/>
    <w:rsid w:val="002B4431"/>
    <w:rsid w:val="002B4537"/>
    <w:rsid w:val="002B5275"/>
    <w:rsid w:val="002B55D6"/>
    <w:rsid w:val="002C020C"/>
    <w:rsid w:val="002C09C2"/>
    <w:rsid w:val="002C181D"/>
    <w:rsid w:val="002C3D15"/>
    <w:rsid w:val="002C3D44"/>
    <w:rsid w:val="002C4018"/>
    <w:rsid w:val="002C4341"/>
    <w:rsid w:val="002C4D31"/>
    <w:rsid w:val="002C609C"/>
    <w:rsid w:val="002C6F43"/>
    <w:rsid w:val="002D0D3C"/>
    <w:rsid w:val="002D1F9C"/>
    <w:rsid w:val="002D3AE8"/>
    <w:rsid w:val="002D4786"/>
    <w:rsid w:val="002D5AA8"/>
    <w:rsid w:val="002D683E"/>
    <w:rsid w:val="002D6F37"/>
    <w:rsid w:val="002D79C1"/>
    <w:rsid w:val="002D7C0D"/>
    <w:rsid w:val="002E02C3"/>
    <w:rsid w:val="002E0630"/>
    <w:rsid w:val="002E0F48"/>
    <w:rsid w:val="002E5129"/>
    <w:rsid w:val="002E6A57"/>
    <w:rsid w:val="002E6B88"/>
    <w:rsid w:val="002E7AF5"/>
    <w:rsid w:val="002E7ED2"/>
    <w:rsid w:val="002F04A8"/>
    <w:rsid w:val="002F0A32"/>
    <w:rsid w:val="002F120C"/>
    <w:rsid w:val="002F1D3F"/>
    <w:rsid w:val="002F37A1"/>
    <w:rsid w:val="002F43DD"/>
    <w:rsid w:val="002F4937"/>
    <w:rsid w:val="002F5471"/>
    <w:rsid w:val="002F680B"/>
    <w:rsid w:val="002F6CFD"/>
    <w:rsid w:val="002F6FE0"/>
    <w:rsid w:val="0030081E"/>
    <w:rsid w:val="00303A85"/>
    <w:rsid w:val="00303E68"/>
    <w:rsid w:val="00304072"/>
    <w:rsid w:val="0030454A"/>
    <w:rsid w:val="0030529F"/>
    <w:rsid w:val="00305D0A"/>
    <w:rsid w:val="00307B42"/>
    <w:rsid w:val="00310D4A"/>
    <w:rsid w:val="00310DEC"/>
    <w:rsid w:val="003138CB"/>
    <w:rsid w:val="003140A0"/>
    <w:rsid w:val="00314319"/>
    <w:rsid w:val="00314FB1"/>
    <w:rsid w:val="003161DA"/>
    <w:rsid w:val="0031630B"/>
    <w:rsid w:val="00316A8C"/>
    <w:rsid w:val="003173FF"/>
    <w:rsid w:val="003174DF"/>
    <w:rsid w:val="00317715"/>
    <w:rsid w:val="003224AE"/>
    <w:rsid w:val="00322AA3"/>
    <w:rsid w:val="00322C88"/>
    <w:rsid w:val="003237B6"/>
    <w:rsid w:val="00323964"/>
    <w:rsid w:val="0032445A"/>
    <w:rsid w:val="00324536"/>
    <w:rsid w:val="003247DB"/>
    <w:rsid w:val="00324924"/>
    <w:rsid w:val="0032598F"/>
    <w:rsid w:val="00325F60"/>
    <w:rsid w:val="00330DB8"/>
    <w:rsid w:val="00331EA5"/>
    <w:rsid w:val="00332DD2"/>
    <w:rsid w:val="00333591"/>
    <w:rsid w:val="0033362C"/>
    <w:rsid w:val="00333AD7"/>
    <w:rsid w:val="003341AC"/>
    <w:rsid w:val="003343ED"/>
    <w:rsid w:val="00335EB7"/>
    <w:rsid w:val="00335F7B"/>
    <w:rsid w:val="00341100"/>
    <w:rsid w:val="00341B81"/>
    <w:rsid w:val="00343803"/>
    <w:rsid w:val="003441CC"/>
    <w:rsid w:val="00347956"/>
    <w:rsid w:val="00347DF3"/>
    <w:rsid w:val="00350837"/>
    <w:rsid w:val="003525D6"/>
    <w:rsid w:val="0035631C"/>
    <w:rsid w:val="0035700A"/>
    <w:rsid w:val="00357064"/>
    <w:rsid w:val="003570B6"/>
    <w:rsid w:val="003575F4"/>
    <w:rsid w:val="00357DA4"/>
    <w:rsid w:val="003609EE"/>
    <w:rsid w:val="00361058"/>
    <w:rsid w:val="00361540"/>
    <w:rsid w:val="00362F6F"/>
    <w:rsid w:val="003630C6"/>
    <w:rsid w:val="00363968"/>
    <w:rsid w:val="00367F8A"/>
    <w:rsid w:val="003702D2"/>
    <w:rsid w:val="003704F8"/>
    <w:rsid w:val="00372D73"/>
    <w:rsid w:val="00373F40"/>
    <w:rsid w:val="0037600C"/>
    <w:rsid w:val="00376C3F"/>
    <w:rsid w:val="00380316"/>
    <w:rsid w:val="003819B5"/>
    <w:rsid w:val="003828BE"/>
    <w:rsid w:val="00382B40"/>
    <w:rsid w:val="00383429"/>
    <w:rsid w:val="003836D8"/>
    <w:rsid w:val="003839A3"/>
    <w:rsid w:val="0038583F"/>
    <w:rsid w:val="003875AF"/>
    <w:rsid w:val="00387C05"/>
    <w:rsid w:val="00391398"/>
    <w:rsid w:val="00393242"/>
    <w:rsid w:val="00393726"/>
    <w:rsid w:val="00395198"/>
    <w:rsid w:val="00395CF2"/>
    <w:rsid w:val="00396089"/>
    <w:rsid w:val="003978DA"/>
    <w:rsid w:val="00397ABC"/>
    <w:rsid w:val="003A0265"/>
    <w:rsid w:val="003A1ACE"/>
    <w:rsid w:val="003A43CF"/>
    <w:rsid w:val="003A4A62"/>
    <w:rsid w:val="003A4D29"/>
    <w:rsid w:val="003A5797"/>
    <w:rsid w:val="003A618D"/>
    <w:rsid w:val="003A6602"/>
    <w:rsid w:val="003A6675"/>
    <w:rsid w:val="003A66B1"/>
    <w:rsid w:val="003A7393"/>
    <w:rsid w:val="003A7E02"/>
    <w:rsid w:val="003B1071"/>
    <w:rsid w:val="003B3886"/>
    <w:rsid w:val="003B3E13"/>
    <w:rsid w:val="003B3E77"/>
    <w:rsid w:val="003B4263"/>
    <w:rsid w:val="003B4C28"/>
    <w:rsid w:val="003B585F"/>
    <w:rsid w:val="003B69EA"/>
    <w:rsid w:val="003B745D"/>
    <w:rsid w:val="003B7804"/>
    <w:rsid w:val="003B7D8D"/>
    <w:rsid w:val="003C02CD"/>
    <w:rsid w:val="003C03D9"/>
    <w:rsid w:val="003C0EC1"/>
    <w:rsid w:val="003C1756"/>
    <w:rsid w:val="003C2B78"/>
    <w:rsid w:val="003C30E1"/>
    <w:rsid w:val="003C3A28"/>
    <w:rsid w:val="003C5B87"/>
    <w:rsid w:val="003C65E1"/>
    <w:rsid w:val="003D09B9"/>
    <w:rsid w:val="003D1C47"/>
    <w:rsid w:val="003D2847"/>
    <w:rsid w:val="003D48E6"/>
    <w:rsid w:val="003D4F43"/>
    <w:rsid w:val="003D62C3"/>
    <w:rsid w:val="003D76B7"/>
    <w:rsid w:val="003E0126"/>
    <w:rsid w:val="003E0A10"/>
    <w:rsid w:val="003E0D4A"/>
    <w:rsid w:val="003E169E"/>
    <w:rsid w:val="003E19D4"/>
    <w:rsid w:val="003E433C"/>
    <w:rsid w:val="003E4890"/>
    <w:rsid w:val="003E4EBE"/>
    <w:rsid w:val="003E59E0"/>
    <w:rsid w:val="003E5A6F"/>
    <w:rsid w:val="003E5ACE"/>
    <w:rsid w:val="003F02F4"/>
    <w:rsid w:val="003F04E1"/>
    <w:rsid w:val="003F154B"/>
    <w:rsid w:val="003F1CB2"/>
    <w:rsid w:val="003F2D4C"/>
    <w:rsid w:val="003F3CCA"/>
    <w:rsid w:val="003F46C8"/>
    <w:rsid w:val="003F478F"/>
    <w:rsid w:val="003F5184"/>
    <w:rsid w:val="003F5381"/>
    <w:rsid w:val="003F584B"/>
    <w:rsid w:val="003F602B"/>
    <w:rsid w:val="003F66A9"/>
    <w:rsid w:val="003F675F"/>
    <w:rsid w:val="003F688E"/>
    <w:rsid w:val="003F6D67"/>
    <w:rsid w:val="003F7753"/>
    <w:rsid w:val="003F78D3"/>
    <w:rsid w:val="004013E0"/>
    <w:rsid w:val="00401B86"/>
    <w:rsid w:val="004029A0"/>
    <w:rsid w:val="00403623"/>
    <w:rsid w:val="00403B7D"/>
    <w:rsid w:val="0040411E"/>
    <w:rsid w:val="00406B6B"/>
    <w:rsid w:val="004078D0"/>
    <w:rsid w:val="00407AA0"/>
    <w:rsid w:val="004116BA"/>
    <w:rsid w:val="00411B71"/>
    <w:rsid w:val="00411DEA"/>
    <w:rsid w:val="00411FE8"/>
    <w:rsid w:val="0041259C"/>
    <w:rsid w:val="004136CE"/>
    <w:rsid w:val="00413B44"/>
    <w:rsid w:val="00414952"/>
    <w:rsid w:val="00414DE8"/>
    <w:rsid w:val="0041655A"/>
    <w:rsid w:val="004166F3"/>
    <w:rsid w:val="00416B1B"/>
    <w:rsid w:val="00416B31"/>
    <w:rsid w:val="00417B6F"/>
    <w:rsid w:val="0042299C"/>
    <w:rsid w:val="00422BDB"/>
    <w:rsid w:val="00422EBC"/>
    <w:rsid w:val="00423257"/>
    <w:rsid w:val="00423B81"/>
    <w:rsid w:val="00424BB5"/>
    <w:rsid w:val="0042517C"/>
    <w:rsid w:val="0042555C"/>
    <w:rsid w:val="00430549"/>
    <w:rsid w:val="004309E9"/>
    <w:rsid w:val="004315A5"/>
    <w:rsid w:val="004325DE"/>
    <w:rsid w:val="004340D7"/>
    <w:rsid w:val="00435BDA"/>
    <w:rsid w:val="00437363"/>
    <w:rsid w:val="0044064C"/>
    <w:rsid w:val="00440CF9"/>
    <w:rsid w:val="004411B9"/>
    <w:rsid w:val="0044296D"/>
    <w:rsid w:val="00443306"/>
    <w:rsid w:val="00444816"/>
    <w:rsid w:val="00444939"/>
    <w:rsid w:val="00444C6C"/>
    <w:rsid w:val="00445197"/>
    <w:rsid w:val="004461B2"/>
    <w:rsid w:val="004468DB"/>
    <w:rsid w:val="004478DD"/>
    <w:rsid w:val="00447D3F"/>
    <w:rsid w:val="00447E3F"/>
    <w:rsid w:val="0045067B"/>
    <w:rsid w:val="00450BE0"/>
    <w:rsid w:val="00455F85"/>
    <w:rsid w:val="00457152"/>
    <w:rsid w:val="004571B7"/>
    <w:rsid w:val="00457328"/>
    <w:rsid w:val="00457690"/>
    <w:rsid w:val="004618EF"/>
    <w:rsid w:val="00461982"/>
    <w:rsid w:val="0046199F"/>
    <w:rsid w:val="00461C7C"/>
    <w:rsid w:val="00461DBA"/>
    <w:rsid w:val="00463AE9"/>
    <w:rsid w:val="00464043"/>
    <w:rsid w:val="004649DB"/>
    <w:rsid w:val="00464AE9"/>
    <w:rsid w:val="00464DA6"/>
    <w:rsid w:val="00466877"/>
    <w:rsid w:val="00472D7F"/>
    <w:rsid w:val="004732CC"/>
    <w:rsid w:val="0047356F"/>
    <w:rsid w:val="004739E9"/>
    <w:rsid w:val="004742D0"/>
    <w:rsid w:val="00474616"/>
    <w:rsid w:val="004758C9"/>
    <w:rsid w:val="004759B6"/>
    <w:rsid w:val="00476009"/>
    <w:rsid w:val="004768D3"/>
    <w:rsid w:val="0048128A"/>
    <w:rsid w:val="00483062"/>
    <w:rsid w:val="0048416D"/>
    <w:rsid w:val="00485080"/>
    <w:rsid w:val="0048621D"/>
    <w:rsid w:val="0048629E"/>
    <w:rsid w:val="00487147"/>
    <w:rsid w:val="0048786B"/>
    <w:rsid w:val="0048789A"/>
    <w:rsid w:val="0049059D"/>
    <w:rsid w:val="00492A55"/>
    <w:rsid w:val="0049303A"/>
    <w:rsid w:val="00495676"/>
    <w:rsid w:val="004956CD"/>
    <w:rsid w:val="004958E3"/>
    <w:rsid w:val="00495F07"/>
    <w:rsid w:val="00495FB9"/>
    <w:rsid w:val="00495FBE"/>
    <w:rsid w:val="0049639E"/>
    <w:rsid w:val="00496EE4"/>
    <w:rsid w:val="00497520"/>
    <w:rsid w:val="004A1DC6"/>
    <w:rsid w:val="004A416B"/>
    <w:rsid w:val="004A4D24"/>
    <w:rsid w:val="004A5AF8"/>
    <w:rsid w:val="004A60AA"/>
    <w:rsid w:val="004A7CD0"/>
    <w:rsid w:val="004B0500"/>
    <w:rsid w:val="004B0BA5"/>
    <w:rsid w:val="004B12CA"/>
    <w:rsid w:val="004B18F0"/>
    <w:rsid w:val="004B22BD"/>
    <w:rsid w:val="004B2C98"/>
    <w:rsid w:val="004B34C1"/>
    <w:rsid w:val="004B498F"/>
    <w:rsid w:val="004B4C97"/>
    <w:rsid w:val="004B572C"/>
    <w:rsid w:val="004B5977"/>
    <w:rsid w:val="004B6C48"/>
    <w:rsid w:val="004B7850"/>
    <w:rsid w:val="004C0DBB"/>
    <w:rsid w:val="004C1807"/>
    <w:rsid w:val="004C1FE1"/>
    <w:rsid w:val="004C30B0"/>
    <w:rsid w:val="004C337D"/>
    <w:rsid w:val="004C3FFF"/>
    <w:rsid w:val="004C5A93"/>
    <w:rsid w:val="004C6F39"/>
    <w:rsid w:val="004C7488"/>
    <w:rsid w:val="004D1642"/>
    <w:rsid w:val="004D2695"/>
    <w:rsid w:val="004D3665"/>
    <w:rsid w:val="004D3983"/>
    <w:rsid w:val="004D448E"/>
    <w:rsid w:val="004D4EAD"/>
    <w:rsid w:val="004D6150"/>
    <w:rsid w:val="004D6507"/>
    <w:rsid w:val="004D7FE8"/>
    <w:rsid w:val="004E030E"/>
    <w:rsid w:val="004E11B0"/>
    <w:rsid w:val="004E1B5C"/>
    <w:rsid w:val="004E37C9"/>
    <w:rsid w:val="004E4088"/>
    <w:rsid w:val="004E5319"/>
    <w:rsid w:val="004E5C23"/>
    <w:rsid w:val="004E605B"/>
    <w:rsid w:val="004E6556"/>
    <w:rsid w:val="004E6767"/>
    <w:rsid w:val="004E6EC6"/>
    <w:rsid w:val="004E7C4B"/>
    <w:rsid w:val="004F076E"/>
    <w:rsid w:val="004F2736"/>
    <w:rsid w:val="004F28CC"/>
    <w:rsid w:val="004F2D42"/>
    <w:rsid w:val="004F3522"/>
    <w:rsid w:val="004F432B"/>
    <w:rsid w:val="004F4510"/>
    <w:rsid w:val="004F6011"/>
    <w:rsid w:val="004F6DC5"/>
    <w:rsid w:val="004F7511"/>
    <w:rsid w:val="004F7755"/>
    <w:rsid w:val="004F77AF"/>
    <w:rsid w:val="00500196"/>
    <w:rsid w:val="00500550"/>
    <w:rsid w:val="00502878"/>
    <w:rsid w:val="00503D14"/>
    <w:rsid w:val="00504726"/>
    <w:rsid w:val="00505C1A"/>
    <w:rsid w:val="005064B3"/>
    <w:rsid w:val="00510944"/>
    <w:rsid w:val="0051123C"/>
    <w:rsid w:val="00514AD4"/>
    <w:rsid w:val="00514E80"/>
    <w:rsid w:val="005154FC"/>
    <w:rsid w:val="005156EC"/>
    <w:rsid w:val="00515825"/>
    <w:rsid w:val="00515A91"/>
    <w:rsid w:val="00516159"/>
    <w:rsid w:val="00516323"/>
    <w:rsid w:val="00520CF6"/>
    <w:rsid w:val="00520ED7"/>
    <w:rsid w:val="00520F71"/>
    <w:rsid w:val="0052187F"/>
    <w:rsid w:val="00522068"/>
    <w:rsid w:val="00522E4C"/>
    <w:rsid w:val="00523AC2"/>
    <w:rsid w:val="0052543E"/>
    <w:rsid w:val="00525AB6"/>
    <w:rsid w:val="00525C48"/>
    <w:rsid w:val="005263E8"/>
    <w:rsid w:val="00526A43"/>
    <w:rsid w:val="00527C33"/>
    <w:rsid w:val="0053087A"/>
    <w:rsid w:val="005322CB"/>
    <w:rsid w:val="00532901"/>
    <w:rsid w:val="005333D8"/>
    <w:rsid w:val="0053366C"/>
    <w:rsid w:val="00534078"/>
    <w:rsid w:val="00535051"/>
    <w:rsid w:val="0053723F"/>
    <w:rsid w:val="005377FF"/>
    <w:rsid w:val="00540E62"/>
    <w:rsid w:val="00541F86"/>
    <w:rsid w:val="0054258E"/>
    <w:rsid w:val="00542808"/>
    <w:rsid w:val="00544BEE"/>
    <w:rsid w:val="005451DF"/>
    <w:rsid w:val="0054658A"/>
    <w:rsid w:val="005466EC"/>
    <w:rsid w:val="00546A8B"/>
    <w:rsid w:val="00546C80"/>
    <w:rsid w:val="00547D3A"/>
    <w:rsid w:val="00547EB3"/>
    <w:rsid w:val="00550071"/>
    <w:rsid w:val="0055046B"/>
    <w:rsid w:val="00552B5D"/>
    <w:rsid w:val="00555229"/>
    <w:rsid w:val="00556342"/>
    <w:rsid w:val="005563BD"/>
    <w:rsid w:val="00556565"/>
    <w:rsid w:val="00557126"/>
    <w:rsid w:val="005601D4"/>
    <w:rsid w:val="00561056"/>
    <w:rsid w:val="00561C3D"/>
    <w:rsid w:val="00562828"/>
    <w:rsid w:val="00562C82"/>
    <w:rsid w:val="00562F06"/>
    <w:rsid w:val="00565AC9"/>
    <w:rsid w:val="00567B3B"/>
    <w:rsid w:val="0057259F"/>
    <w:rsid w:val="00574A1A"/>
    <w:rsid w:val="00574B54"/>
    <w:rsid w:val="00575047"/>
    <w:rsid w:val="00576D04"/>
    <w:rsid w:val="00576EFE"/>
    <w:rsid w:val="0057736D"/>
    <w:rsid w:val="00582F7D"/>
    <w:rsid w:val="005838DA"/>
    <w:rsid w:val="00590111"/>
    <w:rsid w:val="00590887"/>
    <w:rsid w:val="00590A65"/>
    <w:rsid w:val="00592434"/>
    <w:rsid w:val="005933B9"/>
    <w:rsid w:val="005971FF"/>
    <w:rsid w:val="005A0756"/>
    <w:rsid w:val="005A07F5"/>
    <w:rsid w:val="005A0B7B"/>
    <w:rsid w:val="005A22D0"/>
    <w:rsid w:val="005A2A15"/>
    <w:rsid w:val="005A31F9"/>
    <w:rsid w:val="005A392A"/>
    <w:rsid w:val="005A4D44"/>
    <w:rsid w:val="005A559C"/>
    <w:rsid w:val="005A5A16"/>
    <w:rsid w:val="005A6077"/>
    <w:rsid w:val="005A7839"/>
    <w:rsid w:val="005A7BE5"/>
    <w:rsid w:val="005B04A4"/>
    <w:rsid w:val="005B0773"/>
    <w:rsid w:val="005B0FF0"/>
    <w:rsid w:val="005B118D"/>
    <w:rsid w:val="005B208D"/>
    <w:rsid w:val="005B2C7A"/>
    <w:rsid w:val="005B3754"/>
    <w:rsid w:val="005B4D94"/>
    <w:rsid w:val="005B4E89"/>
    <w:rsid w:val="005B5A34"/>
    <w:rsid w:val="005B683D"/>
    <w:rsid w:val="005B6E10"/>
    <w:rsid w:val="005B77E5"/>
    <w:rsid w:val="005B7AE8"/>
    <w:rsid w:val="005B7D5C"/>
    <w:rsid w:val="005C19DE"/>
    <w:rsid w:val="005C1D97"/>
    <w:rsid w:val="005C246E"/>
    <w:rsid w:val="005C308E"/>
    <w:rsid w:val="005C3E79"/>
    <w:rsid w:val="005C55C9"/>
    <w:rsid w:val="005D08D1"/>
    <w:rsid w:val="005D2493"/>
    <w:rsid w:val="005D263A"/>
    <w:rsid w:val="005D3969"/>
    <w:rsid w:val="005D4A03"/>
    <w:rsid w:val="005D65EC"/>
    <w:rsid w:val="005E005C"/>
    <w:rsid w:val="005E34D3"/>
    <w:rsid w:val="005E3ECC"/>
    <w:rsid w:val="005E4142"/>
    <w:rsid w:val="005E4F54"/>
    <w:rsid w:val="005E6969"/>
    <w:rsid w:val="005E76AA"/>
    <w:rsid w:val="005F023B"/>
    <w:rsid w:val="005F20BF"/>
    <w:rsid w:val="005F2FFA"/>
    <w:rsid w:val="005F3907"/>
    <w:rsid w:val="005F3962"/>
    <w:rsid w:val="005F461C"/>
    <w:rsid w:val="005F4D6F"/>
    <w:rsid w:val="005F4F9F"/>
    <w:rsid w:val="005F6671"/>
    <w:rsid w:val="0060077C"/>
    <w:rsid w:val="00600D08"/>
    <w:rsid w:val="006013E9"/>
    <w:rsid w:val="00602679"/>
    <w:rsid w:val="00602AC1"/>
    <w:rsid w:val="00603DEC"/>
    <w:rsid w:val="00604FBF"/>
    <w:rsid w:val="00605AFA"/>
    <w:rsid w:val="00606AFD"/>
    <w:rsid w:val="00607287"/>
    <w:rsid w:val="00607C33"/>
    <w:rsid w:val="00610894"/>
    <w:rsid w:val="006123F6"/>
    <w:rsid w:val="0061318D"/>
    <w:rsid w:val="006131AF"/>
    <w:rsid w:val="00613516"/>
    <w:rsid w:val="006139B5"/>
    <w:rsid w:val="00613C65"/>
    <w:rsid w:val="00614C75"/>
    <w:rsid w:val="00616A1E"/>
    <w:rsid w:val="00616F2D"/>
    <w:rsid w:val="0061795A"/>
    <w:rsid w:val="00620127"/>
    <w:rsid w:val="00620C4E"/>
    <w:rsid w:val="00621EC6"/>
    <w:rsid w:val="00623C88"/>
    <w:rsid w:val="00624164"/>
    <w:rsid w:val="00625033"/>
    <w:rsid w:val="006259E9"/>
    <w:rsid w:val="00625C94"/>
    <w:rsid w:val="00626910"/>
    <w:rsid w:val="00627BB2"/>
    <w:rsid w:val="0063214A"/>
    <w:rsid w:val="00632F09"/>
    <w:rsid w:val="0063433F"/>
    <w:rsid w:val="00634BBB"/>
    <w:rsid w:val="00634C8F"/>
    <w:rsid w:val="00635770"/>
    <w:rsid w:val="006357AF"/>
    <w:rsid w:val="00635A78"/>
    <w:rsid w:val="00640002"/>
    <w:rsid w:val="006411A2"/>
    <w:rsid w:val="006412D8"/>
    <w:rsid w:val="0064249F"/>
    <w:rsid w:val="006458CF"/>
    <w:rsid w:val="00646C00"/>
    <w:rsid w:val="00650F18"/>
    <w:rsid w:val="00651B3B"/>
    <w:rsid w:val="00651F65"/>
    <w:rsid w:val="0065286F"/>
    <w:rsid w:val="006530C8"/>
    <w:rsid w:val="00653110"/>
    <w:rsid w:val="006552E6"/>
    <w:rsid w:val="00655346"/>
    <w:rsid w:val="00655945"/>
    <w:rsid w:val="0065647C"/>
    <w:rsid w:val="0065771A"/>
    <w:rsid w:val="00660E06"/>
    <w:rsid w:val="006615C9"/>
    <w:rsid w:val="00662393"/>
    <w:rsid w:val="00662E08"/>
    <w:rsid w:val="00662EC9"/>
    <w:rsid w:val="00664139"/>
    <w:rsid w:val="00664A2D"/>
    <w:rsid w:val="00665392"/>
    <w:rsid w:val="00665DFB"/>
    <w:rsid w:val="00666279"/>
    <w:rsid w:val="006702B9"/>
    <w:rsid w:val="006702BD"/>
    <w:rsid w:val="00671AD4"/>
    <w:rsid w:val="00671DEB"/>
    <w:rsid w:val="00672C43"/>
    <w:rsid w:val="006735A4"/>
    <w:rsid w:val="006735FC"/>
    <w:rsid w:val="00673A76"/>
    <w:rsid w:val="006748E8"/>
    <w:rsid w:val="006759CC"/>
    <w:rsid w:val="00676560"/>
    <w:rsid w:val="00676573"/>
    <w:rsid w:val="006774C2"/>
    <w:rsid w:val="0067763C"/>
    <w:rsid w:val="00677BB5"/>
    <w:rsid w:val="00680F76"/>
    <w:rsid w:val="0068149F"/>
    <w:rsid w:val="006816DA"/>
    <w:rsid w:val="006816EF"/>
    <w:rsid w:val="0068250C"/>
    <w:rsid w:val="00682B43"/>
    <w:rsid w:val="00683713"/>
    <w:rsid w:val="0068383C"/>
    <w:rsid w:val="00683E98"/>
    <w:rsid w:val="00685A2B"/>
    <w:rsid w:val="00685AFD"/>
    <w:rsid w:val="006903B3"/>
    <w:rsid w:val="00693CCB"/>
    <w:rsid w:val="006953F4"/>
    <w:rsid w:val="00697900"/>
    <w:rsid w:val="006A0556"/>
    <w:rsid w:val="006A07EB"/>
    <w:rsid w:val="006A1883"/>
    <w:rsid w:val="006A1E8F"/>
    <w:rsid w:val="006A2180"/>
    <w:rsid w:val="006A232E"/>
    <w:rsid w:val="006A3ABD"/>
    <w:rsid w:val="006A45F6"/>
    <w:rsid w:val="006A4CDA"/>
    <w:rsid w:val="006A55B6"/>
    <w:rsid w:val="006A5F27"/>
    <w:rsid w:val="006A7CB2"/>
    <w:rsid w:val="006B01C0"/>
    <w:rsid w:val="006B08D7"/>
    <w:rsid w:val="006B0991"/>
    <w:rsid w:val="006B103B"/>
    <w:rsid w:val="006B3F61"/>
    <w:rsid w:val="006B4AE7"/>
    <w:rsid w:val="006B4F6C"/>
    <w:rsid w:val="006B58DD"/>
    <w:rsid w:val="006B7C5B"/>
    <w:rsid w:val="006C09C4"/>
    <w:rsid w:val="006C0B89"/>
    <w:rsid w:val="006C1132"/>
    <w:rsid w:val="006C1B74"/>
    <w:rsid w:val="006C1F26"/>
    <w:rsid w:val="006C28C5"/>
    <w:rsid w:val="006C4294"/>
    <w:rsid w:val="006C63F1"/>
    <w:rsid w:val="006C73FF"/>
    <w:rsid w:val="006C7A67"/>
    <w:rsid w:val="006D031B"/>
    <w:rsid w:val="006D06AC"/>
    <w:rsid w:val="006D153A"/>
    <w:rsid w:val="006D1584"/>
    <w:rsid w:val="006D16EB"/>
    <w:rsid w:val="006D277C"/>
    <w:rsid w:val="006D28EC"/>
    <w:rsid w:val="006D2A59"/>
    <w:rsid w:val="006D49C8"/>
    <w:rsid w:val="006D7652"/>
    <w:rsid w:val="006E013E"/>
    <w:rsid w:val="006E090D"/>
    <w:rsid w:val="006E162E"/>
    <w:rsid w:val="006E2347"/>
    <w:rsid w:val="006E6EF4"/>
    <w:rsid w:val="006E7EA4"/>
    <w:rsid w:val="006F0CB1"/>
    <w:rsid w:val="006F24D6"/>
    <w:rsid w:val="006F2DEF"/>
    <w:rsid w:val="006F30FA"/>
    <w:rsid w:val="006F4122"/>
    <w:rsid w:val="006F53F8"/>
    <w:rsid w:val="006F5AD5"/>
    <w:rsid w:val="006F63AE"/>
    <w:rsid w:val="006F72F2"/>
    <w:rsid w:val="006F7412"/>
    <w:rsid w:val="006F781B"/>
    <w:rsid w:val="007009A2"/>
    <w:rsid w:val="00702261"/>
    <w:rsid w:val="007027CA"/>
    <w:rsid w:val="007061A1"/>
    <w:rsid w:val="00706948"/>
    <w:rsid w:val="00706EB6"/>
    <w:rsid w:val="0070775D"/>
    <w:rsid w:val="007078E3"/>
    <w:rsid w:val="00707932"/>
    <w:rsid w:val="00711580"/>
    <w:rsid w:val="00711A69"/>
    <w:rsid w:val="0071218C"/>
    <w:rsid w:val="0071220A"/>
    <w:rsid w:val="0071682A"/>
    <w:rsid w:val="00716A4F"/>
    <w:rsid w:val="00716C81"/>
    <w:rsid w:val="007174CF"/>
    <w:rsid w:val="007178FE"/>
    <w:rsid w:val="00720F37"/>
    <w:rsid w:val="0072561A"/>
    <w:rsid w:val="00725B79"/>
    <w:rsid w:val="007262CD"/>
    <w:rsid w:val="00727161"/>
    <w:rsid w:val="007275F1"/>
    <w:rsid w:val="00727CD7"/>
    <w:rsid w:val="0073194A"/>
    <w:rsid w:val="00732857"/>
    <w:rsid w:val="00732E93"/>
    <w:rsid w:val="00733E06"/>
    <w:rsid w:val="00734A02"/>
    <w:rsid w:val="00734D6E"/>
    <w:rsid w:val="007404CF"/>
    <w:rsid w:val="00740640"/>
    <w:rsid w:val="00740AA2"/>
    <w:rsid w:val="0074184A"/>
    <w:rsid w:val="00741BE7"/>
    <w:rsid w:val="007421AC"/>
    <w:rsid w:val="00743BCE"/>
    <w:rsid w:val="00743D81"/>
    <w:rsid w:val="00743F43"/>
    <w:rsid w:val="007443FA"/>
    <w:rsid w:val="00744909"/>
    <w:rsid w:val="00744C69"/>
    <w:rsid w:val="0074717F"/>
    <w:rsid w:val="00747D4D"/>
    <w:rsid w:val="00747DE6"/>
    <w:rsid w:val="00750400"/>
    <w:rsid w:val="00750D2C"/>
    <w:rsid w:val="00752B72"/>
    <w:rsid w:val="007534C9"/>
    <w:rsid w:val="007543CC"/>
    <w:rsid w:val="00754F11"/>
    <w:rsid w:val="00756047"/>
    <w:rsid w:val="00756B55"/>
    <w:rsid w:val="00757116"/>
    <w:rsid w:val="00761A81"/>
    <w:rsid w:val="00761DFA"/>
    <w:rsid w:val="00766B7C"/>
    <w:rsid w:val="00767946"/>
    <w:rsid w:val="00767F49"/>
    <w:rsid w:val="00770142"/>
    <w:rsid w:val="007709DA"/>
    <w:rsid w:val="00770F20"/>
    <w:rsid w:val="007715AE"/>
    <w:rsid w:val="00771968"/>
    <w:rsid w:val="00771BE4"/>
    <w:rsid w:val="00771D54"/>
    <w:rsid w:val="007738CD"/>
    <w:rsid w:val="007750F5"/>
    <w:rsid w:val="00776A9E"/>
    <w:rsid w:val="007773E2"/>
    <w:rsid w:val="00777770"/>
    <w:rsid w:val="007802B4"/>
    <w:rsid w:val="00780C2A"/>
    <w:rsid w:val="00781593"/>
    <w:rsid w:val="00782232"/>
    <w:rsid w:val="007829A3"/>
    <w:rsid w:val="00783644"/>
    <w:rsid w:val="0078408D"/>
    <w:rsid w:val="0078604C"/>
    <w:rsid w:val="00786ED6"/>
    <w:rsid w:val="00790A43"/>
    <w:rsid w:val="00792037"/>
    <w:rsid w:val="007943DC"/>
    <w:rsid w:val="007946C5"/>
    <w:rsid w:val="00794D72"/>
    <w:rsid w:val="00796C72"/>
    <w:rsid w:val="007A07D1"/>
    <w:rsid w:val="007A390C"/>
    <w:rsid w:val="007A3B57"/>
    <w:rsid w:val="007A3FB2"/>
    <w:rsid w:val="007A4D7D"/>
    <w:rsid w:val="007A60AE"/>
    <w:rsid w:val="007A6438"/>
    <w:rsid w:val="007A648B"/>
    <w:rsid w:val="007A674F"/>
    <w:rsid w:val="007A69B2"/>
    <w:rsid w:val="007A6B93"/>
    <w:rsid w:val="007A7D0E"/>
    <w:rsid w:val="007B0A36"/>
    <w:rsid w:val="007B1604"/>
    <w:rsid w:val="007B180E"/>
    <w:rsid w:val="007B234F"/>
    <w:rsid w:val="007B298F"/>
    <w:rsid w:val="007B312B"/>
    <w:rsid w:val="007B346C"/>
    <w:rsid w:val="007B46CC"/>
    <w:rsid w:val="007B58AF"/>
    <w:rsid w:val="007B5EC7"/>
    <w:rsid w:val="007B69EA"/>
    <w:rsid w:val="007C07E5"/>
    <w:rsid w:val="007C1971"/>
    <w:rsid w:val="007C2640"/>
    <w:rsid w:val="007C3744"/>
    <w:rsid w:val="007C57F4"/>
    <w:rsid w:val="007C58A7"/>
    <w:rsid w:val="007C5E52"/>
    <w:rsid w:val="007C6EA1"/>
    <w:rsid w:val="007C7526"/>
    <w:rsid w:val="007D0DBB"/>
    <w:rsid w:val="007D24A5"/>
    <w:rsid w:val="007D30E3"/>
    <w:rsid w:val="007D3570"/>
    <w:rsid w:val="007D36D2"/>
    <w:rsid w:val="007D4B35"/>
    <w:rsid w:val="007D4F0D"/>
    <w:rsid w:val="007D5144"/>
    <w:rsid w:val="007D5316"/>
    <w:rsid w:val="007D6AF4"/>
    <w:rsid w:val="007D741B"/>
    <w:rsid w:val="007D7EE4"/>
    <w:rsid w:val="007E08B9"/>
    <w:rsid w:val="007E098C"/>
    <w:rsid w:val="007E186E"/>
    <w:rsid w:val="007E25A6"/>
    <w:rsid w:val="007E290E"/>
    <w:rsid w:val="007E2AA3"/>
    <w:rsid w:val="007E4F56"/>
    <w:rsid w:val="007E4FEC"/>
    <w:rsid w:val="007E6B3D"/>
    <w:rsid w:val="007E7D21"/>
    <w:rsid w:val="007F046D"/>
    <w:rsid w:val="007F057F"/>
    <w:rsid w:val="007F0970"/>
    <w:rsid w:val="007F1B79"/>
    <w:rsid w:val="007F1FE7"/>
    <w:rsid w:val="007F2356"/>
    <w:rsid w:val="007F268B"/>
    <w:rsid w:val="007F2A22"/>
    <w:rsid w:val="007F3C05"/>
    <w:rsid w:val="007F4EFF"/>
    <w:rsid w:val="007F5426"/>
    <w:rsid w:val="007F66F2"/>
    <w:rsid w:val="007F6886"/>
    <w:rsid w:val="00804ACF"/>
    <w:rsid w:val="00804D47"/>
    <w:rsid w:val="00805685"/>
    <w:rsid w:val="00805EC7"/>
    <w:rsid w:val="008065A4"/>
    <w:rsid w:val="00807265"/>
    <w:rsid w:val="008077F0"/>
    <w:rsid w:val="008105A8"/>
    <w:rsid w:val="00812B29"/>
    <w:rsid w:val="008133D4"/>
    <w:rsid w:val="00813775"/>
    <w:rsid w:val="008140C5"/>
    <w:rsid w:val="00814518"/>
    <w:rsid w:val="00815F7B"/>
    <w:rsid w:val="00816256"/>
    <w:rsid w:val="0081678E"/>
    <w:rsid w:val="00816FA0"/>
    <w:rsid w:val="00817361"/>
    <w:rsid w:val="00817FC5"/>
    <w:rsid w:val="008228C8"/>
    <w:rsid w:val="00825E21"/>
    <w:rsid w:val="008268CE"/>
    <w:rsid w:val="00827EAA"/>
    <w:rsid w:val="00830D29"/>
    <w:rsid w:val="008310D2"/>
    <w:rsid w:val="008342A7"/>
    <w:rsid w:val="008360DE"/>
    <w:rsid w:val="00837731"/>
    <w:rsid w:val="00840440"/>
    <w:rsid w:val="00840E85"/>
    <w:rsid w:val="008410E5"/>
    <w:rsid w:val="00841827"/>
    <w:rsid w:val="00841F78"/>
    <w:rsid w:val="008427F3"/>
    <w:rsid w:val="00842B78"/>
    <w:rsid w:val="00844228"/>
    <w:rsid w:val="0084445A"/>
    <w:rsid w:val="008463AE"/>
    <w:rsid w:val="00851E9C"/>
    <w:rsid w:val="00853773"/>
    <w:rsid w:val="00853846"/>
    <w:rsid w:val="00855FCA"/>
    <w:rsid w:val="00856AF3"/>
    <w:rsid w:val="0085716B"/>
    <w:rsid w:val="008572D1"/>
    <w:rsid w:val="008573CF"/>
    <w:rsid w:val="008607E6"/>
    <w:rsid w:val="00861F43"/>
    <w:rsid w:val="00862973"/>
    <w:rsid w:val="00863B60"/>
    <w:rsid w:val="008642FE"/>
    <w:rsid w:val="008648B5"/>
    <w:rsid w:val="00865182"/>
    <w:rsid w:val="00865E8A"/>
    <w:rsid w:val="0086650D"/>
    <w:rsid w:val="008669B3"/>
    <w:rsid w:val="00867987"/>
    <w:rsid w:val="00871976"/>
    <w:rsid w:val="00871CDA"/>
    <w:rsid w:val="00873280"/>
    <w:rsid w:val="008745EC"/>
    <w:rsid w:val="008767E8"/>
    <w:rsid w:val="00877FED"/>
    <w:rsid w:val="00880406"/>
    <w:rsid w:val="00881613"/>
    <w:rsid w:val="00882370"/>
    <w:rsid w:val="0088260A"/>
    <w:rsid w:val="0088289B"/>
    <w:rsid w:val="00882A04"/>
    <w:rsid w:val="00882F45"/>
    <w:rsid w:val="00883456"/>
    <w:rsid w:val="00883794"/>
    <w:rsid w:val="00883898"/>
    <w:rsid w:val="00883948"/>
    <w:rsid w:val="00883B11"/>
    <w:rsid w:val="00883B98"/>
    <w:rsid w:val="00884396"/>
    <w:rsid w:val="00884AD7"/>
    <w:rsid w:val="00885385"/>
    <w:rsid w:val="0088575F"/>
    <w:rsid w:val="008903BA"/>
    <w:rsid w:val="00890A88"/>
    <w:rsid w:val="008912AE"/>
    <w:rsid w:val="008924BE"/>
    <w:rsid w:val="0089338F"/>
    <w:rsid w:val="0089374F"/>
    <w:rsid w:val="008944D1"/>
    <w:rsid w:val="00894D7D"/>
    <w:rsid w:val="00897549"/>
    <w:rsid w:val="00897FC0"/>
    <w:rsid w:val="008A0640"/>
    <w:rsid w:val="008A300E"/>
    <w:rsid w:val="008A5EB1"/>
    <w:rsid w:val="008A6305"/>
    <w:rsid w:val="008B2A45"/>
    <w:rsid w:val="008B38C2"/>
    <w:rsid w:val="008B3E5C"/>
    <w:rsid w:val="008B4CBA"/>
    <w:rsid w:val="008B7C40"/>
    <w:rsid w:val="008C0A9B"/>
    <w:rsid w:val="008C0BA1"/>
    <w:rsid w:val="008C2223"/>
    <w:rsid w:val="008C463F"/>
    <w:rsid w:val="008C626C"/>
    <w:rsid w:val="008C6842"/>
    <w:rsid w:val="008D1173"/>
    <w:rsid w:val="008D2919"/>
    <w:rsid w:val="008D29A3"/>
    <w:rsid w:val="008D35EE"/>
    <w:rsid w:val="008D42E8"/>
    <w:rsid w:val="008D50F7"/>
    <w:rsid w:val="008D53C0"/>
    <w:rsid w:val="008D5848"/>
    <w:rsid w:val="008D6277"/>
    <w:rsid w:val="008D6355"/>
    <w:rsid w:val="008D6EE4"/>
    <w:rsid w:val="008D70C7"/>
    <w:rsid w:val="008D7FA2"/>
    <w:rsid w:val="008E1133"/>
    <w:rsid w:val="008E1980"/>
    <w:rsid w:val="008E36B8"/>
    <w:rsid w:val="008E5855"/>
    <w:rsid w:val="008E7B9D"/>
    <w:rsid w:val="008F0AB4"/>
    <w:rsid w:val="008F1C93"/>
    <w:rsid w:val="008F258E"/>
    <w:rsid w:val="008F41D0"/>
    <w:rsid w:val="008F4D6B"/>
    <w:rsid w:val="008F51AD"/>
    <w:rsid w:val="008F5A2D"/>
    <w:rsid w:val="008F76B6"/>
    <w:rsid w:val="008F7E90"/>
    <w:rsid w:val="00900012"/>
    <w:rsid w:val="00900439"/>
    <w:rsid w:val="00902657"/>
    <w:rsid w:val="00904761"/>
    <w:rsid w:val="009054AD"/>
    <w:rsid w:val="00907220"/>
    <w:rsid w:val="00907F3A"/>
    <w:rsid w:val="00910672"/>
    <w:rsid w:val="00910985"/>
    <w:rsid w:val="00911DC3"/>
    <w:rsid w:val="00911FBA"/>
    <w:rsid w:val="00912709"/>
    <w:rsid w:val="00912E18"/>
    <w:rsid w:val="009132F7"/>
    <w:rsid w:val="00913378"/>
    <w:rsid w:val="009137A0"/>
    <w:rsid w:val="00913973"/>
    <w:rsid w:val="00913F0B"/>
    <w:rsid w:val="009150E1"/>
    <w:rsid w:val="00915FA3"/>
    <w:rsid w:val="009168BD"/>
    <w:rsid w:val="00916AD8"/>
    <w:rsid w:val="00916FB9"/>
    <w:rsid w:val="00917B73"/>
    <w:rsid w:val="009211AC"/>
    <w:rsid w:val="009214B3"/>
    <w:rsid w:val="00922DE9"/>
    <w:rsid w:val="00923AE3"/>
    <w:rsid w:val="00924168"/>
    <w:rsid w:val="00924A52"/>
    <w:rsid w:val="009276D6"/>
    <w:rsid w:val="0093023C"/>
    <w:rsid w:val="00930BFF"/>
    <w:rsid w:val="00930D28"/>
    <w:rsid w:val="009312BF"/>
    <w:rsid w:val="0093244B"/>
    <w:rsid w:val="00934383"/>
    <w:rsid w:val="0093451F"/>
    <w:rsid w:val="00935CC7"/>
    <w:rsid w:val="00936282"/>
    <w:rsid w:val="009368B4"/>
    <w:rsid w:val="009374E9"/>
    <w:rsid w:val="00937866"/>
    <w:rsid w:val="00937B6D"/>
    <w:rsid w:val="00937EAC"/>
    <w:rsid w:val="0094063D"/>
    <w:rsid w:val="00941E36"/>
    <w:rsid w:val="00942122"/>
    <w:rsid w:val="009438A7"/>
    <w:rsid w:val="00944BCB"/>
    <w:rsid w:val="009456AF"/>
    <w:rsid w:val="00946585"/>
    <w:rsid w:val="009505D5"/>
    <w:rsid w:val="00955856"/>
    <w:rsid w:val="009576C0"/>
    <w:rsid w:val="00960519"/>
    <w:rsid w:val="00961F6A"/>
    <w:rsid w:val="009627B4"/>
    <w:rsid w:val="00962B71"/>
    <w:rsid w:val="009635AB"/>
    <w:rsid w:val="00965B8F"/>
    <w:rsid w:val="0096763A"/>
    <w:rsid w:val="00967995"/>
    <w:rsid w:val="00970568"/>
    <w:rsid w:val="00970AC5"/>
    <w:rsid w:val="00971E44"/>
    <w:rsid w:val="009743A3"/>
    <w:rsid w:val="00974ED3"/>
    <w:rsid w:val="0097661B"/>
    <w:rsid w:val="00976660"/>
    <w:rsid w:val="00976773"/>
    <w:rsid w:val="00976D70"/>
    <w:rsid w:val="00977149"/>
    <w:rsid w:val="00980692"/>
    <w:rsid w:val="009818CB"/>
    <w:rsid w:val="0098194D"/>
    <w:rsid w:val="0098252C"/>
    <w:rsid w:val="00982EC3"/>
    <w:rsid w:val="00982ED4"/>
    <w:rsid w:val="00983CAC"/>
    <w:rsid w:val="00984AE0"/>
    <w:rsid w:val="00985A9E"/>
    <w:rsid w:val="00986B0D"/>
    <w:rsid w:val="00986C9F"/>
    <w:rsid w:val="009875FC"/>
    <w:rsid w:val="00990102"/>
    <w:rsid w:val="0099016A"/>
    <w:rsid w:val="00990F1A"/>
    <w:rsid w:val="00991098"/>
    <w:rsid w:val="00991A33"/>
    <w:rsid w:val="009924F0"/>
    <w:rsid w:val="00992ECF"/>
    <w:rsid w:val="009934B0"/>
    <w:rsid w:val="009948AB"/>
    <w:rsid w:val="00995455"/>
    <w:rsid w:val="009956BF"/>
    <w:rsid w:val="0099619C"/>
    <w:rsid w:val="009961BF"/>
    <w:rsid w:val="009A142E"/>
    <w:rsid w:val="009A18CC"/>
    <w:rsid w:val="009A49A6"/>
    <w:rsid w:val="009A6E92"/>
    <w:rsid w:val="009A74C3"/>
    <w:rsid w:val="009A7789"/>
    <w:rsid w:val="009A79D5"/>
    <w:rsid w:val="009A7A6F"/>
    <w:rsid w:val="009B0F73"/>
    <w:rsid w:val="009B12D4"/>
    <w:rsid w:val="009B1477"/>
    <w:rsid w:val="009B271E"/>
    <w:rsid w:val="009B2E3A"/>
    <w:rsid w:val="009B344F"/>
    <w:rsid w:val="009B382E"/>
    <w:rsid w:val="009B3CEB"/>
    <w:rsid w:val="009B4E35"/>
    <w:rsid w:val="009B4FD6"/>
    <w:rsid w:val="009B536A"/>
    <w:rsid w:val="009B764B"/>
    <w:rsid w:val="009C0B68"/>
    <w:rsid w:val="009C1CB7"/>
    <w:rsid w:val="009C1DED"/>
    <w:rsid w:val="009C2FCC"/>
    <w:rsid w:val="009C32B1"/>
    <w:rsid w:val="009C4D5E"/>
    <w:rsid w:val="009C4F69"/>
    <w:rsid w:val="009C5D5A"/>
    <w:rsid w:val="009C6566"/>
    <w:rsid w:val="009C6DFA"/>
    <w:rsid w:val="009D06CF"/>
    <w:rsid w:val="009D2CEE"/>
    <w:rsid w:val="009D305A"/>
    <w:rsid w:val="009D32F4"/>
    <w:rsid w:val="009D34CA"/>
    <w:rsid w:val="009D3A4C"/>
    <w:rsid w:val="009D55BF"/>
    <w:rsid w:val="009D5AAC"/>
    <w:rsid w:val="009D7B9A"/>
    <w:rsid w:val="009E0D7D"/>
    <w:rsid w:val="009E12C1"/>
    <w:rsid w:val="009E306B"/>
    <w:rsid w:val="009E3173"/>
    <w:rsid w:val="009E3AF6"/>
    <w:rsid w:val="009E402D"/>
    <w:rsid w:val="009E406A"/>
    <w:rsid w:val="009E509F"/>
    <w:rsid w:val="009E591D"/>
    <w:rsid w:val="009E5DD1"/>
    <w:rsid w:val="009E7C84"/>
    <w:rsid w:val="009F0181"/>
    <w:rsid w:val="009F2630"/>
    <w:rsid w:val="009F4328"/>
    <w:rsid w:val="009F4FD8"/>
    <w:rsid w:val="009F6C50"/>
    <w:rsid w:val="009F6CB3"/>
    <w:rsid w:val="009F6F5A"/>
    <w:rsid w:val="00A00338"/>
    <w:rsid w:val="00A015E4"/>
    <w:rsid w:val="00A01E77"/>
    <w:rsid w:val="00A01F99"/>
    <w:rsid w:val="00A02801"/>
    <w:rsid w:val="00A02E68"/>
    <w:rsid w:val="00A0336A"/>
    <w:rsid w:val="00A04166"/>
    <w:rsid w:val="00A043B3"/>
    <w:rsid w:val="00A047FD"/>
    <w:rsid w:val="00A064A6"/>
    <w:rsid w:val="00A07D6B"/>
    <w:rsid w:val="00A10106"/>
    <w:rsid w:val="00A10552"/>
    <w:rsid w:val="00A10E01"/>
    <w:rsid w:val="00A11F0D"/>
    <w:rsid w:val="00A134C6"/>
    <w:rsid w:val="00A154C6"/>
    <w:rsid w:val="00A1556F"/>
    <w:rsid w:val="00A15A9C"/>
    <w:rsid w:val="00A1688D"/>
    <w:rsid w:val="00A2138F"/>
    <w:rsid w:val="00A21D3B"/>
    <w:rsid w:val="00A2225D"/>
    <w:rsid w:val="00A22B44"/>
    <w:rsid w:val="00A24055"/>
    <w:rsid w:val="00A24721"/>
    <w:rsid w:val="00A248FA"/>
    <w:rsid w:val="00A26F6F"/>
    <w:rsid w:val="00A30723"/>
    <w:rsid w:val="00A30827"/>
    <w:rsid w:val="00A31455"/>
    <w:rsid w:val="00A317D4"/>
    <w:rsid w:val="00A31C7D"/>
    <w:rsid w:val="00A31EB7"/>
    <w:rsid w:val="00A33B13"/>
    <w:rsid w:val="00A34E7A"/>
    <w:rsid w:val="00A3503C"/>
    <w:rsid w:val="00A351A8"/>
    <w:rsid w:val="00A35CF0"/>
    <w:rsid w:val="00A37E7E"/>
    <w:rsid w:val="00A40466"/>
    <w:rsid w:val="00A404E9"/>
    <w:rsid w:val="00A405D7"/>
    <w:rsid w:val="00A40FD8"/>
    <w:rsid w:val="00A41820"/>
    <w:rsid w:val="00A41BE5"/>
    <w:rsid w:val="00A4214E"/>
    <w:rsid w:val="00A42814"/>
    <w:rsid w:val="00A45D49"/>
    <w:rsid w:val="00A46535"/>
    <w:rsid w:val="00A510CA"/>
    <w:rsid w:val="00A51DD3"/>
    <w:rsid w:val="00A52073"/>
    <w:rsid w:val="00A521B3"/>
    <w:rsid w:val="00A52645"/>
    <w:rsid w:val="00A53973"/>
    <w:rsid w:val="00A53E2E"/>
    <w:rsid w:val="00A544FD"/>
    <w:rsid w:val="00A577CB"/>
    <w:rsid w:val="00A60CD3"/>
    <w:rsid w:val="00A6137C"/>
    <w:rsid w:val="00A6399D"/>
    <w:rsid w:val="00A65DC4"/>
    <w:rsid w:val="00A663B4"/>
    <w:rsid w:val="00A66643"/>
    <w:rsid w:val="00A6735C"/>
    <w:rsid w:val="00A70A20"/>
    <w:rsid w:val="00A723BC"/>
    <w:rsid w:val="00A726AF"/>
    <w:rsid w:val="00A73F4D"/>
    <w:rsid w:val="00A7429C"/>
    <w:rsid w:val="00A74355"/>
    <w:rsid w:val="00A749DC"/>
    <w:rsid w:val="00A7562C"/>
    <w:rsid w:val="00A76A3D"/>
    <w:rsid w:val="00A77864"/>
    <w:rsid w:val="00A77D4A"/>
    <w:rsid w:val="00A80BD8"/>
    <w:rsid w:val="00A80E1E"/>
    <w:rsid w:val="00A80EE5"/>
    <w:rsid w:val="00A814AD"/>
    <w:rsid w:val="00A81993"/>
    <w:rsid w:val="00A82220"/>
    <w:rsid w:val="00A82B07"/>
    <w:rsid w:val="00A842F7"/>
    <w:rsid w:val="00A85531"/>
    <w:rsid w:val="00A85828"/>
    <w:rsid w:val="00A87595"/>
    <w:rsid w:val="00A87A9C"/>
    <w:rsid w:val="00A91CC2"/>
    <w:rsid w:val="00A94FA2"/>
    <w:rsid w:val="00A95D04"/>
    <w:rsid w:val="00A96C10"/>
    <w:rsid w:val="00AA0255"/>
    <w:rsid w:val="00AA0D90"/>
    <w:rsid w:val="00AA11BE"/>
    <w:rsid w:val="00AA18FF"/>
    <w:rsid w:val="00AA3B68"/>
    <w:rsid w:val="00AA5B77"/>
    <w:rsid w:val="00AA6D4E"/>
    <w:rsid w:val="00AA7B9B"/>
    <w:rsid w:val="00AB2B72"/>
    <w:rsid w:val="00AB36E4"/>
    <w:rsid w:val="00AB45B8"/>
    <w:rsid w:val="00AB4CFD"/>
    <w:rsid w:val="00AB5553"/>
    <w:rsid w:val="00AB5DF0"/>
    <w:rsid w:val="00AB68E5"/>
    <w:rsid w:val="00AB7BA1"/>
    <w:rsid w:val="00AC0B25"/>
    <w:rsid w:val="00AC15ED"/>
    <w:rsid w:val="00AC2A05"/>
    <w:rsid w:val="00AC31A1"/>
    <w:rsid w:val="00AC4BA6"/>
    <w:rsid w:val="00AC4E0B"/>
    <w:rsid w:val="00AC58EE"/>
    <w:rsid w:val="00AC60C7"/>
    <w:rsid w:val="00AC7375"/>
    <w:rsid w:val="00AD1563"/>
    <w:rsid w:val="00AD17F3"/>
    <w:rsid w:val="00AD29EF"/>
    <w:rsid w:val="00AD2C87"/>
    <w:rsid w:val="00AD6BC3"/>
    <w:rsid w:val="00AD6F7A"/>
    <w:rsid w:val="00AD7651"/>
    <w:rsid w:val="00AD7B78"/>
    <w:rsid w:val="00AD7C55"/>
    <w:rsid w:val="00AE0E5D"/>
    <w:rsid w:val="00AE1997"/>
    <w:rsid w:val="00AE1B45"/>
    <w:rsid w:val="00AE1D31"/>
    <w:rsid w:val="00AE4149"/>
    <w:rsid w:val="00AE4992"/>
    <w:rsid w:val="00AE503D"/>
    <w:rsid w:val="00AE7FE6"/>
    <w:rsid w:val="00AF081D"/>
    <w:rsid w:val="00AF0E29"/>
    <w:rsid w:val="00AF2180"/>
    <w:rsid w:val="00AF2486"/>
    <w:rsid w:val="00AF591F"/>
    <w:rsid w:val="00AF7720"/>
    <w:rsid w:val="00AF7E24"/>
    <w:rsid w:val="00B001F0"/>
    <w:rsid w:val="00B00803"/>
    <w:rsid w:val="00B00B71"/>
    <w:rsid w:val="00B00F8C"/>
    <w:rsid w:val="00B01B7B"/>
    <w:rsid w:val="00B02893"/>
    <w:rsid w:val="00B02961"/>
    <w:rsid w:val="00B03185"/>
    <w:rsid w:val="00B04199"/>
    <w:rsid w:val="00B046E3"/>
    <w:rsid w:val="00B04D75"/>
    <w:rsid w:val="00B04F44"/>
    <w:rsid w:val="00B079F6"/>
    <w:rsid w:val="00B07F08"/>
    <w:rsid w:val="00B10725"/>
    <w:rsid w:val="00B13163"/>
    <w:rsid w:val="00B1348E"/>
    <w:rsid w:val="00B13816"/>
    <w:rsid w:val="00B14395"/>
    <w:rsid w:val="00B143E5"/>
    <w:rsid w:val="00B1582D"/>
    <w:rsid w:val="00B15ECE"/>
    <w:rsid w:val="00B16448"/>
    <w:rsid w:val="00B16863"/>
    <w:rsid w:val="00B17BA6"/>
    <w:rsid w:val="00B17E73"/>
    <w:rsid w:val="00B17F09"/>
    <w:rsid w:val="00B21735"/>
    <w:rsid w:val="00B25E7B"/>
    <w:rsid w:val="00B267B0"/>
    <w:rsid w:val="00B30C53"/>
    <w:rsid w:val="00B3196E"/>
    <w:rsid w:val="00B33AAD"/>
    <w:rsid w:val="00B33DA4"/>
    <w:rsid w:val="00B33E02"/>
    <w:rsid w:val="00B33E3C"/>
    <w:rsid w:val="00B34783"/>
    <w:rsid w:val="00B35941"/>
    <w:rsid w:val="00B37BC7"/>
    <w:rsid w:val="00B4053F"/>
    <w:rsid w:val="00B41517"/>
    <w:rsid w:val="00B41ADC"/>
    <w:rsid w:val="00B421C6"/>
    <w:rsid w:val="00B42C12"/>
    <w:rsid w:val="00B42F2E"/>
    <w:rsid w:val="00B43286"/>
    <w:rsid w:val="00B4382F"/>
    <w:rsid w:val="00B43BCD"/>
    <w:rsid w:val="00B465ED"/>
    <w:rsid w:val="00B465FE"/>
    <w:rsid w:val="00B4689A"/>
    <w:rsid w:val="00B47182"/>
    <w:rsid w:val="00B5042E"/>
    <w:rsid w:val="00B54626"/>
    <w:rsid w:val="00B558AC"/>
    <w:rsid w:val="00B5679C"/>
    <w:rsid w:val="00B60E4A"/>
    <w:rsid w:val="00B61038"/>
    <w:rsid w:val="00B618BD"/>
    <w:rsid w:val="00B61B13"/>
    <w:rsid w:val="00B6219E"/>
    <w:rsid w:val="00B63BC4"/>
    <w:rsid w:val="00B64F03"/>
    <w:rsid w:val="00B67520"/>
    <w:rsid w:val="00B726AD"/>
    <w:rsid w:val="00B72C83"/>
    <w:rsid w:val="00B72E17"/>
    <w:rsid w:val="00B7381E"/>
    <w:rsid w:val="00B75391"/>
    <w:rsid w:val="00B75956"/>
    <w:rsid w:val="00B807CD"/>
    <w:rsid w:val="00B81732"/>
    <w:rsid w:val="00B81BC2"/>
    <w:rsid w:val="00B823E6"/>
    <w:rsid w:val="00B82B7B"/>
    <w:rsid w:val="00B84907"/>
    <w:rsid w:val="00B84B84"/>
    <w:rsid w:val="00B84EB0"/>
    <w:rsid w:val="00B85855"/>
    <w:rsid w:val="00B8644B"/>
    <w:rsid w:val="00B86B31"/>
    <w:rsid w:val="00B8756E"/>
    <w:rsid w:val="00B90473"/>
    <w:rsid w:val="00B9059F"/>
    <w:rsid w:val="00B947E2"/>
    <w:rsid w:val="00B9621B"/>
    <w:rsid w:val="00B962BD"/>
    <w:rsid w:val="00B9681D"/>
    <w:rsid w:val="00BA0589"/>
    <w:rsid w:val="00BA0600"/>
    <w:rsid w:val="00BA1B5B"/>
    <w:rsid w:val="00BA1C2B"/>
    <w:rsid w:val="00BA224E"/>
    <w:rsid w:val="00BA2D36"/>
    <w:rsid w:val="00BA3268"/>
    <w:rsid w:val="00BA329C"/>
    <w:rsid w:val="00BA3CE0"/>
    <w:rsid w:val="00BA407E"/>
    <w:rsid w:val="00BA42F4"/>
    <w:rsid w:val="00BA5EF2"/>
    <w:rsid w:val="00BA63C8"/>
    <w:rsid w:val="00BA6833"/>
    <w:rsid w:val="00BA778C"/>
    <w:rsid w:val="00BB0FAD"/>
    <w:rsid w:val="00BB13A7"/>
    <w:rsid w:val="00BB1694"/>
    <w:rsid w:val="00BB18B0"/>
    <w:rsid w:val="00BB4859"/>
    <w:rsid w:val="00BB58E0"/>
    <w:rsid w:val="00BC4159"/>
    <w:rsid w:val="00BC4D6A"/>
    <w:rsid w:val="00BC5545"/>
    <w:rsid w:val="00BC6F40"/>
    <w:rsid w:val="00BD0B2B"/>
    <w:rsid w:val="00BD0C78"/>
    <w:rsid w:val="00BD0D7B"/>
    <w:rsid w:val="00BD1067"/>
    <w:rsid w:val="00BD1E4C"/>
    <w:rsid w:val="00BD3EB6"/>
    <w:rsid w:val="00BD3F33"/>
    <w:rsid w:val="00BD54AF"/>
    <w:rsid w:val="00BD5DD1"/>
    <w:rsid w:val="00BD60B1"/>
    <w:rsid w:val="00BD7546"/>
    <w:rsid w:val="00BE0A8F"/>
    <w:rsid w:val="00BE0E81"/>
    <w:rsid w:val="00BE11B7"/>
    <w:rsid w:val="00BE36AF"/>
    <w:rsid w:val="00BE4484"/>
    <w:rsid w:val="00BE5030"/>
    <w:rsid w:val="00BE534A"/>
    <w:rsid w:val="00BE59E7"/>
    <w:rsid w:val="00BE66EC"/>
    <w:rsid w:val="00BE7275"/>
    <w:rsid w:val="00BE7CEA"/>
    <w:rsid w:val="00BF0A8E"/>
    <w:rsid w:val="00BF0C08"/>
    <w:rsid w:val="00BF2EA5"/>
    <w:rsid w:val="00BF5270"/>
    <w:rsid w:val="00BF5620"/>
    <w:rsid w:val="00BF5B60"/>
    <w:rsid w:val="00BF75A4"/>
    <w:rsid w:val="00BF77DF"/>
    <w:rsid w:val="00BF77F3"/>
    <w:rsid w:val="00BF7E5B"/>
    <w:rsid w:val="00C0096D"/>
    <w:rsid w:val="00C00A10"/>
    <w:rsid w:val="00C013A2"/>
    <w:rsid w:val="00C01A77"/>
    <w:rsid w:val="00C0214F"/>
    <w:rsid w:val="00C027EA"/>
    <w:rsid w:val="00C02B3C"/>
    <w:rsid w:val="00C0474A"/>
    <w:rsid w:val="00C056BD"/>
    <w:rsid w:val="00C07B16"/>
    <w:rsid w:val="00C07F4B"/>
    <w:rsid w:val="00C10591"/>
    <w:rsid w:val="00C11C66"/>
    <w:rsid w:val="00C1223A"/>
    <w:rsid w:val="00C12D8B"/>
    <w:rsid w:val="00C13893"/>
    <w:rsid w:val="00C139BC"/>
    <w:rsid w:val="00C13BD5"/>
    <w:rsid w:val="00C14309"/>
    <w:rsid w:val="00C147EA"/>
    <w:rsid w:val="00C14BF6"/>
    <w:rsid w:val="00C15BCB"/>
    <w:rsid w:val="00C16458"/>
    <w:rsid w:val="00C16B5A"/>
    <w:rsid w:val="00C17E96"/>
    <w:rsid w:val="00C20957"/>
    <w:rsid w:val="00C20D72"/>
    <w:rsid w:val="00C20EF8"/>
    <w:rsid w:val="00C212C1"/>
    <w:rsid w:val="00C2316C"/>
    <w:rsid w:val="00C23C35"/>
    <w:rsid w:val="00C23E9C"/>
    <w:rsid w:val="00C24731"/>
    <w:rsid w:val="00C252F4"/>
    <w:rsid w:val="00C26867"/>
    <w:rsid w:val="00C274A5"/>
    <w:rsid w:val="00C277F7"/>
    <w:rsid w:val="00C3096A"/>
    <w:rsid w:val="00C30F65"/>
    <w:rsid w:val="00C31D16"/>
    <w:rsid w:val="00C324EC"/>
    <w:rsid w:val="00C330FE"/>
    <w:rsid w:val="00C3522F"/>
    <w:rsid w:val="00C352F3"/>
    <w:rsid w:val="00C37BD7"/>
    <w:rsid w:val="00C402FA"/>
    <w:rsid w:val="00C411E8"/>
    <w:rsid w:val="00C411FC"/>
    <w:rsid w:val="00C412F3"/>
    <w:rsid w:val="00C42BC3"/>
    <w:rsid w:val="00C43A30"/>
    <w:rsid w:val="00C458D6"/>
    <w:rsid w:val="00C4721F"/>
    <w:rsid w:val="00C50122"/>
    <w:rsid w:val="00C50B59"/>
    <w:rsid w:val="00C52F34"/>
    <w:rsid w:val="00C54E49"/>
    <w:rsid w:val="00C55940"/>
    <w:rsid w:val="00C5624B"/>
    <w:rsid w:val="00C564A1"/>
    <w:rsid w:val="00C5726B"/>
    <w:rsid w:val="00C602CF"/>
    <w:rsid w:val="00C60400"/>
    <w:rsid w:val="00C6095B"/>
    <w:rsid w:val="00C621C9"/>
    <w:rsid w:val="00C62210"/>
    <w:rsid w:val="00C62B4E"/>
    <w:rsid w:val="00C635AE"/>
    <w:rsid w:val="00C63A3D"/>
    <w:rsid w:val="00C642AD"/>
    <w:rsid w:val="00C651B5"/>
    <w:rsid w:val="00C66D81"/>
    <w:rsid w:val="00C66E38"/>
    <w:rsid w:val="00C67E80"/>
    <w:rsid w:val="00C7059B"/>
    <w:rsid w:val="00C70837"/>
    <w:rsid w:val="00C708DC"/>
    <w:rsid w:val="00C70BC0"/>
    <w:rsid w:val="00C70FD2"/>
    <w:rsid w:val="00C71A0A"/>
    <w:rsid w:val="00C73BDA"/>
    <w:rsid w:val="00C741B5"/>
    <w:rsid w:val="00C80903"/>
    <w:rsid w:val="00C8287E"/>
    <w:rsid w:val="00C82CDF"/>
    <w:rsid w:val="00C83780"/>
    <w:rsid w:val="00C84E89"/>
    <w:rsid w:val="00C90C96"/>
    <w:rsid w:val="00C90F9A"/>
    <w:rsid w:val="00C918FC"/>
    <w:rsid w:val="00C91968"/>
    <w:rsid w:val="00C92F51"/>
    <w:rsid w:val="00C9425B"/>
    <w:rsid w:val="00C94757"/>
    <w:rsid w:val="00C94C17"/>
    <w:rsid w:val="00C958AA"/>
    <w:rsid w:val="00C958FB"/>
    <w:rsid w:val="00C95FE2"/>
    <w:rsid w:val="00C97823"/>
    <w:rsid w:val="00C97890"/>
    <w:rsid w:val="00CA0BDC"/>
    <w:rsid w:val="00CA1851"/>
    <w:rsid w:val="00CA4964"/>
    <w:rsid w:val="00CA55CE"/>
    <w:rsid w:val="00CA6B0F"/>
    <w:rsid w:val="00CA7BEA"/>
    <w:rsid w:val="00CB0559"/>
    <w:rsid w:val="00CB1F00"/>
    <w:rsid w:val="00CB2003"/>
    <w:rsid w:val="00CB38B0"/>
    <w:rsid w:val="00CB49B6"/>
    <w:rsid w:val="00CB4F17"/>
    <w:rsid w:val="00CB552E"/>
    <w:rsid w:val="00CB590A"/>
    <w:rsid w:val="00CB5BC3"/>
    <w:rsid w:val="00CB68FF"/>
    <w:rsid w:val="00CB7774"/>
    <w:rsid w:val="00CC054E"/>
    <w:rsid w:val="00CC3A5C"/>
    <w:rsid w:val="00CC3E66"/>
    <w:rsid w:val="00CC4092"/>
    <w:rsid w:val="00CC5AFF"/>
    <w:rsid w:val="00CC64D5"/>
    <w:rsid w:val="00CC7A65"/>
    <w:rsid w:val="00CD0964"/>
    <w:rsid w:val="00CD0C7F"/>
    <w:rsid w:val="00CD1190"/>
    <w:rsid w:val="00CD1335"/>
    <w:rsid w:val="00CD55E5"/>
    <w:rsid w:val="00CD6083"/>
    <w:rsid w:val="00CD60D5"/>
    <w:rsid w:val="00CD7152"/>
    <w:rsid w:val="00CE2DB3"/>
    <w:rsid w:val="00CE3FC0"/>
    <w:rsid w:val="00CE447B"/>
    <w:rsid w:val="00CE71CC"/>
    <w:rsid w:val="00CE7312"/>
    <w:rsid w:val="00CF0762"/>
    <w:rsid w:val="00CF0BB1"/>
    <w:rsid w:val="00CF104C"/>
    <w:rsid w:val="00CF23D3"/>
    <w:rsid w:val="00CF57FB"/>
    <w:rsid w:val="00CF5A7D"/>
    <w:rsid w:val="00CF6425"/>
    <w:rsid w:val="00CF73AF"/>
    <w:rsid w:val="00CF78D6"/>
    <w:rsid w:val="00CF7F94"/>
    <w:rsid w:val="00D0162F"/>
    <w:rsid w:val="00D01952"/>
    <w:rsid w:val="00D0216D"/>
    <w:rsid w:val="00D028CF"/>
    <w:rsid w:val="00D033D0"/>
    <w:rsid w:val="00D03D9C"/>
    <w:rsid w:val="00D03F00"/>
    <w:rsid w:val="00D04C59"/>
    <w:rsid w:val="00D04DC5"/>
    <w:rsid w:val="00D05525"/>
    <w:rsid w:val="00D055C8"/>
    <w:rsid w:val="00D05AAF"/>
    <w:rsid w:val="00D05F5B"/>
    <w:rsid w:val="00D05FB1"/>
    <w:rsid w:val="00D07D6A"/>
    <w:rsid w:val="00D07E4F"/>
    <w:rsid w:val="00D07EA4"/>
    <w:rsid w:val="00D11287"/>
    <w:rsid w:val="00D11AE6"/>
    <w:rsid w:val="00D137E5"/>
    <w:rsid w:val="00D13855"/>
    <w:rsid w:val="00D14AF7"/>
    <w:rsid w:val="00D16DA5"/>
    <w:rsid w:val="00D20073"/>
    <w:rsid w:val="00D22A1C"/>
    <w:rsid w:val="00D2343D"/>
    <w:rsid w:val="00D237F5"/>
    <w:rsid w:val="00D239A9"/>
    <w:rsid w:val="00D23D77"/>
    <w:rsid w:val="00D25929"/>
    <w:rsid w:val="00D26805"/>
    <w:rsid w:val="00D26D11"/>
    <w:rsid w:val="00D276A5"/>
    <w:rsid w:val="00D30901"/>
    <w:rsid w:val="00D30CB7"/>
    <w:rsid w:val="00D33DC2"/>
    <w:rsid w:val="00D3424E"/>
    <w:rsid w:val="00D35533"/>
    <w:rsid w:val="00D3667F"/>
    <w:rsid w:val="00D405C7"/>
    <w:rsid w:val="00D44A26"/>
    <w:rsid w:val="00D44CB4"/>
    <w:rsid w:val="00D46184"/>
    <w:rsid w:val="00D46715"/>
    <w:rsid w:val="00D4768A"/>
    <w:rsid w:val="00D47D28"/>
    <w:rsid w:val="00D47F2D"/>
    <w:rsid w:val="00D512A4"/>
    <w:rsid w:val="00D51D97"/>
    <w:rsid w:val="00D51E59"/>
    <w:rsid w:val="00D526E7"/>
    <w:rsid w:val="00D538FA"/>
    <w:rsid w:val="00D54087"/>
    <w:rsid w:val="00D5422F"/>
    <w:rsid w:val="00D55146"/>
    <w:rsid w:val="00D555D2"/>
    <w:rsid w:val="00D5623A"/>
    <w:rsid w:val="00D578B1"/>
    <w:rsid w:val="00D60247"/>
    <w:rsid w:val="00D60B0D"/>
    <w:rsid w:val="00D611DE"/>
    <w:rsid w:val="00D61928"/>
    <w:rsid w:val="00D64107"/>
    <w:rsid w:val="00D64924"/>
    <w:rsid w:val="00D654C4"/>
    <w:rsid w:val="00D65C15"/>
    <w:rsid w:val="00D672F7"/>
    <w:rsid w:val="00D72011"/>
    <w:rsid w:val="00D7216F"/>
    <w:rsid w:val="00D73381"/>
    <w:rsid w:val="00D73864"/>
    <w:rsid w:val="00D745C5"/>
    <w:rsid w:val="00D7521D"/>
    <w:rsid w:val="00D7636A"/>
    <w:rsid w:val="00D80C0E"/>
    <w:rsid w:val="00D80EA4"/>
    <w:rsid w:val="00D80EBA"/>
    <w:rsid w:val="00D814A0"/>
    <w:rsid w:val="00D8235C"/>
    <w:rsid w:val="00D82EC0"/>
    <w:rsid w:val="00D83303"/>
    <w:rsid w:val="00D83451"/>
    <w:rsid w:val="00D844B4"/>
    <w:rsid w:val="00D84C58"/>
    <w:rsid w:val="00D84F31"/>
    <w:rsid w:val="00D8532C"/>
    <w:rsid w:val="00D85458"/>
    <w:rsid w:val="00D87AD6"/>
    <w:rsid w:val="00D9030A"/>
    <w:rsid w:val="00D90319"/>
    <w:rsid w:val="00D90569"/>
    <w:rsid w:val="00D91D43"/>
    <w:rsid w:val="00D9287A"/>
    <w:rsid w:val="00D93041"/>
    <w:rsid w:val="00D930AA"/>
    <w:rsid w:val="00D9354D"/>
    <w:rsid w:val="00D940AE"/>
    <w:rsid w:val="00D94B77"/>
    <w:rsid w:val="00D94B91"/>
    <w:rsid w:val="00D94DA7"/>
    <w:rsid w:val="00D95568"/>
    <w:rsid w:val="00D97967"/>
    <w:rsid w:val="00DA26A4"/>
    <w:rsid w:val="00DA347D"/>
    <w:rsid w:val="00DA4433"/>
    <w:rsid w:val="00DA4521"/>
    <w:rsid w:val="00DA4743"/>
    <w:rsid w:val="00DA4930"/>
    <w:rsid w:val="00DA4B0C"/>
    <w:rsid w:val="00DA5CF1"/>
    <w:rsid w:val="00DA776E"/>
    <w:rsid w:val="00DB0E22"/>
    <w:rsid w:val="00DB1A64"/>
    <w:rsid w:val="00DB31B0"/>
    <w:rsid w:val="00DC030A"/>
    <w:rsid w:val="00DC0443"/>
    <w:rsid w:val="00DC0CED"/>
    <w:rsid w:val="00DC12FF"/>
    <w:rsid w:val="00DC19A8"/>
    <w:rsid w:val="00DC45D6"/>
    <w:rsid w:val="00DC5496"/>
    <w:rsid w:val="00DC5F06"/>
    <w:rsid w:val="00DC62A0"/>
    <w:rsid w:val="00DC67D5"/>
    <w:rsid w:val="00DC6A16"/>
    <w:rsid w:val="00DC6CDB"/>
    <w:rsid w:val="00DC6DF2"/>
    <w:rsid w:val="00DC7236"/>
    <w:rsid w:val="00DC7FAE"/>
    <w:rsid w:val="00DD034B"/>
    <w:rsid w:val="00DD044B"/>
    <w:rsid w:val="00DD089F"/>
    <w:rsid w:val="00DD0B68"/>
    <w:rsid w:val="00DD13B4"/>
    <w:rsid w:val="00DD3420"/>
    <w:rsid w:val="00DD38A4"/>
    <w:rsid w:val="00DD736D"/>
    <w:rsid w:val="00DE0364"/>
    <w:rsid w:val="00DE27B6"/>
    <w:rsid w:val="00DE31D2"/>
    <w:rsid w:val="00DE3304"/>
    <w:rsid w:val="00DE36EE"/>
    <w:rsid w:val="00DE4F02"/>
    <w:rsid w:val="00DE51EC"/>
    <w:rsid w:val="00DE6F36"/>
    <w:rsid w:val="00DE7796"/>
    <w:rsid w:val="00DE7A1B"/>
    <w:rsid w:val="00DF0DD4"/>
    <w:rsid w:val="00DF10FC"/>
    <w:rsid w:val="00DF2441"/>
    <w:rsid w:val="00DF3EED"/>
    <w:rsid w:val="00DF4447"/>
    <w:rsid w:val="00DF4578"/>
    <w:rsid w:val="00DF7B43"/>
    <w:rsid w:val="00E00A5E"/>
    <w:rsid w:val="00E013D7"/>
    <w:rsid w:val="00E0214A"/>
    <w:rsid w:val="00E02506"/>
    <w:rsid w:val="00E03AB6"/>
    <w:rsid w:val="00E04F62"/>
    <w:rsid w:val="00E1037C"/>
    <w:rsid w:val="00E10441"/>
    <w:rsid w:val="00E105B4"/>
    <w:rsid w:val="00E105FC"/>
    <w:rsid w:val="00E11AF7"/>
    <w:rsid w:val="00E12923"/>
    <w:rsid w:val="00E13ADB"/>
    <w:rsid w:val="00E13DF5"/>
    <w:rsid w:val="00E14EA8"/>
    <w:rsid w:val="00E17E3B"/>
    <w:rsid w:val="00E202CB"/>
    <w:rsid w:val="00E20337"/>
    <w:rsid w:val="00E21165"/>
    <w:rsid w:val="00E2251E"/>
    <w:rsid w:val="00E25D06"/>
    <w:rsid w:val="00E260FD"/>
    <w:rsid w:val="00E26677"/>
    <w:rsid w:val="00E27C49"/>
    <w:rsid w:val="00E27DC2"/>
    <w:rsid w:val="00E3080F"/>
    <w:rsid w:val="00E31CFE"/>
    <w:rsid w:val="00E31DB8"/>
    <w:rsid w:val="00E32994"/>
    <w:rsid w:val="00E3319A"/>
    <w:rsid w:val="00E33A48"/>
    <w:rsid w:val="00E342C7"/>
    <w:rsid w:val="00E34A0E"/>
    <w:rsid w:val="00E35294"/>
    <w:rsid w:val="00E3640F"/>
    <w:rsid w:val="00E3718B"/>
    <w:rsid w:val="00E40532"/>
    <w:rsid w:val="00E4132C"/>
    <w:rsid w:val="00E41C13"/>
    <w:rsid w:val="00E41E85"/>
    <w:rsid w:val="00E42543"/>
    <w:rsid w:val="00E4277D"/>
    <w:rsid w:val="00E43BC5"/>
    <w:rsid w:val="00E45B73"/>
    <w:rsid w:val="00E45BC8"/>
    <w:rsid w:val="00E4663F"/>
    <w:rsid w:val="00E4669C"/>
    <w:rsid w:val="00E4701B"/>
    <w:rsid w:val="00E500CF"/>
    <w:rsid w:val="00E511C5"/>
    <w:rsid w:val="00E512D4"/>
    <w:rsid w:val="00E5174A"/>
    <w:rsid w:val="00E517EC"/>
    <w:rsid w:val="00E53315"/>
    <w:rsid w:val="00E54504"/>
    <w:rsid w:val="00E55ADA"/>
    <w:rsid w:val="00E56417"/>
    <w:rsid w:val="00E56F42"/>
    <w:rsid w:val="00E5782C"/>
    <w:rsid w:val="00E57975"/>
    <w:rsid w:val="00E57B89"/>
    <w:rsid w:val="00E61271"/>
    <w:rsid w:val="00E62DD4"/>
    <w:rsid w:val="00E64615"/>
    <w:rsid w:val="00E65163"/>
    <w:rsid w:val="00E65294"/>
    <w:rsid w:val="00E660E1"/>
    <w:rsid w:val="00E67488"/>
    <w:rsid w:val="00E678A1"/>
    <w:rsid w:val="00E67D73"/>
    <w:rsid w:val="00E70EF8"/>
    <w:rsid w:val="00E71886"/>
    <w:rsid w:val="00E71ECF"/>
    <w:rsid w:val="00E72B8F"/>
    <w:rsid w:val="00E73E80"/>
    <w:rsid w:val="00E74E67"/>
    <w:rsid w:val="00E75149"/>
    <w:rsid w:val="00E75B57"/>
    <w:rsid w:val="00E75C5E"/>
    <w:rsid w:val="00E77C84"/>
    <w:rsid w:val="00E77EF0"/>
    <w:rsid w:val="00E82545"/>
    <w:rsid w:val="00E82741"/>
    <w:rsid w:val="00E82AFF"/>
    <w:rsid w:val="00E831F5"/>
    <w:rsid w:val="00E85DB9"/>
    <w:rsid w:val="00E87AD8"/>
    <w:rsid w:val="00E90B08"/>
    <w:rsid w:val="00E91BA1"/>
    <w:rsid w:val="00E93F0B"/>
    <w:rsid w:val="00E971D0"/>
    <w:rsid w:val="00E9785C"/>
    <w:rsid w:val="00EA1587"/>
    <w:rsid w:val="00EA2AEC"/>
    <w:rsid w:val="00EA3074"/>
    <w:rsid w:val="00EA37D5"/>
    <w:rsid w:val="00EA4511"/>
    <w:rsid w:val="00EA5018"/>
    <w:rsid w:val="00EA5F18"/>
    <w:rsid w:val="00EA73A5"/>
    <w:rsid w:val="00EA740A"/>
    <w:rsid w:val="00EA75AD"/>
    <w:rsid w:val="00EB2B7C"/>
    <w:rsid w:val="00EB3EBE"/>
    <w:rsid w:val="00EB44A0"/>
    <w:rsid w:val="00EB5314"/>
    <w:rsid w:val="00EB6562"/>
    <w:rsid w:val="00EB6C66"/>
    <w:rsid w:val="00EB70EA"/>
    <w:rsid w:val="00EB7174"/>
    <w:rsid w:val="00EC013F"/>
    <w:rsid w:val="00EC0975"/>
    <w:rsid w:val="00EC6297"/>
    <w:rsid w:val="00EC783B"/>
    <w:rsid w:val="00ED0C73"/>
    <w:rsid w:val="00ED1433"/>
    <w:rsid w:val="00ED14D5"/>
    <w:rsid w:val="00ED37B9"/>
    <w:rsid w:val="00ED3884"/>
    <w:rsid w:val="00ED4362"/>
    <w:rsid w:val="00ED46E0"/>
    <w:rsid w:val="00ED478F"/>
    <w:rsid w:val="00ED4C2E"/>
    <w:rsid w:val="00ED565C"/>
    <w:rsid w:val="00ED5C55"/>
    <w:rsid w:val="00ED7A16"/>
    <w:rsid w:val="00ED7ABF"/>
    <w:rsid w:val="00EE1591"/>
    <w:rsid w:val="00EE47CF"/>
    <w:rsid w:val="00EE5106"/>
    <w:rsid w:val="00EE53F5"/>
    <w:rsid w:val="00EE5400"/>
    <w:rsid w:val="00EE7063"/>
    <w:rsid w:val="00EE7EC1"/>
    <w:rsid w:val="00EF10DB"/>
    <w:rsid w:val="00EF2C2A"/>
    <w:rsid w:val="00EF2DC0"/>
    <w:rsid w:val="00EF46C4"/>
    <w:rsid w:val="00EF52AB"/>
    <w:rsid w:val="00EF7D55"/>
    <w:rsid w:val="00F0074B"/>
    <w:rsid w:val="00F00F9D"/>
    <w:rsid w:val="00F03582"/>
    <w:rsid w:val="00F051C5"/>
    <w:rsid w:val="00F0530D"/>
    <w:rsid w:val="00F054E7"/>
    <w:rsid w:val="00F05DDD"/>
    <w:rsid w:val="00F067AB"/>
    <w:rsid w:val="00F06BFE"/>
    <w:rsid w:val="00F06F1B"/>
    <w:rsid w:val="00F06F3B"/>
    <w:rsid w:val="00F07A90"/>
    <w:rsid w:val="00F10460"/>
    <w:rsid w:val="00F10955"/>
    <w:rsid w:val="00F1164F"/>
    <w:rsid w:val="00F12AC7"/>
    <w:rsid w:val="00F12E55"/>
    <w:rsid w:val="00F139C8"/>
    <w:rsid w:val="00F13FB8"/>
    <w:rsid w:val="00F1475D"/>
    <w:rsid w:val="00F15066"/>
    <w:rsid w:val="00F165D1"/>
    <w:rsid w:val="00F172FE"/>
    <w:rsid w:val="00F177FF"/>
    <w:rsid w:val="00F20A1C"/>
    <w:rsid w:val="00F21AE3"/>
    <w:rsid w:val="00F2209E"/>
    <w:rsid w:val="00F24845"/>
    <w:rsid w:val="00F24C58"/>
    <w:rsid w:val="00F265D4"/>
    <w:rsid w:val="00F272CC"/>
    <w:rsid w:val="00F274EC"/>
    <w:rsid w:val="00F27797"/>
    <w:rsid w:val="00F30725"/>
    <w:rsid w:val="00F31269"/>
    <w:rsid w:val="00F33CAC"/>
    <w:rsid w:val="00F348E4"/>
    <w:rsid w:val="00F35E0F"/>
    <w:rsid w:val="00F36055"/>
    <w:rsid w:val="00F401BD"/>
    <w:rsid w:val="00F40EAC"/>
    <w:rsid w:val="00F4233E"/>
    <w:rsid w:val="00F42414"/>
    <w:rsid w:val="00F42723"/>
    <w:rsid w:val="00F4358A"/>
    <w:rsid w:val="00F4422A"/>
    <w:rsid w:val="00F45BCF"/>
    <w:rsid w:val="00F4695F"/>
    <w:rsid w:val="00F46BD9"/>
    <w:rsid w:val="00F47BEC"/>
    <w:rsid w:val="00F47D6E"/>
    <w:rsid w:val="00F50092"/>
    <w:rsid w:val="00F50A2D"/>
    <w:rsid w:val="00F51FCB"/>
    <w:rsid w:val="00F53A7A"/>
    <w:rsid w:val="00F549FB"/>
    <w:rsid w:val="00F558A9"/>
    <w:rsid w:val="00F55F2F"/>
    <w:rsid w:val="00F562E9"/>
    <w:rsid w:val="00F56ED9"/>
    <w:rsid w:val="00F56F20"/>
    <w:rsid w:val="00F57722"/>
    <w:rsid w:val="00F57ADA"/>
    <w:rsid w:val="00F60891"/>
    <w:rsid w:val="00F60FD8"/>
    <w:rsid w:val="00F6102B"/>
    <w:rsid w:val="00F62590"/>
    <w:rsid w:val="00F63AAD"/>
    <w:rsid w:val="00F66400"/>
    <w:rsid w:val="00F6652D"/>
    <w:rsid w:val="00F66868"/>
    <w:rsid w:val="00F67232"/>
    <w:rsid w:val="00F679D0"/>
    <w:rsid w:val="00F67C98"/>
    <w:rsid w:val="00F70438"/>
    <w:rsid w:val="00F7072D"/>
    <w:rsid w:val="00F70C6A"/>
    <w:rsid w:val="00F71879"/>
    <w:rsid w:val="00F71AC6"/>
    <w:rsid w:val="00F74F71"/>
    <w:rsid w:val="00F75EA1"/>
    <w:rsid w:val="00F769F8"/>
    <w:rsid w:val="00F76A6E"/>
    <w:rsid w:val="00F7710B"/>
    <w:rsid w:val="00F77A10"/>
    <w:rsid w:val="00F77BF6"/>
    <w:rsid w:val="00F801D6"/>
    <w:rsid w:val="00F80859"/>
    <w:rsid w:val="00F81277"/>
    <w:rsid w:val="00F816DF"/>
    <w:rsid w:val="00F81EE2"/>
    <w:rsid w:val="00F81F59"/>
    <w:rsid w:val="00F83587"/>
    <w:rsid w:val="00F855C4"/>
    <w:rsid w:val="00F87195"/>
    <w:rsid w:val="00F87940"/>
    <w:rsid w:val="00F87D25"/>
    <w:rsid w:val="00F90DF4"/>
    <w:rsid w:val="00F91CA3"/>
    <w:rsid w:val="00F91CC2"/>
    <w:rsid w:val="00F922B4"/>
    <w:rsid w:val="00F927B3"/>
    <w:rsid w:val="00F92EA9"/>
    <w:rsid w:val="00F93B4F"/>
    <w:rsid w:val="00F94E43"/>
    <w:rsid w:val="00F952E8"/>
    <w:rsid w:val="00F95A1B"/>
    <w:rsid w:val="00F95F18"/>
    <w:rsid w:val="00F9612E"/>
    <w:rsid w:val="00F9727A"/>
    <w:rsid w:val="00FA116C"/>
    <w:rsid w:val="00FA1DA1"/>
    <w:rsid w:val="00FA4CAA"/>
    <w:rsid w:val="00FA604F"/>
    <w:rsid w:val="00FA687A"/>
    <w:rsid w:val="00FA7D39"/>
    <w:rsid w:val="00FB02E6"/>
    <w:rsid w:val="00FB0F68"/>
    <w:rsid w:val="00FB1196"/>
    <w:rsid w:val="00FB22F1"/>
    <w:rsid w:val="00FB2C56"/>
    <w:rsid w:val="00FB2DA3"/>
    <w:rsid w:val="00FB3214"/>
    <w:rsid w:val="00FB40C5"/>
    <w:rsid w:val="00FB509C"/>
    <w:rsid w:val="00FB7166"/>
    <w:rsid w:val="00FC1722"/>
    <w:rsid w:val="00FC1D58"/>
    <w:rsid w:val="00FC2328"/>
    <w:rsid w:val="00FC2E69"/>
    <w:rsid w:val="00FC4322"/>
    <w:rsid w:val="00FC55A3"/>
    <w:rsid w:val="00FC5B4C"/>
    <w:rsid w:val="00FC617C"/>
    <w:rsid w:val="00FC648A"/>
    <w:rsid w:val="00FC7885"/>
    <w:rsid w:val="00FC7D9E"/>
    <w:rsid w:val="00FD0A6E"/>
    <w:rsid w:val="00FD21EF"/>
    <w:rsid w:val="00FD2EED"/>
    <w:rsid w:val="00FD4379"/>
    <w:rsid w:val="00FD49C8"/>
    <w:rsid w:val="00FD5FFB"/>
    <w:rsid w:val="00FD6113"/>
    <w:rsid w:val="00FD710D"/>
    <w:rsid w:val="00FD740A"/>
    <w:rsid w:val="00FD7EF0"/>
    <w:rsid w:val="00FE012D"/>
    <w:rsid w:val="00FE1E14"/>
    <w:rsid w:val="00FE1F40"/>
    <w:rsid w:val="00FE2FB6"/>
    <w:rsid w:val="00FE3885"/>
    <w:rsid w:val="00FE41F7"/>
    <w:rsid w:val="00FE4B1F"/>
    <w:rsid w:val="00FE4E44"/>
    <w:rsid w:val="00FE5D82"/>
    <w:rsid w:val="00FE62F9"/>
    <w:rsid w:val="00FE63EF"/>
    <w:rsid w:val="00FE6C74"/>
    <w:rsid w:val="00FE6FA1"/>
    <w:rsid w:val="00FE7C7D"/>
    <w:rsid w:val="00FF0439"/>
    <w:rsid w:val="00FF0AF8"/>
    <w:rsid w:val="00FF0DD0"/>
    <w:rsid w:val="00FF15F7"/>
    <w:rsid w:val="00FF1B37"/>
    <w:rsid w:val="00FF2988"/>
    <w:rsid w:val="00FF3217"/>
    <w:rsid w:val="00FF4638"/>
    <w:rsid w:val="00FF592F"/>
    <w:rsid w:val="00FF6014"/>
    <w:rsid w:val="00FF6168"/>
    <w:rsid w:val="00FF730F"/>
    <w:rsid w:val="00FF7B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FFD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7">
    <w:lsdException w:name="Normal" w:uiPriority="0"/>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0">
    <w:name w:val="Normal"/>
    <w:rsid w:val="000413FB"/>
    <w:pPr>
      <w:widowControl w:val="0"/>
    </w:pPr>
    <w:rPr>
      <w:rFonts w:eastAsia="Times New Roman" w:cs="Times New Roman"/>
      <w:szCs w:val="20"/>
      <w:lang w:val="uk-UA" w:eastAsia="ru-RU"/>
    </w:rPr>
  </w:style>
  <w:style w:type="paragraph" w:styleId="10">
    <w:name w:val="heading 1"/>
    <w:basedOn w:val="a0"/>
    <w:next w:val="a0"/>
    <w:link w:val="11"/>
    <w:qFormat/>
    <w:rsid w:val="00E12923"/>
    <w:pPr>
      <w:jc w:val="center"/>
      <w:outlineLvl w:val="0"/>
    </w:pPr>
    <w:rPr>
      <w:rFonts w:cs="Arial"/>
      <w:b/>
      <w:bCs/>
      <w:kern w:val="32"/>
      <w:sz w:val="32"/>
      <w:szCs w:val="32"/>
    </w:rPr>
  </w:style>
  <w:style w:type="paragraph" w:styleId="2">
    <w:name w:val="heading 2"/>
    <w:basedOn w:val="a0"/>
    <w:next w:val="a0"/>
    <w:link w:val="20"/>
    <w:qFormat/>
    <w:rsid w:val="00923AE3"/>
    <w:pPr>
      <w:outlineLvl w:val="1"/>
    </w:pPr>
    <w:rPr>
      <w:b/>
    </w:rPr>
  </w:style>
  <w:style w:type="paragraph" w:styleId="3">
    <w:name w:val="heading 3"/>
    <w:basedOn w:val="a0"/>
    <w:next w:val="a0"/>
    <w:link w:val="30"/>
    <w:uiPriority w:val="9"/>
    <w:unhideWhenUsed/>
    <w:qFormat/>
    <w:rsid w:val="00476009"/>
    <w:pPr>
      <w:ind w:firstLine="1134"/>
      <w:outlineLvl w:val="2"/>
    </w:pPr>
    <w:rPr>
      <w:rFonts w:eastAsiaTheme="majorEastAsia" w:cstheme="majorBidi"/>
      <w:b/>
      <w:szCs w:val="24"/>
    </w:rPr>
  </w:style>
  <w:style w:type="paragraph" w:styleId="4">
    <w:name w:val="heading 4"/>
    <w:basedOn w:val="a0"/>
    <w:next w:val="a0"/>
    <w:link w:val="40"/>
    <w:uiPriority w:val="9"/>
    <w:unhideWhenUsed/>
    <w:qFormat/>
    <w:rsid w:val="00C324EC"/>
    <w:pPr>
      <w:keepNext/>
      <w:keepLines/>
      <w:spacing w:before="40"/>
      <w:ind w:left="1418"/>
      <w:outlineLvl w:val="3"/>
    </w:pPr>
    <w:rPr>
      <w:rFonts w:eastAsiaTheme="majorEastAsia" w:cstheme="majorBidi"/>
      <w:b/>
      <w:iCs/>
    </w:rPr>
  </w:style>
  <w:style w:type="paragraph" w:styleId="6">
    <w:name w:val="heading 6"/>
    <w:basedOn w:val="a0"/>
    <w:next w:val="a0"/>
    <w:link w:val="60"/>
    <w:uiPriority w:val="9"/>
    <w:semiHidden/>
    <w:unhideWhenUsed/>
    <w:qFormat/>
    <w:rsid w:val="007738CD"/>
    <w:pPr>
      <w:spacing w:before="240" w:after="60"/>
      <w:outlineLvl w:val="5"/>
    </w:pPr>
    <w:rPr>
      <w:rFonts w:ascii="Calibri" w:hAnsi="Calibri"/>
      <w:b/>
      <w:bCs/>
      <w:sz w:val="22"/>
      <w:szCs w:val="22"/>
      <w:lang w:eastAsia="x-none"/>
    </w:rPr>
  </w:style>
  <w:style w:type="paragraph" w:styleId="7">
    <w:name w:val="heading 7"/>
    <w:basedOn w:val="a0"/>
    <w:next w:val="a0"/>
    <w:link w:val="70"/>
    <w:uiPriority w:val="9"/>
    <w:semiHidden/>
    <w:unhideWhenUsed/>
    <w:qFormat/>
    <w:rsid w:val="007738CD"/>
    <w:pPr>
      <w:spacing w:before="240" w:after="60"/>
      <w:outlineLvl w:val="6"/>
    </w:pPr>
    <w:rPr>
      <w:rFonts w:ascii="Calibri" w:hAnsi="Calibri"/>
      <w:sz w:val="24"/>
      <w:szCs w:val="24"/>
      <w:lang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E12923"/>
    <w:rPr>
      <w:rFonts w:eastAsia="Times New Roman" w:cs="Arial"/>
      <w:b/>
      <w:bCs/>
      <w:kern w:val="32"/>
      <w:sz w:val="32"/>
      <w:szCs w:val="32"/>
      <w:lang w:val="uk-UA" w:eastAsia="ru-RU"/>
    </w:rPr>
  </w:style>
  <w:style w:type="character" w:customStyle="1" w:styleId="20">
    <w:name w:val="Заголовок 2 Знак"/>
    <w:basedOn w:val="a1"/>
    <w:link w:val="2"/>
    <w:rsid w:val="00923AE3"/>
    <w:rPr>
      <w:rFonts w:eastAsia="Times New Roman" w:cs="Times New Roman"/>
      <w:b/>
      <w:szCs w:val="20"/>
      <w:lang w:val="uk-UA" w:eastAsia="ru-RU"/>
    </w:rPr>
  </w:style>
  <w:style w:type="character" w:customStyle="1" w:styleId="60">
    <w:name w:val="Заголовок 6 Знак"/>
    <w:basedOn w:val="a1"/>
    <w:link w:val="6"/>
    <w:uiPriority w:val="9"/>
    <w:semiHidden/>
    <w:rsid w:val="007738CD"/>
    <w:rPr>
      <w:rFonts w:ascii="Calibri" w:eastAsia="Times New Roman" w:hAnsi="Calibri" w:cs="Times New Roman"/>
      <w:b/>
      <w:bCs/>
      <w:sz w:val="22"/>
      <w:lang w:val="uk-UA" w:eastAsia="x-none"/>
    </w:rPr>
  </w:style>
  <w:style w:type="character" w:customStyle="1" w:styleId="70">
    <w:name w:val="Заголовок 7 Знак"/>
    <w:basedOn w:val="a1"/>
    <w:link w:val="7"/>
    <w:uiPriority w:val="9"/>
    <w:semiHidden/>
    <w:rsid w:val="007738CD"/>
    <w:rPr>
      <w:rFonts w:ascii="Calibri" w:eastAsia="Times New Roman" w:hAnsi="Calibri" w:cs="Times New Roman"/>
      <w:sz w:val="24"/>
      <w:szCs w:val="24"/>
      <w:lang w:val="uk-UA" w:eastAsia="x-none"/>
    </w:rPr>
  </w:style>
  <w:style w:type="paragraph" w:styleId="a4">
    <w:name w:val="header"/>
    <w:basedOn w:val="a0"/>
    <w:link w:val="a5"/>
    <w:uiPriority w:val="99"/>
    <w:rsid w:val="007738CD"/>
    <w:pPr>
      <w:tabs>
        <w:tab w:val="center" w:pos="4677"/>
        <w:tab w:val="right" w:pos="9355"/>
      </w:tabs>
    </w:pPr>
    <w:rPr>
      <w:lang w:val="ru-RU"/>
    </w:rPr>
  </w:style>
  <w:style w:type="character" w:customStyle="1" w:styleId="a5">
    <w:name w:val="Верхний колонтитул Знак"/>
    <w:basedOn w:val="a1"/>
    <w:link w:val="a4"/>
    <w:uiPriority w:val="99"/>
    <w:rsid w:val="007738CD"/>
    <w:rPr>
      <w:rFonts w:eastAsia="Times New Roman" w:cs="Times New Roman"/>
      <w:sz w:val="20"/>
      <w:szCs w:val="20"/>
      <w:lang w:eastAsia="ru-RU"/>
    </w:rPr>
  </w:style>
  <w:style w:type="paragraph" w:styleId="a6">
    <w:name w:val="footnote text"/>
    <w:basedOn w:val="a0"/>
    <w:link w:val="a7"/>
    <w:rsid w:val="007738CD"/>
    <w:rPr>
      <w:lang w:val="x-none"/>
    </w:rPr>
  </w:style>
  <w:style w:type="character" w:customStyle="1" w:styleId="a7">
    <w:name w:val="Текст сноски Знак"/>
    <w:basedOn w:val="a1"/>
    <w:link w:val="a6"/>
    <w:rsid w:val="007738CD"/>
    <w:rPr>
      <w:rFonts w:eastAsia="Times New Roman" w:cs="Times New Roman"/>
      <w:sz w:val="20"/>
      <w:szCs w:val="20"/>
      <w:lang w:val="x-none" w:eastAsia="ru-RU"/>
    </w:rPr>
  </w:style>
  <w:style w:type="character" w:styleId="a8">
    <w:name w:val="footnote reference"/>
    <w:rsid w:val="007738CD"/>
    <w:rPr>
      <w:vertAlign w:val="superscript"/>
    </w:rPr>
  </w:style>
  <w:style w:type="character" w:styleId="a9">
    <w:name w:val="page number"/>
    <w:basedOn w:val="a1"/>
    <w:rsid w:val="007738CD"/>
  </w:style>
  <w:style w:type="paragraph" w:styleId="aa">
    <w:name w:val="Plain Text"/>
    <w:basedOn w:val="a0"/>
    <w:link w:val="ab"/>
    <w:rsid w:val="007738CD"/>
    <w:rPr>
      <w:rFonts w:ascii="Courier New" w:hAnsi="Courier New"/>
      <w:lang w:val="ru-MD"/>
    </w:rPr>
  </w:style>
  <w:style w:type="character" w:customStyle="1" w:styleId="ab">
    <w:name w:val="Текст Знак"/>
    <w:basedOn w:val="a1"/>
    <w:link w:val="aa"/>
    <w:rsid w:val="007738CD"/>
    <w:rPr>
      <w:rFonts w:ascii="Courier New" w:eastAsia="Times New Roman" w:hAnsi="Courier New" w:cs="Times New Roman"/>
      <w:sz w:val="20"/>
      <w:szCs w:val="20"/>
      <w:lang w:val="ru-MD" w:eastAsia="ru-RU"/>
    </w:rPr>
  </w:style>
  <w:style w:type="paragraph" w:customStyle="1" w:styleId="12">
    <w:name w:val="1"/>
    <w:basedOn w:val="a0"/>
    <w:next w:val="ac"/>
    <w:link w:val="ad"/>
    <w:rsid w:val="007738CD"/>
    <w:pPr>
      <w:autoSpaceDE w:val="0"/>
      <w:autoSpaceDN w:val="0"/>
      <w:adjustRightInd w:val="0"/>
      <w:jc w:val="center"/>
    </w:pPr>
    <w:rPr>
      <w:rFonts w:eastAsiaTheme="minorHAnsi" w:cstheme="minorBidi"/>
      <w:sz w:val="32"/>
      <w:szCs w:val="22"/>
      <w:lang w:val="ru-RU" w:eastAsia="en-US"/>
    </w:rPr>
  </w:style>
  <w:style w:type="character" w:customStyle="1" w:styleId="ad">
    <w:name w:val="Название Знак"/>
    <w:link w:val="12"/>
    <w:rsid w:val="007738CD"/>
    <w:rPr>
      <w:sz w:val="32"/>
      <w:lang w:eastAsia="en-US"/>
    </w:rPr>
  </w:style>
  <w:style w:type="paragraph" w:styleId="ac">
    <w:name w:val="Title"/>
    <w:basedOn w:val="a0"/>
    <w:next w:val="a0"/>
    <w:link w:val="ae"/>
    <w:uiPriority w:val="10"/>
    <w:qFormat/>
    <w:rsid w:val="007738CD"/>
    <w:pPr>
      <w:contextualSpacing/>
    </w:pPr>
    <w:rPr>
      <w:rFonts w:asciiTheme="majorHAnsi" w:eastAsiaTheme="majorEastAsia" w:hAnsiTheme="majorHAnsi" w:cstheme="majorBidi"/>
      <w:spacing w:val="-10"/>
      <w:kern w:val="28"/>
      <w:sz w:val="56"/>
      <w:szCs w:val="56"/>
    </w:rPr>
  </w:style>
  <w:style w:type="character" w:customStyle="1" w:styleId="ae">
    <w:name w:val="Заголовок Знак"/>
    <w:basedOn w:val="a1"/>
    <w:link w:val="ac"/>
    <w:uiPriority w:val="10"/>
    <w:rsid w:val="007738CD"/>
    <w:rPr>
      <w:rFonts w:asciiTheme="majorHAnsi" w:eastAsiaTheme="majorEastAsia" w:hAnsiTheme="majorHAnsi" w:cstheme="majorBidi"/>
      <w:spacing w:val="-10"/>
      <w:kern w:val="28"/>
      <w:sz w:val="56"/>
      <w:szCs w:val="56"/>
      <w:lang w:val="uk-UA" w:eastAsia="ru-RU"/>
    </w:rPr>
  </w:style>
  <w:style w:type="paragraph" w:styleId="af">
    <w:name w:val="footer"/>
    <w:basedOn w:val="a0"/>
    <w:link w:val="af0"/>
    <w:uiPriority w:val="99"/>
    <w:unhideWhenUsed/>
    <w:rsid w:val="00A41BE5"/>
    <w:pPr>
      <w:tabs>
        <w:tab w:val="center" w:pos="4677"/>
        <w:tab w:val="right" w:pos="9355"/>
      </w:tabs>
    </w:pPr>
  </w:style>
  <w:style w:type="character" w:customStyle="1" w:styleId="af0">
    <w:name w:val="Нижний колонтитул Знак"/>
    <w:basedOn w:val="a1"/>
    <w:link w:val="af"/>
    <w:uiPriority w:val="99"/>
    <w:rsid w:val="00A41BE5"/>
    <w:rPr>
      <w:rFonts w:eastAsia="Times New Roman" w:cs="Times New Roman"/>
      <w:sz w:val="20"/>
      <w:szCs w:val="20"/>
      <w:lang w:val="uk-UA" w:eastAsia="ru-RU"/>
    </w:rPr>
  </w:style>
  <w:style w:type="table" w:styleId="af1">
    <w:name w:val="Table Grid"/>
    <w:basedOn w:val="a2"/>
    <w:uiPriority w:val="39"/>
    <w:rsid w:val="006E234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List Paragraph"/>
    <w:basedOn w:val="a0"/>
    <w:link w:val="af3"/>
    <w:uiPriority w:val="34"/>
    <w:qFormat/>
    <w:rsid w:val="006A7CB2"/>
    <w:pPr>
      <w:spacing w:after="160" w:line="259" w:lineRule="auto"/>
      <w:ind w:left="720"/>
      <w:contextualSpacing/>
    </w:pPr>
    <w:rPr>
      <w:rFonts w:ascii="Calibri" w:eastAsia="Calibri" w:hAnsi="Calibri"/>
      <w:sz w:val="22"/>
      <w:szCs w:val="22"/>
      <w:lang w:val="en-US" w:eastAsia="en-US"/>
    </w:rPr>
  </w:style>
  <w:style w:type="character" w:customStyle="1" w:styleId="Bodytext2">
    <w:name w:val="Body text (2)"/>
    <w:rsid w:val="006A7CB2"/>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paragraph" w:styleId="af4">
    <w:name w:val="No Spacing"/>
    <w:uiPriority w:val="1"/>
    <w:rsid w:val="00FE4B1F"/>
    <w:pPr>
      <w:spacing w:line="240" w:lineRule="auto"/>
      <w:ind w:firstLine="0"/>
      <w:jc w:val="left"/>
    </w:pPr>
    <w:rPr>
      <w:rFonts w:eastAsia="Times New Roman" w:cs="Times New Roman"/>
      <w:sz w:val="20"/>
      <w:szCs w:val="20"/>
      <w:lang w:val="uk-UA" w:eastAsia="ru-RU"/>
    </w:rPr>
  </w:style>
  <w:style w:type="paragraph" w:customStyle="1" w:styleId="af5">
    <w:name w:val="Заголовки розділів"/>
    <w:basedOn w:val="10"/>
    <w:link w:val="af6"/>
    <w:rsid w:val="009137A0"/>
    <w:pPr>
      <w:pageBreakBefore/>
    </w:pPr>
    <w:rPr>
      <w:szCs w:val="28"/>
    </w:rPr>
  </w:style>
  <w:style w:type="paragraph" w:customStyle="1" w:styleId="af7">
    <w:name w:val="Підзаголовок (Х.Х.Х)"/>
    <w:basedOn w:val="a0"/>
    <w:link w:val="af8"/>
    <w:rsid w:val="00095C35"/>
    <w:rPr>
      <w:b/>
    </w:rPr>
  </w:style>
  <w:style w:type="character" w:customStyle="1" w:styleId="af6">
    <w:name w:val="Заголовки розділів Знак"/>
    <w:basedOn w:val="20"/>
    <w:link w:val="af5"/>
    <w:rsid w:val="009137A0"/>
    <w:rPr>
      <w:rFonts w:eastAsia="Times New Roman" w:cs="Arial"/>
      <w:b/>
      <w:bCs/>
      <w:kern w:val="32"/>
      <w:szCs w:val="28"/>
      <w:lang w:val="uk-UA" w:eastAsia="ru-RU"/>
    </w:rPr>
  </w:style>
  <w:style w:type="paragraph" w:styleId="13">
    <w:name w:val="toc 1"/>
    <w:next w:val="a0"/>
    <w:link w:val="14"/>
    <w:autoRedefine/>
    <w:uiPriority w:val="39"/>
    <w:unhideWhenUsed/>
    <w:rsid w:val="0017163B"/>
    <w:pPr>
      <w:tabs>
        <w:tab w:val="right" w:pos="9921"/>
      </w:tabs>
      <w:spacing w:after="100"/>
      <w:ind w:firstLine="0"/>
    </w:pPr>
    <w:rPr>
      <w:rFonts w:eastAsia="Times New Roman" w:cs="Times New Roman"/>
      <w:b/>
      <w:szCs w:val="28"/>
      <w:lang w:val="uk-UA" w:eastAsia="ru-RU"/>
    </w:rPr>
  </w:style>
  <w:style w:type="character" w:customStyle="1" w:styleId="af8">
    <w:name w:val="Підзаголовок (Х.Х.Х) Знак"/>
    <w:basedOn w:val="a1"/>
    <w:link w:val="af7"/>
    <w:rsid w:val="00095C35"/>
    <w:rPr>
      <w:rFonts w:eastAsia="Times New Roman" w:cs="Times New Roman"/>
      <w:b/>
      <w:szCs w:val="20"/>
      <w:lang w:val="uk-UA" w:eastAsia="ru-RU"/>
    </w:rPr>
  </w:style>
  <w:style w:type="character" w:styleId="af9">
    <w:name w:val="Hyperlink"/>
    <w:basedOn w:val="a1"/>
    <w:uiPriority w:val="99"/>
    <w:unhideWhenUsed/>
    <w:rsid w:val="008D70C7"/>
    <w:rPr>
      <w:color w:val="0563C1" w:themeColor="hyperlink"/>
      <w:u w:val="single"/>
    </w:rPr>
  </w:style>
  <w:style w:type="character" w:customStyle="1" w:styleId="14">
    <w:name w:val="Оглавление 1 Знак"/>
    <w:basedOn w:val="a1"/>
    <w:link w:val="13"/>
    <w:uiPriority w:val="39"/>
    <w:rsid w:val="0017163B"/>
    <w:rPr>
      <w:rFonts w:eastAsia="Times New Roman" w:cs="Times New Roman"/>
      <w:b/>
      <w:szCs w:val="28"/>
      <w:lang w:val="uk-UA" w:eastAsia="ru-RU"/>
    </w:rPr>
  </w:style>
  <w:style w:type="character" w:customStyle="1" w:styleId="21">
    <w:name w:val="Оглавление 2 Знак"/>
    <w:basedOn w:val="a1"/>
    <w:uiPriority w:val="39"/>
    <w:rsid w:val="00FF0AF8"/>
    <w:rPr>
      <w:rFonts w:eastAsia="Times New Roman" w:cs="Times New Roman"/>
      <w:szCs w:val="20"/>
      <w:lang w:val="uk-UA" w:eastAsia="ru-RU"/>
    </w:rPr>
  </w:style>
  <w:style w:type="character" w:styleId="afa">
    <w:name w:val="Placeholder Text"/>
    <w:basedOn w:val="a1"/>
    <w:uiPriority w:val="99"/>
    <w:semiHidden/>
    <w:rsid w:val="00BA0600"/>
    <w:rPr>
      <w:color w:val="808080"/>
    </w:rPr>
  </w:style>
  <w:style w:type="character" w:customStyle="1" w:styleId="30">
    <w:name w:val="Заголовок 3 Знак"/>
    <w:basedOn w:val="a1"/>
    <w:link w:val="3"/>
    <w:uiPriority w:val="9"/>
    <w:rsid w:val="00476009"/>
    <w:rPr>
      <w:rFonts w:eastAsiaTheme="majorEastAsia" w:cstheme="majorBidi"/>
      <w:b/>
      <w:szCs w:val="24"/>
      <w:lang w:val="uk-UA" w:eastAsia="ru-RU"/>
    </w:rPr>
  </w:style>
  <w:style w:type="paragraph" w:customStyle="1" w:styleId="Default">
    <w:name w:val="Default"/>
    <w:rsid w:val="00092730"/>
    <w:pPr>
      <w:autoSpaceDE w:val="0"/>
      <w:autoSpaceDN w:val="0"/>
      <w:adjustRightInd w:val="0"/>
      <w:spacing w:line="240" w:lineRule="auto"/>
      <w:ind w:firstLine="0"/>
      <w:jc w:val="left"/>
    </w:pPr>
    <w:rPr>
      <w:rFonts w:cs="Times New Roman"/>
      <w:color w:val="000000"/>
      <w:sz w:val="24"/>
      <w:szCs w:val="24"/>
      <w:lang w:val="en-US"/>
    </w:rPr>
  </w:style>
  <w:style w:type="character" w:customStyle="1" w:styleId="af3">
    <w:name w:val="Абзац списка Знак"/>
    <w:link w:val="af2"/>
    <w:uiPriority w:val="34"/>
    <w:locked/>
    <w:rsid w:val="00092730"/>
    <w:rPr>
      <w:rFonts w:ascii="Calibri" w:eastAsia="Calibri" w:hAnsi="Calibri" w:cs="Times New Roman"/>
      <w:sz w:val="22"/>
      <w:lang w:val="en-US"/>
    </w:rPr>
  </w:style>
  <w:style w:type="paragraph" w:customStyle="1" w:styleId="SecondABZMysik">
    <w:name w:val="SecondABZMysik"/>
    <w:basedOn w:val="a0"/>
    <w:rsid w:val="00092730"/>
    <w:pPr>
      <w:spacing w:before="120" w:line="480" w:lineRule="auto"/>
    </w:pPr>
    <w:rPr>
      <w:rFonts w:eastAsiaTheme="minorHAnsi"/>
      <w:b/>
      <w:bCs/>
      <w:sz w:val="24"/>
      <w:szCs w:val="24"/>
      <w:lang w:eastAsia="en-GB"/>
    </w:rPr>
  </w:style>
  <w:style w:type="paragraph" w:styleId="afb">
    <w:name w:val="Subtitle"/>
    <w:aliases w:val="Звичайний1"/>
    <w:basedOn w:val="a0"/>
    <w:link w:val="afc"/>
    <w:rsid w:val="00092730"/>
    <w:rPr>
      <w:sz w:val="24"/>
      <w:szCs w:val="24"/>
      <w:lang w:val="ru-RU" w:eastAsia="en-GB"/>
    </w:rPr>
  </w:style>
  <w:style w:type="character" w:customStyle="1" w:styleId="afc">
    <w:name w:val="Подзаголовок Знак"/>
    <w:aliases w:val="Звичайний1 Знак"/>
    <w:basedOn w:val="a1"/>
    <w:link w:val="afb"/>
    <w:rsid w:val="00092730"/>
    <w:rPr>
      <w:rFonts w:eastAsia="Times New Roman" w:cs="Times New Roman"/>
      <w:sz w:val="24"/>
      <w:szCs w:val="24"/>
      <w:lang w:eastAsia="en-GB"/>
    </w:rPr>
  </w:style>
  <w:style w:type="paragraph" w:customStyle="1" w:styleId="a">
    <w:name w:val="подабзац"/>
    <w:basedOn w:val="af2"/>
    <w:link w:val="afd"/>
    <w:rsid w:val="00092730"/>
    <w:pPr>
      <w:numPr>
        <w:ilvl w:val="1"/>
        <w:numId w:val="1"/>
      </w:numPr>
      <w:spacing w:after="0" w:line="240" w:lineRule="auto"/>
    </w:pPr>
    <w:rPr>
      <w:rFonts w:eastAsia="Times New Roman"/>
      <w:b/>
      <w:color w:val="000000"/>
      <w:sz w:val="20"/>
      <w:szCs w:val="28"/>
      <w:lang w:val="uk-UA" w:eastAsia="en-GB"/>
    </w:rPr>
  </w:style>
  <w:style w:type="character" w:customStyle="1" w:styleId="afd">
    <w:name w:val="подабзац Знак"/>
    <w:basedOn w:val="af3"/>
    <w:link w:val="a"/>
    <w:rsid w:val="00092730"/>
    <w:rPr>
      <w:rFonts w:ascii="Calibri" w:eastAsia="Times New Roman" w:hAnsi="Calibri" w:cs="Times New Roman"/>
      <w:b/>
      <w:color w:val="000000"/>
      <w:sz w:val="20"/>
      <w:szCs w:val="28"/>
      <w:lang w:val="uk-UA" w:eastAsia="en-GB"/>
    </w:rPr>
  </w:style>
  <w:style w:type="character" w:customStyle="1" w:styleId="ft61">
    <w:name w:val="ft61"/>
    <w:basedOn w:val="a1"/>
    <w:rsid w:val="00092730"/>
  </w:style>
  <w:style w:type="paragraph" w:styleId="22">
    <w:name w:val="Body Text 2"/>
    <w:basedOn w:val="a0"/>
    <w:link w:val="23"/>
    <w:rsid w:val="00862973"/>
    <w:pPr>
      <w:autoSpaceDE w:val="0"/>
      <w:autoSpaceDN w:val="0"/>
      <w:adjustRightInd w:val="0"/>
      <w:jc w:val="center"/>
    </w:pPr>
    <w:rPr>
      <w:b/>
      <w:bCs/>
      <w:szCs w:val="24"/>
    </w:rPr>
  </w:style>
  <w:style w:type="character" w:customStyle="1" w:styleId="23">
    <w:name w:val="Основной текст 2 Знак"/>
    <w:basedOn w:val="a1"/>
    <w:link w:val="22"/>
    <w:rsid w:val="00862973"/>
    <w:rPr>
      <w:rFonts w:eastAsia="Times New Roman" w:cs="Times New Roman"/>
      <w:b/>
      <w:bCs/>
      <w:szCs w:val="24"/>
      <w:lang w:val="uk-UA" w:eastAsia="ru-RU"/>
    </w:rPr>
  </w:style>
  <w:style w:type="paragraph" w:customStyle="1" w:styleId="15">
    <w:name w:val="Обычный1"/>
    <w:rsid w:val="00862973"/>
    <w:pPr>
      <w:widowControl w:val="0"/>
      <w:spacing w:before="100" w:after="100" w:line="240" w:lineRule="auto"/>
      <w:ind w:firstLine="0"/>
      <w:jc w:val="left"/>
    </w:pPr>
    <w:rPr>
      <w:rFonts w:eastAsia="Times New Roman" w:cs="Times New Roman"/>
      <w:snapToGrid w:val="0"/>
      <w:sz w:val="24"/>
      <w:szCs w:val="20"/>
      <w:lang w:eastAsia="ru-RU"/>
    </w:rPr>
  </w:style>
  <w:style w:type="paragraph" w:styleId="afe">
    <w:name w:val="Body Text"/>
    <w:basedOn w:val="a0"/>
    <w:link w:val="aff"/>
    <w:uiPriority w:val="99"/>
    <w:semiHidden/>
    <w:unhideWhenUsed/>
    <w:rsid w:val="00862973"/>
    <w:pPr>
      <w:autoSpaceDE w:val="0"/>
      <w:autoSpaceDN w:val="0"/>
      <w:adjustRightInd w:val="0"/>
      <w:spacing w:after="120" w:line="260" w:lineRule="auto"/>
      <w:ind w:firstLine="480"/>
    </w:pPr>
    <w:rPr>
      <w:sz w:val="18"/>
    </w:rPr>
  </w:style>
  <w:style w:type="character" w:customStyle="1" w:styleId="aff">
    <w:name w:val="Основной текст Знак"/>
    <w:basedOn w:val="a1"/>
    <w:link w:val="afe"/>
    <w:uiPriority w:val="99"/>
    <w:semiHidden/>
    <w:rsid w:val="00862973"/>
    <w:rPr>
      <w:rFonts w:eastAsia="Times New Roman" w:cs="Times New Roman"/>
      <w:sz w:val="18"/>
      <w:szCs w:val="20"/>
      <w:lang w:val="uk-UA" w:eastAsia="ru-RU"/>
    </w:rPr>
  </w:style>
  <w:style w:type="paragraph" w:styleId="aff0">
    <w:name w:val="Block Text"/>
    <w:basedOn w:val="a0"/>
    <w:rsid w:val="00862973"/>
    <w:pPr>
      <w:autoSpaceDE w:val="0"/>
      <w:autoSpaceDN w:val="0"/>
      <w:adjustRightInd w:val="0"/>
      <w:ind w:left="113" w:right="113"/>
    </w:pPr>
  </w:style>
  <w:style w:type="paragraph" w:styleId="aff1">
    <w:name w:val="Balloon Text"/>
    <w:basedOn w:val="a0"/>
    <w:link w:val="aff2"/>
    <w:uiPriority w:val="99"/>
    <w:semiHidden/>
    <w:unhideWhenUsed/>
    <w:rsid w:val="00862973"/>
    <w:pPr>
      <w:autoSpaceDE w:val="0"/>
      <w:autoSpaceDN w:val="0"/>
      <w:adjustRightInd w:val="0"/>
      <w:ind w:firstLine="480"/>
    </w:pPr>
    <w:rPr>
      <w:rFonts w:ascii="Tahoma" w:hAnsi="Tahoma" w:cs="Tahoma"/>
      <w:sz w:val="16"/>
      <w:szCs w:val="16"/>
    </w:rPr>
  </w:style>
  <w:style w:type="character" w:customStyle="1" w:styleId="aff2">
    <w:name w:val="Текст выноски Знак"/>
    <w:basedOn w:val="a1"/>
    <w:link w:val="aff1"/>
    <w:uiPriority w:val="99"/>
    <w:semiHidden/>
    <w:rsid w:val="00862973"/>
    <w:rPr>
      <w:rFonts w:ascii="Tahoma" w:eastAsia="Times New Roman" w:hAnsi="Tahoma" w:cs="Tahoma"/>
      <w:sz w:val="16"/>
      <w:szCs w:val="16"/>
      <w:lang w:val="uk-UA" w:eastAsia="ru-RU"/>
    </w:rPr>
  </w:style>
  <w:style w:type="table" w:styleId="41">
    <w:name w:val="Plain Table 4"/>
    <w:basedOn w:val="a2"/>
    <w:uiPriority w:val="44"/>
    <w:rsid w:val="00CE447B"/>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ps">
    <w:name w:val="hps"/>
    <w:rsid w:val="00747DE6"/>
    <w:rPr>
      <w:rFonts w:cs="Times New Roman"/>
    </w:rPr>
  </w:style>
  <w:style w:type="character" w:customStyle="1" w:styleId="atn">
    <w:name w:val="atn"/>
    <w:rsid w:val="00747DE6"/>
    <w:rPr>
      <w:rFonts w:cs="Times New Roman"/>
    </w:rPr>
  </w:style>
  <w:style w:type="paragraph" w:customStyle="1" w:styleId="aff3">
    <w:name w:val="Литература"/>
    <w:basedOn w:val="a0"/>
    <w:rsid w:val="00747DE6"/>
    <w:pPr>
      <w:ind w:firstLine="567"/>
    </w:pPr>
    <w:rPr>
      <w:szCs w:val="28"/>
      <w:lang w:eastAsia="en-US"/>
    </w:rPr>
  </w:style>
  <w:style w:type="character" w:styleId="aff4">
    <w:name w:val="Emphasis"/>
    <w:basedOn w:val="a1"/>
    <w:uiPriority w:val="20"/>
    <w:qFormat/>
    <w:rsid w:val="001735FD"/>
    <w:rPr>
      <w:i/>
      <w:iCs/>
    </w:rPr>
  </w:style>
  <w:style w:type="paragraph" w:customStyle="1" w:styleId="aff5">
    <w:name w:val="Звичайний (основний текст)"/>
    <w:basedOn w:val="a0"/>
    <w:link w:val="aff6"/>
    <w:qFormat/>
    <w:rsid w:val="009137A0"/>
    <w:rPr>
      <w:rFonts w:eastAsiaTheme="minorHAnsi" w:cstheme="minorBidi"/>
      <w:szCs w:val="22"/>
      <w:lang w:eastAsia="en-US"/>
    </w:rPr>
  </w:style>
  <w:style w:type="character" w:customStyle="1" w:styleId="aff6">
    <w:name w:val="Звичайний (основний текст) Знак"/>
    <w:basedOn w:val="a1"/>
    <w:link w:val="aff5"/>
    <w:rsid w:val="009137A0"/>
    <w:rPr>
      <w:lang w:val="uk-UA"/>
    </w:rPr>
  </w:style>
  <w:style w:type="character" w:styleId="aff7">
    <w:name w:val="FollowedHyperlink"/>
    <w:basedOn w:val="a1"/>
    <w:uiPriority w:val="99"/>
    <w:semiHidden/>
    <w:unhideWhenUsed/>
    <w:rsid w:val="00A577CB"/>
    <w:rPr>
      <w:color w:val="954F72" w:themeColor="followedHyperlink"/>
      <w:u w:val="single"/>
    </w:rPr>
  </w:style>
  <w:style w:type="paragraph" w:customStyle="1" w:styleId="aff8">
    <w:name w:val="Текст таблиці"/>
    <w:basedOn w:val="a0"/>
    <w:link w:val="aff9"/>
    <w:rsid w:val="00235FF7"/>
    <w:pPr>
      <w:numPr>
        <w:ilvl w:val="12"/>
      </w:numPr>
      <w:ind w:firstLine="709"/>
    </w:pPr>
    <w:rPr>
      <w:rFonts w:ascii="Calibri" w:hAnsi="Calibri" w:cs="Bookman Old Style"/>
      <w:sz w:val="24"/>
      <w:szCs w:val="24"/>
    </w:rPr>
  </w:style>
  <w:style w:type="character" w:customStyle="1" w:styleId="aff9">
    <w:name w:val="Текст таблиці Знак"/>
    <w:link w:val="aff8"/>
    <w:rsid w:val="00235FF7"/>
    <w:rPr>
      <w:rFonts w:ascii="Calibri" w:eastAsia="Times New Roman" w:hAnsi="Calibri" w:cs="Bookman Old Style"/>
      <w:sz w:val="24"/>
      <w:szCs w:val="24"/>
      <w:lang w:val="uk-UA" w:eastAsia="ru-RU"/>
    </w:rPr>
  </w:style>
  <w:style w:type="paragraph" w:customStyle="1" w:styleId="1">
    <w:name w:val="Маркер 1"/>
    <w:basedOn w:val="a0"/>
    <w:rsid w:val="00F051C5"/>
    <w:pPr>
      <w:numPr>
        <w:ilvl w:val="1"/>
        <w:numId w:val="9"/>
      </w:numPr>
      <w:tabs>
        <w:tab w:val="left" w:pos="784"/>
      </w:tabs>
      <w:spacing w:line="264" w:lineRule="auto"/>
      <w:ind w:left="784" w:hanging="217"/>
    </w:pPr>
    <w:rPr>
      <w:sz w:val="26"/>
      <w:szCs w:val="28"/>
      <w:lang w:eastAsia="en-US" w:bidi="en-US"/>
    </w:rPr>
  </w:style>
  <w:style w:type="character" w:styleId="affa">
    <w:name w:val="Unresolved Mention"/>
    <w:basedOn w:val="a1"/>
    <w:uiPriority w:val="99"/>
    <w:semiHidden/>
    <w:unhideWhenUsed/>
    <w:rsid w:val="00DC7236"/>
    <w:rPr>
      <w:color w:val="605E5C"/>
      <w:shd w:val="clear" w:color="auto" w:fill="E1DFDD"/>
    </w:rPr>
  </w:style>
  <w:style w:type="table" w:customStyle="1" w:styleId="TableGrid1">
    <w:name w:val="Table Grid1"/>
    <w:basedOn w:val="a2"/>
    <w:next w:val="af1"/>
    <w:uiPriority w:val="39"/>
    <w:rsid w:val="00275F95"/>
    <w:pPr>
      <w:widowControl w:val="0"/>
      <w:autoSpaceDE w:val="0"/>
      <w:autoSpaceDN w:val="0"/>
      <w:spacing w:line="240" w:lineRule="auto"/>
      <w:ind w:firstLine="0"/>
      <w:jc w:val="left"/>
    </w:pPr>
    <w:rPr>
      <w:rFonts w:ascii="Calibri" w:eastAsia="Calibri" w:hAnsi="Calibri" w:cs="Times New Roman"/>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0"/>
    <w:rsid w:val="00B962BD"/>
    <w:pPr>
      <w:spacing w:before="100" w:beforeAutospacing="1" w:after="100" w:afterAutospacing="1"/>
    </w:pPr>
    <w:rPr>
      <w:sz w:val="24"/>
      <w:szCs w:val="24"/>
      <w:lang w:val="en-US" w:eastAsia="en-US"/>
    </w:rPr>
  </w:style>
  <w:style w:type="paragraph" w:styleId="31">
    <w:name w:val="toc 3"/>
    <w:basedOn w:val="a0"/>
    <w:next w:val="a0"/>
    <w:autoRedefine/>
    <w:uiPriority w:val="39"/>
    <w:unhideWhenUsed/>
    <w:rsid w:val="009B3CEB"/>
    <w:pPr>
      <w:tabs>
        <w:tab w:val="right" w:pos="9911"/>
      </w:tabs>
      <w:spacing w:after="100"/>
      <w:ind w:left="794" w:firstLine="0"/>
    </w:pPr>
  </w:style>
  <w:style w:type="paragraph" w:styleId="42">
    <w:name w:val="toc 4"/>
    <w:basedOn w:val="a0"/>
    <w:next w:val="a0"/>
    <w:autoRedefine/>
    <w:uiPriority w:val="39"/>
    <w:unhideWhenUsed/>
    <w:rsid w:val="00646C00"/>
    <w:pPr>
      <w:spacing w:after="100" w:line="259" w:lineRule="auto"/>
      <w:ind w:left="660"/>
    </w:pPr>
    <w:rPr>
      <w:rFonts w:asciiTheme="minorHAnsi" w:eastAsiaTheme="minorEastAsia" w:hAnsiTheme="minorHAnsi" w:cstheme="minorBidi"/>
      <w:kern w:val="2"/>
      <w:sz w:val="22"/>
      <w:szCs w:val="22"/>
      <w:lang w:val="en-US" w:eastAsia="en-US"/>
    </w:rPr>
  </w:style>
  <w:style w:type="paragraph" w:styleId="5">
    <w:name w:val="toc 5"/>
    <w:basedOn w:val="a0"/>
    <w:next w:val="a0"/>
    <w:autoRedefine/>
    <w:uiPriority w:val="39"/>
    <w:unhideWhenUsed/>
    <w:rsid w:val="00646C00"/>
    <w:pPr>
      <w:spacing w:after="100" w:line="259" w:lineRule="auto"/>
      <w:ind w:left="880"/>
    </w:pPr>
    <w:rPr>
      <w:rFonts w:asciiTheme="minorHAnsi" w:eastAsiaTheme="minorEastAsia" w:hAnsiTheme="minorHAnsi" w:cstheme="minorBidi"/>
      <w:kern w:val="2"/>
      <w:sz w:val="22"/>
      <w:szCs w:val="22"/>
      <w:lang w:val="en-US" w:eastAsia="en-US"/>
    </w:rPr>
  </w:style>
  <w:style w:type="paragraph" w:styleId="61">
    <w:name w:val="toc 6"/>
    <w:basedOn w:val="a0"/>
    <w:next w:val="a0"/>
    <w:autoRedefine/>
    <w:uiPriority w:val="39"/>
    <w:unhideWhenUsed/>
    <w:rsid w:val="00646C00"/>
    <w:pPr>
      <w:spacing w:after="100" w:line="259" w:lineRule="auto"/>
      <w:ind w:left="1100"/>
    </w:pPr>
    <w:rPr>
      <w:rFonts w:asciiTheme="minorHAnsi" w:eastAsiaTheme="minorEastAsia" w:hAnsiTheme="minorHAnsi" w:cstheme="minorBidi"/>
      <w:kern w:val="2"/>
      <w:sz w:val="22"/>
      <w:szCs w:val="22"/>
      <w:lang w:val="en-US" w:eastAsia="en-US"/>
    </w:rPr>
  </w:style>
  <w:style w:type="paragraph" w:styleId="71">
    <w:name w:val="toc 7"/>
    <w:basedOn w:val="a0"/>
    <w:next w:val="a0"/>
    <w:autoRedefine/>
    <w:uiPriority w:val="39"/>
    <w:unhideWhenUsed/>
    <w:rsid w:val="00646C00"/>
    <w:pPr>
      <w:spacing w:after="100" w:line="259" w:lineRule="auto"/>
      <w:ind w:left="1320"/>
    </w:pPr>
    <w:rPr>
      <w:rFonts w:asciiTheme="minorHAnsi" w:eastAsiaTheme="minorEastAsia" w:hAnsiTheme="minorHAnsi" w:cstheme="minorBidi"/>
      <w:kern w:val="2"/>
      <w:sz w:val="22"/>
      <w:szCs w:val="22"/>
      <w:lang w:val="en-US" w:eastAsia="en-US"/>
    </w:rPr>
  </w:style>
  <w:style w:type="paragraph" w:styleId="8">
    <w:name w:val="toc 8"/>
    <w:basedOn w:val="a0"/>
    <w:next w:val="a0"/>
    <w:autoRedefine/>
    <w:uiPriority w:val="39"/>
    <w:unhideWhenUsed/>
    <w:rsid w:val="00646C00"/>
    <w:pPr>
      <w:spacing w:after="100" w:line="259" w:lineRule="auto"/>
      <w:ind w:left="1540"/>
    </w:pPr>
    <w:rPr>
      <w:rFonts w:asciiTheme="minorHAnsi" w:eastAsiaTheme="minorEastAsia" w:hAnsiTheme="minorHAnsi" w:cstheme="minorBidi"/>
      <w:kern w:val="2"/>
      <w:sz w:val="22"/>
      <w:szCs w:val="22"/>
      <w:lang w:val="en-US" w:eastAsia="en-US"/>
    </w:rPr>
  </w:style>
  <w:style w:type="paragraph" w:styleId="9">
    <w:name w:val="toc 9"/>
    <w:basedOn w:val="a0"/>
    <w:next w:val="a0"/>
    <w:autoRedefine/>
    <w:uiPriority w:val="39"/>
    <w:unhideWhenUsed/>
    <w:rsid w:val="00646C00"/>
    <w:pPr>
      <w:spacing w:after="100" w:line="259" w:lineRule="auto"/>
      <w:ind w:left="1760"/>
    </w:pPr>
    <w:rPr>
      <w:rFonts w:asciiTheme="minorHAnsi" w:eastAsiaTheme="minorEastAsia" w:hAnsiTheme="minorHAnsi" w:cstheme="minorBidi"/>
      <w:kern w:val="2"/>
      <w:sz w:val="22"/>
      <w:szCs w:val="22"/>
      <w:lang w:val="en-US" w:eastAsia="en-US"/>
    </w:rPr>
  </w:style>
  <w:style w:type="paragraph" w:styleId="affb">
    <w:name w:val="TOC Heading"/>
    <w:basedOn w:val="10"/>
    <w:next w:val="a0"/>
    <w:uiPriority w:val="39"/>
    <w:unhideWhenUsed/>
    <w:qFormat/>
    <w:rsid w:val="00E77EF0"/>
    <w:pPr>
      <w:keepNext/>
      <w:keepLines/>
      <w:widowControl/>
      <w:spacing w:before="240" w:line="259" w:lineRule="auto"/>
      <w:jc w:val="left"/>
      <w:outlineLvl w:val="9"/>
    </w:pPr>
    <w:rPr>
      <w:rFonts w:asciiTheme="majorHAnsi" w:eastAsiaTheme="majorEastAsia" w:hAnsiTheme="majorHAnsi" w:cstheme="majorBidi"/>
      <w:b w:val="0"/>
      <w:bCs w:val="0"/>
      <w:color w:val="2E74B5" w:themeColor="accent1" w:themeShade="BF"/>
      <w:kern w:val="0"/>
      <w:lang w:val="en-US" w:eastAsia="en-US"/>
    </w:rPr>
  </w:style>
  <w:style w:type="paragraph" w:styleId="24">
    <w:name w:val="toc 2"/>
    <w:basedOn w:val="a0"/>
    <w:next w:val="a0"/>
    <w:autoRedefine/>
    <w:uiPriority w:val="39"/>
    <w:unhideWhenUsed/>
    <w:rsid w:val="00D30901"/>
    <w:pPr>
      <w:tabs>
        <w:tab w:val="right" w:pos="9911"/>
      </w:tabs>
      <w:spacing w:after="100"/>
      <w:ind w:left="397" w:firstLine="0"/>
    </w:pPr>
  </w:style>
  <w:style w:type="character" w:styleId="affc">
    <w:name w:val="Subtle Emphasis"/>
    <w:basedOn w:val="a1"/>
    <w:uiPriority w:val="19"/>
    <w:qFormat/>
    <w:rsid w:val="00805685"/>
    <w:rPr>
      <w:i/>
      <w:iCs/>
      <w:color w:val="404040" w:themeColor="text1" w:themeTint="BF"/>
    </w:rPr>
  </w:style>
  <w:style w:type="paragraph" w:styleId="affd">
    <w:name w:val="Normal (Web)"/>
    <w:basedOn w:val="a0"/>
    <w:uiPriority w:val="99"/>
    <w:unhideWhenUsed/>
    <w:rsid w:val="00E57975"/>
    <w:pPr>
      <w:spacing w:before="100" w:beforeAutospacing="1" w:after="100" w:afterAutospacing="1"/>
    </w:pPr>
    <w:rPr>
      <w:sz w:val="24"/>
      <w:szCs w:val="24"/>
    </w:rPr>
  </w:style>
  <w:style w:type="table" w:customStyle="1" w:styleId="TableNormal">
    <w:name w:val="Table Normal"/>
    <w:rsid w:val="00271A6D"/>
    <w:rPr>
      <w:rFonts w:eastAsia="Times New Roman" w:cs="Times New Roman"/>
      <w:szCs w:val="28"/>
      <w:lang w:val="uk-UA" w:eastAsia="uk-UA"/>
    </w:rPr>
    <w:tblPr>
      <w:tblCellMar>
        <w:top w:w="0" w:type="dxa"/>
        <w:left w:w="0" w:type="dxa"/>
        <w:bottom w:w="0" w:type="dxa"/>
        <w:right w:w="0" w:type="dxa"/>
      </w:tblCellMar>
    </w:tblPr>
  </w:style>
  <w:style w:type="character" w:customStyle="1" w:styleId="40">
    <w:name w:val="Заголовок 4 Знак"/>
    <w:basedOn w:val="a1"/>
    <w:link w:val="4"/>
    <w:uiPriority w:val="9"/>
    <w:rsid w:val="00C324EC"/>
    <w:rPr>
      <w:rFonts w:eastAsiaTheme="majorEastAsia" w:cstheme="majorBidi"/>
      <w:b/>
      <w:iCs/>
      <w:szCs w:val="20"/>
      <w:lang w:val="uk-UA" w:eastAsia="ru-RU"/>
    </w:rPr>
  </w:style>
  <w:style w:type="character" w:customStyle="1" w:styleId="fontstyle01">
    <w:name w:val="fontstyle01"/>
    <w:basedOn w:val="a1"/>
    <w:rsid w:val="007B69EA"/>
    <w:rPr>
      <w:rFonts w:ascii="CMMI10" w:hAnsi="CMMI10" w:hint="default"/>
      <w:b w:val="0"/>
      <w:bCs w:val="0"/>
      <w:i w:val="0"/>
      <w:iCs w:val="0"/>
      <w:color w:val="242021"/>
      <w:sz w:val="22"/>
      <w:szCs w:val="22"/>
    </w:rPr>
  </w:style>
  <w:style w:type="character" w:customStyle="1" w:styleId="fontstyle11">
    <w:name w:val="fontstyle11"/>
    <w:basedOn w:val="a1"/>
    <w:rsid w:val="007B69EA"/>
    <w:rPr>
      <w:rFonts w:ascii="CMMI8" w:hAnsi="CMMI8" w:hint="default"/>
      <w:b w:val="0"/>
      <w:bCs w:val="0"/>
      <w:i w:val="0"/>
      <w:iCs w:val="0"/>
      <w:color w:val="242021"/>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37500">
      <w:bodyDiv w:val="1"/>
      <w:marLeft w:val="0"/>
      <w:marRight w:val="0"/>
      <w:marTop w:val="0"/>
      <w:marBottom w:val="0"/>
      <w:divBdr>
        <w:top w:val="none" w:sz="0" w:space="0" w:color="auto"/>
        <w:left w:val="none" w:sz="0" w:space="0" w:color="auto"/>
        <w:bottom w:val="none" w:sz="0" w:space="0" w:color="auto"/>
        <w:right w:val="none" w:sz="0" w:space="0" w:color="auto"/>
      </w:divBdr>
    </w:div>
    <w:div w:id="21976019">
      <w:bodyDiv w:val="1"/>
      <w:marLeft w:val="0"/>
      <w:marRight w:val="0"/>
      <w:marTop w:val="0"/>
      <w:marBottom w:val="0"/>
      <w:divBdr>
        <w:top w:val="none" w:sz="0" w:space="0" w:color="auto"/>
        <w:left w:val="none" w:sz="0" w:space="0" w:color="auto"/>
        <w:bottom w:val="none" w:sz="0" w:space="0" w:color="auto"/>
        <w:right w:val="none" w:sz="0" w:space="0" w:color="auto"/>
      </w:divBdr>
    </w:div>
    <w:div w:id="78217167">
      <w:bodyDiv w:val="1"/>
      <w:marLeft w:val="0"/>
      <w:marRight w:val="0"/>
      <w:marTop w:val="0"/>
      <w:marBottom w:val="0"/>
      <w:divBdr>
        <w:top w:val="none" w:sz="0" w:space="0" w:color="auto"/>
        <w:left w:val="none" w:sz="0" w:space="0" w:color="auto"/>
        <w:bottom w:val="none" w:sz="0" w:space="0" w:color="auto"/>
        <w:right w:val="none" w:sz="0" w:space="0" w:color="auto"/>
      </w:divBdr>
    </w:div>
    <w:div w:id="79496951">
      <w:bodyDiv w:val="1"/>
      <w:marLeft w:val="0"/>
      <w:marRight w:val="0"/>
      <w:marTop w:val="0"/>
      <w:marBottom w:val="0"/>
      <w:divBdr>
        <w:top w:val="none" w:sz="0" w:space="0" w:color="auto"/>
        <w:left w:val="none" w:sz="0" w:space="0" w:color="auto"/>
        <w:bottom w:val="none" w:sz="0" w:space="0" w:color="auto"/>
        <w:right w:val="none" w:sz="0" w:space="0" w:color="auto"/>
      </w:divBdr>
    </w:div>
    <w:div w:id="95489857">
      <w:bodyDiv w:val="1"/>
      <w:marLeft w:val="0"/>
      <w:marRight w:val="0"/>
      <w:marTop w:val="0"/>
      <w:marBottom w:val="0"/>
      <w:divBdr>
        <w:top w:val="none" w:sz="0" w:space="0" w:color="auto"/>
        <w:left w:val="none" w:sz="0" w:space="0" w:color="auto"/>
        <w:bottom w:val="none" w:sz="0" w:space="0" w:color="auto"/>
        <w:right w:val="none" w:sz="0" w:space="0" w:color="auto"/>
      </w:divBdr>
    </w:div>
    <w:div w:id="162791580">
      <w:bodyDiv w:val="1"/>
      <w:marLeft w:val="0"/>
      <w:marRight w:val="0"/>
      <w:marTop w:val="0"/>
      <w:marBottom w:val="0"/>
      <w:divBdr>
        <w:top w:val="none" w:sz="0" w:space="0" w:color="auto"/>
        <w:left w:val="none" w:sz="0" w:space="0" w:color="auto"/>
        <w:bottom w:val="none" w:sz="0" w:space="0" w:color="auto"/>
        <w:right w:val="none" w:sz="0" w:space="0" w:color="auto"/>
      </w:divBdr>
    </w:div>
    <w:div w:id="205028611">
      <w:bodyDiv w:val="1"/>
      <w:marLeft w:val="0"/>
      <w:marRight w:val="0"/>
      <w:marTop w:val="0"/>
      <w:marBottom w:val="0"/>
      <w:divBdr>
        <w:top w:val="none" w:sz="0" w:space="0" w:color="auto"/>
        <w:left w:val="none" w:sz="0" w:space="0" w:color="auto"/>
        <w:bottom w:val="none" w:sz="0" w:space="0" w:color="auto"/>
        <w:right w:val="none" w:sz="0" w:space="0" w:color="auto"/>
      </w:divBdr>
    </w:div>
    <w:div w:id="214197588">
      <w:bodyDiv w:val="1"/>
      <w:marLeft w:val="0"/>
      <w:marRight w:val="0"/>
      <w:marTop w:val="0"/>
      <w:marBottom w:val="0"/>
      <w:divBdr>
        <w:top w:val="none" w:sz="0" w:space="0" w:color="auto"/>
        <w:left w:val="none" w:sz="0" w:space="0" w:color="auto"/>
        <w:bottom w:val="none" w:sz="0" w:space="0" w:color="auto"/>
        <w:right w:val="none" w:sz="0" w:space="0" w:color="auto"/>
      </w:divBdr>
    </w:div>
    <w:div w:id="311638636">
      <w:bodyDiv w:val="1"/>
      <w:marLeft w:val="0"/>
      <w:marRight w:val="0"/>
      <w:marTop w:val="0"/>
      <w:marBottom w:val="0"/>
      <w:divBdr>
        <w:top w:val="none" w:sz="0" w:space="0" w:color="auto"/>
        <w:left w:val="none" w:sz="0" w:space="0" w:color="auto"/>
        <w:bottom w:val="none" w:sz="0" w:space="0" w:color="auto"/>
        <w:right w:val="none" w:sz="0" w:space="0" w:color="auto"/>
      </w:divBdr>
    </w:div>
    <w:div w:id="357972340">
      <w:bodyDiv w:val="1"/>
      <w:marLeft w:val="0"/>
      <w:marRight w:val="0"/>
      <w:marTop w:val="0"/>
      <w:marBottom w:val="0"/>
      <w:divBdr>
        <w:top w:val="none" w:sz="0" w:space="0" w:color="auto"/>
        <w:left w:val="none" w:sz="0" w:space="0" w:color="auto"/>
        <w:bottom w:val="none" w:sz="0" w:space="0" w:color="auto"/>
        <w:right w:val="none" w:sz="0" w:space="0" w:color="auto"/>
      </w:divBdr>
    </w:div>
    <w:div w:id="375353675">
      <w:bodyDiv w:val="1"/>
      <w:marLeft w:val="0"/>
      <w:marRight w:val="0"/>
      <w:marTop w:val="0"/>
      <w:marBottom w:val="0"/>
      <w:divBdr>
        <w:top w:val="none" w:sz="0" w:space="0" w:color="auto"/>
        <w:left w:val="none" w:sz="0" w:space="0" w:color="auto"/>
        <w:bottom w:val="none" w:sz="0" w:space="0" w:color="auto"/>
        <w:right w:val="none" w:sz="0" w:space="0" w:color="auto"/>
      </w:divBdr>
    </w:div>
    <w:div w:id="376399220">
      <w:bodyDiv w:val="1"/>
      <w:marLeft w:val="0"/>
      <w:marRight w:val="0"/>
      <w:marTop w:val="0"/>
      <w:marBottom w:val="0"/>
      <w:divBdr>
        <w:top w:val="none" w:sz="0" w:space="0" w:color="auto"/>
        <w:left w:val="none" w:sz="0" w:space="0" w:color="auto"/>
        <w:bottom w:val="none" w:sz="0" w:space="0" w:color="auto"/>
        <w:right w:val="none" w:sz="0" w:space="0" w:color="auto"/>
      </w:divBdr>
    </w:div>
    <w:div w:id="382484892">
      <w:bodyDiv w:val="1"/>
      <w:marLeft w:val="0"/>
      <w:marRight w:val="0"/>
      <w:marTop w:val="0"/>
      <w:marBottom w:val="0"/>
      <w:divBdr>
        <w:top w:val="none" w:sz="0" w:space="0" w:color="auto"/>
        <w:left w:val="none" w:sz="0" w:space="0" w:color="auto"/>
        <w:bottom w:val="none" w:sz="0" w:space="0" w:color="auto"/>
        <w:right w:val="none" w:sz="0" w:space="0" w:color="auto"/>
      </w:divBdr>
      <w:divsChild>
        <w:div w:id="180975211">
          <w:marLeft w:val="-115"/>
          <w:marRight w:val="0"/>
          <w:marTop w:val="0"/>
          <w:marBottom w:val="0"/>
          <w:divBdr>
            <w:top w:val="none" w:sz="0" w:space="0" w:color="auto"/>
            <w:left w:val="none" w:sz="0" w:space="0" w:color="auto"/>
            <w:bottom w:val="none" w:sz="0" w:space="0" w:color="auto"/>
            <w:right w:val="none" w:sz="0" w:space="0" w:color="auto"/>
          </w:divBdr>
        </w:div>
      </w:divsChild>
    </w:div>
    <w:div w:id="419060679">
      <w:bodyDiv w:val="1"/>
      <w:marLeft w:val="0"/>
      <w:marRight w:val="0"/>
      <w:marTop w:val="0"/>
      <w:marBottom w:val="0"/>
      <w:divBdr>
        <w:top w:val="none" w:sz="0" w:space="0" w:color="auto"/>
        <w:left w:val="none" w:sz="0" w:space="0" w:color="auto"/>
        <w:bottom w:val="none" w:sz="0" w:space="0" w:color="auto"/>
        <w:right w:val="none" w:sz="0" w:space="0" w:color="auto"/>
      </w:divBdr>
    </w:div>
    <w:div w:id="433017455">
      <w:bodyDiv w:val="1"/>
      <w:marLeft w:val="0"/>
      <w:marRight w:val="0"/>
      <w:marTop w:val="0"/>
      <w:marBottom w:val="0"/>
      <w:divBdr>
        <w:top w:val="none" w:sz="0" w:space="0" w:color="auto"/>
        <w:left w:val="none" w:sz="0" w:space="0" w:color="auto"/>
        <w:bottom w:val="none" w:sz="0" w:space="0" w:color="auto"/>
        <w:right w:val="none" w:sz="0" w:space="0" w:color="auto"/>
      </w:divBdr>
    </w:div>
    <w:div w:id="442114337">
      <w:bodyDiv w:val="1"/>
      <w:marLeft w:val="0"/>
      <w:marRight w:val="0"/>
      <w:marTop w:val="0"/>
      <w:marBottom w:val="0"/>
      <w:divBdr>
        <w:top w:val="none" w:sz="0" w:space="0" w:color="auto"/>
        <w:left w:val="none" w:sz="0" w:space="0" w:color="auto"/>
        <w:bottom w:val="none" w:sz="0" w:space="0" w:color="auto"/>
        <w:right w:val="none" w:sz="0" w:space="0" w:color="auto"/>
      </w:divBdr>
    </w:div>
    <w:div w:id="457530877">
      <w:bodyDiv w:val="1"/>
      <w:marLeft w:val="0"/>
      <w:marRight w:val="0"/>
      <w:marTop w:val="0"/>
      <w:marBottom w:val="0"/>
      <w:divBdr>
        <w:top w:val="none" w:sz="0" w:space="0" w:color="auto"/>
        <w:left w:val="none" w:sz="0" w:space="0" w:color="auto"/>
        <w:bottom w:val="none" w:sz="0" w:space="0" w:color="auto"/>
        <w:right w:val="none" w:sz="0" w:space="0" w:color="auto"/>
      </w:divBdr>
    </w:div>
    <w:div w:id="462701680">
      <w:bodyDiv w:val="1"/>
      <w:marLeft w:val="0"/>
      <w:marRight w:val="0"/>
      <w:marTop w:val="0"/>
      <w:marBottom w:val="0"/>
      <w:divBdr>
        <w:top w:val="none" w:sz="0" w:space="0" w:color="auto"/>
        <w:left w:val="none" w:sz="0" w:space="0" w:color="auto"/>
        <w:bottom w:val="none" w:sz="0" w:space="0" w:color="auto"/>
        <w:right w:val="none" w:sz="0" w:space="0" w:color="auto"/>
      </w:divBdr>
    </w:div>
    <w:div w:id="524445137">
      <w:bodyDiv w:val="1"/>
      <w:marLeft w:val="0"/>
      <w:marRight w:val="0"/>
      <w:marTop w:val="0"/>
      <w:marBottom w:val="0"/>
      <w:divBdr>
        <w:top w:val="none" w:sz="0" w:space="0" w:color="auto"/>
        <w:left w:val="none" w:sz="0" w:space="0" w:color="auto"/>
        <w:bottom w:val="none" w:sz="0" w:space="0" w:color="auto"/>
        <w:right w:val="none" w:sz="0" w:space="0" w:color="auto"/>
      </w:divBdr>
    </w:div>
    <w:div w:id="530073707">
      <w:bodyDiv w:val="1"/>
      <w:marLeft w:val="0"/>
      <w:marRight w:val="0"/>
      <w:marTop w:val="0"/>
      <w:marBottom w:val="0"/>
      <w:divBdr>
        <w:top w:val="none" w:sz="0" w:space="0" w:color="auto"/>
        <w:left w:val="none" w:sz="0" w:space="0" w:color="auto"/>
        <w:bottom w:val="none" w:sz="0" w:space="0" w:color="auto"/>
        <w:right w:val="none" w:sz="0" w:space="0" w:color="auto"/>
      </w:divBdr>
    </w:div>
    <w:div w:id="573514394">
      <w:bodyDiv w:val="1"/>
      <w:marLeft w:val="0"/>
      <w:marRight w:val="0"/>
      <w:marTop w:val="0"/>
      <w:marBottom w:val="0"/>
      <w:divBdr>
        <w:top w:val="none" w:sz="0" w:space="0" w:color="auto"/>
        <w:left w:val="none" w:sz="0" w:space="0" w:color="auto"/>
        <w:bottom w:val="none" w:sz="0" w:space="0" w:color="auto"/>
        <w:right w:val="none" w:sz="0" w:space="0" w:color="auto"/>
      </w:divBdr>
    </w:div>
    <w:div w:id="576717291">
      <w:bodyDiv w:val="1"/>
      <w:marLeft w:val="0"/>
      <w:marRight w:val="0"/>
      <w:marTop w:val="0"/>
      <w:marBottom w:val="0"/>
      <w:divBdr>
        <w:top w:val="none" w:sz="0" w:space="0" w:color="auto"/>
        <w:left w:val="none" w:sz="0" w:space="0" w:color="auto"/>
        <w:bottom w:val="none" w:sz="0" w:space="0" w:color="auto"/>
        <w:right w:val="none" w:sz="0" w:space="0" w:color="auto"/>
      </w:divBdr>
    </w:div>
    <w:div w:id="579021719">
      <w:bodyDiv w:val="1"/>
      <w:marLeft w:val="0"/>
      <w:marRight w:val="0"/>
      <w:marTop w:val="0"/>
      <w:marBottom w:val="0"/>
      <w:divBdr>
        <w:top w:val="none" w:sz="0" w:space="0" w:color="auto"/>
        <w:left w:val="none" w:sz="0" w:space="0" w:color="auto"/>
        <w:bottom w:val="none" w:sz="0" w:space="0" w:color="auto"/>
        <w:right w:val="none" w:sz="0" w:space="0" w:color="auto"/>
      </w:divBdr>
    </w:div>
    <w:div w:id="647588624">
      <w:bodyDiv w:val="1"/>
      <w:marLeft w:val="0"/>
      <w:marRight w:val="0"/>
      <w:marTop w:val="0"/>
      <w:marBottom w:val="0"/>
      <w:divBdr>
        <w:top w:val="none" w:sz="0" w:space="0" w:color="auto"/>
        <w:left w:val="none" w:sz="0" w:space="0" w:color="auto"/>
        <w:bottom w:val="none" w:sz="0" w:space="0" w:color="auto"/>
        <w:right w:val="none" w:sz="0" w:space="0" w:color="auto"/>
      </w:divBdr>
    </w:div>
    <w:div w:id="681855640">
      <w:bodyDiv w:val="1"/>
      <w:marLeft w:val="0"/>
      <w:marRight w:val="0"/>
      <w:marTop w:val="0"/>
      <w:marBottom w:val="0"/>
      <w:divBdr>
        <w:top w:val="none" w:sz="0" w:space="0" w:color="auto"/>
        <w:left w:val="none" w:sz="0" w:space="0" w:color="auto"/>
        <w:bottom w:val="none" w:sz="0" w:space="0" w:color="auto"/>
        <w:right w:val="none" w:sz="0" w:space="0" w:color="auto"/>
      </w:divBdr>
    </w:div>
    <w:div w:id="700787169">
      <w:bodyDiv w:val="1"/>
      <w:marLeft w:val="0"/>
      <w:marRight w:val="0"/>
      <w:marTop w:val="0"/>
      <w:marBottom w:val="0"/>
      <w:divBdr>
        <w:top w:val="none" w:sz="0" w:space="0" w:color="auto"/>
        <w:left w:val="none" w:sz="0" w:space="0" w:color="auto"/>
        <w:bottom w:val="none" w:sz="0" w:space="0" w:color="auto"/>
        <w:right w:val="none" w:sz="0" w:space="0" w:color="auto"/>
      </w:divBdr>
    </w:div>
    <w:div w:id="726222651">
      <w:bodyDiv w:val="1"/>
      <w:marLeft w:val="0"/>
      <w:marRight w:val="0"/>
      <w:marTop w:val="0"/>
      <w:marBottom w:val="0"/>
      <w:divBdr>
        <w:top w:val="none" w:sz="0" w:space="0" w:color="auto"/>
        <w:left w:val="none" w:sz="0" w:space="0" w:color="auto"/>
        <w:bottom w:val="none" w:sz="0" w:space="0" w:color="auto"/>
        <w:right w:val="none" w:sz="0" w:space="0" w:color="auto"/>
      </w:divBdr>
    </w:div>
    <w:div w:id="728528866">
      <w:bodyDiv w:val="1"/>
      <w:marLeft w:val="0"/>
      <w:marRight w:val="0"/>
      <w:marTop w:val="0"/>
      <w:marBottom w:val="0"/>
      <w:divBdr>
        <w:top w:val="none" w:sz="0" w:space="0" w:color="auto"/>
        <w:left w:val="none" w:sz="0" w:space="0" w:color="auto"/>
        <w:bottom w:val="none" w:sz="0" w:space="0" w:color="auto"/>
        <w:right w:val="none" w:sz="0" w:space="0" w:color="auto"/>
      </w:divBdr>
      <w:divsChild>
        <w:div w:id="1071463232">
          <w:marLeft w:val="0"/>
          <w:marRight w:val="0"/>
          <w:marTop w:val="0"/>
          <w:marBottom w:val="0"/>
          <w:divBdr>
            <w:top w:val="none" w:sz="0" w:space="0" w:color="auto"/>
            <w:left w:val="none" w:sz="0" w:space="0" w:color="auto"/>
            <w:bottom w:val="none" w:sz="0" w:space="0" w:color="auto"/>
            <w:right w:val="none" w:sz="0" w:space="0" w:color="auto"/>
          </w:divBdr>
          <w:divsChild>
            <w:div w:id="189532128">
              <w:marLeft w:val="0"/>
              <w:marRight w:val="0"/>
              <w:marTop w:val="0"/>
              <w:marBottom w:val="0"/>
              <w:divBdr>
                <w:top w:val="none" w:sz="0" w:space="0" w:color="auto"/>
                <w:left w:val="none" w:sz="0" w:space="0" w:color="auto"/>
                <w:bottom w:val="none" w:sz="0" w:space="0" w:color="auto"/>
                <w:right w:val="none" w:sz="0" w:space="0" w:color="auto"/>
              </w:divBdr>
            </w:div>
            <w:div w:id="339354311">
              <w:marLeft w:val="0"/>
              <w:marRight w:val="0"/>
              <w:marTop w:val="0"/>
              <w:marBottom w:val="0"/>
              <w:divBdr>
                <w:top w:val="none" w:sz="0" w:space="0" w:color="auto"/>
                <w:left w:val="none" w:sz="0" w:space="0" w:color="auto"/>
                <w:bottom w:val="none" w:sz="0" w:space="0" w:color="auto"/>
                <w:right w:val="none" w:sz="0" w:space="0" w:color="auto"/>
              </w:divBdr>
            </w:div>
            <w:div w:id="939219206">
              <w:marLeft w:val="0"/>
              <w:marRight w:val="0"/>
              <w:marTop w:val="0"/>
              <w:marBottom w:val="0"/>
              <w:divBdr>
                <w:top w:val="none" w:sz="0" w:space="0" w:color="auto"/>
                <w:left w:val="none" w:sz="0" w:space="0" w:color="auto"/>
                <w:bottom w:val="none" w:sz="0" w:space="0" w:color="auto"/>
                <w:right w:val="none" w:sz="0" w:space="0" w:color="auto"/>
              </w:divBdr>
            </w:div>
            <w:div w:id="992951717">
              <w:marLeft w:val="0"/>
              <w:marRight w:val="0"/>
              <w:marTop w:val="0"/>
              <w:marBottom w:val="0"/>
              <w:divBdr>
                <w:top w:val="none" w:sz="0" w:space="0" w:color="auto"/>
                <w:left w:val="none" w:sz="0" w:space="0" w:color="auto"/>
                <w:bottom w:val="none" w:sz="0" w:space="0" w:color="auto"/>
                <w:right w:val="none" w:sz="0" w:space="0" w:color="auto"/>
              </w:divBdr>
            </w:div>
            <w:div w:id="1067264130">
              <w:marLeft w:val="0"/>
              <w:marRight w:val="0"/>
              <w:marTop w:val="0"/>
              <w:marBottom w:val="0"/>
              <w:divBdr>
                <w:top w:val="none" w:sz="0" w:space="0" w:color="auto"/>
                <w:left w:val="none" w:sz="0" w:space="0" w:color="auto"/>
                <w:bottom w:val="none" w:sz="0" w:space="0" w:color="auto"/>
                <w:right w:val="none" w:sz="0" w:space="0" w:color="auto"/>
              </w:divBdr>
            </w:div>
            <w:div w:id="1331716492">
              <w:marLeft w:val="0"/>
              <w:marRight w:val="0"/>
              <w:marTop w:val="0"/>
              <w:marBottom w:val="0"/>
              <w:divBdr>
                <w:top w:val="none" w:sz="0" w:space="0" w:color="auto"/>
                <w:left w:val="none" w:sz="0" w:space="0" w:color="auto"/>
                <w:bottom w:val="none" w:sz="0" w:space="0" w:color="auto"/>
                <w:right w:val="none" w:sz="0" w:space="0" w:color="auto"/>
              </w:divBdr>
            </w:div>
            <w:div w:id="1476532768">
              <w:marLeft w:val="0"/>
              <w:marRight w:val="0"/>
              <w:marTop w:val="0"/>
              <w:marBottom w:val="0"/>
              <w:divBdr>
                <w:top w:val="none" w:sz="0" w:space="0" w:color="auto"/>
                <w:left w:val="none" w:sz="0" w:space="0" w:color="auto"/>
                <w:bottom w:val="none" w:sz="0" w:space="0" w:color="auto"/>
                <w:right w:val="none" w:sz="0" w:space="0" w:color="auto"/>
              </w:divBdr>
            </w:div>
            <w:div w:id="1521318270">
              <w:marLeft w:val="0"/>
              <w:marRight w:val="0"/>
              <w:marTop w:val="0"/>
              <w:marBottom w:val="0"/>
              <w:divBdr>
                <w:top w:val="none" w:sz="0" w:space="0" w:color="auto"/>
                <w:left w:val="none" w:sz="0" w:space="0" w:color="auto"/>
                <w:bottom w:val="none" w:sz="0" w:space="0" w:color="auto"/>
                <w:right w:val="none" w:sz="0" w:space="0" w:color="auto"/>
              </w:divBdr>
            </w:div>
            <w:div w:id="1582176304">
              <w:marLeft w:val="0"/>
              <w:marRight w:val="0"/>
              <w:marTop w:val="0"/>
              <w:marBottom w:val="0"/>
              <w:divBdr>
                <w:top w:val="none" w:sz="0" w:space="0" w:color="auto"/>
                <w:left w:val="none" w:sz="0" w:space="0" w:color="auto"/>
                <w:bottom w:val="none" w:sz="0" w:space="0" w:color="auto"/>
                <w:right w:val="none" w:sz="0" w:space="0" w:color="auto"/>
              </w:divBdr>
            </w:div>
            <w:div w:id="1913154999">
              <w:marLeft w:val="0"/>
              <w:marRight w:val="0"/>
              <w:marTop w:val="0"/>
              <w:marBottom w:val="0"/>
              <w:divBdr>
                <w:top w:val="none" w:sz="0" w:space="0" w:color="auto"/>
                <w:left w:val="none" w:sz="0" w:space="0" w:color="auto"/>
                <w:bottom w:val="none" w:sz="0" w:space="0" w:color="auto"/>
                <w:right w:val="none" w:sz="0" w:space="0" w:color="auto"/>
              </w:divBdr>
            </w:div>
            <w:div w:id="199035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825662">
      <w:bodyDiv w:val="1"/>
      <w:marLeft w:val="0"/>
      <w:marRight w:val="0"/>
      <w:marTop w:val="0"/>
      <w:marBottom w:val="0"/>
      <w:divBdr>
        <w:top w:val="none" w:sz="0" w:space="0" w:color="auto"/>
        <w:left w:val="none" w:sz="0" w:space="0" w:color="auto"/>
        <w:bottom w:val="none" w:sz="0" w:space="0" w:color="auto"/>
        <w:right w:val="none" w:sz="0" w:space="0" w:color="auto"/>
      </w:divBdr>
    </w:div>
    <w:div w:id="763190478">
      <w:bodyDiv w:val="1"/>
      <w:marLeft w:val="0"/>
      <w:marRight w:val="0"/>
      <w:marTop w:val="0"/>
      <w:marBottom w:val="0"/>
      <w:divBdr>
        <w:top w:val="none" w:sz="0" w:space="0" w:color="auto"/>
        <w:left w:val="none" w:sz="0" w:space="0" w:color="auto"/>
        <w:bottom w:val="none" w:sz="0" w:space="0" w:color="auto"/>
        <w:right w:val="none" w:sz="0" w:space="0" w:color="auto"/>
      </w:divBdr>
    </w:div>
    <w:div w:id="766653138">
      <w:bodyDiv w:val="1"/>
      <w:marLeft w:val="0"/>
      <w:marRight w:val="0"/>
      <w:marTop w:val="0"/>
      <w:marBottom w:val="0"/>
      <w:divBdr>
        <w:top w:val="none" w:sz="0" w:space="0" w:color="auto"/>
        <w:left w:val="none" w:sz="0" w:space="0" w:color="auto"/>
        <w:bottom w:val="none" w:sz="0" w:space="0" w:color="auto"/>
        <w:right w:val="none" w:sz="0" w:space="0" w:color="auto"/>
      </w:divBdr>
    </w:div>
    <w:div w:id="778843244">
      <w:bodyDiv w:val="1"/>
      <w:marLeft w:val="0"/>
      <w:marRight w:val="0"/>
      <w:marTop w:val="0"/>
      <w:marBottom w:val="0"/>
      <w:divBdr>
        <w:top w:val="none" w:sz="0" w:space="0" w:color="auto"/>
        <w:left w:val="none" w:sz="0" w:space="0" w:color="auto"/>
        <w:bottom w:val="none" w:sz="0" w:space="0" w:color="auto"/>
        <w:right w:val="none" w:sz="0" w:space="0" w:color="auto"/>
      </w:divBdr>
    </w:div>
    <w:div w:id="799494002">
      <w:bodyDiv w:val="1"/>
      <w:marLeft w:val="0"/>
      <w:marRight w:val="0"/>
      <w:marTop w:val="0"/>
      <w:marBottom w:val="0"/>
      <w:divBdr>
        <w:top w:val="none" w:sz="0" w:space="0" w:color="auto"/>
        <w:left w:val="none" w:sz="0" w:space="0" w:color="auto"/>
        <w:bottom w:val="none" w:sz="0" w:space="0" w:color="auto"/>
        <w:right w:val="none" w:sz="0" w:space="0" w:color="auto"/>
      </w:divBdr>
    </w:div>
    <w:div w:id="873421813">
      <w:bodyDiv w:val="1"/>
      <w:marLeft w:val="0"/>
      <w:marRight w:val="0"/>
      <w:marTop w:val="0"/>
      <w:marBottom w:val="0"/>
      <w:divBdr>
        <w:top w:val="none" w:sz="0" w:space="0" w:color="auto"/>
        <w:left w:val="none" w:sz="0" w:space="0" w:color="auto"/>
        <w:bottom w:val="none" w:sz="0" w:space="0" w:color="auto"/>
        <w:right w:val="none" w:sz="0" w:space="0" w:color="auto"/>
      </w:divBdr>
    </w:div>
    <w:div w:id="911701195">
      <w:bodyDiv w:val="1"/>
      <w:marLeft w:val="0"/>
      <w:marRight w:val="0"/>
      <w:marTop w:val="0"/>
      <w:marBottom w:val="0"/>
      <w:divBdr>
        <w:top w:val="none" w:sz="0" w:space="0" w:color="auto"/>
        <w:left w:val="none" w:sz="0" w:space="0" w:color="auto"/>
        <w:bottom w:val="none" w:sz="0" w:space="0" w:color="auto"/>
        <w:right w:val="none" w:sz="0" w:space="0" w:color="auto"/>
      </w:divBdr>
      <w:divsChild>
        <w:div w:id="1965189883">
          <w:marLeft w:val="720"/>
          <w:marRight w:val="0"/>
          <w:marTop w:val="0"/>
          <w:marBottom w:val="0"/>
          <w:divBdr>
            <w:top w:val="none" w:sz="0" w:space="0" w:color="auto"/>
            <w:left w:val="none" w:sz="0" w:space="0" w:color="auto"/>
            <w:bottom w:val="none" w:sz="0" w:space="0" w:color="auto"/>
            <w:right w:val="none" w:sz="0" w:space="0" w:color="auto"/>
          </w:divBdr>
        </w:div>
      </w:divsChild>
    </w:div>
    <w:div w:id="925387558">
      <w:bodyDiv w:val="1"/>
      <w:marLeft w:val="0"/>
      <w:marRight w:val="0"/>
      <w:marTop w:val="0"/>
      <w:marBottom w:val="0"/>
      <w:divBdr>
        <w:top w:val="none" w:sz="0" w:space="0" w:color="auto"/>
        <w:left w:val="none" w:sz="0" w:space="0" w:color="auto"/>
        <w:bottom w:val="none" w:sz="0" w:space="0" w:color="auto"/>
        <w:right w:val="none" w:sz="0" w:space="0" w:color="auto"/>
      </w:divBdr>
    </w:div>
    <w:div w:id="935555375">
      <w:bodyDiv w:val="1"/>
      <w:marLeft w:val="0"/>
      <w:marRight w:val="0"/>
      <w:marTop w:val="0"/>
      <w:marBottom w:val="0"/>
      <w:divBdr>
        <w:top w:val="none" w:sz="0" w:space="0" w:color="auto"/>
        <w:left w:val="none" w:sz="0" w:space="0" w:color="auto"/>
        <w:bottom w:val="none" w:sz="0" w:space="0" w:color="auto"/>
        <w:right w:val="none" w:sz="0" w:space="0" w:color="auto"/>
      </w:divBdr>
    </w:div>
    <w:div w:id="964847019">
      <w:bodyDiv w:val="1"/>
      <w:marLeft w:val="0"/>
      <w:marRight w:val="0"/>
      <w:marTop w:val="0"/>
      <w:marBottom w:val="0"/>
      <w:divBdr>
        <w:top w:val="none" w:sz="0" w:space="0" w:color="auto"/>
        <w:left w:val="none" w:sz="0" w:space="0" w:color="auto"/>
        <w:bottom w:val="none" w:sz="0" w:space="0" w:color="auto"/>
        <w:right w:val="none" w:sz="0" w:space="0" w:color="auto"/>
      </w:divBdr>
    </w:div>
    <w:div w:id="1027678792">
      <w:bodyDiv w:val="1"/>
      <w:marLeft w:val="0"/>
      <w:marRight w:val="0"/>
      <w:marTop w:val="0"/>
      <w:marBottom w:val="0"/>
      <w:divBdr>
        <w:top w:val="none" w:sz="0" w:space="0" w:color="auto"/>
        <w:left w:val="none" w:sz="0" w:space="0" w:color="auto"/>
        <w:bottom w:val="none" w:sz="0" w:space="0" w:color="auto"/>
        <w:right w:val="none" w:sz="0" w:space="0" w:color="auto"/>
      </w:divBdr>
    </w:div>
    <w:div w:id="1066103736">
      <w:bodyDiv w:val="1"/>
      <w:marLeft w:val="0"/>
      <w:marRight w:val="0"/>
      <w:marTop w:val="0"/>
      <w:marBottom w:val="0"/>
      <w:divBdr>
        <w:top w:val="none" w:sz="0" w:space="0" w:color="auto"/>
        <w:left w:val="none" w:sz="0" w:space="0" w:color="auto"/>
        <w:bottom w:val="none" w:sz="0" w:space="0" w:color="auto"/>
        <w:right w:val="none" w:sz="0" w:space="0" w:color="auto"/>
      </w:divBdr>
    </w:div>
    <w:div w:id="1077636073">
      <w:bodyDiv w:val="1"/>
      <w:marLeft w:val="0"/>
      <w:marRight w:val="0"/>
      <w:marTop w:val="0"/>
      <w:marBottom w:val="0"/>
      <w:divBdr>
        <w:top w:val="none" w:sz="0" w:space="0" w:color="auto"/>
        <w:left w:val="none" w:sz="0" w:space="0" w:color="auto"/>
        <w:bottom w:val="none" w:sz="0" w:space="0" w:color="auto"/>
        <w:right w:val="none" w:sz="0" w:space="0" w:color="auto"/>
      </w:divBdr>
    </w:div>
    <w:div w:id="1113553600">
      <w:bodyDiv w:val="1"/>
      <w:marLeft w:val="0"/>
      <w:marRight w:val="0"/>
      <w:marTop w:val="0"/>
      <w:marBottom w:val="0"/>
      <w:divBdr>
        <w:top w:val="none" w:sz="0" w:space="0" w:color="auto"/>
        <w:left w:val="none" w:sz="0" w:space="0" w:color="auto"/>
        <w:bottom w:val="none" w:sz="0" w:space="0" w:color="auto"/>
        <w:right w:val="none" w:sz="0" w:space="0" w:color="auto"/>
      </w:divBdr>
    </w:div>
    <w:div w:id="1170101310">
      <w:bodyDiv w:val="1"/>
      <w:marLeft w:val="0"/>
      <w:marRight w:val="0"/>
      <w:marTop w:val="0"/>
      <w:marBottom w:val="0"/>
      <w:divBdr>
        <w:top w:val="none" w:sz="0" w:space="0" w:color="auto"/>
        <w:left w:val="none" w:sz="0" w:space="0" w:color="auto"/>
        <w:bottom w:val="none" w:sz="0" w:space="0" w:color="auto"/>
        <w:right w:val="none" w:sz="0" w:space="0" w:color="auto"/>
      </w:divBdr>
    </w:div>
    <w:div w:id="1199589601">
      <w:bodyDiv w:val="1"/>
      <w:marLeft w:val="0"/>
      <w:marRight w:val="0"/>
      <w:marTop w:val="0"/>
      <w:marBottom w:val="0"/>
      <w:divBdr>
        <w:top w:val="none" w:sz="0" w:space="0" w:color="auto"/>
        <w:left w:val="none" w:sz="0" w:space="0" w:color="auto"/>
        <w:bottom w:val="none" w:sz="0" w:space="0" w:color="auto"/>
        <w:right w:val="none" w:sz="0" w:space="0" w:color="auto"/>
      </w:divBdr>
    </w:div>
    <w:div w:id="1237401758">
      <w:bodyDiv w:val="1"/>
      <w:marLeft w:val="0"/>
      <w:marRight w:val="0"/>
      <w:marTop w:val="0"/>
      <w:marBottom w:val="0"/>
      <w:divBdr>
        <w:top w:val="none" w:sz="0" w:space="0" w:color="auto"/>
        <w:left w:val="none" w:sz="0" w:space="0" w:color="auto"/>
        <w:bottom w:val="none" w:sz="0" w:space="0" w:color="auto"/>
        <w:right w:val="none" w:sz="0" w:space="0" w:color="auto"/>
      </w:divBdr>
    </w:div>
    <w:div w:id="1252665410">
      <w:bodyDiv w:val="1"/>
      <w:marLeft w:val="0"/>
      <w:marRight w:val="0"/>
      <w:marTop w:val="0"/>
      <w:marBottom w:val="0"/>
      <w:divBdr>
        <w:top w:val="none" w:sz="0" w:space="0" w:color="auto"/>
        <w:left w:val="none" w:sz="0" w:space="0" w:color="auto"/>
        <w:bottom w:val="none" w:sz="0" w:space="0" w:color="auto"/>
        <w:right w:val="none" w:sz="0" w:space="0" w:color="auto"/>
      </w:divBdr>
    </w:div>
    <w:div w:id="1264190516">
      <w:bodyDiv w:val="1"/>
      <w:marLeft w:val="0"/>
      <w:marRight w:val="0"/>
      <w:marTop w:val="0"/>
      <w:marBottom w:val="0"/>
      <w:divBdr>
        <w:top w:val="none" w:sz="0" w:space="0" w:color="auto"/>
        <w:left w:val="none" w:sz="0" w:space="0" w:color="auto"/>
        <w:bottom w:val="none" w:sz="0" w:space="0" w:color="auto"/>
        <w:right w:val="none" w:sz="0" w:space="0" w:color="auto"/>
      </w:divBdr>
    </w:div>
    <w:div w:id="1277323063">
      <w:bodyDiv w:val="1"/>
      <w:marLeft w:val="0"/>
      <w:marRight w:val="0"/>
      <w:marTop w:val="0"/>
      <w:marBottom w:val="0"/>
      <w:divBdr>
        <w:top w:val="none" w:sz="0" w:space="0" w:color="auto"/>
        <w:left w:val="none" w:sz="0" w:space="0" w:color="auto"/>
        <w:bottom w:val="none" w:sz="0" w:space="0" w:color="auto"/>
        <w:right w:val="none" w:sz="0" w:space="0" w:color="auto"/>
      </w:divBdr>
    </w:div>
    <w:div w:id="1287006334">
      <w:bodyDiv w:val="1"/>
      <w:marLeft w:val="0"/>
      <w:marRight w:val="0"/>
      <w:marTop w:val="0"/>
      <w:marBottom w:val="0"/>
      <w:divBdr>
        <w:top w:val="none" w:sz="0" w:space="0" w:color="auto"/>
        <w:left w:val="none" w:sz="0" w:space="0" w:color="auto"/>
        <w:bottom w:val="none" w:sz="0" w:space="0" w:color="auto"/>
        <w:right w:val="none" w:sz="0" w:space="0" w:color="auto"/>
      </w:divBdr>
    </w:div>
    <w:div w:id="1331836910">
      <w:bodyDiv w:val="1"/>
      <w:marLeft w:val="0"/>
      <w:marRight w:val="0"/>
      <w:marTop w:val="0"/>
      <w:marBottom w:val="0"/>
      <w:divBdr>
        <w:top w:val="none" w:sz="0" w:space="0" w:color="auto"/>
        <w:left w:val="none" w:sz="0" w:space="0" w:color="auto"/>
        <w:bottom w:val="none" w:sz="0" w:space="0" w:color="auto"/>
        <w:right w:val="none" w:sz="0" w:space="0" w:color="auto"/>
      </w:divBdr>
    </w:div>
    <w:div w:id="1353648513">
      <w:bodyDiv w:val="1"/>
      <w:marLeft w:val="0"/>
      <w:marRight w:val="0"/>
      <w:marTop w:val="0"/>
      <w:marBottom w:val="0"/>
      <w:divBdr>
        <w:top w:val="none" w:sz="0" w:space="0" w:color="auto"/>
        <w:left w:val="none" w:sz="0" w:space="0" w:color="auto"/>
        <w:bottom w:val="none" w:sz="0" w:space="0" w:color="auto"/>
        <w:right w:val="none" w:sz="0" w:space="0" w:color="auto"/>
      </w:divBdr>
    </w:div>
    <w:div w:id="1359744985">
      <w:bodyDiv w:val="1"/>
      <w:marLeft w:val="0"/>
      <w:marRight w:val="0"/>
      <w:marTop w:val="0"/>
      <w:marBottom w:val="0"/>
      <w:divBdr>
        <w:top w:val="none" w:sz="0" w:space="0" w:color="auto"/>
        <w:left w:val="none" w:sz="0" w:space="0" w:color="auto"/>
        <w:bottom w:val="none" w:sz="0" w:space="0" w:color="auto"/>
        <w:right w:val="none" w:sz="0" w:space="0" w:color="auto"/>
      </w:divBdr>
    </w:div>
    <w:div w:id="1360546139">
      <w:bodyDiv w:val="1"/>
      <w:marLeft w:val="0"/>
      <w:marRight w:val="0"/>
      <w:marTop w:val="0"/>
      <w:marBottom w:val="0"/>
      <w:divBdr>
        <w:top w:val="none" w:sz="0" w:space="0" w:color="auto"/>
        <w:left w:val="none" w:sz="0" w:space="0" w:color="auto"/>
        <w:bottom w:val="none" w:sz="0" w:space="0" w:color="auto"/>
        <w:right w:val="none" w:sz="0" w:space="0" w:color="auto"/>
      </w:divBdr>
    </w:div>
    <w:div w:id="1421289231">
      <w:bodyDiv w:val="1"/>
      <w:marLeft w:val="0"/>
      <w:marRight w:val="0"/>
      <w:marTop w:val="0"/>
      <w:marBottom w:val="0"/>
      <w:divBdr>
        <w:top w:val="none" w:sz="0" w:space="0" w:color="auto"/>
        <w:left w:val="none" w:sz="0" w:space="0" w:color="auto"/>
        <w:bottom w:val="none" w:sz="0" w:space="0" w:color="auto"/>
        <w:right w:val="none" w:sz="0" w:space="0" w:color="auto"/>
      </w:divBdr>
    </w:div>
    <w:div w:id="1437991063">
      <w:bodyDiv w:val="1"/>
      <w:marLeft w:val="0"/>
      <w:marRight w:val="0"/>
      <w:marTop w:val="0"/>
      <w:marBottom w:val="0"/>
      <w:divBdr>
        <w:top w:val="none" w:sz="0" w:space="0" w:color="auto"/>
        <w:left w:val="none" w:sz="0" w:space="0" w:color="auto"/>
        <w:bottom w:val="none" w:sz="0" w:space="0" w:color="auto"/>
        <w:right w:val="none" w:sz="0" w:space="0" w:color="auto"/>
      </w:divBdr>
    </w:div>
    <w:div w:id="1442262767">
      <w:bodyDiv w:val="1"/>
      <w:marLeft w:val="0"/>
      <w:marRight w:val="0"/>
      <w:marTop w:val="0"/>
      <w:marBottom w:val="0"/>
      <w:divBdr>
        <w:top w:val="none" w:sz="0" w:space="0" w:color="auto"/>
        <w:left w:val="none" w:sz="0" w:space="0" w:color="auto"/>
        <w:bottom w:val="none" w:sz="0" w:space="0" w:color="auto"/>
        <w:right w:val="none" w:sz="0" w:space="0" w:color="auto"/>
      </w:divBdr>
    </w:div>
    <w:div w:id="1465852965">
      <w:bodyDiv w:val="1"/>
      <w:marLeft w:val="0"/>
      <w:marRight w:val="0"/>
      <w:marTop w:val="0"/>
      <w:marBottom w:val="0"/>
      <w:divBdr>
        <w:top w:val="none" w:sz="0" w:space="0" w:color="auto"/>
        <w:left w:val="none" w:sz="0" w:space="0" w:color="auto"/>
        <w:bottom w:val="none" w:sz="0" w:space="0" w:color="auto"/>
        <w:right w:val="none" w:sz="0" w:space="0" w:color="auto"/>
      </w:divBdr>
    </w:div>
    <w:div w:id="1520851128">
      <w:bodyDiv w:val="1"/>
      <w:marLeft w:val="0"/>
      <w:marRight w:val="0"/>
      <w:marTop w:val="0"/>
      <w:marBottom w:val="0"/>
      <w:divBdr>
        <w:top w:val="none" w:sz="0" w:space="0" w:color="auto"/>
        <w:left w:val="none" w:sz="0" w:space="0" w:color="auto"/>
        <w:bottom w:val="none" w:sz="0" w:space="0" w:color="auto"/>
        <w:right w:val="none" w:sz="0" w:space="0" w:color="auto"/>
      </w:divBdr>
    </w:div>
    <w:div w:id="1524124039">
      <w:bodyDiv w:val="1"/>
      <w:marLeft w:val="0"/>
      <w:marRight w:val="0"/>
      <w:marTop w:val="0"/>
      <w:marBottom w:val="0"/>
      <w:divBdr>
        <w:top w:val="none" w:sz="0" w:space="0" w:color="auto"/>
        <w:left w:val="none" w:sz="0" w:space="0" w:color="auto"/>
        <w:bottom w:val="none" w:sz="0" w:space="0" w:color="auto"/>
        <w:right w:val="none" w:sz="0" w:space="0" w:color="auto"/>
      </w:divBdr>
    </w:div>
    <w:div w:id="1566717441">
      <w:bodyDiv w:val="1"/>
      <w:marLeft w:val="0"/>
      <w:marRight w:val="0"/>
      <w:marTop w:val="0"/>
      <w:marBottom w:val="0"/>
      <w:divBdr>
        <w:top w:val="none" w:sz="0" w:space="0" w:color="auto"/>
        <w:left w:val="none" w:sz="0" w:space="0" w:color="auto"/>
        <w:bottom w:val="none" w:sz="0" w:space="0" w:color="auto"/>
        <w:right w:val="none" w:sz="0" w:space="0" w:color="auto"/>
      </w:divBdr>
    </w:div>
    <w:div w:id="1582376354">
      <w:bodyDiv w:val="1"/>
      <w:marLeft w:val="0"/>
      <w:marRight w:val="0"/>
      <w:marTop w:val="0"/>
      <w:marBottom w:val="0"/>
      <w:divBdr>
        <w:top w:val="none" w:sz="0" w:space="0" w:color="auto"/>
        <w:left w:val="none" w:sz="0" w:space="0" w:color="auto"/>
        <w:bottom w:val="none" w:sz="0" w:space="0" w:color="auto"/>
        <w:right w:val="none" w:sz="0" w:space="0" w:color="auto"/>
      </w:divBdr>
    </w:div>
    <w:div w:id="1583224334">
      <w:bodyDiv w:val="1"/>
      <w:marLeft w:val="0"/>
      <w:marRight w:val="0"/>
      <w:marTop w:val="0"/>
      <w:marBottom w:val="0"/>
      <w:divBdr>
        <w:top w:val="none" w:sz="0" w:space="0" w:color="auto"/>
        <w:left w:val="none" w:sz="0" w:space="0" w:color="auto"/>
        <w:bottom w:val="none" w:sz="0" w:space="0" w:color="auto"/>
        <w:right w:val="none" w:sz="0" w:space="0" w:color="auto"/>
      </w:divBdr>
    </w:div>
    <w:div w:id="1587151112">
      <w:bodyDiv w:val="1"/>
      <w:marLeft w:val="0"/>
      <w:marRight w:val="0"/>
      <w:marTop w:val="0"/>
      <w:marBottom w:val="0"/>
      <w:divBdr>
        <w:top w:val="none" w:sz="0" w:space="0" w:color="auto"/>
        <w:left w:val="none" w:sz="0" w:space="0" w:color="auto"/>
        <w:bottom w:val="none" w:sz="0" w:space="0" w:color="auto"/>
        <w:right w:val="none" w:sz="0" w:space="0" w:color="auto"/>
      </w:divBdr>
    </w:div>
    <w:div w:id="1590888977">
      <w:bodyDiv w:val="1"/>
      <w:marLeft w:val="0"/>
      <w:marRight w:val="0"/>
      <w:marTop w:val="0"/>
      <w:marBottom w:val="0"/>
      <w:divBdr>
        <w:top w:val="none" w:sz="0" w:space="0" w:color="auto"/>
        <w:left w:val="none" w:sz="0" w:space="0" w:color="auto"/>
        <w:bottom w:val="none" w:sz="0" w:space="0" w:color="auto"/>
        <w:right w:val="none" w:sz="0" w:space="0" w:color="auto"/>
      </w:divBdr>
    </w:div>
    <w:div w:id="1602107603">
      <w:bodyDiv w:val="1"/>
      <w:marLeft w:val="0"/>
      <w:marRight w:val="0"/>
      <w:marTop w:val="0"/>
      <w:marBottom w:val="0"/>
      <w:divBdr>
        <w:top w:val="none" w:sz="0" w:space="0" w:color="auto"/>
        <w:left w:val="none" w:sz="0" w:space="0" w:color="auto"/>
        <w:bottom w:val="none" w:sz="0" w:space="0" w:color="auto"/>
        <w:right w:val="none" w:sz="0" w:space="0" w:color="auto"/>
      </w:divBdr>
      <w:divsChild>
        <w:div w:id="458300994">
          <w:marLeft w:val="-115"/>
          <w:marRight w:val="0"/>
          <w:marTop w:val="0"/>
          <w:marBottom w:val="0"/>
          <w:divBdr>
            <w:top w:val="none" w:sz="0" w:space="0" w:color="auto"/>
            <w:left w:val="none" w:sz="0" w:space="0" w:color="auto"/>
            <w:bottom w:val="none" w:sz="0" w:space="0" w:color="auto"/>
            <w:right w:val="none" w:sz="0" w:space="0" w:color="auto"/>
          </w:divBdr>
        </w:div>
      </w:divsChild>
    </w:div>
    <w:div w:id="1626505174">
      <w:bodyDiv w:val="1"/>
      <w:marLeft w:val="0"/>
      <w:marRight w:val="0"/>
      <w:marTop w:val="0"/>
      <w:marBottom w:val="0"/>
      <w:divBdr>
        <w:top w:val="none" w:sz="0" w:space="0" w:color="auto"/>
        <w:left w:val="none" w:sz="0" w:space="0" w:color="auto"/>
        <w:bottom w:val="none" w:sz="0" w:space="0" w:color="auto"/>
        <w:right w:val="none" w:sz="0" w:space="0" w:color="auto"/>
      </w:divBdr>
      <w:divsChild>
        <w:div w:id="1170101987">
          <w:marLeft w:val="0"/>
          <w:marRight w:val="0"/>
          <w:marTop w:val="0"/>
          <w:marBottom w:val="0"/>
          <w:divBdr>
            <w:top w:val="none" w:sz="0" w:space="0" w:color="auto"/>
            <w:left w:val="none" w:sz="0" w:space="0" w:color="auto"/>
            <w:bottom w:val="none" w:sz="0" w:space="0" w:color="auto"/>
            <w:right w:val="none" w:sz="0" w:space="0" w:color="auto"/>
          </w:divBdr>
          <w:divsChild>
            <w:div w:id="403266">
              <w:marLeft w:val="0"/>
              <w:marRight w:val="0"/>
              <w:marTop w:val="0"/>
              <w:marBottom w:val="0"/>
              <w:divBdr>
                <w:top w:val="none" w:sz="0" w:space="0" w:color="auto"/>
                <w:left w:val="none" w:sz="0" w:space="0" w:color="auto"/>
                <w:bottom w:val="none" w:sz="0" w:space="0" w:color="auto"/>
                <w:right w:val="none" w:sz="0" w:space="0" w:color="auto"/>
              </w:divBdr>
            </w:div>
            <w:div w:id="6755530">
              <w:marLeft w:val="0"/>
              <w:marRight w:val="0"/>
              <w:marTop w:val="0"/>
              <w:marBottom w:val="0"/>
              <w:divBdr>
                <w:top w:val="none" w:sz="0" w:space="0" w:color="auto"/>
                <w:left w:val="none" w:sz="0" w:space="0" w:color="auto"/>
                <w:bottom w:val="none" w:sz="0" w:space="0" w:color="auto"/>
                <w:right w:val="none" w:sz="0" w:space="0" w:color="auto"/>
              </w:divBdr>
            </w:div>
            <w:div w:id="7804380">
              <w:marLeft w:val="0"/>
              <w:marRight w:val="0"/>
              <w:marTop w:val="0"/>
              <w:marBottom w:val="0"/>
              <w:divBdr>
                <w:top w:val="none" w:sz="0" w:space="0" w:color="auto"/>
                <w:left w:val="none" w:sz="0" w:space="0" w:color="auto"/>
                <w:bottom w:val="none" w:sz="0" w:space="0" w:color="auto"/>
                <w:right w:val="none" w:sz="0" w:space="0" w:color="auto"/>
              </w:divBdr>
            </w:div>
            <w:div w:id="8994585">
              <w:marLeft w:val="0"/>
              <w:marRight w:val="0"/>
              <w:marTop w:val="0"/>
              <w:marBottom w:val="0"/>
              <w:divBdr>
                <w:top w:val="none" w:sz="0" w:space="0" w:color="auto"/>
                <w:left w:val="none" w:sz="0" w:space="0" w:color="auto"/>
                <w:bottom w:val="none" w:sz="0" w:space="0" w:color="auto"/>
                <w:right w:val="none" w:sz="0" w:space="0" w:color="auto"/>
              </w:divBdr>
            </w:div>
            <w:div w:id="18940700">
              <w:marLeft w:val="0"/>
              <w:marRight w:val="0"/>
              <w:marTop w:val="0"/>
              <w:marBottom w:val="0"/>
              <w:divBdr>
                <w:top w:val="none" w:sz="0" w:space="0" w:color="auto"/>
                <w:left w:val="none" w:sz="0" w:space="0" w:color="auto"/>
                <w:bottom w:val="none" w:sz="0" w:space="0" w:color="auto"/>
                <w:right w:val="none" w:sz="0" w:space="0" w:color="auto"/>
              </w:divBdr>
            </w:div>
            <w:div w:id="27073711">
              <w:marLeft w:val="0"/>
              <w:marRight w:val="0"/>
              <w:marTop w:val="0"/>
              <w:marBottom w:val="0"/>
              <w:divBdr>
                <w:top w:val="none" w:sz="0" w:space="0" w:color="auto"/>
                <w:left w:val="none" w:sz="0" w:space="0" w:color="auto"/>
                <w:bottom w:val="none" w:sz="0" w:space="0" w:color="auto"/>
                <w:right w:val="none" w:sz="0" w:space="0" w:color="auto"/>
              </w:divBdr>
            </w:div>
            <w:div w:id="31392139">
              <w:marLeft w:val="0"/>
              <w:marRight w:val="0"/>
              <w:marTop w:val="0"/>
              <w:marBottom w:val="0"/>
              <w:divBdr>
                <w:top w:val="none" w:sz="0" w:space="0" w:color="auto"/>
                <w:left w:val="none" w:sz="0" w:space="0" w:color="auto"/>
                <w:bottom w:val="none" w:sz="0" w:space="0" w:color="auto"/>
                <w:right w:val="none" w:sz="0" w:space="0" w:color="auto"/>
              </w:divBdr>
            </w:div>
            <w:div w:id="34085602">
              <w:marLeft w:val="0"/>
              <w:marRight w:val="0"/>
              <w:marTop w:val="0"/>
              <w:marBottom w:val="0"/>
              <w:divBdr>
                <w:top w:val="none" w:sz="0" w:space="0" w:color="auto"/>
                <w:left w:val="none" w:sz="0" w:space="0" w:color="auto"/>
                <w:bottom w:val="none" w:sz="0" w:space="0" w:color="auto"/>
                <w:right w:val="none" w:sz="0" w:space="0" w:color="auto"/>
              </w:divBdr>
            </w:div>
            <w:div w:id="34358296">
              <w:marLeft w:val="0"/>
              <w:marRight w:val="0"/>
              <w:marTop w:val="0"/>
              <w:marBottom w:val="0"/>
              <w:divBdr>
                <w:top w:val="none" w:sz="0" w:space="0" w:color="auto"/>
                <w:left w:val="none" w:sz="0" w:space="0" w:color="auto"/>
                <w:bottom w:val="none" w:sz="0" w:space="0" w:color="auto"/>
                <w:right w:val="none" w:sz="0" w:space="0" w:color="auto"/>
              </w:divBdr>
            </w:div>
            <w:div w:id="44961162">
              <w:marLeft w:val="0"/>
              <w:marRight w:val="0"/>
              <w:marTop w:val="0"/>
              <w:marBottom w:val="0"/>
              <w:divBdr>
                <w:top w:val="none" w:sz="0" w:space="0" w:color="auto"/>
                <w:left w:val="none" w:sz="0" w:space="0" w:color="auto"/>
                <w:bottom w:val="none" w:sz="0" w:space="0" w:color="auto"/>
                <w:right w:val="none" w:sz="0" w:space="0" w:color="auto"/>
              </w:divBdr>
            </w:div>
            <w:div w:id="51314752">
              <w:marLeft w:val="0"/>
              <w:marRight w:val="0"/>
              <w:marTop w:val="0"/>
              <w:marBottom w:val="0"/>
              <w:divBdr>
                <w:top w:val="none" w:sz="0" w:space="0" w:color="auto"/>
                <w:left w:val="none" w:sz="0" w:space="0" w:color="auto"/>
                <w:bottom w:val="none" w:sz="0" w:space="0" w:color="auto"/>
                <w:right w:val="none" w:sz="0" w:space="0" w:color="auto"/>
              </w:divBdr>
            </w:div>
            <w:div w:id="56049772">
              <w:marLeft w:val="0"/>
              <w:marRight w:val="0"/>
              <w:marTop w:val="0"/>
              <w:marBottom w:val="0"/>
              <w:divBdr>
                <w:top w:val="none" w:sz="0" w:space="0" w:color="auto"/>
                <w:left w:val="none" w:sz="0" w:space="0" w:color="auto"/>
                <w:bottom w:val="none" w:sz="0" w:space="0" w:color="auto"/>
                <w:right w:val="none" w:sz="0" w:space="0" w:color="auto"/>
              </w:divBdr>
            </w:div>
            <w:div w:id="60251909">
              <w:marLeft w:val="0"/>
              <w:marRight w:val="0"/>
              <w:marTop w:val="0"/>
              <w:marBottom w:val="0"/>
              <w:divBdr>
                <w:top w:val="none" w:sz="0" w:space="0" w:color="auto"/>
                <w:left w:val="none" w:sz="0" w:space="0" w:color="auto"/>
                <w:bottom w:val="none" w:sz="0" w:space="0" w:color="auto"/>
                <w:right w:val="none" w:sz="0" w:space="0" w:color="auto"/>
              </w:divBdr>
            </w:div>
            <w:div w:id="68232460">
              <w:marLeft w:val="0"/>
              <w:marRight w:val="0"/>
              <w:marTop w:val="0"/>
              <w:marBottom w:val="0"/>
              <w:divBdr>
                <w:top w:val="none" w:sz="0" w:space="0" w:color="auto"/>
                <w:left w:val="none" w:sz="0" w:space="0" w:color="auto"/>
                <w:bottom w:val="none" w:sz="0" w:space="0" w:color="auto"/>
                <w:right w:val="none" w:sz="0" w:space="0" w:color="auto"/>
              </w:divBdr>
            </w:div>
            <w:div w:id="69616981">
              <w:marLeft w:val="0"/>
              <w:marRight w:val="0"/>
              <w:marTop w:val="0"/>
              <w:marBottom w:val="0"/>
              <w:divBdr>
                <w:top w:val="none" w:sz="0" w:space="0" w:color="auto"/>
                <w:left w:val="none" w:sz="0" w:space="0" w:color="auto"/>
                <w:bottom w:val="none" w:sz="0" w:space="0" w:color="auto"/>
                <w:right w:val="none" w:sz="0" w:space="0" w:color="auto"/>
              </w:divBdr>
            </w:div>
            <w:div w:id="79647813">
              <w:marLeft w:val="0"/>
              <w:marRight w:val="0"/>
              <w:marTop w:val="0"/>
              <w:marBottom w:val="0"/>
              <w:divBdr>
                <w:top w:val="none" w:sz="0" w:space="0" w:color="auto"/>
                <w:left w:val="none" w:sz="0" w:space="0" w:color="auto"/>
                <w:bottom w:val="none" w:sz="0" w:space="0" w:color="auto"/>
                <w:right w:val="none" w:sz="0" w:space="0" w:color="auto"/>
              </w:divBdr>
            </w:div>
            <w:div w:id="111369361">
              <w:marLeft w:val="0"/>
              <w:marRight w:val="0"/>
              <w:marTop w:val="0"/>
              <w:marBottom w:val="0"/>
              <w:divBdr>
                <w:top w:val="none" w:sz="0" w:space="0" w:color="auto"/>
                <w:left w:val="none" w:sz="0" w:space="0" w:color="auto"/>
                <w:bottom w:val="none" w:sz="0" w:space="0" w:color="auto"/>
                <w:right w:val="none" w:sz="0" w:space="0" w:color="auto"/>
              </w:divBdr>
            </w:div>
            <w:div w:id="114521982">
              <w:marLeft w:val="0"/>
              <w:marRight w:val="0"/>
              <w:marTop w:val="0"/>
              <w:marBottom w:val="0"/>
              <w:divBdr>
                <w:top w:val="none" w:sz="0" w:space="0" w:color="auto"/>
                <w:left w:val="none" w:sz="0" w:space="0" w:color="auto"/>
                <w:bottom w:val="none" w:sz="0" w:space="0" w:color="auto"/>
                <w:right w:val="none" w:sz="0" w:space="0" w:color="auto"/>
              </w:divBdr>
            </w:div>
            <w:div w:id="117142463">
              <w:marLeft w:val="0"/>
              <w:marRight w:val="0"/>
              <w:marTop w:val="0"/>
              <w:marBottom w:val="0"/>
              <w:divBdr>
                <w:top w:val="none" w:sz="0" w:space="0" w:color="auto"/>
                <w:left w:val="none" w:sz="0" w:space="0" w:color="auto"/>
                <w:bottom w:val="none" w:sz="0" w:space="0" w:color="auto"/>
                <w:right w:val="none" w:sz="0" w:space="0" w:color="auto"/>
              </w:divBdr>
            </w:div>
            <w:div w:id="120735959">
              <w:marLeft w:val="0"/>
              <w:marRight w:val="0"/>
              <w:marTop w:val="0"/>
              <w:marBottom w:val="0"/>
              <w:divBdr>
                <w:top w:val="none" w:sz="0" w:space="0" w:color="auto"/>
                <w:left w:val="none" w:sz="0" w:space="0" w:color="auto"/>
                <w:bottom w:val="none" w:sz="0" w:space="0" w:color="auto"/>
                <w:right w:val="none" w:sz="0" w:space="0" w:color="auto"/>
              </w:divBdr>
            </w:div>
            <w:div w:id="125664370">
              <w:marLeft w:val="0"/>
              <w:marRight w:val="0"/>
              <w:marTop w:val="0"/>
              <w:marBottom w:val="0"/>
              <w:divBdr>
                <w:top w:val="none" w:sz="0" w:space="0" w:color="auto"/>
                <w:left w:val="none" w:sz="0" w:space="0" w:color="auto"/>
                <w:bottom w:val="none" w:sz="0" w:space="0" w:color="auto"/>
                <w:right w:val="none" w:sz="0" w:space="0" w:color="auto"/>
              </w:divBdr>
            </w:div>
            <w:div w:id="131023847">
              <w:marLeft w:val="0"/>
              <w:marRight w:val="0"/>
              <w:marTop w:val="0"/>
              <w:marBottom w:val="0"/>
              <w:divBdr>
                <w:top w:val="none" w:sz="0" w:space="0" w:color="auto"/>
                <w:left w:val="none" w:sz="0" w:space="0" w:color="auto"/>
                <w:bottom w:val="none" w:sz="0" w:space="0" w:color="auto"/>
                <w:right w:val="none" w:sz="0" w:space="0" w:color="auto"/>
              </w:divBdr>
            </w:div>
            <w:div w:id="135924657">
              <w:marLeft w:val="0"/>
              <w:marRight w:val="0"/>
              <w:marTop w:val="0"/>
              <w:marBottom w:val="0"/>
              <w:divBdr>
                <w:top w:val="none" w:sz="0" w:space="0" w:color="auto"/>
                <w:left w:val="none" w:sz="0" w:space="0" w:color="auto"/>
                <w:bottom w:val="none" w:sz="0" w:space="0" w:color="auto"/>
                <w:right w:val="none" w:sz="0" w:space="0" w:color="auto"/>
              </w:divBdr>
            </w:div>
            <w:div w:id="142621371">
              <w:marLeft w:val="0"/>
              <w:marRight w:val="0"/>
              <w:marTop w:val="0"/>
              <w:marBottom w:val="0"/>
              <w:divBdr>
                <w:top w:val="none" w:sz="0" w:space="0" w:color="auto"/>
                <w:left w:val="none" w:sz="0" w:space="0" w:color="auto"/>
                <w:bottom w:val="none" w:sz="0" w:space="0" w:color="auto"/>
                <w:right w:val="none" w:sz="0" w:space="0" w:color="auto"/>
              </w:divBdr>
            </w:div>
            <w:div w:id="162598702">
              <w:marLeft w:val="0"/>
              <w:marRight w:val="0"/>
              <w:marTop w:val="0"/>
              <w:marBottom w:val="0"/>
              <w:divBdr>
                <w:top w:val="none" w:sz="0" w:space="0" w:color="auto"/>
                <w:left w:val="none" w:sz="0" w:space="0" w:color="auto"/>
                <w:bottom w:val="none" w:sz="0" w:space="0" w:color="auto"/>
                <w:right w:val="none" w:sz="0" w:space="0" w:color="auto"/>
              </w:divBdr>
            </w:div>
            <w:div w:id="164245275">
              <w:marLeft w:val="0"/>
              <w:marRight w:val="0"/>
              <w:marTop w:val="0"/>
              <w:marBottom w:val="0"/>
              <w:divBdr>
                <w:top w:val="none" w:sz="0" w:space="0" w:color="auto"/>
                <w:left w:val="none" w:sz="0" w:space="0" w:color="auto"/>
                <w:bottom w:val="none" w:sz="0" w:space="0" w:color="auto"/>
                <w:right w:val="none" w:sz="0" w:space="0" w:color="auto"/>
              </w:divBdr>
            </w:div>
            <w:div w:id="173614326">
              <w:marLeft w:val="0"/>
              <w:marRight w:val="0"/>
              <w:marTop w:val="0"/>
              <w:marBottom w:val="0"/>
              <w:divBdr>
                <w:top w:val="none" w:sz="0" w:space="0" w:color="auto"/>
                <w:left w:val="none" w:sz="0" w:space="0" w:color="auto"/>
                <w:bottom w:val="none" w:sz="0" w:space="0" w:color="auto"/>
                <w:right w:val="none" w:sz="0" w:space="0" w:color="auto"/>
              </w:divBdr>
            </w:div>
            <w:div w:id="175001935">
              <w:marLeft w:val="0"/>
              <w:marRight w:val="0"/>
              <w:marTop w:val="0"/>
              <w:marBottom w:val="0"/>
              <w:divBdr>
                <w:top w:val="none" w:sz="0" w:space="0" w:color="auto"/>
                <w:left w:val="none" w:sz="0" w:space="0" w:color="auto"/>
                <w:bottom w:val="none" w:sz="0" w:space="0" w:color="auto"/>
                <w:right w:val="none" w:sz="0" w:space="0" w:color="auto"/>
              </w:divBdr>
            </w:div>
            <w:div w:id="184900966">
              <w:marLeft w:val="0"/>
              <w:marRight w:val="0"/>
              <w:marTop w:val="0"/>
              <w:marBottom w:val="0"/>
              <w:divBdr>
                <w:top w:val="none" w:sz="0" w:space="0" w:color="auto"/>
                <w:left w:val="none" w:sz="0" w:space="0" w:color="auto"/>
                <w:bottom w:val="none" w:sz="0" w:space="0" w:color="auto"/>
                <w:right w:val="none" w:sz="0" w:space="0" w:color="auto"/>
              </w:divBdr>
            </w:div>
            <w:div w:id="193424340">
              <w:marLeft w:val="0"/>
              <w:marRight w:val="0"/>
              <w:marTop w:val="0"/>
              <w:marBottom w:val="0"/>
              <w:divBdr>
                <w:top w:val="none" w:sz="0" w:space="0" w:color="auto"/>
                <w:left w:val="none" w:sz="0" w:space="0" w:color="auto"/>
                <w:bottom w:val="none" w:sz="0" w:space="0" w:color="auto"/>
                <w:right w:val="none" w:sz="0" w:space="0" w:color="auto"/>
              </w:divBdr>
            </w:div>
            <w:div w:id="198206206">
              <w:marLeft w:val="0"/>
              <w:marRight w:val="0"/>
              <w:marTop w:val="0"/>
              <w:marBottom w:val="0"/>
              <w:divBdr>
                <w:top w:val="none" w:sz="0" w:space="0" w:color="auto"/>
                <w:left w:val="none" w:sz="0" w:space="0" w:color="auto"/>
                <w:bottom w:val="none" w:sz="0" w:space="0" w:color="auto"/>
                <w:right w:val="none" w:sz="0" w:space="0" w:color="auto"/>
              </w:divBdr>
            </w:div>
            <w:div w:id="198589910">
              <w:marLeft w:val="0"/>
              <w:marRight w:val="0"/>
              <w:marTop w:val="0"/>
              <w:marBottom w:val="0"/>
              <w:divBdr>
                <w:top w:val="none" w:sz="0" w:space="0" w:color="auto"/>
                <w:left w:val="none" w:sz="0" w:space="0" w:color="auto"/>
                <w:bottom w:val="none" w:sz="0" w:space="0" w:color="auto"/>
                <w:right w:val="none" w:sz="0" w:space="0" w:color="auto"/>
              </w:divBdr>
            </w:div>
            <w:div w:id="202451419">
              <w:marLeft w:val="0"/>
              <w:marRight w:val="0"/>
              <w:marTop w:val="0"/>
              <w:marBottom w:val="0"/>
              <w:divBdr>
                <w:top w:val="none" w:sz="0" w:space="0" w:color="auto"/>
                <w:left w:val="none" w:sz="0" w:space="0" w:color="auto"/>
                <w:bottom w:val="none" w:sz="0" w:space="0" w:color="auto"/>
                <w:right w:val="none" w:sz="0" w:space="0" w:color="auto"/>
              </w:divBdr>
            </w:div>
            <w:div w:id="207910763">
              <w:marLeft w:val="0"/>
              <w:marRight w:val="0"/>
              <w:marTop w:val="0"/>
              <w:marBottom w:val="0"/>
              <w:divBdr>
                <w:top w:val="none" w:sz="0" w:space="0" w:color="auto"/>
                <w:left w:val="none" w:sz="0" w:space="0" w:color="auto"/>
                <w:bottom w:val="none" w:sz="0" w:space="0" w:color="auto"/>
                <w:right w:val="none" w:sz="0" w:space="0" w:color="auto"/>
              </w:divBdr>
            </w:div>
            <w:div w:id="217010298">
              <w:marLeft w:val="0"/>
              <w:marRight w:val="0"/>
              <w:marTop w:val="0"/>
              <w:marBottom w:val="0"/>
              <w:divBdr>
                <w:top w:val="none" w:sz="0" w:space="0" w:color="auto"/>
                <w:left w:val="none" w:sz="0" w:space="0" w:color="auto"/>
                <w:bottom w:val="none" w:sz="0" w:space="0" w:color="auto"/>
                <w:right w:val="none" w:sz="0" w:space="0" w:color="auto"/>
              </w:divBdr>
            </w:div>
            <w:div w:id="220675695">
              <w:marLeft w:val="0"/>
              <w:marRight w:val="0"/>
              <w:marTop w:val="0"/>
              <w:marBottom w:val="0"/>
              <w:divBdr>
                <w:top w:val="none" w:sz="0" w:space="0" w:color="auto"/>
                <w:left w:val="none" w:sz="0" w:space="0" w:color="auto"/>
                <w:bottom w:val="none" w:sz="0" w:space="0" w:color="auto"/>
                <w:right w:val="none" w:sz="0" w:space="0" w:color="auto"/>
              </w:divBdr>
            </w:div>
            <w:div w:id="221215320">
              <w:marLeft w:val="0"/>
              <w:marRight w:val="0"/>
              <w:marTop w:val="0"/>
              <w:marBottom w:val="0"/>
              <w:divBdr>
                <w:top w:val="none" w:sz="0" w:space="0" w:color="auto"/>
                <w:left w:val="none" w:sz="0" w:space="0" w:color="auto"/>
                <w:bottom w:val="none" w:sz="0" w:space="0" w:color="auto"/>
                <w:right w:val="none" w:sz="0" w:space="0" w:color="auto"/>
              </w:divBdr>
            </w:div>
            <w:div w:id="228151406">
              <w:marLeft w:val="0"/>
              <w:marRight w:val="0"/>
              <w:marTop w:val="0"/>
              <w:marBottom w:val="0"/>
              <w:divBdr>
                <w:top w:val="none" w:sz="0" w:space="0" w:color="auto"/>
                <w:left w:val="none" w:sz="0" w:space="0" w:color="auto"/>
                <w:bottom w:val="none" w:sz="0" w:space="0" w:color="auto"/>
                <w:right w:val="none" w:sz="0" w:space="0" w:color="auto"/>
              </w:divBdr>
            </w:div>
            <w:div w:id="229536543">
              <w:marLeft w:val="0"/>
              <w:marRight w:val="0"/>
              <w:marTop w:val="0"/>
              <w:marBottom w:val="0"/>
              <w:divBdr>
                <w:top w:val="none" w:sz="0" w:space="0" w:color="auto"/>
                <w:left w:val="none" w:sz="0" w:space="0" w:color="auto"/>
                <w:bottom w:val="none" w:sz="0" w:space="0" w:color="auto"/>
                <w:right w:val="none" w:sz="0" w:space="0" w:color="auto"/>
              </w:divBdr>
            </w:div>
            <w:div w:id="233855452">
              <w:marLeft w:val="0"/>
              <w:marRight w:val="0"/>
              <w:marTop w:val="0"/>
              <w:marBottom w:val="0"/>
              <w:divBdr>
                <w:top w:val="none" w:sz="0" w:space="0" w:color="auto"/>
                <w:left w:val="none" w:sz="0" w:space="0" w:color="auto"/>
                <w:bottom w:val="none" w:sz="0" w:space="0" w:color="auto"/>
                <w:right w:val="none" w:sz="0" w:space="0" w:color="auto"/>
              </w:divBdr>
            </w:div>
            <w:div w:id="239827959">
              <w:marLeft w:val="0"/>
              <w:marRight w:val="0"/>
              <w:marTop w:val="0"/>
              <w:marBottom w:val="0"/>
              <w:divBdr>
                <w:top w:val="none" w:sz="0" w:space="0" w:color="auto"/>
                <w:left w:val="none" w:sz="0" w:space="0" w:color="auto"/>
                <w:bottom w:val="none" w:sz="0" w:space="0" w:color="auto"/>
                <w:right w:val="none" w:sz="0" w:space="0" w:color="auto"/>
              </w:divBdr>
            </w:div>
            <w:div w:id="241530726">
              <w:marLeft w:val="0"/>
              <w:marRight w:val="0"/>
              <w:marTop w:val="0"/>
              <w:marBottom w:val="0"/>
              <w:divBdr>
                <w:top w:val="none" w:sz="0" w:space="0" w:color="auto"/>
                <w:left w:val="none" w:sz="0" w:space="0" w:color="auto"/>
                <w:bottom w:val="none" w:sz="0" w:space="0" w:color="auto"/>
                <w:right w:val="none" w:sz="0" w:space="0" w:color="auto"/>
              </w:divBdr>
            </w:div>
            <w:div w:id="244918749">
              <w:marLeft w:val="0"/>
              <w:marRight w:val="0"/>
              <w:marTop w:val="0"/>
              <w:marBottom w:val="0"/>
              <w:divBdr>
                <w:top w:val="none" w:sz="0" w:space="0" w:color="auto"/>
                <w:left w:val="none" w:sz="0" w:space="0" w:color="auto"/>
                <w:bottom w:val="none" w:sz="0" w:space="0" w:color="auto"/>
                <w:right w:val="none" w:sz="0" w:space="0" w:color="auto"/>
              </w:divBdr>
            </w:div>
            <w:div w:id="251667241">
              <w:marLeft w:val="0"/>
              <w:marRight w:val="0"/>
              <w:marTop w:val="0"/>
              <w:marBottom w:val="0"/>
              <w:divBdr>
                <w:top w:val="none" w:sz="0" w:space="0" w:color="auto"/>
                <w:left w:val="none" w:sz="0" w:space="0" w:color="auto"/>
                <w:bottom w:val="none" w:sz="0" w:space="0" w:color="auto"/>
                <w:right w:val="none" w:sz="0" w:space="0" w:color="auto"/>
              </w:divBdr>
            </w:div>
            <w:div w:id="255671894">
              <w:marLeft w:val="0"/>
              <w:marRight w:val="0"/>
              <w:marTop w:val="0"/>
              <w:marBottom w:val="0"/>
              <w:divBdr>
                <w:top w:val="none" w:sz="0" w:space="0" w:color="auto"/>
                <w:left w:val="none" w:sz="0" w:space="0" w:color="auto"/>
                <w:bottom w:val="none" w:sz="0" w:space="0" w:color="auto"/>
                <w:right w:val="none" w:sz="0" w:space="0" w:color="auto"/>
              </w:divBdr>
            </w:div>
            <w:div w:id="259723025">
              <w:marLeft w:val="0"/>
              <w:marRight w:val="0"/>
              <w:marTop w:val="0"/>
              <w:marBottom w:val="0"/>
              <w:divBdr>
                <w:top w:val="none" w:sz="0" w:space="0" w:color="auto"/>
                <w:left w:val="none" w:sz="0" w:space="0" w:color="auto"/>
                <w:bottom w:val="none" w:sz="0" w:space="0" w:color="auto"/>
                <w:right w:val="none" w:sz="0" w:space="0" w:color="auto"/>
              </w:divBdr>
            </w:div>
            <w:div w:id="261883498">
              <w:marLeft w:val="0"/>
              <w:marRight w:val="0"/>
              <w:marTop w:val="0"/>
              <w:marBottom w:val="0"/>
              <w:divBdr>
                <w:top w:val="none" w:sz="0" w:space="0" w:color="auto"/>
                <w:left w:val="none" w:sz="0" w:space="0" w:color="auto"/>
                <w:bottom w:val="none" w:sz="0" w:space="0" w:color="auto"/>
                <w:right w:val="none" w:sz="0" w:space="0" w:color="auto"/>
              </w:divBdr>
            </w:div>
            <w:div w:id="264194172">
              <w:marLeft w:val="0"/>
              <w:marRight w:val="0"/>
              <w:marTop w:val="0"/>
              <w:marBottom w:val="0"/>
              <w:divBdr>
                <w:top w:val="none" w:sz="0" w:space="0" w:color="auto"/>
                <w:left w:val="none" w:sz="0" w:space="0" w:color="auto"/>
                <w:bottom w:val="none" w:sz="0" w:space="0" w:color="auto"/>
                <w:right w:val="none" w:sz="0" w:space="0" w:color="auto"/>
              </w:divBdr>
            </w:div>
            <w:div w:id="277220839">
              <w:marLeft w:val="0"/>
              <w:marRight w:val="0"/>
              <w:marTop w:val="0"/>
              <w:marBottom w:val="0"/>
              <w:divBdr>
                <w:top w:val="none" w:sz="0" w:space="0" w:color="auto"/>
                <w:left w:val="none" w:sz="0" w:space="0" w:color="auto"/>
                <w:bottom w:val="none" w:sz="0" w:space="0" w:color="auto"/>
                <w:right w:val="none" w:sz="0" w:space="0" w:color="auto"/>
              </w:divBdr>
            </w:div>
            <w:div w:id="283391188">
              <w:marLeft w:val="0"/>
              <w:marRight w:val="0"/>
              <w:marTop w:val="0"/>
              <w:marBottom w:val="0"/>
              <w:divBdr>
                <w:top w:val="none" w:sz="0" w:space="0" w:color="auto"/>
                <w:left w:val="none" w:sz="0" w:space="0" w:color="auto"/>
                <w:bottom w:val="none" w:sz="0" w:space="0" w:color="auto"/>
                <w:right w:val="none" w:sz="0" w:space="0" w:color="auto"/>
              </w:divBdr>
            </w:div>
            <w:div w:id="287593682">
              <w:marLeft w:val="0"/>
              <w:marRight w:val="0"/>
              <w:marTop w:val="0"/>
              <w:marBottom w:val="0"/>
              <w:divBdr>
                <w:top w:val="none" w:sz="0" w:space="0" w:color="auto"/>
                <w:left w:val="none" w:sz="0" w:space="0" w:color="auto"/>
                <w:bottom w:val="none" w:sz="0" w:space="0" w:color="auto"/>
                <w:right w:val="none" w:sz="0" w:space="0" w:color="auto"/>
              </w:divBdr>
            </w:div>
            <w:div w:id="291837197">
              <w:marLeft w:val="0"/>
              <w:marRight w:val="0"/>
              <w:marTop w:val="0"/>
              <w:marBottom w:val="0"/>
              <w:divBdr>
                <w:top w:val="none" w:sz="0" w:space="0" w:color="auto"/>
                <w:left w:val="none" w:sz="0" w:space="0" w:color="auto"/>
                <w:bottom w:val="none" w:sz="0" w:space="0" w:color="auto"/>
                <w:right w:val="none" w:sz="0" w:space="0" w:color="auto"/>
              </w:divBdr>
            </w:div>
            <w:div w:id="292370570">
              <w:marLeft w:val="0"/>
              <w:marRight w:val="0"/>
              <w:marTop w:val="0"/>
              <w:marBottom w:val="0"/>
              <w:divBdr>
                <w:top w:val="none" w:sz="0" w:space="0" w:color="auto"/>
                <w:left w:val="none" w:sz="0" w:space="0" w:color="auto"/>
                <w:bottom w:val="none" w:sz="0" w:space="0" w:color="auto"/>
                <w:right w:val="none" w:sz="0" w:space="0" w:color="auto"/>
              </w:divBdr>
            </w:div>
            <w:div w:id="298851616">
              <w:marLeft w:val="0"/>
              <w:marRight w:val="0"/>
              <w:marTop w:val="0"/>
              <w:marBottom w:val="0"/>
              <w:divBdr>
                <w:top w:val="none" w:sz="0" w:space="0" w:color="auto"/>
                <w:left w:val="none" w:sz="0" w:space="0" w:color="auto"/>
                <w:bottom w:val="none" w:sz="0" w:space="0" w:color="auto"/>
                <w:right w:val="none" w:sz="0" w:space="0" w:color="auto"/>
              </w:divBdr>
            </w:div>
            <w:div w:id="300620962">
              <w:marLeft w:val="0"/>
              <w:marRight w:val="0"/>
              <w:marTop w:val="0"/>
              <w:marBottom w:val="0"/>
              <w:divBdr>
                <w:top w:val="none" w:sz="0" w:space="0" w:color="auto"/>
                <w:left w:val="none" w:sz="0" w:space="0" w:color="auto"/>
                <w:bottom w:val="none" w:sz="0" w:space="0" w:color="auto"/>
                <w:right w:val="none" w:sz="0" w:space="0" w:color="auto"/>
              </w:divBdr>
            </w:div>
            <w:div w:id="300814686">
              <w:marLeft w:val="0"/>
              <w:marRight w:val="0"/>
              <w:marTop w:val="0"/>
              <w:marBottom w:val="0"/>
              <w:divBdr>
                <w:top w:val="none" w:sz="0" w:space="0" w:color="auto"/>
                <w:left w:val="none" w:sz="0" w:space="0" w:color="auto"/>
                <w:bottom w:val="none" w:sz="0" w:space="0" w:color="auto"/>
                <w:right w:val="none" w:sz="0" w:space="0" w:color="auto"/>
              </w:divBdr>
            </w:div>
            <w:div w:id="302927329">
              <w:marLeft w:val="0"/>
              <w:marRight w:val="0"/>
              <w:marTop w:val="0"/>
              <w:marBottom w:val="0"/>
              <w:divBdr>
                <w:top w:val="none" w:sz="0" w:space="0" w:color="auto"/>
                <w:left w:val="none" w:sz="0" w:space="0" w:color="auto"/>
                <w:bottom w:val="none" w:sz="0" w:space="0" w:color="auto"/>
                <w:right w:val="none" w:sz="0" w:space="0" w:color="auto"/>
              </w:divBdr>
            </w:div>
            <w:div w:id="304697559">
              <w:marLeft w:val="0"/>
              <w:marRight w:val="0"/>
              <w:marTop w:val="0"/>
              <w:marBottom w:val="0"/>
              <w:divBdr>
                <w:top w:val="none" w:sz="0" w:space="0" w:color="auto"/>
                <w:left w:val="none" w:sz="0" w:space="0" w:color="auto"/>
                <w:bottom w:val="none" w:sz="0" w:space="0" w:color="auto"/>
                <w:right w:val="none" w:sz="0" w:space="0" w:color="auto"/>
              </w:divBdr>
            </w:div>
            <w:div w:id="306711089">
              <w:marLeft w:val="0"/>
              <w:marRight w:val="0"/>
              <w:marTop w:val="0"/>
              <w:marBottom w:val="0"/>
              <w:divBdr>
                <w:top w:val="none" w:sz="0" w:space="0" w:color="auto"/>
                <w:left w:val="none" w:sz="0" w:space="0" w:color="auto"/>
                <w:bottom w:val="none" w:sz="0" w:space="0" w:color="auto"/>
                <w:right w:val="none" w:sz="0" w:space="0" w:color="auto"/>
              </w:divBdr>
            </w:div>
            <w:div w:id="318464449">
              <w:marLeft w:val="0"/>
              <w:marRight w:val="0"/>
              <w:marTop w:val="0"/>
              <w:marBottom w:val="0"/>
              <w:divBdr>
                <w:top w:val="none" w:sz="0" w:space="0" w:color="auto"/>
                <w:left w:val="none" w:sz="0" w:space="0" w:color="auto"/>
                <w:bottom w:val="none" w:sz="0" w:space="0" w:color="auto"/>
                <w:right w:val="none" w:sz="0" w:space="0" w:color="auto"/>
              </w:divBdr>
            </w:div>
            <w:div w:id="319889341">
              <w:marLeft w:val="0"/>
              <w:marRight w:val="0"/>
              <w:marTop w:val="0"/>
              <w:marBottom w:val="0"/>
              <w:divBdr>
                <w:top w:val="none" w:sz="0" w:space="0" w:color="auto"/>
                <w:left w:val="none" w:sz="0" w:space="0" w:color="auto"/>
                <w:bottom w:val="none" w:sz="0" w:space="0" w:color="auto"/>
                <w:right w:val="none" w:sz="0" w:space="0" w:color="auto"/>
              </w:divBdr>
            </w:div>
            <w:div w:id="324479888">
              <w:marLeft w:val="0"/>
              <w:marRight w:val="0"/>
              <w:marTop w:val="0"/>
              <w:marBottom w:val="0"/>
              <w:divBdr>
                <w:top w:val="none" w:sz="0" w:space="0" w:color="auto"/>
                <w:left w:val="none" w:sz="0" w:space="0" w:color="auto"/>
                <w:bottom w:val="none" w:sz="0" w:space="0" w:color="auto"/>
                <w:right w:val="none" w:sz="0" w:space="0" w:color="auto"/>
              </w:divBdr>
            </w:div>
            <w:div w:id="326399578">
              <w:marLeft w:val="0"/>
              <w:marRight w:val="0"/>
              <w:marTop w:val="0"/>
              <w:marBottom w:val="0"/>
              <w:divBdr>
                <w:top w:val="none" w:sz="0" w:space="0" w:color="auto"/>
                <w:left w:val="none" w:sz="0" w:space="0" w:color="auto"/>
                <w:bottom w:val="none" w:sz="0" w:space="0" w:color="auto"/>
                <w:right w:val="none" w:sz="0" w:space="0" w:color="auto"/>
              </w:divBdr>
            </w:div>
            <w:div w:id="326783217">
              <w:marLeft w:val="0"/>
              <w:marRight w:val="0"/>
              <w:marTop w:val="0"/>
              <w:marBottom w:val="0"/>
              <w:divBdr>
                <w:top w:val="none" w:sz="0" w:space="0" w:color="auto"/>
                <w:left w:val="none" w:sz="0" w:space="0" w:color="auto"/>
                <w:bottom w:val="none" w:sz="0" w:space="0" w:color="auto"/>
                <w:right w:val="none" w:sz="0" w:space="0" w:color="auto"/>
              </w:divBdr>
            </w:div>
            <w:div w:id="328942875">
              <w:marLeft w:val="0"/>
              <w:marRight w:val="0"/>
              <w:marTop w:val="0"/>
              <w:marBottom w:val="0"/>
              <w:divBdr>
                <w:top w:val="none" w:sz="0" w:space="0" w:color="auto"/>
                <w:left w:val="none" w:sz="0" w:space="0" w:color="auto"/>
                <w:bottom w:val="none" w:sz="0" w:space="0" w:color="auto"/>
                <w:right w:val="none" w:sz="0" w:space="0" w:color="auto"/>
              </w:divBdr>
            </w:div>
            <w:div w:id="331760328">
              <w:marLeft w:val="0"/>
              <w:marRight w:val="0"/>
              <w:marTop w:val="0"/>
              <w:marBottom w:val="0"/>
              <w:divBdr>
                <w:top w:val="none" w:sz="0" w:space="0" w:color="auto"/>
                <w:left w:val="none" w:sz="0" w:space="0" w:color="auto"/>
                <w:bottom w:val="none" w:sz="0" w:space="0" w:color="auto"/>
                <w:right w:val="none" w:sz="0" w:space="0" w:color="auto"/>
              </w:divBdr>
            </w:div>
            <w:div w:id="334847253">
              <w:marLeft w:val="0"/>
              <w:marRight w:val="0"/>
              <w:marTop w:val="0"/>
              <w:marBottom w:val="0"/>
              <w:divBdr>
                <w:top w:val="none" w:sz="0" w:space="0" w:color="auto"/>
                <w:left w:val="none" w:sz="0" w:space="0" w:color="auto"/>
                <w:bottom w:val="none" w:sz="0" w:space="0" w:color="auto"/>
                <w:right w:val="none" w:sz="0" w:space="0" w:color="auto"/>
              </w:divBdr>
            </w:div>
            <w:div w:id="336470584">
              <w:marLeft w:val="0"/>
              <w:marRight w:val="0"/>
              <w:marTop w:val="0"/>
              <w:marBottom w:val="0"/>
              <w:divBdr>
                <w:top w:val="none" w:sz="0" w:space="0" w:color="auto"/>
                <w:left w:val="none" w:sz="0" w:space="0" w:color="auto"/>
                <w:bottom w:val="none" w:sz="0" w:space="0" w:color="auto"/>
                <w:right w:val="none" w:sz="0" w:space="0" w:color="auto"/>
              </w:divBdr>
            </w:div>
            <w:div w:id="336885255">
              <w:marLeft w:val="0"/>
              <w:marRight w:val="0"/>
              <w:marTop w:val="0"/>
              <w:marBottom w:val="0"/>
              <w:divBdr>
                <w:top w:val="none" w:sz="0" w:space="0" w:color="auto"/>
                <w:left w:val="none" w:sz="0" w:space="0" w:color="auto"/>
                <w:bottom w:val="none" w:sz="0" w:space="0" w:color="auto"/>
                <w:right w:val="none" w:sz="0" w:space="0" w:color="auto"/>
              </w:divBdr>
            </w:div>
            <w:div w:id="343553448">
              <w:marLeft w:val="0"/>
              <w:marRight w:val="0"/>
              <w:marTop w:val="0"/>
              <w:marBottom w:val="0"/>
              <w:divBdr>
                <w:top w:val="none" w:sz="0" w:space="0" w:color="auto"/>
                <w:left w:val="none" w:sz="0" w:space="0" w:color="auto"/>
                <w:bottom w:val="none" w:sz="0" w:space="0" w:color="auto"/>
                <w:right w:val="none" w:sz="0" w:space="0" w:color="auto"/>
              </w:divBdr>
            </w:div>
            <w:div w:id="346717920">
              <w:marLeft w:val="0"/>
              <w:marRight w:val="0"/>
              <w:marTop w:val="0"/>
              <w:marBottom w:val="0"/>
              <w:divBdr>
                <w:top w:val="none" w:sz="0" w:space="0" w:color="auto"/>
                <w:left w:val="none" w:sz="0" w:space="0" w:color="auto"/>
                <w:bottom w:val="none" w:sz="0" w:space="0" w:color="auto"/>
                <w:right w:val="none" w:sz="0" w:space="0" w:color="auto"/>
              </w:divBdr>
            </w:div>
            <w:div w:id="348220467">
              <w:marLeft w:val="0"/>
              <w:marRight w:val="0"/>
              <w:marTop w:val="0"/>
              <w:marBottom w:val="0"/>
              <w:divBdr>
                <w:top w:val="none" w:sz="0" w:space="0" w:color="auto"/>
                <w:left w:val="none" w:sz="0" w:space="0" w:color="auto"/>
                <w:bottom w:val="none" w:sz="0" w:space="0" w:color="auto"/>
                <w:right w:val="none" w:sz="0" w:space="0" w:color="auto"/>
              </w:divBdr>
            </w:div>
            <w:div w:id="350494132">
              <w:marLeft w:val="0"/>
              <w:marRight w:val="0"/>
              <w:marTop w:val="0"/>
              <w:marBottom w:val="0"/>
              <w:divBdr>
                <w:top w:val="none" w:sz="0" w:space="0" w:color="auto"/>
                <w:left w:val="none" w:sz="0" w:space="0" w:color="auto"/>
                <w:bottom w:val="none" w:sz="0" w:space="0" w:color="auto"/>
                <w:right w:val="none" w:sz="0" w:space="0" w:color="auto"/>
              </w:divBdr>
            </w:div>
            <w:div w:id="365176763">
              <w:marLeft w:val="0"/>
              <w:marRight w:val="0"/>
              <w:marTop w:val="0"/>
              <w:marBottom w:val="0"/>
              <w:divBdr>
                <w:top w:val="none" w:sz="0" w:space="0" w:color="auto"/>
                <w:left w:val="none" w:sz="0" w:space="0" w:color="auto"/>
                <w:bottom w:val="none" w:sz="0" w:space="0" w:color="auto"/>
                <w:right w:val="none" w:sz="0" w:space="0" w:color="auto"/>
              </w:divBdr>
            </w:div>
            <w:div w:id="367921130">
              <w:marLeft w:val="0"/>
              <w:marRight w:val="0"/>
              <w:marTop w:val="0"/>
              <w:marBottom w:val="0"/>
              <w:divBdr>
                <w:top w:val="none" w:sz="0" w:space="0" w:color="auto"/>
                <w:left w:val="none" w:sz="0" w:space="0" w:color="auto"/>
                <w:bottom w:val="none" w:sz="0" w:space="0" w:color="auto"/>
                <w:right w:val="none" w:sz="0" w:space="0" w:color="auto"/>
              </w:divBdr>
            </w:div>
            <w:div w:id="367993492">
              <w:marLeft w:val="0"/>
              <w:marRight w:val="0"/>
              <w:marTop w:val="0"/>
              <w:marBottom w:val="0"/>
              <w:divBdr>
                <w:top w:val="none" w:sz="0" w:space="0" w:color="auto"/>
                <w:left w:val="none" w:sz="0" w:space="0" w:color="auto"/>
                <w:bottom w:val="none" w:sz="0" w:space="0" w:color="auto"/>
                <w:right w:val="none" w:sz="0" w:space="0" w:color="auto"/>
              </w:divBdr>
            </w:div>
            <w:div w:id="368141450">
              <w:marLeft w:val="0"/>
              <w:marRight w:val="0"/>
              <w:marTop w:val="0"/>
              <w:marBottom w:val="0"/>
              <w:divBdr>
                <w:top w:val="none" w:sz="0" w:space="0" w:color="auto"/>
                <w:left w:val="none" w:sz="0" w:space="0" w:color="auto"/>
                <w:bottom w:val="none" w:sz="0" w:space="0" w:color="auto"/>
                <w:right w:val="none" w:sz="0" w:space="0" w:color="auto"/>
              </w:divBdr>
            </w:div>
            <w:div w:id="373774818">
              <w:marLeft w:val="0"/>
              <w:marRight w:val="0"/>
              <w:marTop w:val="0"/>
              <w:marBottom w:val="0"/>
              <w:divBdr>
                <w:top w:val="none" w:sz="0" w:space="0" w:color="auto"/>
                <w:left w:val="none" w:sz="0" w:space="0" w:color="auto"/>
                <w:bottom w:val="none" w:sz="0" w:space="0" w:color="auto"/>
                <w:right w:val="none" w:sz="0" w:space="0" w:color="auto"/>
              </w:divBdr>
            </w:div>
            <w:div w:id="374626582">
              <w:marLeft w:val="0"/>
              <w:marRight w:val="0"/>
              <w:marTop w:val="0"/>
              <w:marBottom w:val="0"/>
              <w:divBdr>
                <w:top w:val="none" w:sz="0" w:space="0" w:color="auto"/>
                <w:left w:val="none" w:sz="0" w:space="0" w:color="auto"/>
                <w:bottom w:val="none" w:sz="0" w:space="0" w:color="auto"/>
                <w:right w:val="none" w:sz="0" w:space="0" w:color="auto"/>
              </w:divBdr>
            </w:div>
            <w:div w:id="377437055">
              <w:marLeft w:val="0"/>
              <w:marRight w:val="0"/>
              <w:marTop w:val="0"/>
              <w:marBottom w:val="0"/>
              <w:divBdr>
                <w:top w:val="none" w:sz="0" w:space="0" w:color="auto"/>
                <w:left w:val="none" w:sz="0" w:space="0" w:color="auto"/>
                <w:bottom w:val="none" w:sz="0" w:space="0" w:color="auto"/>
                <w:right w:val="none" w:sz="0" w:space="0" w:color="auto"/>
              </w:divBdr>
            </w:div>
            <w:div w:id="382140964">
              <w:marLeft w:val="0"/>
              <w:marRight w:val="0"/>
              <w:marTop w:val="0"/>
              <w:marBottom w:val="0"/>
              <w:divBdr>
                <w:top w:val="none" w:sz="0" w:space="0" w:color="auto"/>
                <w:left w:val="none" w:sz="0" w:space="0" w:color="auto"/>
                <w:bottom w:val="none" w:sz="0" w:space="0" w:color="auto"/>
                <w:right w:val="none" w:sz="0" w:space="0" w:color="auto"/>
              </w:divBdr>
            </w:div>
            <w:div w:id="382410035">
              <w:marLeft w:val="0"/>
              <w:marRight w:val="0"/>
              <w:marTop w:val="0"/>
              <w:marBottom w:val="0"/>
              <w:divBdr>
                <w:top w:val="none" w:sz="0" w:space="0" w:color="auto"/>
                <w:left w:val="none" w:sz="0" w:space="0" w:color="auto"/>
                <w:bottom w:val="none" w:sz="0" w:space="0" w:color="auto"/>
                <w:right w:val="none" w:sz="0" w:space="0" w:color="auto"/>
              </w:divBdr>
            </w:div>
            <w:div w:id="385027993">
              <w:marLeft w:val="0"/>
              <w:marRight w:val="0"/>
              <w:marTop w:val="0"/>
              <w:marBottom w:val="0"/>
              <w:divBdr>
                <w:top w:val="none" w:sz="0" w:space="0" w:color="auto"/>
                <w:left w:val="none" w:sz="0" w:space="0" w:color="auto"/>
                <w:bottom w:val="none" w:sz="0" w:space="0" w:color="auto"/>
                <w:right w:val="none" w:sz="0" w:space="0" w:color="auto"/>
              </w:divBdr>
            </w:div>
            <w:div w:id="387193512">
              <w:marLeft w:val="0"/>
              <w:marRight w:val="0"/>
              <w:marTop w:val="0"/>
              <w:marBottom w:val="0"/>
              <w:divBdr>
                <w:top w:val="none" w:sz="0" w:space="0" w:color="auto"/>
                <w:left w:val="none" w:sz="0" w:space="0" w:color="auto"/>
                <w:bottom w:val="none" w:sz="0" w:space="0" w:color="auto"/>
                <w:right w:val="none" w:sz="0" w:space="0" w:color="auto"/>
              </w:divBdr>
            </w:div>
            <w:div w:id="392315662">
              <w:marLeft w:val="0"/>
              <w:marRight w:val="0"/>
              <w:marTop w:val="0"/>
              <w:marBottom w:val="0"/>
              <w:divBdr>
                <w:top w:val="none" w:sz="0" w:space="0" w:color="auto"/>
                <w:left w:val="none" w:sz="0" w:space="0" w:color="auto"/>
                <w:bottom w:val="none" w:sz="0" w:space="0" w:color="auto"/>
                <w:right w:val="none" w:sz="0" w:space="0" w:color="auto"/>
              </w:divBdr>
            </w:div>
            <w:div w:id="395320198">
              <w:marLeft w:val="0"/>
              <w:marRight w:val="0"/>
              <w:marTop w:val="0"/>
              <w:marBottom w:val="0"/>
              <w:divBdr>
                <w:top w:val="none" w:sz="0" w:space="0" w:color="auto"/>
                <w:left w:val="none" w:sz="0" w:space="0" w:color="auto"/>
                <w:bottom w:val="none" w:sz="0" w:space="0" w:color="auto"/>
                <w:right w:val="none" w:sz="0" w:space="0" w:color="auto"/>
              </w:divBdr>
            </w:div>
            <w:div w:id="396055850">
              <w:marLeft w:val="0"/>
              <w:marRight w:val="0"/>
              <w:marTop w:val="0"/>
              <w:marBottom w:val="0"/>
              <w:divBdr>
                <w:top w:val="none" w:sz="0" w:space="0" w:color="auto"/>
                <w:left w:val="none" w:sz="0" w:space="0" w:color="auto"/>
                <w:bottom w:val="none" w:sz="0" w:space="0" w:color="auto"/>
                <w:right w:val="none" w:sz="0" w:space="0" w:color="auto"/>
              </w:divBdr>
            </w:div>
            <w:div w:id="402485071">
              <w:marLeft w:val="0"/>
              <w:marRight w:val="0"/>
              <w:marTop w:val="0"/>
              <w:marBottom w:val="0"/>
              <w:divBdr>
                <w:top w:val="none" w:sz="0" w:space="0" w:color="auto"/>
                <w:left w:val="none" w:sz="0" w:space="0" w:color="auto"/>
                <w:bottom w:val="none" w:sz="0" w:space="0" w:color="auto"/>
                <w:right w:val="none" w:sz="0" w:space="0" w:color="auto"/>
              </w:divBdr>
            </w:div>
            <w:div w:id="405150808">
              <w:marLeft w:val="0"/>
              <w:marRight w:val="0"/>
              <w:marTop w:val="0"/>
              <w:marBottom w:val="0"/>
              <w:divBdr>
                <w:top w:val="none" w:sz="0" w:space="0" w:color="auto"/>
                <w:left w:val="none" w:sz="0" w:space="0" w:color="auto"/>
                <w:bottom w:val="none" w:sz="0" w:space="0" w:color="auto"/>
                <w:right w:val="none" w:sz="0" w:space="0" w:color="auto"/>
              </w:divBdr>
            </w:div>
            <w:div w:id="405344053">
              <w:marLeft w:val="0"/>
              <w:marRight w:val="0"/>
              <w:marTop w:val="0"/>
              <w:marBottom w:val="0"/>
              <w:divBdr>
                <w:top w:val="none" w:sz="0" w:space="0" w:color="auto"/>
                <w:left w:val="none" w:sz="0" w:space="0" w:color="auto"/>
                <w:bottom w:val="none" w:sz="0" w:space="0" w:color="auto"/>
                <w:right w:val="none" w:sz="0" w:space="0" w:color="auto"/>
              </w:divBdr>
            </w:div>
            <w:div w:id="411124099">
              <w:marLeft w:val="0"/>
              <w:marRight w:val="0"/>
              <w:marTop w:val="0"/>
              <w:marBottom w:val="0"/>
              <w:divBdr>
                <w:top w:val="none" w:sz="0" w:space="0" w:color="auto"/>
                <w:left w:val="none" w:sz="0" w:space="0" w:color="auto"/>
                <w:bottom w:val="none" w:sz="0" w:space="0" w:color="auto"/>
                <w:right w:val="none" w:sz="0" w:space="0" w:color="auto"/>
              </w:divBdr>
            </w:div>
            <w:div w:id="412314461">
              <w:marLeft w:val="0"/>
              <w:marRight w:val="0"/>
              <w:marTop w:val="0"/>
              <w:marBottom w:val="0"/>
              <w:divBdr>
                <w:top w:val="none" w:sz="0" w:space="0" w:color="auto"/>
                <w:left w:val="none" w:sz="0" w:space="0" w:color="auto"/>
                <w:bottom w:val="none" w:sz="0" w:space="0" w:color="auto"/>
                <w:right w:val="none" w:sz="0" w:space="0" w:color="auto"/>
              </w:divBdr>
            </w:div>
            <w:div w:id="418333222">
              <w:marLeft w:val="0"/>
              <w:marRight w:val="0"/>
              <w:marTop w:val="0"/>
              <w:marBottom w:val="0"/>
              <w:divBdr>
                <w:top w:val="none" w:sz="0" w:space="0" w:color="auto"/>
                <w:left w:val="none" w:sz="0" w:space="0" w:color="auto"/>
                <w:bottom w:val="none" w:sz="0" w:space="0" w:color="auto"/>
                <w:right w:val="none" w:sz="0" w:space="0" w:color="auto"/>
              </w:divBdr>
            </w:div>
            <w:div w:id="428546010">
              <w:marLeft w:val="0"/>
              <w:marRight w:val="0"/>
              <w:marTop w:val="0"/>
              <w:marBottom w:val="0"/>
              <w:divBdr>
                <w:top w:val="none" w:sz="0" w:space="0" w:color="auto"/>
                <w:left w:val="none" w:sz="0" w:space="0" w:color="auto"/>
                <w:bottom w:val="none" w:sz="0" w:space="0" w:color="auto"/>
                <w:right w:val="none" w:sz="0" w:space="0" w:color="auto"/>
              </w:divBdr>
            </w:div>
            <w:div w:id="441074298">
              <w:marLeft w:val="0"/>
              <w:marRight w:val="0"/>
              <w:marTop w:val="0"/>
              <w:marBottom w:val="0"/>
              <w:divBdr>
                <w:top w:val="none" w:sz="0" w:space="0" w:color="auto"/>
                <w:left w:val="none" w:sz="0" w:space="0" w:color="auto"/>
                <w:bottom w:val="none" w:sz="0" w:space="0" w:color="auto"/>
                <w:right w:val="none" w:sz="0" w:space="0" w:color="auto"/>
              </w:divBdr>
            </w:div>
            <w:div w:id="460459031">
              <w:marLeft w:val="0"/>
              <w:marRight w:val="0"/>
              <w:marTop w:val="0"/>
              <w:marBottom w:val="0"/>
              <w:divBdr>
                <w:top w:val="none" w:sz="0" w:space="0" w:color="auto"/>
                <w:left w:val="none" w:sz="0" w:space="0" w:color="auto"/>
                <w:bottom w:val="none" w:sz="0" w:space="0" w:color="auto"/>
                <w:right w:val="none" w:sz="0" w:space="0" w:color="auto"/>
              </w:divBdr>
            </w:div>
            <w:div w:id="461509285">
              <w:marLeft w:val="0"/>
              <w:marRight w:val="0"/>
              <w:marTop w:val="0"/>
              <w:marBottom w:val="0"/>
              <w:divBdr>
                <w:top w:val="none" w:sz="0" w:space="0" w:color="auto"/>
                <w:left w:val="none" w:sz="0" w:space="0" w:color="auto"/>
                <w:bottom w:val="none" w:sz="0" w:space="0" w:color="auto"/>
                <w:right w:val="none" w:sz="0" w:space="0" w:color="auto"/>
              </w:divBdr>
            </w:div>
            <w:div w:id="473329928">
              <w:marLeft w:val="0"/>
              <w:marRight w:val="0"/>
              <w:marTop w:val="0"/>
              <w:marBottom w:val="0"/>
              <w:divBdr>
                <w:top w:val="none" w:sz="0" w:space="0" w:color="auto"/>
                <w:left w:val="none" w:sz="0" w:space="0" w:color="auto"/>
                <w:bottom w:val="none" w:sz="0" w:space="0" w:color="auto"/>
                <w:right w:val="none" w:sz="0" w:space="0" w:color="auto"/>
              </w:divBdr>
            </w:div>
            <w:div w:id="484249890">
              <w:marLeft w:val="0"/>
              <w:marRight w:val="0"/>
              <w:marTop w:val="0"/>
              <w:marBottom w:val="0"/>
              <w:divBdr>
                <w:top w:val="none" w:sz="0" w:space="0" w:color="auto"/>
                <w:left w:val="none" w:sz="0" w:space="0" w:color="auto"/>
                <w:bottom w:val="none" w:sz="0" w:space="0" w:color="auto"/>
                <w:right w:val="none" w:sz="0" w:space="0" w:color="auto"/>
              </w:divBdr>
            </w:div>
            <w:div w:id="485901225">
              <w:marLeft w:val="0"/>
              <w:marRight w:val="0"/>
              <w:marTop w:val="0"/>
              <w:marBottom w:val="0"/>
              <w:divBdr>
                <w:top w:val="none" w:sz="0" w:space="0" w:color="auto"/>
                <w:left w:val="none" w:sz="0" w:space="0" w:color="auto"/>
                <w:bottom w:val="none" w:sz="0" w:space="0" w:color="auto"/>
                <w:right w:val="none" w:sz="0" w:space="0" w:color="auto"/>
              </w:divBdr>
            </w:div>
            <w:div w:id="486945940">
              <w:marLeft w:val="0"/>
              <w:marRight w:val="0"/>
              <w:marTop w:val="0"/>
              <w:marBottom w:val="0"/>
              <w:divBdr>
                <w:top w:val="none" w:sz="0" w:space="0" w:color="auto"/>
                <w:left w:val="none" w:sz="0" w:space="0" w:color="auto"/>
                <w:bottom w:val="none" w:sz="0" w:space="0" w:color="auto"/>
                <w:right w:val="none" w:sz="0" w:space="0" w:color="auto"/>
              </w:divBdr>
            </w:div>
            <w:div w:id="505092302">
              <w:marLeft w:val="0"/>
              <w:marRight w:val="0"/>
              <w:marTop w:val="0"/>
              <w:marBottom w:val="0"/>
              <w:divBdr>
                <w:top w:val="none" w:sz="0" w:space="0" w:color="auto"/>
                <w:left w:val="none" w:sz="0" w:space="0" w:color="auto"/>
                <w:bottom w:val="none" w:sz="0" w:space="0" w:color="auto"/>
                <w:right w:val="none" w:sz="0" w:space="0" w:color="auto"/>
              </w:divBdr>
            </w:div>
            <w:div w:id="515925837">
              <w:marLeft w:val="0"/>
              <w:marRight w:val="0"/>
              <w:marTop w:val="0"/>
              <w:marBottom w:val="0"/>
              <w:divBdr>
                <w:top w:val="none" w:sz="0" w:space="0" w:color="auto"/>
                <w:left w:val="none" w:sz="0" w:space="0" w:color="auto"/>
                <w:bottom w:val="none" w:sz="0" w:space="0" w:color="auto"/>
                <w:right w:val="none" w:sz="0" w:space="0" w:color="auto"/>
              </w:divBdr>
            </w:div>
            <w:div w:id="521166922">
              <w:marLeft w:val="0"/>
              <w:marRight w:val="0"/>
              <w:marTop w:val="0"/>
              <w:marBottom w:val="0"/>
              <w:divBdr>
                <w:top w:val="none" w:sz="0" w:space="0" w:color="auto"/>
                <w:left w:val="none" w:sz="0" w:space="0" w:color="auto"/>
                <w:bottom w:val="none" w:sz="0" w:space="0" w:color="auto"/>
                <w:right w:val="none" w:sz="0" w:space="0" w:color="auto"/>
              </w:divBdr>
            </w:div>
            <w:div w:id="529607877">
              <w:marLeft w:val="0"/>
              <w:marRight w:val="0"/>
              <w:marTop w:val="0"/>
              <w:marBottom w:val="0"/>
              <w:divBdr>
                <w:top w:val="none" w:sz="0" w:space="0" w:color="auto"/>
                <w:left w:val="none" w:sz="0" w:space="0" w:color="auto"/>
                <w:bottom w:val="none" w:sz="0" w:space="0" w:color="auto"/>
                <w:right w:val="none" w:sz="0" w:space="0" w:color="auto"/>
              </w:divBdr>
            </w:div>
            <w:div w:id="530069972">
              <w:marLeft w:val="0"/>
              <w:marRight w:val="0"/>
              <w:marTop w:val="0"/>
              <w:marBottom w:val="0"/>
              <w:divBdr>
                <w:top w:val="none" w:sz="0" w:space="0" w:color="auto"/>
                <w:left w:val="none" w:sz="0" w:space="0" w:color="auto"/>
                <w:bottom w:val="none" w:sz="0" w:space="0" w:color="auto"/>
                <w:right w:val="none" w:sz="0" w:space="0" w:color="auto"/>
              </w:divBdr>
            </w:div>
            <w:div w:id="535048122">
              <w:marLeft w:val="0"/>
              <w:marRight w:val="0"/>
              <w:marTop w:val="0"/>
              <w:marBottom w:val="0"/>
              <w:divBdr>
                <w:top w:val="none" w:sz="0" w:space="0" w:color="auto"/>
                <w:left w:val="none" w:sz="0" w:space="0" w:color="auto"/>
                <w:bottom w:val="none" w:sz="0" w:space="0" w:color="auto"/>
                <w:right w:val="none" w:sz="0" w:space="0" w:color="auto"/>
              </w:divBdr>
            </w:div>
            <w:div w:id="541788534">
              <w:marLeft w:val="0"/>
              <w:marRight w:val="0"/>
              <w:marTop w:val="0"/>
              <w:marBottom w:val="0"/>
              <w:divBdr>
                <w:top w:val="none" w:sz="0" w:space="0" w:color="auto"/>
                <w:left w:val="none" w:sz="0" w:space="0" w:color="auto"/>
                <w:bottom w:val="none" w:sz="0" w:space="0" w:color="auto"/>
                <w:right w:val="none" w:sz="0" w:space="0" w:color="auto"/>
              </w:divBdr>
            </w:div>
            <w:div w:id="544949349">
              <w:marLeft w:val="0"/>
              <w:marRight w:val="0"/>
              <w:marTop w:val="0"/>
              <w:marBottom w:val="0"/>
              <w:divBdr>
                <w:top w:val="none" w:sz="0" w:space="0" w:color="auto"/>
                <w:left w:val="none" w:sz="0" w:space="0" w:color="auto"/>
                <w:bottom w:val="none" w:sz="0" w:space="0" w:color="auto"/>
                <w:right w:val="none" w:sz="0" w:space="0" w:color="auto"/>
              </w:divBdr>
            </w:div>
            <w:div w:id="559174840">
              <w:marLeft w:val="0"/>
              <w:marRight w:val="0"/>
              <w:marTop w:val="0"/>
              <w:marBottom w:val="0"/>
              <w:divBdr>
                <w:top w:val="none" w:sz="0" w:space="0" w:color="auto"/>
                <w:left w:val="none" w:sz="0" w:space="0" w:color="auto"/>
                <w:bottom w:val="none" w:sz="0" w:space="0" w:color="auto"/>
                <w:right w:val="none" w:sz="0" w:space="0" w:color="auto"/>
              </w:divBdr>
            </w:div>
            <w:div w:id="561720310">
              <w:marLeft w:val="0"/>
              <w:marRight w:val="0"/>
              <w:marTop w:val="0"/>
              <w:marBottom w:val="0"/>
              <w:divBdr>
                <w:top w:val="none" w:sz="0" w:space="0" w:color="auto"/>
                <w:left w:val="none" w:sz="0" w:space="0" w:color="auto"/>
                <w:bottom w:val="none" w:sz="0" w:space="0" w:color="auto"/>
                <w:right w:val="none" w:sz="0" w:space="0" w:color="auto"/>
              </w:divBdr>
            </w:div>
            <w:div w:id="562058310">
              <w:marLeft w:val="0"/>
              <w:marRight w:val="0"/>
              <w:marTop w:val="0"/>
              <w:marBottom w:val="0"/>
              <w:divBdr>
                <w:top w:val="none" w:sz="0" w:space="0" w:color="auto"/>
                <w:left w:val="none" w:sz="0" w:space="0" w:color="auto"/>
                <w:bottom w:val="none" w:sz="0" w:space="0" w:color="auto"/>
                <w:right w:val="none" w:sz="0" w:space="0" w:color="auto"/>
              </w:divBdr>
            </w:div>
            <w:div w:id="572158917">
              <w:marLeft w:val="0"/>
              <w:marRight w:val="0"/>
              <w:marTop w:val="0"/>
              <w:marBottom w:val="0"/>
              <w:divBdr>
                <w:top w:val="none" w:sz="0" w:space="0" w:color="auto"/>
                <w:left w:val="none" w:sz="0" w:space="0" w:color="auto"/>
                <w:bottom w:val="none" w:sz="0" w:space="0" w:color="auto"/>
                <w:right w:val="none" w:sz="0" w:space="0" w:color="auto"/>
              </w:divBdr>
            </w:div>
            <w:div w:id="573324227">
              <w:marLeft w:val="0"/>
              <w:marRight w:val="0"/>
              <w:marTop w:val="0"/>
              <w:marBottom w:val="0"/>
              <w:divBdr>
                <w:top w:val="none" w:sz="0" w:space="0" w:color="auto"/>
                <w:left w:val="none" w:sz="0" w:space="0" w:color="auto"/>
                <w:bottom w:val="none" w:sz="0" w:space="0" w:color="auto"/>
                <w:right w:val="none" w:sz="0" w:space="0" w:color="auto"/>
              </w:divBdr>
            </w:div>
            <w:div w:id="592473452">
              <w:marLeft w:val="0"/>
              <w:marRight w:val="0"/>
              <w:marTop w:val="0"/>
              <w:marBottom w:val="0"/>
              <w:divBdr>
                <w:top w:val="none" w:sz="0" w:space="0" w:color="auto"/>
                <w:left w:val="none" w:sz="0" w:space="0" w:color="auto"/>
                <w:bottom w:val="none" w:sz="0" w:space="0" w:color="auto"/>
                <w:right w:val="none" w:sz="0" w:space="0" w:color="auto"/>
              </w:divBdr>
            </w:div>
            <w:div w:id="595869968">
              <w:marLeft w:val="0"/>
              <w:marRight w:val="0"/>
              <w:marTop w:val="0"/>
              <w:marBottom w:val="0"/>
              <w:divBdr>
                <w:top w:val="none" w:sz="0" w:space="0" w:color="auto"/>
                <w:left w:val="none" w:sz="0" w:space="0" w:color="auto"/>
                <w:bottom w:val="none" w:sz="0" w:space="0" w:color="auto"/>
                <w:right w:val="none" w:sz="0" w:space="0" w:color="auto"/>
              </w:divBdr>
            </w:div>
            <w:div w:id="610405600">
              <w:marLeft w:val="0"/>
              <w:marRight w:val="0"/>
              <w:marTop w:val="0"/>
              <w:marBottom w:val="0"/>
              <w:divBdr>
                <w:top w:val="none" w:sz="0" w:space="0" w:color="auto"/>
                <w:left w:val="none" w:sz="0" w:space="0" w:color="auto"/>
                <w:bottom w:val="none" w:sz="0" w:space="0" w:color="auto"/>
                <w:right w:val="none" w:sz="0" w:space="0" w:color="auto"/>
              </w:divBdr>
            </w:div>
            <w:div w:id="610555849">
              <w:marLeft w:val="0"/>
              <w:marRight w:val="0"/>
              <w:marTop w:val="0"/>
              <w:marBottom w:val="0"/>
              <w:divBdr>
                <w:top w:val="none" w:sz="0" w:space="0" w:color="auto"/>
                <w:left w:val="none" w:sz="0" w:space="0" w:color="auto"/>
                <w:bottom w:val="none" w:sz="0" w:space="0" w:color="auto"/>
                <w:right w:val="none" w:sz="0" w:space="0" w:color="auto"/>
              </w:divBdr>
            </w:div>
            <w:div w:id="611398009">
              <w:marLeft w:val="0"/>
              <w:marRight w:val="0"/>
              <w:marTop w:val="0"/>
              <w:marBottom w:val="0"/>
              <w:divBdr>
                <w:top w:val="none" w:sz="0" w:space="0" w:color="auto"/>
                <w:left w:val="none" w:sz="0" w:space="0" w:color="auto"/>
                <w:bottom w:val="none" w:sz="0" w:space="0" w:color="auto"/>
                <w:right w:val="none" w:sz="0" w:space="0" w:color="auto"/>
              </w:divBdr>
            </w:div>
            <w:div w:id="620573551">
              <w:marLeft w:val="0"/>
              <w:marRight w:val="0"/>
              <w:marTop w:val="0"/>
              <w:marBottom w:val="0"/>
              <w:divBdr>
                <w:top w:val="none" w:sz="0" w:space="0" w:color="auto"/>
                <w:left w:val="none" w:sz="0" w:space="0" w:color="auto"/>
                <w:bottom w:val="none" w:sz="0" w:space="0" w:color="auto"/>
                <w:right w:val="none" w:sz="0" w:space="0" w:color="auto"/>
              </w:divBdr>
            </w:div>
            <w:div w:id="620918486">
              <w:marLeft w:val="0"/>
              <w:marRight w:val="0"/>
              <w:marTop w:val="0"/>
              <w:marBottom w:val="0"/>
              <w:divBdr>
                <w:top w:val="none" w:sz="0" w:space="0" w:color="auto"/>
                <w:left w:val="none" w:sz="0" w:space="0" w:color="auto"/>
                <w:bottom w:val="none" w:sz="0" w:space="0" w:color="auto"/>
                <w:right w:val="none" w:sz="0" w:space="0" w:color="auto"/>
              </w:divBdr>
            </w:div>
            <w:div w:id="624581553">
              <w:marLeft w:val="0"/>
              <w:marRight w:val="0"/>
              <w:marTop w:val="0"/>
              <w:marBottom w:val="0"/>
              <w:divBdr>
                <w:top w:val="none" w:sz="0" w:space="0" w:color="auto"/>
                <w:left w:val="none" w:sz="0" w:space="0" w:color="auto"/>
                <w:bottom w:val="none" w:sz="0" w:space="0" w:color="auto"/>
                <w:right w:val="none" w:sz="0" w:space="0" w:color="auto"/>
              </w:divBdr>
            </w:div>
            <w:div w:id="626551946">
              <w:marLeft w:val="0"/>
              <w:marRight w:val="0"/>
              <w:marTop w:val="0"/>
              <w:marBottom w:val="0"/>
              <w:divBdr>
                <w:top w:val="none" w:sz="0" w:space="0" w:color="auto"/>
                <w:left w:val="none" w:sz="0" w:space="0" w:color="auto"/>
                <w:bottom w:val="none" w:sz="0" w:space="0" w:color="auto"/>
                <w:right w:val="none" w:sz="0" w:space="0" w:color="auto"/>
              </w:divBdr>
            </w:div>
            <w:div w:id="628442126">
              <w:marLeft w:val="0"/>
              <w:marRight w:val="0"/>
              <w:marTop w:val="0"/>
              <w:marBottom w:val="0"/>
              <w:divBdr>
                <w:top w:val="none" w:sz="0" w:space="0" w:color="auto"/>
                <w:left w:val="none" w:sz="0" w:space="0" w:color="auto"/>
                <w:bottom w:val="none" w:sz="0" w:space="0" w:color="auto"/>
                <w:right w:val="none" w:sz="0" w:space="0" w:color="auto"/>
              </w:divBdr>
            </w:div>
            <w:div w:id="642082602">
              <w:marLeft w:val="0"/>
              <w:marRight w:val="0"/>
              <w:marTop w:val="0"/>
              <w:marBottom w:val="0"/>
              <w:divBdr>
                <w:top w:val="none" w:sz="0" w:space="0" w:color="auto"/>
                <w:left w:val="none" w:sz="0" w:space="0" w:color="auto"/>
                <w:bottom w:val="none" w:sz="0" w:space="0" w:color="auto"/>
                <w:right w:val="none" w:sz="0" w:space="0" w:color="auto"/>
              </w:divBdr>
            </w:div>
            <w:div w:id="649094823">
              <w:marLeft w:val="0"/>
              <w:marRight w:val="0"/>
              <w:marTop w:val="0"/>
              <w:marBottom w:val="0"/>
              <w:divBdr>
                <w:top w:val="none" w:sz="0" w:space="0" w:color="auto"/>
                <w:left w:val="none" w:sz="0" w:space="0" w:color="auto"/>
                <w:bottom w:val="none" w:sz="0" w:space="0" w:color="auto"/>
                <w:right w:val="none" w:sz="0" w:space="0" w:color="auto"/>
              </w:divBdr>
            </w:div>
            <w:div w:id="654259968">
              <w:marLeft w:val="0"/>
              <w:marRight w:val="0"/>
              <w:marTop w:val="0"/>
              <w:marBottom w:val="0"/>
              <w:divBdr>
                <w:top w:val="none" w:sz="0" w:space="0" w:color="auto"/>
                <w:left w:val="none" w:sz="0" w:space="0" w:color="auto"/>
                <w:bottom w:val="none" w:sz="0" w:space="0" w:color="auto"/>
                <w:right w:val="none" w:sz="0" w:space="0" w:color="auto"/>
              </w:divBdr>
            </w:div>
            <w:div w:id="664091003">
              <w:marLeft w:val="0"/>
              <w:marRight w:val="0"/>
              <w:marTop w:val="0"/>
              <w:marBottom w:val="0"/>
              <w:divBdr>
                <w:top w:val="none" w:sz="0" w:space="0" w:color="auto"/>
                <w:left w:val="none" w:sz="0" w:space="0" w:color="auto"/>
                <w:bottom w:val="none" w:sz="0" w:space="0" w:color="auto"/>
                <w:right w:val="none" w:sz="0" w:space="0" w:color="auto"/>
              </w:divBdr>
            </w:div>
            <w:div w:id="666130948">
              <w:marLeft w:val="0"/>
              <w:marRight w:val="0"/>
              <w:marTop w:val="0"/>
              <w:marBottom w:val="0"/>
              <w:divBdr>
                <w:top w:val="none" w:sz="0" w:space="0" w:color="auto"/>
                <w:left w:val="none" w:sz="0" w:space="0" w:color="auto"/>
                <w:bottom w:val="none" w:sz="0" w:space="0" w:color="auto"/>
                <w:right w:val="none" w:sz="0" w:space="0" w:color="auto"/>
              </w:divBdr>
            </w:div>
            <w:div w:id="674843101">
              <w:marLeft w:val="0"/>
              <w:marRight w:val="0"/>
              <w:marTop w:val="0"/>
              <w:marBottom w:val="0"/>
              <w:divBdr>
                <w:top w:val="none" w:sz="0" w:space="0" w:color="auto"/>
                <w:left w:val="none" w:sz="0" w:space="0" w:color="auto"/>
                <w:bottom w:val="none" w:sz="0" w:space="0" w:color="auto"/>
                <w:right w:val="none" w:sz="0" w:space="0" w:color="auto"/>
              </w:divBdr>
            </w:div>
            <w:div w:id="676230283">
              <w:marLeft w:val="0"/>
              <w:marRight w:val="0"/>
              <w:marTop w:val="0"/>
              <w:marBottom w:val="0"/>
              <w:divBdr>
                <w:top w:val="none" w:sz="0" w:space="0" w:color="auto"/>
                <w:left w:val="none" w:sz="0" w:space="0" w:color="auto"/>
                <w:bottom w:val="none" w:sz="0" w:space="0" w:color="auto"/>
                <w:right w:val="none" w:sz="0" w:space="0" w:color="auto"/>
              </w:divBdr>
            </w:div>
            <w:div w:id="677922420">
              <w:marLeft w:val="0"/>
              <w:marRight w:val="0"/>
              <w:marTop w:val="0"/>
              <w:marBottom w:val="0"/>
              <w:divBdr>
                <w:top w:val="none" w:sz="0" w:space="0" w:color="auto"/>
                <w:left w:val="none" w:sz="0" w:space="0" w:color="auto"/>
                <w:bottom w:val="none" w:sz="0" w:space="0" w:color="auto"/>
                <w:right w:val="none" w:sz="0" w:space="0" w:color="auto"/>
              </w:divBdr>
            </w:div>
            <w:div w:id="685206425">
              <w:marLeft w:val="0"/>
              <w:marRight w:val="0"/>
              <w:marTop w:val="0"/>
              <w:marBottom w:val="0"/>
              <w:divBdr>
                <w:top w:val="none" w:sz="0" w:space="0" w:color="auto"/>
                <w:left w:val="none" w:sz="0" w:space="0" w:color="auto"/>
                <w:bottom w:val="none" w:sz="0" w:space="0" w:color="auto"/>
                <w:right w:val="none" w:sz="0" w:space="0" w:color="auto"/>
              </w:divBdr>
            </w:div>
            <w:div w:id="685404393">
              <w:marLeft w:val="0"/>
              <w:marRight w:val="0"/>
              <w:marTop w:val="0"/>
              <w:marBottom w:val="0"/>
              <w:divBdr>
                <w:top w:val="none" w:sz="0" w:space="0" w:color="auto"/>
                <w:left w:val="none" w:sz="0" w:space="0" w:color="auto"/>
                <w:bottom w:val="none" w:sz="0" w:space="0" w:color="auto"/>
                <w:right w:val="none" w:sz="0" w:space="0" w:color="auto"/>
              </w:divBdr>
            </w:div>
            <w:div w:id="688946322">
              <w:marLeft w:val="0"/>
              <w:marRight w:val="0"/>
              <w:marTop w:val="0"/>
              <w:marBottom w:val="0"/>
              <w:divBdr>
                <w:top w:val="none" w:sz="0" w:space="0" w:color="auto"/>
                <w:left w:val="none" w:sz="0" w:space="0" w:color="auto"/>
                <w:bottom w:val="none" w:sz="0" w:space="0" w:color="auto"/>
                <w:right w:val="none" w:sz="0" w:space="0" w:color="auto"/>
              </w:divBdr>
            </w:div>
            <w:div w:id="695230643">
              <w:marLeft w:val="0"/>
              <w:marRight w:val="0"/>
              <w:marTop w:val="0"/>
              <w:marBottom w:val="0"/>
              <w:divBdr>
                <w:top w:val="none" w:sz="0" w:space="0" w:color="auto"/>
                <w:left w:val="none" w:sz="0" w:space="0" w:color="auto"/>
                <w:bottom w:val="none" w:sz="0" w:space="0" w:color="auto"/>
                <w:right w:val="none" w:sz="0" w:space="0" w:color="auto"/>
              </w:divBdr>
            </w:div>
            <w:div w:id="697315469">
              <w:marLeft w:val="0"/>
              <w:marRight w:val="0"/>
              <w:marTop w:val="0"/>
              <w:marBottom w:val="0"/>
              <w:divBdr>
                <w:top w:val="none" w:sz="0" w:space="0" w:color="auto"/>
                <w:left w:val="none" w:sz="0" w:space="0" w:color="auto"/>
                <w:bottom w:val="none" w:sz="0" w:space="0" w:color="auto"/>
                <w:right w:val="none" w:sz="0" w:space="0" w:color="auto"/>
              </w:divBdr>
            </w:div>
            <w:div w:id="699667360">
              <w:marLeft w:val="0"/>
              <w:marRight w:val="0"/>
              <w:marTop w:val="0"/>
              <w:marBottom w:val="0"/>
              <w:divBdr>
                <w:top w:val="none" w:sz="0" w:space="0" w:color="auto"/>
                <w:left w:val="none" w:sz="0" w:space="0" w:color="auto"/>
                <w:bottom w:val="none" w:sz="0" w:space="0" w:color="auto"/>
                <w:right w:val="none" w:sz="0" w:space="0" w:color="auto"/>
              </w:divBdr>
            </w:div>
            <w:div w:id="703865874">
              <w:marLeft w:val="0"/>
              <w:marRight w:val="0"/>
              <w:marTop w:val="0"/>
              <w:marBottom w:val="0"/>
              <w:divBdr>
                <w:top w:val="none" w:sz="0" w:space="0" w:color="auto"/>
                <w:left w:val="none" w:sz="0" w:space="0" w:color="auto"/>
                <w:bottom w:val="none" w:sz="0" w:space="0" w:color="auto"/>
                <w:right w:val="none" w:sz="0" w:space="0" w:color="auto"/>
              </w:divBdr>
            </w:div>
            <w:div w:id="718365148">
              <w:marLeft w:val="0"/>
              <w:marRight w:val="0"/>
              <w:marTop w:val="0"/>
              <w:marBottom w:val="0"/>
              <w:divBdr>
                <w:top w:val="none" w:sz="0" w:space="0" w:color="auto"/>
                <w:left w:val="none" w:sz="0" w:space="0" w:color="auto"/>
                <w:bottom w:val="none" w:sz="0" w:space="0" w:color="auto"/>
                <w:right w:val="none" w:sz="0" w:space="0" w:color="auto"/>
              </w:divBdr>
            </w:div>
            <w:div w:id="728923845">
              <w:marLeft w:val="0"/>
              <w:marRight w:val="0"/>
              <w:marTop w:val="0"/>
              <w:marBottom w:val="0"/>
              <w:divBdr>
                <w:top w:val="none" w:sz="0" w:space="0" w:color="auto"/>
                <w:left w:val="none" w:sz="0" w:space="0" w:color="auto"/>
                <w:bottom w:val="none" w:sz="0" w:space="0" w:color="auto"/>
                <w:right w:val="none" w:sz="0" w:space="0" w:color="auto"/>
              </w:divBdr>
            </w:div>
            <w:div w:id="739987284">
              <w:marLeft w:val="0"/>
              <w:marRight w:val="0"/>
              <w:marTop w:val="0"/>
              <w:marBottom w:val="0"/>
              <w:divBdr>
                <w:top w:val="none" w:sz="0" w:space="0" w:color="auto"/>
                <w:left w:val="none" w:sz="0" w:space="0" w:color="auto"/>
                <w:bottom w:val="none" w:sz="0" w:space="0" w:color="auto"/>
                <w:right w:val="none" w:sz="0" w:space="0" w:color="auto"/>
              </w:divBdr>
            </w:div>
            <w:div w:id="746419116">
              <w:marLeft w:val="0"/>
              <w:marRight w:val="0"/>
              <w:marTop w:val="0"/>
              <w:marBottom w:val="0"/>
              <w:divBdr>
                <w:top w:val="none" w:sz="0" w:space="0" w:color="auto"/>
                <w:left w:val="none" w:sz="0" w:space="0" w:color="auto"/>
                <w:bottom w:val="none" w:sz="0" w:space="0" w:color="auto"/>
                <w:right w:val="none" w:sz="0" w:space="0" w:color="auto"/>
              </w:divBdr>
            </w:div>
            <w:div w:id="749737833">
              <w:marLeft w:val="0"/>
              <w:marRight w:val="0"/>
              <w:marTop w:val="0"/>
              <w:marBottom w:val="0"/>
              <w:divBdr>
                <w:top w:val="none" w:sz="0" w:space="0" w:color="auto"/>
                <w:left w:val="none" w:sz="0" w:space="0" w:color="auto"/>
                <w:bottom w:val="none" w:sz="0" w:space="0" w:color="auto"/>
                <w:right w:val="none" w:sz="0" w:space="0" w:color="auto"/>
              </w:divBdr>
            </w:div>
            <w:div w:id="749934847">
              <w:marLeft w:val="0"/>
              <w:marRight w:val="0"/>
              <w:marTop w:val="0"/>
              <w:marBottom w:val="0"/>
              <w:divBdr>
                <w:top w:val="none" w:sz="0" w:space="0" w:color="auto"/>
                <w:left w:val="none" w:sz="0" w:space="0" w:color="auto"/>
                <w:bottom w:val="none" w:sz="0" w:space="0" w:color="auto"/>
                <w:right w:val="none" w:sz="0" w:space="0" w:color="auto"/>
              </w:divBdr>
            </w:div>
            <w:div w:id="755901556">
              <w:marLeft w:val="0"/>
              <w:marRight w:val="0"/>
              <w:marTop w:val="0"/>
              <w:marBottom w:val="0"/>
              <w:divBdr>
                <w:top w:val="none" w:sz="0" w:space="0" w:color="auto"/>
                <w:left w:val="none" w:sz="0" w:space="0" w:color="auto"/>
                <w:bottom w:val="none" w:sz="0" w:space="0" w:color="auto"/>
                <w:right w:val="none" w:sz="0" w:space="0" w:color="auto"/>
              </w:divBdr>
            </w:div>
            <w:div w:id="755979349">
              <w:marLeft w:val="0"/>
              <w:marRight w:val="0"/>
              <w:marTop w:val="0"/>
              <w:marBottom w:val="0"/>
              <w:divBdr>
                <w:top w:val="none" w:sz="0" w:space="0" w:color="auto"/>
                <w:left w:val="none" w:sz="0" w:space="0" w:color="auto"/>
                <w:bottom w:val="none" w:sz="0" w:space="0" w:color="auto"/>
                <w:right w:val="none" w:sz="0" w:space="0" w:color="auto"/>
              </w:divBdr>
            </w:div>
            <w:div w:id="760489438">
              <w:marLeft w:val="0"/>
              <w:marRight w:val="0"/>
              <w:marTop w:val="0"/>
              <w:marBottom w:val="0"/>
              <w:divBdr>
                <w:top w:val="none" w:sz="0" w:space="0" w:color="auto"/>
                <w:left w:val="none" w:sz="0" w:space="0" w:color="auto"/>
                <w:bottom w:val="none" w:sz="0" w:space="0" w:color="auto"/>
                <w:right w:val="none" w:sz="0" w:space="0" w:color="auto"/>
              </w:divBdr>
            </w:div>
            <w:div w:id="760640087">
              <w:marLeft w:val="0"/>
              <w:marRight w:val="0"/>
              <w:marTop w:val="0"/>
              <w:marBottom w:val="0"/>
              <w:divBdr>
                <w:top w:val="none" w:sz="0" w:space="0" w:color="auto"/>
                <w:left w:val="none" w:sz="0" w:space="0" w:color="auto"/>
                <w:bottom w:val="none" w:sz="0" w:space="0" w:color="auto"/>
                <w:right w:val="none" w:sz="0" w:space="0" w:color="auto"/>
              </w:divBdr>
            </w:div>
            <w:div w:id="775297087">
              <w:marLeft w:val="0"/>
              <w:marRight w:val="0"/>
              <w:marTop w:val="0"/>
              <w:marBottom w:val="0"/>
              <w:divBdr>
                <w:top w:val="none" w:sz="0" w:space="0" w:color="auto"/>
                <w:left w:val="none" w:sz="0" w:space="0" w:color="auto"/>
                <w:bottom w:val="none" w:sz="0" w:space="0" w:color="auto"/>
                <w:right w:val="none" w:sz="0" w:space="0" w:color="auto"/>
              </w:divBdr>
            </w:div>
            <w:div w:id="779027283">
              <w:marLeft w:val="0"/>
              <w:marRight w:val="0"/>
              <w:marTop w:val="0"/>
              <w:marBottom w:val="0"/>
              <w:divBdr>
                <w:top w:val="none" w:sz="0" w:space="0" w:color="auto"/>
                <w:left w:val="none" w:sz="0" w:space="0" w:color="auto"/>
                <w:bottom w:val="none" w:sz="0" w:space="0" w:color="auto"/>
                <w:right w:val="none" w:sz="0" w:space="0" w:color="auto"/>
              </w:divBdr>
            </w:div>
            <w:div w:id="786584244">
              <w:marLeft w:val="0"/>
              <w:marRight w:val="0"/>
              <w:marTop w:val="0"/>
              <w:marBottom w:val="0"/>
              <w:divBdr>
                <w:top w:val="none" w:sz="0" w:space="0" w:color="auto"/>
                <w:left w:val="none" w:sz="0" w:space="0" w:color="auto"/>
                <w:bottom w:val="none" w:sz="0" w:space="0" w:color="auto"/>
                <w:right w:val="none" w:sz="0" w:space="0" w:color="auto"/>
              </w:divBdr>
            </w:div>
            <w:div w:id="789207860">
              <w:marLeft w:val="0"/>
              <w:marRight w:val="0"/>
              <w:marTop w:val="0"/>
              <w:marBottom w:val="0"/>
              <w:divBdr>
                <w:top w:val="none" w:sz="0" w:space="0" w:color="auto"/>
                <w:left w:val="none" w:sz="0" w:space="0" w:color="auto"/>
                <w:bottom w:val="none" w:sz="0" w:space="0" w:color="auto"/>
                <w:right w:val="none" w:sz="0" w:space="0" w:color="auto"/>
              </w:divBdr>
            </w:div>
            <w:div w:id="802238832">
              <w:marLeft w:val="0"/>
              <w:marRight w:val="0"/>
              <w:marTop w:val="0"/>
              <w:marBottom w:val="0"/>
              <w:divBdr>
                <w:top w:val="none" w:sz="0" w:space="0" w:color="auto"/>
                <w:left w:val="none" w:sz="0" w:space="0" w:color="auto"/>
                <w:bottom w:val="none" w:sz="0" w:space="0" w:color="auto"/>
                <w:right w:val="none" w:sz="0" w:space="0" w:color="auto"/>
              </w:divBdr>
            </w:div>
            <w:div w:id="807825022">
              <w:marLeft w:val="0"/>
              <w:marRight w:val="0"/>
              <w:marTop w:val="0"/>
              <w:marBottom w:val="0"/>
              <w:divBdr>
                <w:top w:val="none" w:sz="0" w:space="0" w:color="auto"/>
                <w:left w:val="none" w:sz="0" w:space="0" w:color="auto"/>
                <w:bottom w:val="none" w:sz="0" w:space="0" w:color="auto"/>
                <w:right w:val="none" w:sz="0" w:space="0" w:color="auto"/>
              </w:divBdr>
            </w:div>
            <w:div w:id="808942508">
              <w:marLeft w:val="0"/>
              <w:marRight w:val="0"/>
              <w:marTop w:val="0"/>
              <w:marBottom w:val="0"/>
              <w:divBdr>
                <w:top w:val="none" w:sz="0" w:space="0" w:color="auto"/>
                <w:left w:val="none" w:sz="0" w:space="0" w:color="auto"/>
                <w:bottom w:val="none" w:sz="0" w:space="0" w:color="auto"/>
                <w:right w:val="none" w:sz="0" w:space="0" w:color="auto"/>
              </w:divBdr>
            </w:div>
            <w:div w:id="810758114">
              <w:marLeft w:val="0"/>
              <w:marRight w:val="0"/>
              <w:marTop w:val="0"/>
              <w:marBottom w:val="0"/>
              <w:divBdr>
                <w:top w:val="none" w:sz="0" w:space="0" w:color="auto"/>
                <w:left w:val="none" w:sz="0" w:space="0" w:color="auto"/>
                <w:bottom w:val="none" w:sz="0" w:space="0" w:color="auto"/>
                <w:right w:val="none" w:sz="0" w:space="0" w:color="auto"/>
              </w:divBdr>
            </w:div>
            <w:div w:id="811795784">
              <w:marLeft w:val="0"/>
              <w:marRight w:val="0"/>
              <w:marTop w:val="0"/>
              <w:marBottom w:val="0"/>
              <w:divBdr>
                <w:top w:val="none" w:sz="0" w:space="0" w:color="auto"/>
                <w:left w:val="none" w:sz="0" w:space="0" w:color="auto"/>
                <w:bottom w:val="none" w:sz="0" w:space="0" w:color="auto"/>
                <w:right w:val="none" w:sz="0" w:space="0" w:color="auto"/>
              </w:divBdr>
            </w:div>
            <w:div w:id="819886664">
              <w:marLeft w:val="0"/>
              <w:marRight w:val="0"/>
              <w:marTop w:val="0"/>
              <w:marBottom w:val="0"/>
              <w:divBdr>
                <w:top w:val="none" w:sz="0" w:space="0" w:color="auto"/>
                <w:left w:val="none" w:sz="0" w:space="0" w:color="auto"/>
                <w:bottom w:val="none" w:sz="0" w:space="0" w:color="auto"/>
                <w:right w:val="none" w:sz="0" w:space="0" w:color="auto"/>
              </w:divBdr>
            </w:div>
            <w:div w:id="823819332">
              <w:marLeft w:val="0"/>
              <w:marRight w:val="0"/>
              <w:marTop w:val="0"/>
              <w:marBottom w:val="0"/>
              <w:divBdr>
                <w:top w:val="none" w:sz="0" w:space="0" w:color="auto"/>
                <w:left w:val="none" w:sz="0" w:space="0" w:color="auto"/>
                <w:bottom w:val="none" w:sz="0" w:space="0" w:color="auto"/>
                <w:right w:val="none" w:sz="0" w:space="0" w:color="auto"/>
              </w:divBdr>
            </w:div>
            <w:div w:id="823857264">
              <w:marLeft w:val="0"/>
              <w:marRight w:val="0"/>
              <w:marTop w:val="0"/>
              <w:marBottom w:val="0"/>
              <w:divBdr>
                <w:top w:val="none" w:sz="0" w:space="0" w:color="auto"/>
                <w:left w:val="none" w:sz="0" w:space="0" w:color="auto"/>
                <w:bottom w:val="none" w:sz="0" w:space="0" w:color="auto"/>
                <w:right w:val="none" w:sz="0" w:space="0" w:color="auto"/>
              </w:divBdr>
            </w:div>
            <w:div w:id="854073853">
              <w:marLeft w:val="0"/>
              <w:marRight w:val="0"/>
              <w:marTop w:val="0"/>
              <w:marBottom w:val="0"/>
              <w:divBdr>
                <w:top w:val="none" w:sz="0" w:space="0" w:color="auto"/>
                <w:left w:val="none" w:sz="0" w:space="0" w:color="auto"/>
                <w:bottom w:val="none" w:sz="0" w:space="0" w:color="auto"/>
                <w:right w:val="none" w:sz="0" w:space="0" w:color="auto"/>
              </w:divBdr>
            </w:div>
            <w:div w:id="854463822">
              <w:marLeft w:val="0"/>
              <w:marRight w:val="0"/>
              <w:marTop w:val="0"/>
              <w:marBottom w:val="0"/>
              <w:divBdr>
                <w:top w:val="none" w:sz="0" w:space="0" w:color="auto"/>
                <w:left w:val="none" w:sz="0" w:space="0" w:color="auto"/>
                <w:bottom w:val="none" w:sz="0" w:space="0" w:color="auto"/>
                <w:right w:val="none" w:sz="0" w:space="0" w:color="auto"/>
              </w:divBdr>
            </w:div>
            <w:div w:id="855194403">
              <w:marLeft w:val="0"/>
              <w:marRight w:val="0"/>
              <w:marTop w:val="0"/>
              <w:marBottom w:val="0"/>
              <w:divBdr>
                <w:top w:val="none" w:sz="0" w:space="0" w:color="auto"/>
                <w:left w:val="none" w:sz="0" w:space="0" w:color="auto"/>
                <w:bottom w:val="none" w:sz="0" w:space="0" w:color="auto"/>
                <w:right w:val="none" w:sz="0" w:space="0" w:color="auto"/>
              </w:divBdr>
            </w:div>
            <w:div w:id="857619976">
              <w:marLeft w:val="0"/>
              <w:marRight w:val="0"/>
              <w:marTop w:val="0"/>
              <w:marBottom w:val="0"/>
              <w:divBdr>
                <w:top w:val="none" w:sz="0" w:space="0" w:color="auto"/>
                <w:left w:val="none" w:sz="0" w:space="0" w:color="auto"/>
                <w:bottom w:val="none" w:sz="0" w:space="0" w:color="auto"/>
                <w:right w:val="none" w:sz="0" w:space="0" w:color="auto"/>
              </w:divBdr>
            </w:div>
            <w:div w:id="858547076">
              <w:marLeft w:val="0"/>
              <w:marRight w:val="0"/>
              <w:marTop w:val="0"/>
              <w:marBottom w:val="0"/>
              <w:divBdr>
                <w:top w:val="none" w:sz="0" w:space="0" w:color="auto"/>
                <w:left w:val="none" w:sz="0" w:space="0" w:color="auto"/>
                <w:bottom w:val="none" w:sz="0" w:space="0" w:color="auto"/>
                <w:right w:val="none" w:sz="0" w:space="0" w:color="auto"/>
              </w:divBdr>
            </w:div>
            <w:div w:id="861627089">
              <w:marLeft w:val="0"/>
              <w:marRight w:val="0"/>
              <w:marTop w:val="0"/>
              <w:marBottom w:val="0"/>
              <w:divBdr>
                <w:top w:val="none" w:sz="0" w:space="0" w:color="auto"/>
                <w:left w:val="none" w:sz="0" w:space="0" w:color="auto"/>
                <w:bottom w:val="none" w:sz="0" w:space="0" w:color="auto"/>
                <w:right w:val="none" w:sz="0" w:space="0" w:color="auto"/>
              </w:divBdr>
            </w:div>
            <w:div w:id="870607215">
              <w:marLeft w:val="0"/>
              <w:marRight w:val="0"/>
              <w:marTop w:val="0"/>
              <w:marBottom w:val="0"/>
              <w:divBdr>
                <w:top w:val="none" w:sz="0" w:space="0" w:color="auto"/>
                <w:left w:val="none" w:sz="0" w:space="0" w:color="auto"/>
                <w:bottom w:val="none" w:sz="0" w:space="0" w:color="auto"/>
                <w:right w:val="none" w:sz="0" w:space="0" w:color="auto"/>
              </w:divBdr>
            </w:div>
            <w:div w:id="880046885">
              <w:marLeft w:val="0"/>
              <w:marRight w:val="0"/>
              <w:marTop w:val="0"/>
              <w:marBottom w:val="0"/>
              <w:divBdr>
                <w:top w:val="none" w:sz="0" w:space="0" w:color="auto"/>
                <w:left w:val="none" w:sz="0" w:space="0" w:color="auto"/>
                <w:bottom w:val="none" w:sz="0" w:space="0" w:color="auto"/>
                <w:right w:val="none" w:sz="0" w:space="0" w:color="auto"/>
              </w:divBdr>
            </w:div>
            <w:div w:id="880899114">
              <w:marLeft w:val="0"/>
              <w:marRight w:val="0"/>
              <w:marTop w:val="0"/>
              <w:marBottom w:val="0"/>
              <w:divBdr>
                <w:top w:val="none" w:sz="0" w:space="0" w:color="auto"/>
                <w:left w:val="none" w:sz="0" w:space="0" w:color="auto"/>
                <w:bottom w:val="none" w:sz="0" w:space="0" w:color="auto"/>
                <w:right w:val="none" w:sz="0" w:space="0" w:color="auto"/>
              </w:divBdr>
            </w:div>
            <w:div w:id="884484190">
              <w:marLeft w:val="0"/>
              <w:marRight w:val="0"/>
              <w:marTop w:val="0"/>
              <w:marBottom w:val="0"/>
              <w:divBdr>
                <w:top w:val="none" w:sz="0" w:space="0" w:color="auto"/>
                <w:left w:val="none" w:sz="0" w:space="0" w:color="auto"/>
                <w:bottom w:val="none" w:sz="0" w:space="0" w:color="auto"/>
                <w:right w:val="none" w:sz="0" w:space="0" w:color="auto"/>
              </w:divBdr>
            </w:div>
            <w:div w:id="887449620">
              <w:marLeft w:val="0"/>
              <w:marRight w:val="0"/>
              <w:marTop w:val="0"/>
              <w:marBottom w:val="0"/>
              <w:divBdr>
                <w:top w:val="none" w:sz="0" w:space="0" w:color="auto"/>
                <w:left w:val="none" w:sz="0" w:space="0" w:color="auto"/>
                <w:bottom w:val="none" w:sz="0" w:space="0" w:color="auto"/>
                <w:right w:val="none" w:sz="0" w:space="0" w:color="auto"/>
              </w:divBdr>
            </w:div>
            <w:div w:id="887691852">
              <w:marLeft w:val="0"/>
              <w:marRight w:val="0"/>
              <w:marTop w:val="0"/>
              <w:marBottom w:val="0"/>
              <w:divBdr>
                <w:top w:val="none" w:sz="0" w:space="0" w:color="auto"/>
                <w:left w:val="none" w:sz="0" w:space="0" w:color="auto"/>
                <w:bottom w:val="none" w:sz="0" w:space="0" w:color="auto"/>
                <w:right w:val="none" w:sz="0" w:space="0" w:color="auto"/>
              </w:divBdr>
            </w:div>
            <w:div w:id="892931155">
              <w:marLeft w:val="0"/>
              <w:marRight w:val="0"/>
              <w:marTop w:val="0"/>
              <w:marBottom w:val="0"/>
              <w:divBdr>
                <w:top w:val="none" w:sz="0" w:space="0" w:color="auto"/>
                <w:left w:val="none" w:sz="0" w:space="0" w:color="auto"/>
                <w:bottom w:val="none" w:sz="0" w:space="0" w:color="auto"/>
                <w:right w:val="none" w:sz="0" w:space="0" w:color="auto"/>
              </w:divBdr>
            </w:div>
            <w:div w:id="894901064">
              <w:marLeft w:val="0"/>
              <w:marRight w:val="0"/>
              <w:marTop w:val="0"/>
              <w:marBottom w:val="0"/>
              <w:divBdr>
                <w:top w:val="none" w:sz="0" w:space="0" w:color="auto"/>
                <w:left w:val="none" w:sz="0" w:space="0" w:color="auto"/>
                <w:bottom w:val="none" w:sz="0" w:space="0" w:color="auto"/>
                <w:right w:val="none" w:sz="0" w:space="0" w:color="auto"/>
              </w:divBdr>
            </w:div>
            <w:div w:id="894971838">
              <w:marLeft w:val="0"/>
              <w:marRight w:val="0"/>
              <w:marTop w:val="0"/>
              <w:marBottom w:val="0"/>
              <w:divBdr>
                <w:top w:val="none" w:sz="0" w:space="0" w:color="auto"/>
                <w:left w:val="none" w:sz="0" w:space="0" w:color="auto"/>
                <w:bottom w:val="none" w:sz="0" w:space="0" w:color="auto"/>
                <w:right w:val="none" w:sz="0" w:space="0" w:color="auto"/>
              </w:divBdr>
            </w:div>
            <w:div w:id="901409905">
              <w:marLeft w:val="0"/>
              <w:marRight w:val="0"/>
              <w:marTop w:val="0"/>
              <w:marBottom w:val="0"/>
              <w:divBdr>
                <w:top w:val="none" w:sz="0" w:space="0" w:color="auto"/>
                <w:left w:val="none" w:sz="0" w:space="0" w:color="auto"/>
                <w:bottom w:val="none" w:sz="0" w:space="0" w:color="auto"/>
                <w:right w:val="none" w:sz="0" w:space="0" w:color="auto"/>
              </w:divBdr>
            </w:div>
            <w:div w:id="910847724">
              <w:marLeft w:val="0"/>
              <w:marRight w:val="0"/>
              <w:marTop w:val="0"/>
              <w:marBottom w:val="0"/>
              <w:divBdr>
                <w:top w:val="none" w:sz="0" w:space="0" w:color="auto"/>
                <w:left w:val="none" w:sz="0" w:space="0" w:color="auto"/>
                <w:bottom w:val="none" w:sz="0" w:space="0" w:color="auto"/>
                <w:right w:val="none" w:sz="0" w:space="0" w:color="auto"/>
              </w:divBdr>
            </w:div>
            <w:div w:id="934895831">
              <w:marLeft w:val="0"/>
              <w:marRight w:val="0"/>
              <w:marTop w:val="0"/>
              <w:marBottom w:val="0"/>
              <w:divBdr>
                <w:top w:val="none" w:sz="0" w:space="0" w:color="auto"/>
                <w:left w:val="none" w:sz="0" w:space="0" w:color="auto"/>
                <w:bottom w:val="none" w:sz="0" w:space="0" w:color="auto"/>
                <w:right w:val="none" w:sz="0" w:space="0" w:color="auto"/>
              </w:divBdr>
            </w:div>
            <w:div w:id="937180637">
              <w:marLeft w:val="0"/>
              <w:marRight w:val="0"/>
              <w:marTop w:val="0"/>
              <w:marBottom w:val="0"/>
              <w:divBdr>
                <w:top w:val="none" w:sz="0" w:space="0" w:color="auto"/>
                <w:left w:val="none" w:sz="0" w:space="0" w:color="auto"/>
                <w:bottom w:val="none" w:sz="0" w:space="0" w:color="auto"/>
                <w:right w:val="none" w:sz="0" w:space="0" w:color="auto"/>
              </w:divBdr>
            </w:div>
            <w:div w:id="939682960">
              <w:marLeft w:val="0"/>
              <w:marRight w:val="0"/>
              <w:marTop w:val="0"/>
              <w:marBottom w:val="0"/>
              <w:divBdr>
                <w:top w:val="none" w:sz="0" w:space="0" w:color="auto"/>
                <w:left w:val="none" w:sz="0" w:space="0" w:color="auto"/>
                <w:bottom w:val="none" w:sz="0" w:space="0" w:color="auto"/>
                <w:right w:val="none" w:sz="0" w:space="0" w:color="auto"/>
              </w:divBdr>
            </w:div>
            <w:div w:id="949119223">
              <w:marLeft w:val="0"/>
              <w:marRight w:val="0"/>
              <w:marTop w:val="0"/>
              <w:marBottom w:val="0"/>
              <w:divBdr>
                <w:top w:val="none" w:sz="0" w:space="0" w:color="auto"/>
                <w:left w:val="none" w:sz="0" w:space="0" w:color="auto"/>
                <w:bottom w:val="none" w:sz="0" w:space="0" w:color="auto"/>
                <w:right w:val="none" w:sz="0" w:space="0" w:color="auto"/>
              </w:divBdr>
            </w:div>
            <w:div w:id="953637256">
              <w:marLeft w:val="0"/>
              <w:marRight w:val="0"/>
              <w:marTop w:val="0"/>
              <w:marBottom w:val="0"/>
              <w:divBdr>
                <w:top w:val="none" w:sz="0" w:space="0" w:color="auto"/>
                <w:left w:val="none" w:sz="0" w:space="0" w:color="auto"/>
                <w:bottom w:val="none" w:sz="0" w:space="0" w:color="auto"/>
                <w:right w:val="none" w:sz="0" w:space="0" w:color="auto"/>
              </w:divBdr>
            </w:div>
            <w:div w:id="967660419">
              <w:marLeft w:val="0"/>
              <w:marRight w:val="0"/>
              <w:marTop w:val="0"/>
              <w:marBottom w:val="0"/>
              <w:divBdr>
                <w:top w:val="none" w:sz="0" w:space="0" w:color="auto"/>
                <w:left w:val="none" w:sz="0" w:space="0" w:color="auto"/>
                <w:bottom w:val="none" w:sz="0" w:space="0" w:color="auto"/>
                <w:right w:val="none" w:sz="0" w:space="0" w:color="auto"/>
              </w:divBdr>
            </w:div>
            <w:div w:id="968709872">
              <w:marLeft w:val="0"/>
              <w:marRight w:val="0"/>
              <w:marTop w:val="0"/>
              <w:marBottom w:val="0"/>
              <w:divBdr>
                <w:top w:val="none" w:sz="0" w:space="0" w:color="auto"/>
                <w:left w:val="none" w:sz="0" w:space="0" w:color="auto"/>
                <w:bottom w:val="none" w:sz="0" w:space="0" w:color="auto"/>
                <w:right w:val="none" w:sz="0" w:space="0" w:color="auto"/>
              </w:divBdr>
            </w:div>
            <w:div w:id="978192754">
              <w:marLeft w:val="0"/>
              <w:marRight w:val="0"/>
              <w:marTop w:val="0"/>
              <w:marBottom w:val="0"/>
              <w:divBdr>
                <w:top w:val="none" w:sz="0" w:space="0" w:color="auto"/>
                <w:left w:val="none" w:sz="0" w:space="0" w:color="auto"/>
                <w:bottom w:val="none" w:sz="0" w:space="0" w:color="auto"/>
                <w:right w:val="none" w:sz="0" w:space="0" w:color="auto"/>
              </w:divBdr>
            </w:div>
            <w:div w:id="979187727">
              <w:marLeft w:val="0"/>
              <w:marRight w:val="0"/>
              <w:marTop w:val="0"/>
              <w:marBottom w:val="0"/>
              <w:divBdr>
                <w:top w:val="none" w:sz="0" w:space="0" w:color="auto"/>
                <w:left w:val="none" w:sz="0" w:space="0" w:color="auto"/>
                <w:bottom w:val="none" w:sz="0" w:space="0" w:color="auto"/>
                <w:right w:val="none" w:sz="0" w:space="0" w:color="auto"/>
              </w:divBdr>
            </w:div>
            <w:div w:id="992366068">
              <w:marLeft w:val="0"/>
              <w:marRight w:val="0"/>
              <w:marTop w:val="0"/>
              <w:marBottom w:val="0"/>
              <w:divBdr>
                <w:top w:val="none" w:sz="0" w:space="0" w:color="auto"/>
                <w:left w:val="none" w:sz="0" w:space="0" w:color="auto"/>
                <w:bottom w:val="none" w:sz="0" w:space="0" w:color="auto"/>
                <w:right w:val="none" w:sz="0" w:space="0" w:color="auto"/>
              </w:divBdr>
            </w:div>
            <w:div w:id="992872992">
              <w:marLeft w:val="0"/>
              <w:marRight w:val="0"/>
              <w:marTop w:val="0"/>
              <w:marBottom w:val="0"/>
              <w:divBdr>
                <w:top w:val="none" w:sz="0" w:space="0" w:color="auto"/>
                <w:left w:val="none" w:sz="0" w:space="0" w:color="auto"/>
                <w:bottom w:val="none" w:sz="0" w:space="0" w:color="auto"/>
                <w:right w:val="none" w:sz="0" w:space="0" w:color="auto"/>
              </w:divBdr>
            </w:div>
            <w:div w:id="996306789">
              <w:marLeft w:val="0"/>
              <w:marRight w:val="0"/>
              <w:marTop w:val="0"/>
              <w:marBottom w:val="0"/>
              <w:divBdr>
                <w:top w:val="none" w:sz="0" w:space="0" w:color="auto"/>
                <w:left w:val="none" w:sz="0" w:space="0" w:color="auto"/>
                <w:bottom w:val="none" w:sz="0" w:space="0" w:color="auto"/>
                <w:right w:val="none" w:sz="0" w:space="0" w:color="auto"/>
              </w:divBdr>
            </w:div>
            <w:div w:id="997146523">
              <w:marLeft w:val="0"/>
              <w:marRight w:val="0"/>
              <w:marTop w:val="0"/>
              <w:marBottom w:val="0"/>
              <w:divBdr>
                <w:top w:val="none" w:sz="0" w:space="0" w:color="auto"/>
                <w:left w:val="none" w:sz="0" w:space="0" w:color="auto"/>
                <w:bottom w:val="none" w:sz="0" w:space="0" w:color="auto"/>
                <w:right w:val="none" w:sz="0" w:space="0" w:color="auto"/>
              </w:divBdr>
            </w:div>
            <w:div w:id="998534084">
              <w:marLeft w:val="0"/>
              <w:marRight w:val="0"/>
              <w:marTop w:val="0"/>
              <w:marBottom w:val="0"/>
              <w:divBdr>
                <w:top w:val="none" w:sz="0" w:space="0" w:color="auto"/>
                <w:left w:val="none" w:sz="0" w:space="0" w:color="auto"/>
                <w:bottom w:val="none" w:sz="0" w:space="0" w:color="auto"/>
                <w:right w:val="none" w:sz="0" w:space="0" w:color="auto"/>
              </w:divBdr>
            </w:div>
            <w:div w:id="1006787500">
              <w:marLeft w:val="0"/>
              <w:marRight w:val="0"/>
              <w:marTop w:val="0"/>
              <w:marBottom w:val="0"/>
              <w:divBdr>
                <w:top w:val="none" w:sz="0" w:space="0" w:color="auto"/>
                <w:left w:val="none" w:sz="0" w:space="0" w:color="auto"/>
                <w:bottom w:val="none" w:sz="0" w:space="0" w:color="auto"/>
                <w:right w:val="none" w:sz="0" w:space="0" w:color="auto"/>
              </w:divBdr>
            </w:div>
            <w:div w:id="1010328789">
              <w:marLeft w:val="0"/>
              <w:marRight w:val="0"/>
              <w:marTop w:val="0"/>
              <w:marBottom w:val="0"/>
              <w:divBdr>
                <w:top w:val="none" w:sz="0" w:space="0" w:color="auto"/>
                <w:left w:val="none" w:sz="0" w:space="0" w:color="auto"/>
                <w:bottom w:val="none" w:sz="0" w:space="0" w:color="auto"/>
                <w:right w:val="none" w:sz="0" w:space="0" w:color="auto"/>
              </w:divBdr>
            </w:div>
            <w:div w:id="1011182131">
              <w:marLeft w:val="0"/>
              <w:marRight w:val="0"/>
              <w:marTop w:val="0"/>
              <w:marBottom w:val="0"/>
              <w:divBdr>
                <w:top w:val="none" w:sz="0" w:space="0" w:color="auto"/>
                <w:left w:val="none" w:sz="0" w:space="0" w:color="auto"/>
                <w:bottom w:val="none" w:sz="0" w:space="0" w:color="auto"/>
                <w:right w:val="none" w:sz="0" w:space="0" w:color="auto"/>
              </w:divBdr>
            </w:div>
            <w:div w:id="1011949345">
              <w:marLeft w:val="0"/>
              <w:marRight w:val="0"/>
              <w:marTop w:val="0"/>
              <w:marBottom w:val="0"/>
              <w:divBdr>
                <w:top w:val="none" w:sz="0" w:space="0" w:color="auto"/>
                <w:left w:val="none" w:sz="0" w:space="0" w:color="auto"/>
                <w:bottom w:val="none" w:sz="0" w:space="0" w:color="auto"/>
                <w:right w:val="none" w:sz="0" w:space="0" w:color="auto"/>
              </w:divBdr>
            </w:div>
            <w:div w:id="1016731708">
              <w:marLeft w:val="0"/>
              <w:marRight w:val="0"/>
              <w:marTop w:val="0"/>
              <w:marBottom w:val="0"/>
              <w:divBdr>
                <w:top w:val="none" w:sz="0" w:space="0" w:color="auto"/>
                <w:left w:val="none" w:sz="0" w:space="0" w:color="auto"/>
                <w:bottom w:val="none" w:sz="0" w:space="0" w:color="auto"/>
                <w:right w:val="none" w:sz="0" w:space="0" w:color="auto"/>
              </w:divBdr>
            </w:div>
            <w:div w:id="1020546742">
              <w:marLeft w:val="0"/>
              <w:marRight w:val="0"/>
              <w:marTop w:val="0"/>
              <w:marBottom w:val="0"/>
              <w:divBdr>
                <w:top w:val="none" w:sz="0" w:space="0" w:color="auto"/>
                <w:left w:val="none" w:sz="0" w:space="0" w:color="auto"/>
                <w:bottom w:val="none" w:sz="0" w:space="0" w:color="auto"/>
                <w:right w:val="none" w:sz="0" w:space="0" w:color="auto"/>
              </w:divBdr>
            </w:div>
            <w:div w:id="1022052225">
              <w:marLeft w:val="0"/>
              <w:marRight w:val="0"/>
              <w:marTop w:val="0"/>
              <w:marBottom w:val="0"/>
              <w:divBdr>
                <w:top w:val="none" w:sz="0" w:space="0" w:color="auto"/>
                <w:left w:val="none" w:sz="0" w:space="0" w:color="auto"/>
                <w:bottom w:val="none" w:sz="0" w:space="0" w:color="auto"/>
                <w:right w:val="none" w:sz="0" w:space="0" w:color="auto"/>
              </w:divBdr>
            </w:div>
            <w:div w:id="1031298761">
              <w:marLeft w:val="0"/>
              <w:marRight w:val="0"/>
              <w:marTop w:val="0"/>
              <w:marBottom w:val="0"/>
              <w:divBdr>
                <w:top w:val="none" w:sz="0" w:space="0" w:color="auto"/>
                <w:left w:val="none" w:sz="0" w:space="0" w:color="auto"/>
                <w:bottom w:val="none" w:sz="0" w:space="0" w:color="auto"/>
                <w:right w:val="none" w:sz="0" w:space="0" w:color="auto"/>
              </w:divBdr>
            </w:div>
            <w:div w:id="1037900121">
              <w:marLeft w:val="0"/>
              <w:marRight w:val="0"/>
              <w:marTop w:val="0"/>
              <w:marBottom w:val="0"/>
              <w:divBdr>
                <w:top w:val="none" w:sz="0" w:space="0" w:color="auto"/>
                <w:left w:val="none" w:sz="0" w:space="0" w:color="auto"/>
                <w:bottom w:val="none" w:sz="0" w:space="0" w:color="auto"/>
                <w:right w:val="none" w:sz="0" w:space="0" w:color="auto"/>
              </w:divBdr>
            </w:div>
            <w:div w:id="1039823168">
              <w:marLeft w:val="0"/>
              <w:marRight w:val="0"/>
              <w:marTop w:val="0"/>
              <w:marBottom w:val="0"/>
              <w:divBdr>
                <w:top w:val="none" w:sz="0" w:space="0" w:color="auto"/>
                <w:left w:val="none" w:sz="0" w:space="0" w:color="auto"/>
                <w:bottom w:val="none" w:sz="0" w:space="0" w:color="auto"/>
                <w:right w:val="none" w:sz="0" w:space="0" w:color="auto"/>
              </w:divBdr>
            </w:div>
            <w:div w:id="1041635212">
              <w:marLeft w:val="0"/>
              <w:marRight w:val="0"/>
              <w:marTop w:val="0"/>
              <w:marBottom w:val="0"/>
              <w:divBdr>
                <w:top w:val="none" w:sz="0" w:space="0" w:color="auto"/>
                <w:left w:val="none" w:sz="0" w:space="0" w:color="auto"/>
                <w:bottom w:val="none" w:sz="0" w:space="0" w:color="auto"/>
                <w:right w:val="none" w:sz="0" w:space="0" w:color="auto"/>
              </w:divBdr>
            </w:div>
            <w:div w:id="1041705907">
              <w:marLeft w:val="0"/>
              <w:marRight w:val="0"/>
              <w:marTop w:val="0"/>
              <w:marBottom w:val="0"/>
              <w:divBdr>
                <w:top w:val="none" w:sz="0" w:space="0" w:color="auto"/>
                <w:left w:val="none" w:sz="0" w:space="0" w:color="auto"/>
                <w:bottom w:val="none" w:sz="0" w:space="0" w:color="auto"/>
                <w:right w:val="none" w:sz="0" w:space="0" w:color="auto"/>
              </w:divBdr>
            </w:div>
            <w:div w:id="1042286415">
              <w:marLeft w:val="0"/>
              <w:marRight w:val="0"/>
              <w:marTop w:val="0"/>
              <w:marBottom w:val="0"/>
              <w:divBdr>
                <w:top w:val="none" w:sz="0" w:space="0" w:color="auto"/>
                <w:left w:val="none" w:sz="0" w:space="0" w:color="auto"/>
                <w:bottom w:val="none" w:sz="0" w:space="0" w:color="auto"/>
                <w:right w:val="none" w:sz="0" w:space="0" w:color="auto"/>
              </w:divBdr>
            </w:div>
            <w:div w:id="1049375149">
              <w:marLeft w:val="0"/>
              <w:marRight w:val="0"/>
              <w:marTop w:val="0"/>
              <w:marBottom w:val="0"/>
              <w:divBdr>
                <w:top w:val="none" w:sz="0" w:space="0" w:color="auto"/>
                <w:left w:val="none" w:sz="0" w:space="0" w:color="auto"/>
                <w:bottom w:val="none" w:sz="0" w:space="0" w:color="auto"/>
                <w:right w:val="none" w:sz="0" w:space="0" w:color="auto"/>
              </w:divBdr>
            </w:div>
            <w:div w:id="1057318150">
              <w:marLeft w:val="0"/>
              <w:marRight w:val="0"/>
              <w:marTop w:val="0"/>
              <w:marBottom w:val="0"/>
              <w:divBdr>
                <w:top w:val="none" w:sz="0" w:space="0" w:color="auto"/>
                <w:left w:val="none" w:sz="0" w:space="0" w:color="auto"/>
                <w:bottom w:val="none" w:sz="0" w:space="0" w:color="auto"/>
                <w:right w:val="none" w:sz="0" w:space="0" w:color="auto"/>
              </w:divBdr>
            </w:div>
            <w:div w:id="1061752741">
              <w:marLeft w:val="0"/>
              <w:marRight w:val="0"/>
              <w:marTop w:val="0"/>
              <w:marBottom w:val="0"/>
              <w:divBdr>
                <w:top w:val="none" w:sz="0" w:space="0" w:color="auto"/>
                <w:left w:val="none" w:sz="0" w:space="0" w:color="auto"/>
                <w:bottom w:val="none" w:sz="0" w:space="0" w:color="auto"/>
                <w:right w:val="none" w:sz="0" w:space="0" w:color="auto"/>
              </w:divBdr>
            </w:div>
            <w:div w:id="1064259987">
              <w:marLeft w:val="0"/>
              <w:marRight w:val="0"/>
              <w:marTop w:val="0"/>
              <w:marBottom w:val="0"/>
              <w:divBdr>
                <w:top w:val="none" w:sz="0" w:space="0" w:color="auto"/>
                <w:left w:val="none" w:sz="0" w:space="0" w:color="auto"/>
                <w:bottom w:val="none" w:sz="0" w:space="0" w:color="auto"/>
                <w:right w:val="none" w:sz="0" w:space="0" w:color="auto"/>
              </w:divBdr>
            </w:div>
            <w:div w:id="1076516073">
              <w:marLeft w:val="0"/>
              <w:marRight w:val="0"/>
              <w:marTop w:val="0"/>
              <w:marBottom w:val="0"/>
              <w:divBdr>
                <w:top w:val="none" w:sz="0" w:space="0" w:color="auto"/>
                <w:left w:val="none" w:sz="0" w:space="0" w:color="auto"/>
                <w:bottom w:val="none" w:sz="0" w:space="0" w:color="auto"/>
                <w:right w:val="none" w:sz="0" w:space="0" w:color="auto"/>
              </w:divBdr>
            </w:div>
            <w:div w:id="1078359699">
              <w:marLeft w:val="0"/>
              <w:marRight w:val="0"/>
              <w:marTop w:val="0"/>
              <w:marBottom w:val="0"/>
              <w:divBdr>
                <w:top w:val="none" w:sz="0" w:space="0" w:color="auto"/>
                <w:left w:val="none" w:sz="0" w:space="0" w:color="auto"/>
                <w:bottom w:val="none" w:sz="0" w:space="0" w:color="auto"/>
                <w:right w:val="none" w:sz="0" w:space="0" w:color="auto"/>
              </w:divBdr>
            </w:div>
            <w:div w:id="1079866548">
              <w:marLeft w:val="0"/>
              <w:marRight w:val="0"/>
              <w:marTop w:val="0"/>
              <w:marBottom w:val="0"/>
              <w:divBdr>
                <w:top w:val="none" w:sz="0" w:space="0" w:color="auto"/>
                <w:left w:val="none" w:sz="0" w:space="0" w:color="auto"/>
                <w:bottom w:val="none" w:sz="0" w:space="0" w:color="auto"/>
                <w:right w:val="none" w:sz="0" w:space="0" w:color="auto"/>
              </w:divBdr>
            </w:div>
            <w:div w:id="1093283879">
              <w:marLeft w:val="0"/>
              <w:marRight w:val="0"/>
              <w:marTop w:val="0"/>
              <w:marBottom w:val="0"/>
              <w:divBdr>
                <w:top w:val="none" w:sz="0" w:space="0" w:color="auto"/>
                <w:left w:val="none" w:sz="0" w:space="0" w:color="auto"/>
                <w:bottom w:val="none" w:sz="0" w:space="0" w:color="auto"/>
                <w:right w:val="none" w:sz="0" w:space="0" w:color="auto"/>
              </w:divBdr>
            </w:div>
            <w:div w:id="1094587947">
              <w:marLeft w:val="0"/>
              <w:marRight w:val="0"/>
              <w:marTop w:val="0"/>
              <w:marBottom w:val="0"/>
              <w:divBdr>
                <w:top w:val="none" w:sz="0" w:space="0" w:color="auto"/>
                <w:left w:val="none" w:sz="0" w:space="0" w:color="auto"/>
                <w:bottom w:val="none" w:sz="0" w:space="0" w:color="auto"/>
                <w:right w:val="none" w:sz="0" w:space="0" w:color="auto"/>
              </w:divBdr>
            </w:div>
            <w:div w:id="1096633015">
              <w:marLeft w:val="0"/>
              <w:marRight w:val="0"/>
              <w:marTop w:val="0"/>
              <w:marBottom w:val="0"/>
              <w:divBdr>
                <w:top w:val="none" w:sz="0" w:space="0" w:color="auto"/>
                <w:left w:val="none" w:sz="0" w:space="0" w:color="auto"/>
                <w:bottom w:val="none" w:sz="0" w:space="0" w:color="auto"/>
                <w:right w:val="none" w:sz="0" w:space="0" w:color="auto"/>
              </w:divBdr>
            </w:div>
            <w:div w:id="1097604214">
              <w:marLeft w:val="0"/>
              <w:marRight w:val="0"/>
              <w:marTop w:val="0"/>
              <w:marBottom w:val="0"/>
              <w:divBdr>
                <w:top w:val="none" w:sz="0" w:space="0" w:color="auto"/>
                <w:left w:val="none" w:sz="0" w:space="0" w:color="auto"/>
                <w:bottom w:val="none" w:sz="0" w:space="0" w:color="auto"/>
                <w:right w:val="none" w:sz="0" w:space="0" w:color="auto"/>
              </w:divBdr>
            </w:div>
            <w:div w:id="1098987133">
              <w:marLeft w:val="0"/>
              <w:marRight w:val="0"/>
              <w:marTop w:val="0"/>
              <w:marBottom w:val="0"/>
              <w:divBdr>
                <w:top w:val="none" w:sz="0" w:space="0" w:color="auto"/>
                <w:left w:val="none" w:sz="0" w:space="0" w:color="auto"/>
                <w:bottom w:val="none" w:sz="0" w:space="0" w:color="auto"/>
                <w:right w:val="none" w:sz="0" w:space="0" w:color="auto"/>
              </w:divBdr>
            </w:div>
            <w:div w:id="1099719007">
              <w:marLeft w:val="0"/>
              <w:marRight w:val="0"/>
              <w:marTop w:val="0"/>
              <w:marBottom w:val="0"/>
              <w:divBdr>
                <w:top w:val="none" w:sz="0" w:space="0" w:color="auto"/>
                <w:left w:val="none" w:sz="0" w:space="0" w:color="auto"/>
                <w:bottom w:val="none" w:sz="0" w:space="0" w:color="auto"/>
                <w:right w:val="none" w:sz="0" w:space="0" w:color="auto"/>
              </w:divBdr>
            </w:div>
            <w:div w:id="1100295694">
              <w:marLeft w:val="0"/>
              <w:marRight w:val="0"/>
              <w:marTop w:val="0"/>
              <w:marBottom w:val="0"/>
              <w:divBdr>
                <w:top w:val="none" w:sz="0" w:space="0" w:color="auto"/>
                <w:left w:val="none" w:sz="0" w:space="0" w:color="auto"/>
                <w:bottom w:val="none" w:sz="0" w:space="0" w:color="auto"/>
                <w:right w:val="none" w:sz="0" w:space="0" w:color="auto"/>
              </w:divBdr>
            </w:div>
            <w:div w:id="1105227805">
              <w:marLeft w:val="0"/>
              <w:marRight w:val="0"/>
              <w:marTop w:val="0"/>
              <w:marBottom w:val="0"/>
              <w:divBdr>
                <w:top w:val="none" w:sz="0" w:space="0" w:color="auto"/>
                <w:left w:val="none" w:sz="0" w:space="0" w:color="auto"/>
                <w:bottom w:val="none" w:sz="0" w:space="0" w:color="auto"/>
                <w:right w:val="none" w:sz="0" w:space="0" w:color="auto"/>
              </w:divBdr>
            </w:div>
            <w:div w:id="1107235277">
              <w:marLeft w:val="0"/>
              <w:marRight w:val="0"/>
              <w:marTop w:val="0"/>
              <w:marBottom w:val="0"/>
              <w:divBdr>
                <w:top w:val="none" w:sz="0" w:space="0" w:color="auto"/>
                <w:left w:val="none" w:sz="0" w:space="0" w:color="auto"/>
                <w:bottom w:val="none" w:sz="0" w:space="0" w:color="auto"/>
                <w:right w:val="none" w:sz="0" w:space="0" w:color="auto"/>
              </w:divBdr>
            </w:div>
            <w:div w:id="1111899446">
              <w:marLeft w:val="0"/>
              <w:marRight w:val="0"/>
              <w:marTop w:val="0"/>
              <w:marBottom w:val="0"/>
              <w:divBdr>
                <w:top w:val="none" w:sz="0" w:space="0" w:color="auto"/>
                <w:left w:val="none" w:sz="0" w:space="0" w:color="auto"/>
                <w:bottom w:val="none" w:sz="0" w:space="0" w:color="auto"/>
                <w:right w:val="none" w:sz="0" w:space="0" w:color="auto"/>
              </w:divBdr>
            </w:div>
            <w:div w:id="1113938182">
              <w:marLeft w:val="0"/>
              <w:marRight w:val="0"/>
              <w:marTop w:val="0"/>
              <w:marBottom w:val="0"/>
              <w:divBdr>
                <w:top w:val="none" w:sz="0" w:space="0" w:color="auto"/>
                <w:left w:val="none" w:sz="0" w:space="0" w:color="auto"/>
                <w:bottom w:val="none" w:sz="0" w:space="0" w:color="auto"/>
                <w:right w:val="none" w:sz="0" w:space="0" w:color="auto"/>
              </w:divBdr>
            </w:div>
            <w:div w:id="1114206006">
              <w:marLeft w:val="0"/>
              <w:marRight w:val="0"/>
              <w:marTop w:val="0"/>
              <w:marBottom w:val="0"/>
              <w:divBdr>
                <w:top w:val="none" w:sz="0" w:space="0" w:color="auto"/>
                <w:left w:val="none" w:sz="0" w:space="0" w:color="auto"/>
                <w:bottom w:val="none" w:sz="0" w:space="0" w:color="auto"/>
                <w:right w:val="none" w:sz="0" w:space="0" w:color="auto"/>
              </w:divBdr>
            </w:div>
            <w:div w:id="1119030827">
              <w:marLeft w:val="0"/>
              <w:marRight w:val="0"/>
              <w:marTop w:val="0"/>
              <w:marBottom w:val="0"/>
              <w:divBdr>
                <w:top w:val="none" w:sz="0" w:space="0" w:color="auto"/>
                <w:left w:val="none" w:sz="0" w:space="0" w:color="auto"/>
                <w:bottom w:val="none" w:sz="0" w:space="0" w:color="auto"/>
                <w:right w:val="none" w:sz="0" w:space="0" w:color="auto"/>
              </w:divBdr>
            </w:div>
            <w:div w:id="1123113187">
              <w:marLeft w:val="0"/>
              <w:marRight w:val="0"/>
              <w:marTop w:val="0"/>
              <w:marBottom w:val="0"/>
              <w:divBdr>
                <w:top w:val="none" w:sz="0" w:space="0" w:color="auto"/>
                <w:left w:val="none" w:sz="0" w:space="0" w:color="auto"/>
                <w:bottom w:val="none" w:sz="0" w:space="0" w:color="auto"/>
                <w:right w:val="none" w:sz="0" w:space="0" w:color="auto"/>
              </w:divBdr>
            </w:div>
            <w:div w:id="1124467020">
              <w:marLeft w:val="0"/>
              <w:marRight w:val="0"/>
              <w:marTop w:val="0"/>
              <w:marBottom w:val="0"/>
              <w:divBdr>
                <w:top w:val="none" w:sz="0" w:space="0" w:color="auto"/>
                <w:left w:val="none" w:sz="0" w:space="0" w:color="auto"/>
                <w:bottom w:val="none" w:sz="0" w:space="0" w:color="auto"/>
                <w:right w:val="none" w:sz="0" w:space="0" w:color="auto"/>
              </w:divBdr>
            </w:div>
            <w:div w:id="1125077104">
              <w:marLeft w:val="0"/>
              <w:marRight w:val="0"/>
              <w:marTop w:val="0"/>
              <w:marBottom w:val="0"/>
              <w:divBdr>
                <w:top w:val="none" w:sz="0" w:space="0" w:color="auto"/>
                <w:left w:val="none" w:sz="0" w:space="0" w:color="auto"/>
                <w:bottom w:val="none" w:sz="0" w:space="0" w:color="auto"/>
                <w:right w:val="none" w:sz="0" w:space="0" w:color="auto"/>
              </w:divBdr>
            </w:div>
            <w:div w:id="1125588605">
              <w:marLeft w:val="0"/>
              <w:marRight w:val="0"/>
              <w:marTop w:val="0"/>
              <w:marBottom w:val="0"/>
              <w:divBdr>
                <w:top w:val="none" w:sz="0" w:space="0" w:color="auto"/>
                <w:left w:val="none" w:sz="0" w:space="0" w:color="auto"/>
                <w:bottom w:val="none" w:sz="0" w:space="0" w:color="auto"/>
                <w:right w:val="none" w:sz="0" w:space="0" w:color="auto"/>
              </w:divBdr>
            </w:div>
            <w:div w:id="1138255111">
              <w:marLeft w:val="0"/>
              <w:marRight w:val="0"/>
              <w:marTop w:val="0"/>
              <w:marBottom w:val="0"/>
              <w:divBdr>
                <w:top w:val="none" w:sz="0" w:space="0" w:color="auto"/>
                <w:left w:val="none" w:sz="0" w:space="0" w:color="auto"/>
                <w:bottom w:val="none" w:sz="0" w:space="0" w:color="auto"/>
                <w:right w:val="none" w:sz="0" w:space="0" w:color="auto"/>
              </w:divBdr>
            </w:div>
            <w:div w:id="1142423681">
              <w:marLeft w:val="0"/>
              <w:marRight w:val="0"/>
              <w:marTop w:val="0"/>
              <w:marBottom w:val="0"/>
              <w:divBdr>
                <w:top w:val="none" w:sz="0" w:space="0" w:color="auto"/>
                <w:left w:val="none" w:sz="0" w:space="0" w:color="auto"/>
                <w:bottom w:val="none" w:sz="0" w:space="0" w:color="auto"/>
                <w:right w:val="none" w:sz="0" w:space="0" w:color="auto"/>
              </w:divBdr>
            </w:div>
            <w:div w:id="1149327684">
              <w:marLeft w:val="0"/>
              <w:marRight w:val="0"/>
              <w:marTop w:val="0"/>
              <w:marBottom w:val="0"/>
              <w:divBdr>
                <w:top w:val="none" w:sz="0" w:space="0" w:color="auto"/>
                <w:left w:val="none" w:sz="0" w:space="0" w:color="auto"/>
                <w:bottom w:val="none" w:sz="0" w:space="0" w:color="auto"/>
                <w:right w:val="none" w:sz="0" w:space="0" w:color="auto"/>
              </w:divBdr>
            </w:div>
            <w:div w:id="1154486991">
              <w:marLeft w:val="0"/>
              <w:marRight w:val="0"/>
              <w:marTop w:val="0"/>
              <w:marBottom w:val="0"/>
              <w:divBdr>
                <w:top w:val="none" w:sz="0" w:space="0" w:color="auto"/>
                <w:left w:val="none" w:sz="0" w:space="0" w:color="auto"/>
                <w:bottom w:val="none" w:sz="0" w:space="0" w:color="auto"/>
                <w:right w:val="none" w:sz="0" w:space="0" w:color="auto"/>
              </w:divBdr>
            </w:div>
            <w:div w:id="1155611872">
              <w:marLeft w:val="0"/>
              <w:marRight w:val="0"/>
              <w:marTop w:val="0"/>
              <w:marBottom w:val="0"/>
              <w:divBdr>
                <w:top w:val="none" w:sz="0" w:space="0" w:color="auto"/>
                <w:left w:val="none" w:sz="0" w:space="0" w:color="auto"/>
                <w:bottom w:val="none" w:sz="0" w:space="0" w:color="auto"/>
                <w:right w:val="none" w:sz="0" w:space="0" w:color="auto"/>
              </w:divBdr>
            </w:div>
            <w:div w:id="1156148102">
              <w:marLeft w:val="0"/>
              <w:marRight w:val="0"/>
              <w:marTop w:val="0"/>
              <w:marBottom w:val="0"/>
              <w:divBdr>
                <w:top w:val="none" w:sz="0" w:space="0" w:color="auto"/>
                <w:left w:val="none" w:sz="0" w:space="0" w:color="auto"/>
                <w:bottom w:val="none" w:sz="0" w:space="0" w:color="auto"/>
                <w:right w:val="none" w:sz="0" w:space="0" w:color="auto"/>
              </w:divBdr>
            </w:div>
            <w:div w:id="1162041075">
              <w:marLeft w:val="0"/>
              <w:marRight w:val="0"/>
              <w:marTop w:val="0"/>
              <w:marBottom w:val="0"/>
              <w:divBdr>
                <w:top w:val="none" w:sz="0" w:space="0" w:color="auto"/>
                <w:left w:val="none" w:sz="0" w:space="0" w:color="auto"/>
                <w:bottom w:val="none" w:sz="0" w:space="0" w:color="auto"/>
                <w:right w:val="none" w:sz="0" w:space="0" w:color="auto"/>
              </w:divBdr>
            </w:div>
            <w:div w:id="1163663086">
              <w:marLeft w:val="0"/>
              <w:marRight w:val="0"/>
              <w:marTop w:val="0"/>
              <w:marBottom w:val="0"/>
              <w:divBdr>
                <w:top w:val="none" w:sz="0" w:space="0" w:color="auto"/>
                <w:left w:val="none" w:sz="0" w:space="0" w:color="auto"/>
                <w:bottom w:val="none" w:sz="0" w:space="0" w:color="auto"/>
                <w:right w:val="none" w:sz="0" w:space="0" w:color="auto"/>
              </w:divBdr>
            </w:div>
            <w:div w:id="1170950442">
              <w:marLeft w:val="0"/>
              <w:marRight w:val="0"/>
              <w:marTop w:val="0"/>
              <w:marBottom w:val="0"/>
              <w:divBdr>
                <w:top w:val="none" w:sz="0" w:space="0" w:color="auto"/>
                <w:left w:val="none" w:sz="0" w:space="0" w:color="auto"/>
                <w:bottom w:val="none" w:sz="0" w:space="0" w:color="auto"/>
                <w:right w:val="none" w:sz="0" w:space="0" w:color="auto"/>
              </w:divBdr>
            </w:div>
            <w:div w:id="1171289651">
              <w:marLeft w:val="0"/>
              <w:marRight w:val="0"/>
              <w:marTop w:val="0"/>
              <w:marBottom w:val="0"/>
              <w:divBdr>
                <w:top w:val="none" w:sz="0" w:space="0" w:color="auto"/>
                <w:left w:val="none" w:sz="0" w:space="0" w:color="auto"/>
                <w:bottom w:val="none" w:sz="0" w:space="0" w:color="auto"/>
                <w:right w:val="none" w:sz="0" w:space="0" w:color="auto"/>
              </w:divBdr>
            </w:div>
            <w:div w:id="1174996608">
              <w:marLeft w:val="0"/>
              <w:marRight w:val="0"/>
              <w:marTop w:val="0"/>
              <w:marBottom w:val="0"/>
              <w:divBdr>
                <w:top w:val="none" w:sz="0" w:space="0" w:color="auto"/>
                <w:left w:val="none" w:sz="0" w:space="0" w:color="auto"/>
                <w:bottom w:val="none" w:sz="0" w:space="0" w:color="auto"/>
                <w:right w:val="none" w:sz="0" w:space="0" w:color="auto"/>
              </w:divBdr>
            </w:div>
            <w:div w:id="1175418019">
              <w:marLeft w:val="0"/>
              <w:marRight w:val="0"/>
              <w:marTop w:val="0"/>
              <w:marBottom w:val="0"/>
              <w:divBdr>
                <w:top w:val="none" w:sz="0" w:space="0" w:color="auto"/>
                <w:left w:val="none" w:sz="0" w:space="0" w:color="auto"/>
                <w:bottom w:val="none" w:sz="0" w:space="0" w:color="auto"/>
                <w:right w:val="none" w:sz="0" w:space="0" w:color="auto"/>
              </w:divBdr>
            </w:div>
            <w:div w:id="1175729993">
              <w:marLeft w:val="0"/>
              <w:marRight w:val="0"/>
              <w:marTop w:val="0"/>
              <w:marBottom w:val="0"/>
              <w:divBdr>
                <w:top w:val="none" w:sz="0" w:space="0" w:color="auto"/>
                <w:left w:val="none" w:sz="0" w:space="0" w:color="auto"/>
                <w:bottom w:val="none" w:sz="0" w:space="0" w:color="auto"/>
                <w:right w:val="none" w:sz="0" w:space="0" w:color="auto"/>
              </w:divBdr>
            </w:div>
            <w:div w:id="1176923995">
              <w:marLeft w:val="0"/>
              <w:marRight w:val="0"/>
              <w:marTop w:val="0"/>
              <w:marBottom w:val="0"/>
              <w:divBdr>
                <w:top w:val="none" w:sz="0" w:space="0" w:color="auto"/>
                <w:left w:val="none" w:sz="0" w:space="0" w:color="auto"/>
                <w:bottom w:val="none" w:sz="0" w:space="0" w:color="auto"/>
                <w:right w:val="none" w:sz="0" w:space="0" w:color="auto"/>
              </w:divBdr>
            </w:div>
            <w:div w:id="1178618472">
              <w:marLeft w:val="0"/>
              <w:marRight w:val="0"/>
              <w:marTop w:val="0"/>
              <w:marBottom w:val="0"/>
              <w:divBdr>
                <w:top w:val="none" w:sz="0" w:space="0" w:color="auto"/>
                <w:left w:val="none" w:sz="0" w:space="0" w:color="auto"/>
                <w:bottom w:val="none" w:sz="0" w:space="0" w:color="auto"/>
                <w:right w:val="none" w:sz="0" w:space="0" w:color="auto"/>
              </w:divBdr>
            </w:div>
            <w:div w:id="1185092462">
              <w:marLeft w:val="0"/>
              <w:marRight w:val="0"/>
              <w:marTop w:val="0"/>
              <w:marBottom w:val="0"/>
              <w:divBdr>
                <w:top w:val="none" w:sz="0" w:space="0" w:color="auto"/>
                <w:left w:val="none" w:sz="0" w:space="0" w:color="auto"/>
                <w:bottom w:val="none" w:sz="0" w:space="0" w:color="auto"/>
                <w:right w:val="none" w:sz="0" w:space="0" w:color="auto"/>
              </w:divBdr>
            </w:div>
            <w:div w:id="1185556036">
              <w:marLeft w:val="0"/>
              <w:marRight w:val="0"/>
              <w:marTop w:val="0"/>
              <w:marBottom w:val="0"/>
              <w:divBdr>
                <w:top w:val="none" w:sz="0" w:space="0" w:color="auto"/>
                <w:left w:val="none" w:sz="0" w:space="0" w:color="auto"/>
                <w:bottom w:val="none" w:sz="0" w:space="0" w:color="auto"/>
                <w:right w:val="none" w:sz="0" w:space="0" w:color="auto"/>
              </w:divBdr>
            </w:div>
            <w:div w:id="1187673510">
              <w:marLeft w:val="0"/>
              <w:marRight w:val="0"/>
              <w:marTop w:val="0"/>
              <w:marBottom w:val="0"/>
              <w:divBdr>
                <w:top w:val="none" w:sz="0" w:space="0" w:color="auto"/>
                <w:left w:val="none" w:sz="0" w:space="0" w:color="auto"/>
                <w:bottom w:val="none" w:sz="0" w:space="0" w:color="auto"/>
                <w:right w:val="none" w:sz="0" w:space="0" w:color="auto"/>
              </w:divBdr>
            </w:div>
            <w:div w:id="1189757601">
              <w:marLeft w:val="0"/>
              <w:marRight w:val="0"/>
              <w:marTop w:val="0"/>
              <w:marBottom w:val="0"/>
              <w:divBdr>
                <w:top w:val="none" w:sz="0" w:space="0" w:color="auto"/>
                <w:left w:val="none" w:sz="0" w:space="0" w:color="auto"/>
                <w:bottom w:val="none" w:sz="0" w:space="0" w:color="auto"/>
                <w:right w:val="none" w:sz="0" w:space="0" w:color="auto"/>
              </w:divBdr>
            </w:div>
            <w:div w:id="1194418472">
              <w:marLeft w:val="0"/>
              <w:marRight w:val="0"/>
              <w:marTop w:val="0"/>
              <w:marBottom w:val="0"/>
              <w:divBdr>
                <w:top w:val="none" w:sz="0" w:space="0" w:color="auto"/>
                <w:left w:val="none" w:sz="0" w:space="0" w:color="auto"/>
                <w:bottom w:val="none" w:sz="0" w:space="0" w:color="auto"/>
                <w:right w:val="none" w:sz="0" w:space="0" w:color="auto"/>
              </w:divBdr>
            </w:div>
            <w:div w:id="1197086838">
              <w:marLeft w:val="0"/>
              <w:marRight w:val="0"/>
              <w:marTop w:val="0"/>
              <w:marBottom w:val="0"/>
              <w:divBdr>
                <w:top w:val="none" w:sz="0" w:space="0" w:color="auto"/>
                <w:left w:val="none" w:sz="0" w:space="0" w:color="auto"/>
                <w:bottom w:val="none" w:sz="0" w:space="0" w:color="auto"/>
                <w:right w:val="none" w:sz="0" w:space="0" w:color="auto"/>
              </w:divBdr>
            </w:div>
            <w:div w:id="1202665372">
              <w:marLeft w:val="0"/>
              <w:marRight w:val="0"/>
              <w:marTop w:val="0"/>
              <w:marBottom w:val="0"/>
              <w:divBdr>
                <w:top w:val="none" w:sz="0" w:space="0" w:color="auto"/>
                <w:left w:val="none" w:sz="0" w:space="0" w:color="auto"/>
                <w:bottom w:val="none" w:sz="0" w:space="0" w:color="auto"/>
                <w:right w:val="none" w:sz="0" w:space="0" w:color="auto"/>
              </w:divBdr>
            </w:div>
            <w:div w:id="1209948816">
              <w:marLeft w:val="0"/>
              <w:marRight w:val="0"/>
              <w:marTop w:val="0"/>
              <w:marBottom w:val="0"/>
              <w:divBdr>
                <w:top w:val="none" w:sz="0" w:space="0" w:color="auto"/>
                <w:left w:val="none" w:sz="0" w:space="0" w:color="auto"/>
                <w:bottom w:val="none" w:sz="0" w:space="0" w:color="auto"/>
                <w:right w:val="none" w:sz="0" w:space="0" w:color="auto"/>
              </w:divBdr>
            </w:div>
            <w:div w:id="1219779957">
              <w:marLeft w:val="0"/>
              <w:marRight w:val="0"/>
              <w:marTop w:val="0"/>
              <w:marBottom w:val="0"/>
              <w:divBdr>
                <w:top w:val="none" w:sz="0" w:space="0" w:color="auto"/>
                <w:left w:val="none" w:sz="0" w:space="0" w:color="auto"/>
                <w:bottom w:val="none" w:sz="0" w:space="0" w:color="auto"/>
                <w:right w:val="none" w:sz="0" w:space="0" w:color="auto"/>
              </w:divBdr>
            </w:div>
            <w:div w:id="1226137787">
              <w:marLeft w:val="0"/>
              <w:marRight w:val="0"/>
              <w:marTop w:val="0"/>
              <w:marBottom w:val="0"/>
              <w:divBdr>
                <w:top w:val="none" w:sz="0" w:space="0" w:color="auto"/>
                <w:left w:val="none" w:sz="0" w:space="0" w:color="auto"/>
                <w:bottom w:val="none" w:sz="0" w:space="0" w:color="auto"/>
                <w:right w:val="none" w:sz="0" w:space="0" w:color="auto"/>
              </w:divBdr>
            </w:div>
            <w:div w:id="1229919613">
              <w:marLeft w:val="0"/>
              <w:marRight w:val="0"/>
              <w:marTop w:val="0"/>
              <w:marBottom w:val="0"/>
              <w:divBdr>
                <w:top w:val="none" w:sz="0" w:space="0" w:color="auto"/>
                <w:left w:val="none" w:sz="0" w:space="0" w:color="auto"/>
                <w:bottom w:val="none" w:sz="0" w:space="0" w:color="auto"/>
                <w:right w:val="none" w:sz="0" w:space="0" w:color="auto"/>
              </w:divBdr>
            </w:div>
            <w:div w:id="1230339142">
              <w:marLeft w:val="0"/>
              <w:marRight w:val="0"/>
              <w:marTop w:val="0"/>
              <w:marBottom w:val="0"/>
              <w:divBdr>
                <w:top w:val="none" w:sz="0" w:space="0" w:color="auto"/>
                <w:left w:val="none" w:sz="0" w:space="0" w:color="auto"/>
                <w:bottom w:val="none" w:sz="0" w:space="0" w:color="auto"/>
                <w:right w:val="none" w:sz="0" w:space="0" w:color="auto"/>
              </w:divBdr>
            </w:div>
            <w:div w:id="1236430450">
              <w:marLeft w:val="0"/>
              <w:marRight w:val="0"/>
              <w:marTop w:val="0"/>
              <w:marBottom w:val="0"/>
              <w:divBdr>
                <w:top w:val="none" w:sz="0" w:space="0" w:color="auto"/>
                <w:left w:val="none" w:sz="0" w:space="0" w:color="auto"/>
                <w:bottom w:val="none" w:sz="0" w:space="0" w:color="auto"/>
                <w:right w:val="none" w:sz="0" w:space="0" w:color="auto"/>
              </w:divBdr>
            </w:div>
            <w:div w:id="1236470913">
              <w:marLeft w:val="0"/>
              <w:marRight w:val="0"/>
              <w:marTop w:val="0"/>
              <w:marBottom w:val="0"/>
              <w:divBdr>
                <w:top w:val="none" w:sz="0" w:space="0" w:color="auto"/>
                <w:left w:val="none" w:sz="0" w:space="0" w:color="auto"/>
                <w:bottom w:val="none" w:sz="0" w:space="0" w:color="auto"/>
                <w:right w:val="none" w:sz="0" w:space="0" w:color="auto"/>
              </w:divBdr>
            </w:div>
            <w:div w:id="1239098243">
              <w:marLeft w:val="0"/>
              <w:marRight w:val="0"/>
              <w:marTop w:val="0"/>
              <w:marBottom w:val="0"/>
              <w:divBdr>
                <w:top w:val="none" w:sz="0" w:space="0" w:color="auto"/>
                <w:left w:val="none" w:sz="0" w:space="0" w:color="auto"/>
                <w:bottom w:val="none" w:sz="0" w:space="0" w:color="auto"/>
                <w:right w:val="none" w:sz="0" w:space="0" w:color="auto"/>
              </w:divBdr>
            </w:div>
            <w:div w:id="1241476760">
              <w:marLeft w:val="0"/>
              <w:marRight w:val="0"/>
              <w:marTop w:val="0"/>
              <w:marBottom w:val="0"/>
              <w:divBdr>
                <w:top w:val="none" w:sz="0" w:space="0" w:color="auto"/>
                <w:left w:val="none" w:sz="0" w:space="0" w:color="auto"/>
                <w:bottom w:val="none" w:sz="0" w:space="0" w:color="auto"/>
                <w:right w:val="none" w:sz="0" w:space="0" w:color="auto"/>
              </w:divBdr>
            </w:div>
            <w:div w:id="1246458042">
              <w:marLeft w:val="0"/>
              <w:marRight w:val="0"/>
              <w:marTop w:val="0"/>
              <w:marBottom w:val="0"/>
              <w:divBdr>
                <w:top w:val="none" w:sz="0" w:space="0" w:color="auto"/>
                <w:left w:val="none" w:sz="0" w:space="0" w:color="auto"/>
                <w:bottom w:val="none" w:sz="0" w:space="0" w:color="auto"/>
                <w:right w:val="none" w:sz="0" w:space="0" w:color="auto"/>
              </w:divBdr>
            </w:div>
            <w:div w:id="1249344237">
              <w:marLeft w:val="0"/>
              <w:marRight w:val="0"/>
              <w:marTop w:val="0"/>
              <w:marBottom w:val="0"/>
              <w:divBdr>
                <w:top w:val="none" w:sz="0" w:space="0" w:color="auto"/>
                <w:left w:val="none" w:sz="0" w:space="0" w:color="auto"/>
                <w:bottom w:val="none" w:sz="0" w:space="0" w:color="auto"/>
                <w:right w:val="none" w:sz="0" w:space="0" w:color="auto"/>
              </w:divBdr>
            </w:div>
            <w:div w:id="1250044853">
              <w:marLeft w:val="0"/>
              <w:marRight w:val="0"/>
              <w:marTop w:val="0"/>
              <w:marBottom w:val="0"/>
              <w:divBdr>
                <w:top w:val="none" w:sz="0" w:space="0" w:color="auto"/>
                <w:left w:val="none" w:sz="0" w:space="0" w:color="auto"/>
                <w:bottom w:val="none" w:sz="0" w:space="0" w:color="auto"/>
                <w:right w:val="none" w:sz="0" w:space="0" w:color="auto"/>
              </w:divBdr>
            </w:div>
            <w:div w:id="1250851330">
              <w:marLeft w:val="0"/>
              <w:marRight w:val="0"/>
              <w:marTop w:val="0"/>
              <w:marBottom w:val="0"/>
              <w:divBdr>
                <w:top w:val="none" w:sz="0" w:space="0" w:color="auto"/>
                <w:left w:val="none" w:sz="0" w:space="0" w:color="auto"/>
                <w:bottom w:val="none" w:sz="0" w:space="0" w:color="auto"/>
                <w:right w:val="none" w:sz="0" w:space="0" w:color="auto"/>
              </w:divBdr>
            </w:div>
            <w:div w:id="1251693733">
              <w:marLeft w:val="0"/>
              <w:marRight w:val="0"/>
              <w:marTop w:val="0"/>
              <w:marBottom w:val="0"/>
              <w:divBdr>
                <w:top w:val="none" w:sz="0" w:space="0" w:color="auto"/>
                <w:left w:val="none" w:sz="0" w:space="0" w:color="auto"/>
                <w:bottom w:val="none" w:sz="0" w:space="0" w:color="auto"/>
                <w:right w:val="none" w:sz="0" w:space="0" w:color="auto"/>
              </w:divBdr>
            </w:div>
            <w:div w:id="1252853442">
              <w:marLeft w:val="0"/>
              <w:marRight w:val="0"/>
              <w:marTop w:val="0"/>
              <w:marBottom w:val="0"/>
              <w:divBdr>
                <w:top w:val="none" w:sz="0" w:space="0" w:color="auto"/>
                <w:left w:val="none" w:sz="0" w:space="0" w:color="auto"/>
                <w:bottom w:val="none" w:sz="0" w:space="0" w:color="auto"/>
                <w:right w:val="none" w:sz="0" w:space="0" w:color="auto"/>
              </w:divBdr>
            </w:div>
            <w:div w:id="1260220086">
              <w:marLeft w:val="0"/>
              <w:marRight w:val="0"/>
              <w:marTop w:val="0"/>
              <w:marBottom w:val="0"/>
              <w:divBdr>
                <w:top w:val="none" w:sz="0" w:space="0" w:color="auto"/>
                <w:left w:val="none" w:sz="0" w:space="0" w:color="auto"/>
                <w:bottom w:val="none" w:sz="0" w:space="0" w:color="auto"/>
                <w:right w:val="none" w:sz="0" w:space="0" w:color="auto"/>
              </w:divBdr>
            </w:div>
            <w:div w:id="1262377431">
              <w:marLeft w:val="0"/>
              <w:marRight w:val="0"/>
              <w:marTop w:val="0"/>
              <w:marBottom w:val="0"/>
              <w:divBdr>
                <w:top w:val="none" w:sz="0" w:space="0" w:color="auto"/>
                <w:left w:val="none" w:sz="0" w:space="0" w:color="auto"/>
                <w:bottom w:val="none" w:sz="0" w:space="0" w:color="auto"/>
                <w:right w:val="none" w:sz="0" w:space="0" w:color="auto"/>
              </w:divBdr>
            </w:div>
            <w:div w:id="1264612728">
              <w:marLeft w:val="0"/>
              <w:marRight w:val="0"/>
              <w:marTop w:val="0"/>
              <w:marBottom w:val="0"/>
              <w:divBdr>
                <w:top w:val="none" w:sz="0" w:space="0" w:color="auto"/>
                <w:left w:val="none" w:sz="0" w:space="0" w:color="auto"/>
                <w:bottom w:val="none" w:sz="0" w:space="0" w:color="auto"/>
                <w:right w:val="none" w:sz="0" w:space="0" w:color="auto"/>
              </w:divBdr>
            </w:div>
            <w:div w:id="1265530650">
              <w:marLeft w:val="0"/>
              <w:marRight w:val="0"/>
              <w:marTop w:val="0"/>
              <w:marBottom w:val="0"/>
              <w:divBdr>
                <w:top w:val="none" w:sz="0" w:space="0" w:color="auto"/>
                <w:left w:val="none" w:sz="0" w:space="0" w:color="auto"/>
                <w:bottom w:val="none" w:sz="0" w:space="0" w:color="auto"/>
                <w:right w:val="none" w:sz="0" w:space="0" w:color="auto"/>
              </w:divBdr>
            </w:div>
            <w:div w:id="1269660272">
              <w:marLeft w:val="0"/>
              <w:marRight w:val="0"/>
              <w:marTop w:val="0"/>
              <w:marBottom w:val="0"/>
              <w:divBdr>
                <w:top w:val="none" w:sz="0" w:space="0" w:color="auto"/>
                <w:left w:val="none" w:sz="0" w:space="0" w:color="auto"/>
                <w:bottom w:val="none" w:sz="0" w:space="0" w:color="auto"/>
                <w:right w:val="none" w:sz="0" w:space="0" w:color="auto"/>
              </w:divBdr>
            </w:div>
            <w:div w:id="1270430916">
              <w:marLeft w:val="0"/>
              <w:marRight w:val="0"/>
              <w:marTop w:val="0"/>
              <w:marBottom w:val="0"/>
              <w:divBdr>
                <w:top w:val="none" w:sz="0" w:space="0" w:color="auto"/>
                <w:left w:val="none" w:sz="0" w:space="0" w:color="auto"/>
                <w:bottom w:val="none" w:sz="0" w:space="0" w:color="auto"/>
                <w:right w:val="none" w:sz="0" w:space="0" w:color="auto"/>
              </w:divBdr>
            </w:div>
            <w:div w:id="1281915151">
              <w:marLeft w:val="0"/>
              <w:marRight w:val="0"/>
              <w:marTop w:val="0"/>
              <w:marBottom w:val="0"/>
              <w:divBdr>
                <w:top w:val="none" w:sz="0" w:space="0" w:color="auto"/>
                <w:left w:val="none" w:sz="0" w:space="0" w:color="auto"/>
                <w:bottom w:val="none" w:sz="0" w:space="0" w:color="auto"/>
                <w:right w:val="none" w:sz="0" w:space="0" w:color="auto"/>
              </w:divBdr>
            </w:div>
            <w:div w:id="1283919118">
              <w:marLeft w:val="0"/>
              <w:marRight w:val="0"/>
              <w:marTop w:val="0"/>
              <w:marBottom w:val="0"/>
              <w:divBdr>
                <w:top w:val="none" w:sz="0" w:space="0" w:color="auto"/>
                <w:left w:val="none" w:sz="0" w:space="0" w:color="auto"/>
                <w:bottom w:val="none" w:sz="0" w:space="0" w:color="auto"/>
                <w:right w:val="none" w:sz="0" w:space="0" w:color="auto"/>
              </w:divBdr>
            </w:div>
            <w:div w:id="1290237853">
              <w:marLeft w:val="0"/>
              <w:marRight w:val="0"/>
              <w:marTop w:val="0"/>
              <w:marBottom w:val="0"/>
              <w:divBdr>
                <w:top w:val="none" w:sz="0" w:space="0" w:color="auto"/>
                <w:left w:val="none" w:sz="0" w:space="0" w:color="auto"/>
                <w:bottom w:val="none" w:sz="0" w:space="0" w:color="auto"/>
                <w:right w:val="none" w:sz="0" w:space="0" w:color="auto"/>
              </w:divBdr>
            </w:div>
            <w:div w:id="1298219896">
              <w:marLeft w:val="0"/>
              <w:marRight w:val="0"/>
              <w:marTop w:val="0"/>
              <w:marBottom w:val="0"/>
              <w:divBdr>
                <w:top w:val="none" w:sz="0" w:space="0" w:color="auto"/>
                <w:left w:val="none" w:sz="0" w:space="0" w:color="auto"/>
                <w:bottom w:val="none" w:sz="0" w:space="0" w:color="auto"/>
                <w:right w:val="none" w:sz="0" w:space="0" w:color="auto"/>
              </w:divBdr>
            </w:div>
            <w:div w:id="1299729613">
              <w:marLeft w:val="0"/>
              <w:marRight w:val="0"/>
              <w:marTop w:val="0"/>
              <w:marBottom w:val="0"/>
              <w:divBdr>
                <w:top w:val="none" w:sz="0" w:space="0" w:color="auto"/>
                <w:left w:val="none" w:sz="0" w:space="0" w:color="auto"/>
                <w:bottom w:val="none" w:sz="0" w:space="0" w:color="auto"/>
                <w:right w:val="none" w:sz="0" w:space="0" w:color="auto"/>
              </w:divBdr>
            </w:div>
            <w:div w:id="1300914141">
              <w:marLeft w:val="0"/>
              <w:marRight w:val="0"/>
              <w:marTop w:val="0"/>
              <w:marBottom w:val="0"/>
              <w:divBdr>
                <w:top w:val="none" w:sz="0" w:space="0" w:color="auto"/>
                <w:left w:val="none" w:sz="0" w:space="0" w:color="auto"/>
                <w:bottom w:val="none" w:sz="0" w:space="0" w:color="auto"/>
                <w:right w:val="none" w:sz="0" w:space="0" w:color="auto"/>
              </w:divBdr>
            </w:div>
            <w:div w:id="1304849211">
              <w:marLeft w:val="0"/>
              <w:marRight w:val="0"/>
              <w:marTop w:val="0"/>
              <w:marBottom w:val="0"/>
              <w:divBdr>
                <w:top w:val="none" w:sz="0" w:space="0" w:color="auto"/>
                <w:left w:val="none" w:sz="0" w:space="0" w:color="auto"/>
                <w:bottom w:val="none" w:sz="0" w:space="0" w:color="auto"/>
                <w:right w:val="none" w:sz="0" w:space="0" w:color="auto"/>
              </w:divBdr>
            </w:div>
            <w:div w:id="1310012889">
              <w:marLeft w:val="0"/>
              <w:marRight w:val="0"/>
              <w:marTop w:val="0"/>
              <w:marBottom w:val="0"/>
              <w:divBdr>
                <w:top w:val="none" w:sz="0" w:space="0" w:color="auto"/>
                <w:left w:val="none" w:sz="0" w:space="0" w:color="auto"/>
                <w:bottom w:val="none" w:sz="0" w:space="0" w:color="auto"/>
                <w:right w:val="none" w:sz="0" w:space="0" w:color="auto"/>
              </w:divBdr>
            </w:div>
            <w:div w:id="1323242384">
              <w:marLeft w:val="0"/>
              <w:marRight w:val="0"/>
              <w:marTop w:val="0"/>
              <w:marBottom w:val="0"/>
              <w:divBdr>
                <w:top w:val="none" w:sz="0" w:space="0" w:color="auto"/>
                <w:left w:val="none" w:sz="0" w:space="0" w:color="auto"/>
                <w:bottom w:val="none" w:sz="0" w:space="0" w:color="auto"/>
                <w:right w:val="none" w:sz="0" w:space="0" w:color="auto"/>
              </w:divBdr>
            </w:div>
            <w:div w:id="1326476145">
              <w:marLeft w:val="0"/>
              <w:marRight w:val="0"/>
              <w:marTop w:val="0"/>
              <w:marBottom w:val="0"/>
              <w:divBdr>
                <w:top w:val="none" w:sz="0" w:space="0" w:color="auto"/>
                <w:left w:val="none" w:sz="0" w:space="0" w:color="auto"/>
                <w:bottom w:val="none" w:sz="0" w:space="0" w:color="auto"/>
                <w:right w:val="none" w:sz="0" w:space="0" w:color="auto"/>
              </w:divBdr>
            </w:div>
            <w:div w:id="1334256762">
              <w:marLeft w:val="0"/>
              <w:marRight w:val="0"/>
              <w:marTop w:val="0"/>
              <w:marBottom w:val="0"/>
              <w:divBdr>
                <w:top w:val="none" w:sz="0" w:space="0" w:color="auto"/>
                <w:left w:val="none" w:sz="0" w:space="0" w:color="auto"/>
                <w:bottom w:val="none" w:sz="0" w:space="0" w:color="auto"/>
                <w:right w:val="none" w:sz="0" w:space="0" w:color="auto"/>
              </w:divBdr>
            </w:div>
            <w:div w:id="1335960900">
              <w:marLeft w:val="0"/>
              <w:marRight w:val="0"/>
              <w:marTop w:val="0"/>
              <w:marBottom w:val="0"/>
              <w:divBdr>
                <w:top w:val="none" w:sz="0" w:space="0" w:color="auto"/>
                <w:left w:val="none" w:sz="0" w:space="0" w:color="auto"/>
                <w:bottom w:val="none" w:sz="0" w:space="0" w:color="auto"/>
                <w:right w:val="none" w:sz="0" w:space="0" w:color="auto"/>
              </w:divBdr>
            </w:div>
            <w:div w:id="1341856318">
              <w:marLeft w:val="0"/>
              <w:marRight w:val="0"/>
              <w:marTop w:val="0"/>
              <w:marBottom w:val="0"/>
              <w:divBdr>
                <w:top w:val="none" w:sz="0" w:space="0" w:color="auto"/>
                <w:left w:val="none" w:sz="0" w:space="0" w:color="auto"/>
                <w:bottom w:val="none" w:sz="0" w:space="0" w:color="auto"/>
                <w:right w:val="none" w:sz="0" w:space="0" w:color="auto"/>
              </w:divBdr>
            </w:div>
            <w:div w:id="1349210559">
              <w:marLeft w:val="0"/>
              <w:marRight w:val="0"/>
              <w:marTop w:val="0"/>
              <w:marBottom w:val="0"/>
              <w:divBdr>
                <w:top w:val="none" w:sz="0" w:space="0" w:color="auto"/>
                <w:left w:val="none" w:sz="0" w:space="0" w:color="auto"/>
                <w:bottom w:val="none" w:sz="0" w:space="0" w:color="auto"/>
                <w:right w:val="none" w:sz="0" w:space="0" w:color="auto"/>
              </w:divBdr>
            </w:div>
            <w:div w:id="1364136037">
              <w:marLeft w:val="0"/>
              <w:marRight w:val="0"/>
              <w:marTop w:val="0"/>
              <w:marBottom w:val="0"/>
              <w:divBdr>
                <w:top w:val="none" w:sz="0" w:space="0" w:color="auto"/>
                <w:left w:val="none" w:sz="0" w:space="0" w:color="auto"/>
                <w:bottom w:val="none" w:sz="0" w:space="0" w:color="auto"/>
                <w:right w:val="none" w:sz="0" w:space="0" w:color="auto"/>
              </w:divBdr>
            </w:div>
            <w:div w:id="1370959143">
              <w:marLeft w:val="0"/>
              <w:marRight w:val="0"/>
              <w:marTop w:val="0"/>
              <w:marBottom w:val="0"/>
              <w:divBdr>
                <w:top w:val="none" w:sz="0" w:space="0" w:color="auto"/>
                <w:left w:val="none" w:sz="0" w:space="0" w:color="auto"/>
                <w:bottom w:val="none" w:sz="0" w:space="0" w:color="auto"/>
                <w:right w:val="none" w:sz="0" w:space="0" w:color="auto"/>
              </w:divBdr>
            </w:div>
            <w:div w:id="1374421071">
              <w:marLeft w:val="0"/>
              <w:marRight w:val="0"/>
              <w:marTop w:val="0"/>
              <w:marBottom w:val="0"/>
              <w:divBdr>
                <w:top w:val="none" w:sz="0" w:space="0" w:color="auto"/>
                <w:left w:val="none" w:sz="0" w:space="0" w:color="auto"/>
                <w:bottom w:val="none" w:sz="0" w:space="0" w:color="auto"/>
                <w:right w:val="none" w:sz="0" w:space="0" w:color="auto"/>
              </w:divBdr>
            </w:div>
            <w:div w:id="1383095357">
              <w:marLeft w:val="0"/>
              <w:marRight w:val="0"/>
              <w:marTop w:val="0"/>
              <w:marBottom w:val="0"/>
              <w:divBdr>
                <w:top w:val="none" w:sz="0" w:space="0" w:color="auto"/>
                <w:left w:val="none" w:sz="0" w:space="0" w:color="auto"/>
                <w:bottom w:val="none" w:sz="0" w:space="0" w:color="auto"/>
                <w:right w:val="none" w:sz="0" w:space="0" w:color="auto"/>
              </w:divBdr>
            </w:div>
            <w:div w:id="1390030702">
              <w:marLeft w:val="0"/>
              <w:marRight w:val="0"/>
              <w:marTop w:val="0"/>
              <w:marBottom w:val="0"/>
              <w:divBdr>
                <w:top w:val="none" w:sz="0" w:space="0" w:color="auto"/>
                <w:left w:val="none" w:sz="0" w:space="0" w:color="auto"/>
                <w:bottom w:val="none" w:sz="0" w:space="0" w:color="auto"/>
                <w:right w:val="none" w:sz="0" w:space="0" w:color="auto"/>
              </w:divBdr>
            </w:div>
            <w:div w:id="1394504062">
              <w:marLeft w:val="0"/>
              <w:marRight w:val="0"/>
              <w:marTop w:val="0"/>
              <w:marBottom w:val="0"/>
              <w:divBdr>
                <w:top w:val="none" w:sz="0" w:space="0" w:color="auto"/>
                <w:left w:val="none" w:sz="0" w:space="0" w:color="auto"/>
                <w:bottom w:val="none" w:sz="0" w:space="0" w:color="auto"/>
                <w:right w:val="none" w:sz="0" w:space="0" w:color="auto"/>
              </w:divBdr>
            </w:div>
            <w:div w:id="1394767488">
              <w:marLeft w:val="0"/>
              <w:marRight w:val="0"/>
              <w:marTop w:val="0"/>
              <w:marBottom w:val="0"/>
              <w:divBdr>
                <w:top w:val="none" w:sz="0" w:space="0" w:color="auto"/>
                <w:left w:val="none" w:sz="0" w:space="0" w:color="auto"/>
                <w:bottom w:val="none" w:sz="0" w:space="0" w:color="auto"/>
                <w:right w:val="none" w:sz="0" w:space="0" w:color="auto"/>
              </w:divBdr>
            </w:div>
            <w:div w:id="1407067243">
              <w:marLeft w:val="0"/>
              <w:marRight w:val="0"/>
              <w:marTop w:val="0"/>
              <w:marBottom w:val="0"/>
              <w:divBdr>
                <w:top w:val="none" w:sz="0" w:space="0" w:color="auto"/>
                <w:left w:val="none" w:sz="0" w:space="0" w:color="auto"/>
                <w:bottom w:val="none" w:sz="0" w:space="0" w:color="auto"/>
                <w:right w:val="none" w:sz="0" w:space="0" w:color="auto"/>
              </w:divBdr>
            </w:div>
            <w:div w:id="1409765288">
              <w:marLeft w:val="0"/>
              <w:marRight w:val="0"/>
              <w:marTop w:val="0"/>
              <w:marBottom w:val="0"/>
              <w:divBdr>
                <w:top w:val="none" w:sz="0" w:space="0" w:color="auto"/>
                <w:left w:val="none" w:sz="0" w:space="0" w:color="auto"/>
                <w:bottom w:val="none" w:sz="0" w:space="0" w:color="auto"/>
                <w:right w:val="none" w:sz="0" w:space="0" w:color="auto"/>
              </w:divBdr>
            </w:div>
            <w:div w:id="1413236149">
              <w:marLeft w:val="0"/>
              <w:marRight w:val="0"/>
              <w:marTop w:val="0"/>
              <w:marBottom w:val="0"/>
              <w:divBdr>
                <w:top w:val="none" w:sz="0" w:space="0" w:color="auto"/>
                <w:left w:val="none" w:sz="0" w:space="0" w:color="auto"/>
                <w:bottom w:val="none" w:sz="0" w:space="0" w:color="auto"/>
                <w:right w:val="none" w:sz="0" w:space="0" w:color="auto"/>
              </w:divBdr>
            </w:div>
            <w:div w:id="1418941414">
              <w:marLeft w:val="0"/>
              <w:marRight w:val="0"/>
              <w:marTop w:val="0"/>
              <w:marBottom w:val="0"/>
              <w:divBdr>
                <w:top w:val="none" w:sz="0" w:space="0" w:color="auto"/>
                <w:left w:val="none" w:sz="0" w:space="0" w:color="auto"/>
                <w:bottom w:val="none" w:sz="0" w:space="0" w:color="auto"/>
                <w:right w:val="none" w:sz="0" w:space="0" w:color="auto"/>
              </w:divBdr>
            </w:div>
            <w:div w:id="1419981154">
              <w:marLeft w:val="0"/>
              <w:marRight w:val="0"/>
              <w:marTop w:val="0"/>
              <w:marBottom w:val="0"/>
              <w:divBdr>
                <w:top w:val="none" w:sz="0" w:space="0" w:color="auto"/>
                <w:left w:val="none" w:sz="0" w:space="0" w:color="auto"/>
                <w:bottom w:val="none" w:sz="0" w:space="0" w:color="auto"/>
                <w:right w:val="none" w:sz="0" w:space="0" w:color="auto"/>
              </w:divBdr>
            </w:div>
            <w:div w:id="1435055398">
              <w:marLeft w:val="0"/>
              <w:marRight w:val="0"/>
              <w:marTop w:val="0"/>
              <w:marBottom w:val="0"/>
              <w:divBdr>
                <w:top w:val="none" w:sz="0" w:space="0" w:color="auto"/>
                <w:left w:val="none" w:sz="0" w:space="0" w:color="auto"/>
                <w:bottom w:val="none" w:sz="0" w:space="0" w:color="auto"/>
                <w:right w:val="none" w:sz="0" w:space="0" w:color="auto"/>
              </w:divBdr>
            </w:div>
            <w:div w:id="1441726756">
              <w:marLeft w:val="0"/>
              <w:marRight w:val="0"/>
              <w:marTop w:val="0"/>
              <w:marBottom w:val="0"/>
              <w:divBdr>
                <w:top w:val="none" w:sz="0" w:space="0" w:color="auto"/>
                <w:left w:val="none" w:sz="0" w:space="0" w:color="auto"/>
                <w:bottom w:val="none" w:sz="0" w:space="0" w:color="auto"/>
                <w:right w:val="none" w:sz="0" w:space="0" w:color="auto"/>
              </w:divBdr>
            </w:div>
            <w:div w:id="1443836634">
              <w:marLeft w:val="0"/>
              <w:marRight w:val="0"/>
              <w:marTop w:val="0"/>
              <w:marBottom w:val="0"/>
              <w:divBdr>
                <w:top w:val="none" w:sz="0" w:space="0" w:color="auto"/>
                <w:left w:val="none" w:sz="0" w:space="0" w:color="auto"/>
                <w:bottom w:val="none" w:sz="0" w:space="0" w:color="auto"/>
                <w:right w:val="none" w:sz="0" w:space="0" w:color="auto"/>
              </w:divBdr>
            </w:div>
            <w:div w:id="1445736329">
              <w:marLeft w:val="0"/>
              <w:marRight w:val="0"/>
              <w:marTop w:val="0"/>
              <w:marBottom w:val="0"/>
              <w:divBdr>
                <w:top w:val="none" w:sz="0" w:space="0" w:color="auto"/>
                <w:left w:val="none" w:sz="0" w:space="0" w:color="auto"/>
                <w:bottom w:val="none" w:sz="0" w:space="0" w:color="auto"/>
                <w:right w:val="none" w:sz="0" w:space="0" w:color="auto"/>
              </w:divBdr>
            </w:div>
            <w:div w:id="1447577363">
              <w:marLeft w:val="0"/>
              <w:marRight w:val="0"/>
              <w:marTop w:val="0"/>
              <w:marBottom w:val="0"/>
              <w:divBdr>
                <w:top w:val="none" w:sz="0" w:space="0" w:color="auto"/>
                <w:left w:val="none" w:sz="0" w:space="0" w:color="auto"/>
                <w:bottom w:val="none" w:sz="0" w:space="0" w:color="auto"/>
                <w:right w:val="none" w:sz="0" w:space="0" w:color="auto"/>
              </w:divBdr>
            </w:div>
            <w:div w:id="1449275650">
              <w:marLeft w:val="0"/>
              <w:marRight w:val="0"/>
              <w:marTop w:val="0"/>
              <w:marBottom w:val="0"/>
              <w:divBdr>
                <w:top w:val="none" w:sz="0" w:space="0" w:color="auto"/>
                <w:left w:val="none" w:sz="0" w:space="0" w:color="auto"/>
                <w:bottom w:val="none" w:sz="0" w:space="0" w:color="auto"/>
                <w:right w:val="none" w:sz="0" w:space="0" w:color="auto"/>
              </w:divBdr>
            </w:div>
            <w:div w:id="1458833488">
              <w:marLeft w:val="0"/>
              <w:marRight w:val="0"/>
              <w:marTop w:val="0"/>
              <w:marBottom w:val="0"/>
              <w:divBdr>
                <w:top w:val="none" w:sz="0" w:space="0" w:color="auto"/>
                <w:left w:val="none" w:sz="0" w:space="0" w:color="auto"/>
                <w:bottom w:val="none" w:sz="0" w:space="0" w:color="auto"/>
                <w:right w:val="none" w:sz="0" w:space="0" w:color="auto"/>
              </w:divBdr>
            </w:div>
            <w:div w:id="1466703265">
              <w:marLeft w:val="0"/>
              <w:marRight w:val="0"/>
              <w:marTop w:val="0"/>
              <w:marBottom w:val="0"/>
              <w:divBdr>
                <w:top w:val="none" w:sz="0" w:space="0" w:color="auto"/>
                <w:left w:val="none" w:sz="0" w:space="0" w:color="auto"/>
                <w:bottom w:val="none" w:sz="0" w:space="0" w:color="auto"/>
                <w:right w:val="none" w:sz="0" w:space="0" w:color="auto"/>
              </w:divBdr>
            </w:div>
            <w:div w:id="1473601382">
              <w:marLeft w:val="0"/>
              <w:marRight w:val="0"/>
              <w:marTop w:val="0"/>
              <w:marBottom w:val="0"/>
              <w:divBdr>
                <w:top w:val="none" w:sz="0" w:space="0" w:color="auto"/>
                <w:left w:val="none" w:sz="0" w:space="0" w:color="auto"/>
                <w:bottom w:val="none" w:sz="0" w:space="0" w:color="auto"/>
                <w:right w:val="none" w:sz="0" w:space="0" w:color="auto"/>
              </w:divBdr>
            </w:div>
            <w:div w:id="1475097933">
              <w:marLeft w:val="0"/>
              <w:marRight w:val="0"/>
              <w:marTop w:val="0"/>
              <w:marBottom w:val="0"/>
              <w:divBdr>
                <w:top w:val="none" w:sz="0" w:space="0" w:color="auto"/>
                <w:left w:val="none" w:sz="0" w:space="0" w:color="auto"/>
                <w:bottom w:val="none" w:sz="0" w:space="0" w:color="auto"/>
                <w:right w:val="none" w:sz="0" w:space="0" w:color="auto"/>
              </w:divBdr>
            </w:div>
            <w:div w:id="1476214095">
              <w:marLeft w:val="0"/>
              <w:marRight w:val="0"/>
              <w:marTop w:val="0"/>
              <w:marBottom w:val="0"/>
              <w:divBdr>
                <w:top w:val="none" w:sz="0" w:space="0" w:color="auto"/>
                <w:left w:val="none" w:sz="0" w:space="0" w:color="auto"/>
                <w:bottom w:val="none" w:sz="0" w:space="0" w:color="auto"/>
                <w:right w:val="none" w:sz="0" w:space="0" w:color="auto"/>
              </w:divBdr>
            </w:div>
            <w:div w:id="1477917347">
              <w:marLeft w:val="0"/>
              <w:marRight w:val="0"/>
              <w:marTop w:val="0"/>
              <w:marBottom w:val="0"/>
              <w:divBdr>
                <w:top w:val="none" w:sz="0" w:space="0" w:color="auto"/>
                <w:left w:val="none" w:sz="0" w:space="0" w:color="auto"/>
                <w:bottom w:val="none" w:sz="0" w:space="0" w:color="auto"/>
                <w:right w:val="none" w:sz="0" w:space="0" w:color="auto"/>
              </w:divBdr>
            </w:div>
            <w:div w:id="1484203673">
              <w:marLeft w:val="0"/>
              <w:marRight w:val="0"/>
              <w:marTop w:val="0"/>
              <w:marBottom w:val="0"/>
              <w:divBdr>
                <w:top w:val="none" w:sz="0" w:space="0" w:color="auto"/>
                <w:left w:val="none" w:sz="0" w:space="0" w:color="auto"/>
                <w:bottom w:val="none" w:sz="0" w:space="0" w:color="auto"/>
                <w:right w:val="none" w:sz="0" w:space="0" w:color="auto"/>
              </w:divBdr>
            </w:div>
            <w:div w:id="1485782400">
              <w:marLeft w:val="0"/>
              <w:marRight w:val="0"/>
              <w:marTop w:val="0"/>
              <w:marBottom w:val="0"/>
              <w:divBdr>
                <w:top w:val="none" w:sz="0" w:space="0" w:color="auto"/>
                <w:left w:val="none" w:sz="0" w:space="0" w:color="auto"/>
                <w:bottom w:val="none" w:sz="0" w:space="0" w:color="auto"/>
                <w:right w:val="none" w:sz="0" w:space="0" w:color="auto"/>
              </w:divBdr>
            </w:div>
            <w:div w:id="1486046815">
              <w:marLeft w:val="0"/>
              <w:marRight w:val="0"/>
              <w:marTop w:val="0"/>
              <w:marBottom w:val="0"/>
              <w:divBdr>
                <w:top w:val="none" w:sz="0" w:space="0" w:color="auto"/>
                <w:left w:val="none" w:sz="0" w:space="0" w:color="auto"/>
                <w:bottom w:val="none" w:sz="0" w:space="0" w:color="auto"/>
                <w:right w:val="none" w:sz="0" w:space="0" w:color="auto"/>
              </w:divBdr>
            </w:div>
            <w:div w:id="1493984476">
              <w:marLeft w:val="0"/>
              <w:marRight w:val="0"/>
              <w:marTop w:val="0"/>
              <w:marBottom w:val="0"/>
              <w:divBdr>
                <w:top w:val="none" w:sz="0" w:space="0" w:color="auto"/>
                <w:left w:val="none" w:sz="0" w:space="0" w:color="auto"/>
                <w:bottom w:val="none" w:sz="0" w:space="0" w:color="auto"/>
                <w:right w:val="none" w:sz="0" w:space="0" w:color="auto"/>
              </w:divBdr>
            </w:div>
            <w:div w:id="1497183915">
              <w:marLeft w:val="0"/>
              <w:marRight w:val="0"/>
              <w:marTop w:val="0"/>
              <w:marBottom w:val="0"/>
              <w:divBdr>
                <w:top w:val="none" w:sz="0" w:space="0" w:color="auto"/>
                <w:left w:val="none" w:sz="0" w:space="0" w:color="auto"/>
                <w:bottom w:val="none" w:sz="0" w:space="0" w:color="auto"/>
                <w:right w:val="none" w:sz="0" w:space="0" w:color="auto"/>
              </w:divBdr>
            </w:div>
            <w:div w:id="1498770374">
              <w:marLeft w:val="0"/>
              <w:marRight w:val="0"/>
              <w:marTop w:val="0"/>
              <w:marBottom w:val="0"/>
              <w:divBdr>
                <w:top w:val="none" w:sz="0" w:space="0" w:color="auto"/>
                <w:left w:val="none" w:sz="0" w:space="0" w:color="auto"/>
                <w:bottom w:val="none" w:sz="0" w:space="0" w:color="auto"/>
                <w:right w:val="none" w:sz="0" w:space="0" w:color="auto"/>
              </w:divBdr>
            </w:div>
            <w:div w:id="1499465313">
              <w:marLeft w:val="0"/>
              <w:marRight w:val="0"/>
              <w:marTop w:val="0"/>
              <w:marBottom w:val="0"/>
              <w:divBdr>
                <w:top w:val="none" w:sz="0" w:space="0" w:color="auto"/>
                <w:left w:val="none" w:sz="0" w:space="0" w:color="auto"/>
                <w:bottom w:val="none" w:sz="0" w:space="0" w:color="auto"/>
                <w:right w:val="none" w:sz="0" w:space="0" w:color="auto"/>
              </w:divBdr>
            </w:div>
            <w:div w:id="1504589844">
              <w:marLeft w:val="0"/>
              <w:marRight w:val="0"/>
              <w:marTop w:val="0"/>
              <w:marBottom w:val="0"/>
              <w:divBdr>
                <w:top w:val="none" w:sz="0" w:space="0" w:color="auto"/>
                <w:left w:val="none" w:sz="0" w:space="0" w:color="auto"/>
                <w:bottom w:val="none" w:sz="0" w:space="0" w:color="auto"/>
                <w:right w:val="none" w:sz="0" w:space="0" w:color="auto"/>
              </w:divBdr>
            </w:div>
            <w:div w:id="1504973364">
              <w:marLeft w:val="0"/>
              <w:marRight w:val="0"/>
              <w:marTop w:val="0"/>
              <w:marBottom w:val="0"/>
              <w:divBdr>
                <w:top w:val="none" w:sz="0" w:space="0" w:color="auto"/>
                <w:left w:val="none" w:sz="0" w:space="0" w:color="auto"/>
                <w:bottom w:val="none" w:sz="0" w:space="0" w:color="auto"/>
                <w:right w:val="none" w:sz="0" w:space="0" w:color="auto"/>
              </w:divBdr>
            </w:div>
            <w:div w:id="1511336374">
              <w:marLeft w:val="0"/>
              <w:marRight w:val="0"/>
              <w:marTop w:val="0"/>
              <w:marBottom w:val="0"/>
              <w:divBdr>
                <w:top w:val="none" w:sz="0" w:space="0" w:color="auto"/>
                <w:left w:val="none" w:sz="0" w:space="0" w:color="auto"/>
                <w:bottom w:val="none" w:sz="0" w:space="0" w:color="auto"/>
                <w:right w:val="none" w:sz="0" w:space="0" w:color="auto"/>
              </w:divBdr>
            </w:div>
            <w:div w:id="1514152530">
              <w:marLeft w:val="0"/>
              <w:marRight w:val="0"/>
              <w:marTop w:val="0"/>
              <w:marBottom w:val="0"/>
              <w:divBdr>
                <w:top w:val="none" w:sz="0" w:space="0" w:color="auto"/>
                <w:left w:val="none" w:sz="0" w:space="0" w:color="auto"/>
                <w:bottom w:val="none" w:sz="0" w:space="0" w:color="auto"/>
                <w:right w:val="none" w:sz="0" w:space="0" w:color="auto"/>
              </w:divBdr>
            </w:div>
            <w:div w:id="1514682170">
              <w:marLeft w:val="0"/>
              <w:marRight w:val="0"/>
              <w:marTop w:val="0"/>
              <w:marBottom w:val="0"/>
              <w:divBdr>
                <w:top w:val="none" w:sz="0" w:space="0" w:color="auto"/>
                <w:left w:val="none" w:sz="0" w:space="0" w:color="auto"/>
                <w:bottom w:val="none" w:sz="0" w:space="0" w:color="auto"/>
                <w:right w:val="none" w:sz="0" w:space="0" w:color="auto"/>
              </w:divBdr>
            </w:div>
            <w:div w:id="1522013639">
              <w:marLeft w:val="0"/>
              <w:marRight w:val="0"/>
              <w:marTop w:val="0"/>
              <w:marBottom w:val="0"/>
              <w:divBdr>
                <w:top w:val="none" w:sz="0" w:space="0" w:color="auto"/>
                <w:left w:val="none" w:sz="0" w:space="0" w:color="auto"/>
                <w:bottom w:val="none" w:sz="0" w:space="0" w:color="auto"/>
                <w:right w:val="none" w:sz="0" w:space="0" w:color="auto"/>
              </w:divBdr>
            </w:div>
            <w:div w:id="1522430328">
              <w:marLeft w:val="0"/>
              <w:marRight w:val="0"/>
              <w:marTop w:val="0"/>
              <w:marBottom w:val="0"/>
              <w:divBdr>
                <w:top w:val="none" w:sz="0" w:space="0" w:color="auto"/>
                <w:left w:val="none" w:sz="0" w:space="0" w:color="auto"/>
                <w:bottom w:val="none" w:sz="0" w:space="0" w:color="auto"/>
                <w:right w:val="none" w:sz="0" w:space="0" w:color="auto"/>
              </w:divBdr>
            </w:div>
            <w:div w:id="1523980869">
              <w:marLeft w:val="0"/>
              <w:marRight w:val="0"/>
              <w:marTop w:val="0"/>
              <w:marBottom w:val="0"/>
              <w:divBdr>
                <w:top w:val="none" w:sz="0" w:space="0" w:color="auto"/>
                <w:left w:val="none" w:sz="0" w:space="0" w:color="auto"/>
                <w:bottom w:val="none" w:sz="0" w:space="0" w:color="auto"/>
                <w:right w:val="none" w:sz="0" w:space="0" w:color="auto"/>
              </w:divBdr>
            </w:div>
            <w:div w:id="1528566757">
              <w:marLeft w:val="0"/>
              <w:marRight w:val="0"/>
              <w:marTop w:val="0"/>
              <w:marBottom w:val="0"/>
              <w:divBdr>
                <w:top w:val="none" w:sz="0" w:space="0" w:color="auto"/>
                <w:left w:val="none" w:sz="0" w:space="0" w:color="auto"/>
                <w:bottom w:val="none" w:sz="0" w:space="0" w:color="auto"/>
                <w:right w:val="none" w:sz="0" w:space="0" w:color="auto"/>
              </w:divBdr>
            </w:div>
            <w:div w:id="1530946177">
              <w:marLeft w:val="0"/>
              <w:marRight w:val="0"/>
              <w:marTop w:val="0"/>
              <w:marBottom w:val="0"/>
              <w:divBdr>
                <w:top w:val="none" w:sz="0" w:space="0" w:color="auto"/>
                <w:left w:val="none" w:sz="0" w:space="0" w:color="auto"/>
                <w:bottom w:val="none" w:sz="0" w:space="0" w:color="auto"/>
                <w:right w:val="none" w:sz="0" w:space="0" w:color="auto"/>
              </w:divBdr>
            </w:div>
            <w:div w:id="1531071524">
              <w:marLeft w:val="0"/>
              <w:marRight w:val="0"/>
              <w:marTop w:val="0"/>
              <w:marBottom w:val="0"/>
              <w:divBdr>
                <w:top w:val="none" w:sz="0" w:space="0" w:color="auto"/>
                <w:left w:val="none" w:sz="0" w:space="0" w:color="auto"/>
                <w:bottom w:val="none" w:sz="0" w:space="0" w:color="auto"/>
                <w:right w:val="none" w:sz="0" w:space="0" w:color="auto"/>
              </w:divBdr>
            </w:div>
            <w:div w:id="1537236166">
              <w:marLeft w:val="0"/>
              <w:marRight w:val="0"/>
              <w:marTop w:val="0"/>
              <w:marBottom w:val="0"/>
              <w:divBdr>
                <w:top w:val="none" w:sz="0" w:space="0" w:color="auto"/>
                <w:left w:val="none" w:sz="0" w:space="0" w:color="auto"/>
                <w:bottom w:val="none" w:sz="0" w:space="0" w:color="auto"/>
                <w:right w:val="none" w:sz="0" w:space="0" w:color="auto"/>
              </w:divBdr>
            </w:div>
            <w:div w:id="1544563434">
              <w:marLeft w:val="0"/>
              <w:marRight w:val="0"/>
              <w:marTop w:val="0"/>
              <w:marBottom w:val="0"/>
              <w:divBdr>
                <w:top w:val="none" w:sz="0" w:space="0" w:color="auto"/>
                <w:left w:val="none" w:sz="0" w:space="0" w:color="auto"/>
                <w:bottom w:val="none" w:sz="0" w:space="0" w:color="auto"/>
                <w:right w:val="none" w:sz="0" w:space="0" w:color="auto"/>
              </w:divBdr>
            </w:div>
            <w:div w:id="1545555085">
              <w:marLeft w:val="0"/>
              <w:marRight w:val="0"/>
              <w:marTop w:val="0"/>
              <w:marBottom w:val="0"/>
              <w:divBdr>
                <w:top w:val="none" w:sz="0" w:space="0" w:color="auto"/>
                <w:left w:val="none" w:sz="0" w:space="0" w:color="auto"/>
                <w:bottom w:val="none" w:sz="0" w:space="0" w:color="auto"/>
                <w:right w:val="none" w:sz="0" w:space="0" w:color="auto"/>
              </w:divBdr>
            </w:div>
            <w:div w:id="1546916757">
              <w:marLeft w:val="0"/>
              <w:marRight w:val="0"/>
              <w:marTop w:val="0"/>
              <w:marBottom w:val="0"/>
              <w:divBdr>
                <w:top w:val="none" w:sz="0" w:space="0" w:color="auto"/>
                <w:left w:val="none" w:sz="0" w:space="0" w:color="auto"/>
                <w:bottom w:val="none" w:sz="0" w:space="0" w:color="auto"/>
                <w:right w:val="none" w:sz="0" w:space="0" w:color="auto"/>
              </w:divBdr>
            </w:div>
            <w:div w:id="1550413574">
              <w:marLeft w:val="0"/>
              <w:marRight w:val="0"/>
              <w:marTop w:val="0"/>
              <w:marBottom w:val="0"/>
              <w:divBdr>
                <w:top w:val="none" w:sz="0" w:space="0" w:color="auto"/>
                <w:left w:val="none" w:sz="0" w:space="0" w:color="auto"/>
                <w:bottom w:val="none" w:sz="0" w:space="0" w:color="auto"/>
                <w:right w:val="none" w:sz="0" w:space="0" w:color="auto"/>
              </w:divBdr>
            </w:div>
            <w:div w:id="1553497941">
              <w:marLeft w:val="0"/>
              <w:marRight w:val="0"/>
              <w:marTop w:val="0"/>
              <w:marBottom w:val="0"/>
              <w:divBdr>
                <w:top w:val="none" w:sz="0" w:space="0" w:color="auto"/>
                <w:left w:val="none" w:sz="0" w:space="0" w:color="auto"/>
                <w:bottom w:val="none" w:sz="0" w:space="0" w:color="auto"/>
                <w:right w:val="none" w:sz="0" w:space="0" w:color="auto"/>
              </w:divBdr>
            </w:div>
            <w:div w:id="1553807562">
              <w:marLeft w:val="0"/>
              <w:marRight w:val="0"/>
              <w:marTop w:val="0"/>
              <w:marBottom w:val="0"/>
              <w:divBdr>
                <w:top w:val="none" w:sz="0" w:space="0" w:color="auto"/>
                <w:left w:val="none" w:sz="0" w:space="0" w:color="auto"/>
                <w:bottom w:val="none" w:sz="0" w:space="0" w:color="auto"/>
                <w:right w:val="none" w:sz="0" w:space="0" w:color="auto"/>
              </w:divBdr>
            </w:div>
            <w:div w:id="1562793432">
              <w:marLeft w:val="0"/>
              <w:marRight w:val="0"/>
              <w:marTop w:val="0"/>
              <w:marBottom w:val="0"/>
              <w:divBdr>
                <w:top w:val="none" w:sz="0" w:space="0" w:color="auto"/>
                <w:left w:val="none" w:sz="0" w:space="0" w:color="auto"/>
                <w:bottom w:val="none" w:sz="0" w:space="0" w:color="auto"/>
                <w:right w:val="none" w:sz="0" w:space="0" w:color="auto"/>
              </w:divBdr>
            </w:div>
            <w:div w:id="1570731281">
              <w:marLeft w:val="0"/>
              <w:marRight w:val="0"/>
              <w:marTop w:val="0"/>
              <w:marBottom w:val="0"/>
              <w:divBdr>
                <w:top w:val="none" w:sz="0" w:space="0" w:color="auto"/>
                <w:left w:val="none" w:sz="0" w:space="0" w:color="auto"/>
                <w:bottom w:val="none" w:sz="0" w:space="0" w:color="auto"/>
                <w:right w:val="none" w:sz="0" w:space="0" w:color="auto"/>
              </w:divBdr>
            </w:div>
            <w:div w:id="1573663640">
              <w:marLeft w:val="0"/>
              <w:marRight w:val="0"/>
              <w:marTop w:val="0"/>
              <w:marBottom w:val="0"/>
              <w:divBdr>
                <w:top w:val="none" w:sz="0" w:space="0" w:color="auto"/>
                <w:left w:val="none" w:sz="0" w:space="0" w:color="auto"/>
                <w:bottom w:val="none" w:sz="0" w:space="0" w:color="auto"/>
                <w:right w:val="none" w:sz="0" w:space="0" w:color="auto"/>
              </w:divBdr>
            </w:div>
            <w:div w:id="1574391428">
              <w:marLeft w:val="0"/>
              <w:marRight w:val="0"/>
              <w:marTop w:val="0"/>
              <w:marBottom w:val="0"/>
              <w:divBdr>
                <w:top w:val="none" w:sz="0" w:space="0" w:color="auto"/>
                <w:left w:val="none" w:sz="0" w:space="0" w:color="auto"/>
                <w:bottom w:val="none" w:sz="0" w:space="0" w:color="auto"/>
                <w:right w:val="none" w:sz="0" w:space="0" w:color="auto"/>
              </w:divBdr>
            </w:div>
            <w:div w:id="1579098092">
              <w:marLeft w:val="0"/>
              <w:marRight w:val="0"/>
              <w:marTop w:val="0"/>
              <w:marBottom w:val="0"/>
              <w:divBdr>
                <w:top w:val="none" w:sz="0" w:space="0" w:color="auto"/>
                <w:left w:val="none" w:sz="0" w:space="0" w:color="auto"/>
                <w:bottom w:val="none" w:sz="0" w:space="0" w:color="auto"/>
                <w:right w:val="none" w:sz="0" w:space="0" w:color="auto"/>
              </w:divBdr>
            </w:div>
            <w:div w:id="1579367197">
              <w:marLeft w:val="0"/>
              <w:marRight w:val="0"/>
              <w:marTop w:val="0"/>
              <w:marBottom w:val="0"/>
              <w:divBdr>
                <w:top w:val="none" w:sz="0" w:space="0" w:color="auto"/>
                <w:left w:val="none" w:sz="0" w:space="0" w:color="auto"/>
                <w:bottom w:val="none" w:sz="0" w:space="0" w:color="auto"/>
                <w:right w:val="none" w:sz="0" w:space="0" w:color="auto"/>
              </w:divBdr>
            </w:div>
            <w:div w:id="1583176126">
              <w:marLeft w:val="0"/>
              <w:marRight w:val="0"/>
              <w:marTop w:val="0"/>
              <w:marBottom w:val="0"/>
              <w:divBdr>
                <w:top w:val="none" w:sz="0" w:space="0" w:color="auto"/>
                <w:left w:val="none" w:sz="0" w:space="0" w:color="auto"/>
                <w:bottom w:val="none" w:sz="0" w:space="0" w:color="auto"/>
                <w:right w:val="none" w:sz="0" w:space="0" w:color="auto"/>
              </w:divBdr>
            </w:div>
            <w:div w:id="1590041424">
              <w:marLeft w:val="0"/>
              <w:marRight w:val="0"/>
              <w:marTop w:val="0"/>
              <w:marBottom w:val="0"/>
              <w:divBdr>
                <w:top w:val="none" w:sz="0" w:space="0" w:color="auto"/>
                <w:left w:val="none" w:sz="0" w:space="0" w:color="auto"/>
                <w:bottom w:val="none" w:sz="0" w:space="0" w:color="auto"/>
                <w:right w:val="none" w:sz="0" w:space="0" w:color="auto"/>
              </w:divBdr>
            </w:div>
            <w:div w:id="1602451344">
              <w:marLeft w:val="0"/>
              <w:marRight w:val="0"/>
              <w:marTop w:val="0"/>
              <w:marBottom w:val="0"/>
              <w:divBdr>
                <w:top w:val="none" w:sz="0" w:space="0" w:color="auto"/>
                <w:left w:val="none" w:sz="0" w:space="0" w:color="auto"/>
                <w:bottom w:val="none" w:sz="0" w:space="0" w:color="auto"/>
                <w:right w:val="none" w:sz="0" w:space="0" w:color="auto"/>
              </w:divBdr>
            </w:div>
            <w:div w:id="1608000445">
              <w:marLeft w:val="0"/>
              <w:marRight w:val="0"/>
              <w:marTop w:val="0"/>
              <w:marBottom w:val="0"/>
              <w:divBdr>
                <w:top w:val="none" w:sz="0" w:space="0" w:color="auto"/>
                <w:left w:val="none" w:sz="0" w:space="0" w:color="auto"/>
                <w:bottom w:val="none" w:sz="0" w:space="0" w:color="auto"/>
                <w:right w:val="none" w:sz="0" w:space="0" w:color="auto"/>
              </w:divBdr>
            </w:div>
            <w:div w:id="1609311217">
              <w:marLeft w:val="0"/>
              <w:marRight w:val="0"/>
              <w:marTop w:val="0"/>
              <w:marBottom w:val="0"/>
              <w:divBdr>
                <w:top w:val="none" w:sz="0" w:space="0" w:color="auto"/>
                <w:left w:val="none" w:sz="0" w:space="0" w:color="auto"/>
                <w:bottom w:val="none" w:sz="0" w:space="0" w:color="auto"/>
                <w:right w:val="none" w:sz="0" w:space="0" w:color="auto"/>
              </w:divBdr>
            </w:div>
            <w:div w:id="1615138800">
              <w:marLeft w:val="0"/>
              <w:marRight w:val="0"/>
              <w:marTop w:val="0"/>
              <w:marBottom w:val="0"/>
              <w:divBdr>
                <w:top w:val="none" w:sz="0" w:space="0" w:color="auto"/>
                <w:left w:val="none" w:sz="0" w:space="0" w:color="auto"/>
                <w:bottom w:val="none" w:sz="0" w:space="0" w:color="auto"/>
                <w:right w:val="none" w:sz="0" w:space="0" w:color="auto"/>
              </w:divBdr>
            </w:div>
            <w:div w:id="1631279417">
              <w:marLeft w:val="0"/>
              <w:marRight w:val="0"/>
              <w:marTop w:val="0"/>
              <w:marBottom w:val="0"/>
              <w:divBdr>
                <w:top w:val="none" w:sz="0" w:space="0" w:color="auto"/>
                <w:left w:val="none" w:sz="0" w:space="0" w:color="auto"/>
                <w:bottom w:val="none" w:sz="0" w:space="0" w:color="auto"/>
                <w:right w:val="none" w:sz="0" w:space="0" w:color="auto"/>
              </w:divBdr>
            </w:div>
            <w:div w:id="1638603576">
              <w:marLeft w:val="0"/>
              <w:marRight w:val="0"/>
              <w:marTop w:val="0"/>
              <w:marBottom w:val="0"/>
              <w:divBdr>
                <w:top w:val="none" w:sz="0" w:space="0" w:color="auto"/>
                <w:left w:val="none" w:sz="0" w:space="0" w:color="auto"/>
                <w:bottom w:val="none" w:sz="0" w:space="0" w:color="auto"/>
                <w:right w:val="none" w:sz="0" w:space="0" w:color="auto"/>
              </w:divBdr>
            </w:div>
            <w:div w:id="1642227375">
              <w:marLeft w:val="0"/>
              <w:marRight w:val="0"/>
              <w:marTop w:val="0"/>
              <w:marBottom w:val="0"/>
              <w:divBdr>
                <w:top w:val="none" w:sz="0" w:space="0" w:color="auto"/>
                <w:left w:val="none" w:sz="0" w:space="0" w:color="auto"/>
                <w:bottom w:val="none" w:sz="0" w:space="0" w:color="auto"/>
                <w:right w:val="none" w:sz="0" w:space="0" w:color="auto"/>
              </w:divBdr>
            </w:div>
            <w:div w:id="1644001698">
              <w:marLeft w:val="0"/>
              <w:marRight w:val="0"/>
              <w:marTop w:val="0"/>
              <w:marBottom w:val="0"/>
              <w:divBdr>
                <w:top w:val="none" w:sz="0" w:space="0" w:color="auto"/>
                <w:left w:val="none" w:sz="0" w:space="0" w:color="auto"/>
                <w:bottom w:val="none" w:sz="0" w:space="0" w:color="auto"/>
                <w:right w:val="none" w:sz="0" w:space="0" w:color="auto"/>
              </w:divBdr>
            </w:div>
            <w:div w:id="1644195873">
              <w:marLeft w:val="0"/>
              <w:marRight w:val="0"/>
              <w:marTop w:val="0"/>
              <w:marBottom w:val="0"/>
              <w:divBdr>
                <w:top w:val="none" w:sz="0" w:space="0" w:color="auto"/>
                <w:left w:val="none" w:sz="0" w:space="0" w:color="auto"/>
                <w:bottom w:val="none" w:sz="0" w:space="0" w:color="auto"/>
                <w:right w:val="none" w:sz="0" w:space="0" w:color="auto"/>
              </w:divBdr>
            </w:div>
            <w:div w:id="1645233167">
              <w:marLeft w:val="0"/>
              <w:marRight w:val="0"/>
              <w:marTop w:val="0"/>
              <w:marBottom w:val="0"/>
              <w:divBdr>
                <w:top w:val="none" w:sz="0" w:space="0" w:color="auto"/>
                <w:left w:val="none" w:sz="0" w:space="0" w:color="auto"/>
                <w:bottom w:val="none" w:sz="0" w:space="0" w:color="auto"/>
                <w:right w:val="none" w:sz="0" w:space="0" w:color="auto"/>
              </w:divBdr>
            </w:div>
            <w:div w:id="1646667935">
              <w:marLeft w:val="0"/>
              <w:marRight w:val="0"/>
              <w:marTop w:val="0"/>
              <w:marBottom w:val="0"/>
              <w:divBdr>
                <w:top w:val="none" w:sz="0" w:space="0" w:color="auto"/>
                <w:left w:val="none" w:sz="0" w:space="0" w:color="auto"/>
                <w:bottom w:val="none" w:sz="0" w:space="0" w:color="auto"/>
                <w:right w:val="none" w:sz="0" w:space="0" w:color="auto"/>
              </w:divBdr>
            </w:div>
            <w:div w:id="1661345364">
              <w:marLeft w:val="0"/>
              <w:marRight w:val="0"/>
              <w:marTop w:val="0"/>
              <w:marBottom w:val="0"/>
              <w:divBdr>
                <w:top w:val="none" w:sz="0" w:space="0" w:color="auto"/>
                <w:left w:val="none" w:sz="0" w:space="0" w:color="auto"/>
                <w:bottom w:val="none" w:sz="0" w:space="0" w:color="auto"/>
                <w:right w:val="none" w:sz="0" w:space="0" w:color="auto"/>
              </w:divBdr>
            </w:div>
            <w:div w:id="1663898596">
              <w:marLeft w:val="0"/>
              <w:marRight w:val="0"/>
              <w:marTop w:val="0"/>
              <w:marBottom w:val="0"/>
              <w:divBdr>
                <w:top w:val="none" w:sz="0" w:space="0" w:color="auto"/>
                <w:left w:val="none" w:sz="0" w:space="0" w:color="auto"/>
                <w:bottom w:val="none" w:sz="0" w:space="0" w:color="auto"/>
                <w:right w:val="none" w:sz="0" w:space="0" w:color="auto"/>
              </w:divBdr>
            </w:div>
            <w:div w:id="1668749628">
              <w:marLeft w:val="0"/>
              <w:marRight w:val="0"/>
              <w:marTop w:val="0"/>
              <w:marBottom w:val="0"/>
              <w:divBdr>
                <w:top w:val="none" w:sz="0" w:space="0" w:color="auto"/>
                <w:left w:val="none" w:sz="0" w:space="0" w:color="auto"/>
                <w:bottom w:val="none" w:sz="0" w:space="0" w:color="auto"/>
                <w:right w:val="none" w:sz="0" w:space="0" w:color="auto"/>
              </w:divBdr>
            </w:div>
            <w:div w:id="1679120029">
              <w:marLeft w:val="0"/>
              <w:marRight w:val="0"/>
              <w:marTop w:val="0"/>
              <w:marBottom w:val="0"/>
              <w:divBdr>
                <w:top w:val="none" w:sz="0" w:space="0" w:color="auto"/>
                <w:left w:val="none" w:sz="0" w:space="0" w:color="auto"/>
                <w:bottom w:val="none" w:sz="0" w:space="0" w:color="auto"/>
                <w:right w:val="none" w:sz="0" w:space="0" w:color="auto"/>
              </w:divBdr>
            </w:div>
            <w:div w:id="1684014940">
              <w:marLeft w:val="0"/>
              <w:marRight w:val="0"/>
              <w:marTop w:val="0"/>
              <w:marBottom w:val="0"/>
              <w:divBdr>
                <w:top w:val="none" w:sz="0" w:space="0" w:color="auto"/>
                <w:left w:val="none" w:sz="0" w:space="0" w:color="auto"/>
                <w:bottom w:val="none" w:sz="0" w:space="0" w:color="auto"/>
                <w:right w:val="none" w:sz="0" w:space="0" w:color="auto"/>
              </w:divBdr>
            </w:div>
            <w:div w:id="1684210343">
              <w:marLeft w:val="0"/>
              <w:marRight w:val="0"/>
              <w:marTop w:val="0"/>
              <w:marBottom w:val="0"/>
              <w:divBdr>
                <w:top w:val="none" w:sz="0" w:space="0" w:color="auto"/>
                <w:left w:val="none" w:sz="0" w:space="0" w:color="auto"/>
                <w:bottom w:val="none" w:sz="0" w:space="0" w:color="auto"/>
                <w:right w:val="none" w:sz="0" w:space="0" w:color="auto"/>
              </w:divBdr>
            </w:div>
            <w:div w:id="1685324498">
              <w:marLeft w:val="0"/>
              <w:marRight w:val="0"/>
              <w:marTop w:val="0"/>
              <w:marBottom w:val="0"/>
              <w:divBdr>
                <w:top w:val="none" w:sz="0" w:space="0" w:color="auto"/>
                <w:left w:val="none" w:sz="0" w:space="0" w:color="auto"/>
                <w:bottom w:val="none" w:sz="0" w:space="0" w:color="auto"/>
                <w:right w:val="none" w:sz="0" w:space="0" w:color="auto"/>
              </w:divBdr>
            </w:div>
            <w:div w:id="1686322628">
              <w:marLeft w:val="0"/>
              <w:marRight w:val="0"/>
              <w:marTop w:val="0"/>
              <w:marBottom w:val="0"/>
              <w:divBdr>
                <w:top w:val="none" w:sz="0" w:space="0" w:color="auto"/>
                <w:left w:val="none" w:sz="0" w:space="0" w:color="auto"/>
                <w:bottom w:val="none" w:sz="0" w:space="0" w:color="auto"/>
                <w:right w:val="none" w:sz="0" w:space="0" w:color="auto"/>
              </w:divBdr>
            </w:div>
            <w:div w:id="1689063579">
              <w:marLeft w:val="0"/>
              <w:marRight w:val="0"/>
              <w:marTop w:val="0"/>
              <w:marBottom w:val="0"/>
              <w:divBdr>
                <w:top w:val="none" w:sz="0" w:space="0" w:color="auto"/>
                <w:left w:val="none" w:sz="0" w:space="0" w:color="auto"/>
                <w:bottom w:val="none" w:sz="0" w:space="0" w:color="auto"/>
                <w:right w:val="none" w:sz="0" w:space="0" w:color="auto"/>
              </w:divBdr>
            </w:div>
            <w:div w:id="1691448470">
              <w:marLeft w:val="0"/>
              <w:marRight w:val="0"/>
              <w:marTop w:val="0"/>
              <w:marBottom w:val="0"/>
              <w:divBdr>
                <w:top w:val="none" w:sz="0" w:space="0" w:color="auto"/>
                <w:left w:val="none" w:sz="0" w:space="0" w:color="auto"/>
                <w:bottom w:val="none" w:sz="0" w:space="0" w:color="auto"/>
                <w:right w:val="none" w:sz="0" w:space="0" w:color="auto"/>
              </w:divBdr>
            </w:div>
            <w:div w:id="1697922455">
              <w:marLeft w:val="0"/>
              <w:marRight w:val="0"/>
              <w:marTop w:val="0"/>
              <w:marBottom w:val="0"/>
              <w:divBdr>
                <w:top w:val="none" w:sz="0" w:space="0" w:color="auto"/>
                <w:left w:val="none" w:sz="0" w:space="0" w:color="auto"/>
                <w:bottom w:val="none" w:sz="0" w:space="0" w:color="auto"/>
                <w:right w:val="none" w:sz="0" w:space="0" w:color="auto"/>
              </w:divBdr>
            </w:div>
            <w:div w:id="1700398485">
              <w:marLeft w:val="0"/>
              <w:marRight w:val="0"/>
              <w:marTop w:val="0"/>
              <w:marBottom w:val="0"/>
              <w:divBdr>
                <w:top w:val="none" w:sz="0" w:space="0" w:color="auto"/>
                <w:left w:val="none" w:sz="0" w:space="0" w:color="auto"/>
                <w:bottom w:val="none" w:sz="0" w:space="0" w:color="auto"/>
                <w:right w:val="none" w:sz="0" w:space="0" w:color="auto"/>
              </w:divBdr>
            </w:div>
            <w:div w:id="1707488353">
              <w:marLeft w:val="0"/>
              <w:marRight w:val="0"/>
              <w:marTop w:val="0"/>
              <w:marBottom w:val="0"/>
              <w:divBdr>
                <w:top w:val="none" w:sz="0" w:space="0" w:color="auto"/>
                <w:left w:val="none" w:sz="0" w:space="0" w:color="auto"/>
                <w:bottom w:val="none" w:sz="0" w:space="0" w:color="auto"/>
                <w:right w:val="none" w:sz="0" w:space="0" w:color="auto"/>
              </w:divBdr>
            </w:div>
            <w:div w:id="1707607822">
              <w:marLeft w:val="0"/>
              <w:marRight w:val="0"/>
              <w:marTop w:val="0"/>
              <w:marBottom w:val="0"/>
              <w:divBdr>
                <w:top w:val="none" w:sz="0" w:space="0" w:color="auto"/>
                <w:left w:val="none" w:sz="0" w:space="0" w:color="auto"/>
                <w:bottom w:val="none" w:sz="0" w:space="0" w:color="auto"/>
                <w:right w:val="none" w:sz="0" w:space="0" w:color="auto"/>
              </w:divBdr>
            </w:div>
            <w:div w:id="1717201438">
              <w:marLeft w:val="0"/>
              <w:marRight w:val="0"/>
              <w:marTop w:val="0"/>
              <w:marBottom w:val="0"/>
              <w:divBdr>
                <w:top w:val="none" w:sz="0" w:space="0" w:color="auto"/>
                <w:left w:val="none" w:sz="0" w:space="0" w:color="auto"/>
                <w:bottom w:val="none" w:sz="0" w:space="0" w:color="auto"/>
                <w:right w:val="none" w:sz="0" w:space="0" w:color="auto"/>
              </w:divBdr>
            </w:div>
            <w:div w:id="1720015690">
              <w:marLeft w:val="0"/>
              <w:marRight w:val="0"/>
              <w:marTop w:val="0"/>
              <w:marBottom w:val="0"/>
              <w:divBdr>
                <w:top w:val="none" w:sz="0" w:space="0" w:color="auto"/>
                <w:left w:val="none" w:sz="0" w:space="0" w:color="auto"/>
                <w:bottom w:val="none" w:sz="0" w:space="0" w:color="auto"/>
                <w:right w:val="none" w:sz="0" w:space="0" w:color="auto"/>
              </w:divBdr>
            </w:div>
            <w:div w:id="1732076873">
              <w:marLeft w:val="0"/>
              <w:marRight w:val="0"/>
              <w:marTop w:val="0"/>
              <w:marBottom w:val="0"/>
              <w:divBdr>
                <w:top w:val="none" w:sz="0" w:space="0" w:color="auto"/>
                <w:left w:val="none" w:sz="0" w:space="0" w:color="auto"/>
                <w:bottom w:val="none" w:sz="0" w:space="0" w:color="auto"/>
                <w:right w:val="none" w:sz="0" w:space="0" w:color="auto"/>
              </w:divBdr>
            </w:div>
            <w:div w:id="1733960522">
              <w:marLeft w:val="0"/>
              <w:marRight w:val="0"/>
              <w:marTop w:val="0"/>
              <w:marBottom w:val="0"/>
              <w:divBdr>
                <w:top w:val="none" w:sz="0" w:space="0" w:color="auto"/>
                <w:left w:val="none" w:sz="0" w:space="0" w:color="auto"/>
                <w:bottom w:val="none" w:sz="0" w:space="0" w:color="auto"/>
                <w:right w:val="none" w:sz="0" w:space="0" w:color="auto"/>
              </w:divBdr>
            </w:div>
            <w:div w:id="1735203061">
              <w:marLeft w:val="0"/>
              <w:marRight w:val="0"/>
              <w:marTop w:val="0"/>
              <w:marBottom w:val="0"/>
              <w:divBdr>
                <w:top w:val="none" w:sz="0" w:space="0" w:color="auto"/>
                <w:left w:val="none" w:sz="0" w:space="0" w:color="auto"/>
                <w:bottom w:val="none" w:sz="0" w:space="0" w:color="auto"/>
                <w:right w:val="none" w:sz="0" w:space="0" w:color="auto"/>
              </w:divBdr>
            </w:div>
            <w:div w:id="1739479373">
              <w:marLeft w:val="0"/>
              <w:marRight w:val="0"/>
              <w:marTop w:val="0"/>
              <w:marBottom w:val="0"/>
              <w:divBdr>
                <w:top w:val="none" w:sz="0" w:space="0" w:color="auto"/>
                <w:left w:val="none" w:sz="0" w:space="0" w:color="auto"/>
                <w:bottom w:val="none" w:sz="0" w:space="0" w:color="auto"/>
                <w:right w:val="none" w:sz="0" w:space="0" w:color="auto"/>
              </w:divBdr>
            </w:div>
            <w:div w:id="1740595505">
              <w:marLeft w:val="0"/>
              <w:marRight w:val="0"/>
              <w:marTop w:val="0"/>
              <w:marBottom w:val="0"/>
              <w:divBdr>
                <w:top w:val="none" w:sz="0" w:space="0" w:color="auto"/>
                <w:left w:val="none" w:sz="0" w:space="0" w:color="auto"/>
                <w:bottom w:val="none" w:sz="0" w:space="0" w:color="auto"/>
                <w:right w:val="none" w:sz="0" w:space="0" w:color="auto"/>
              </w:divBdr>
            </w:div>
            <w:div w:id="1747922254">
              <w:marLeft w:val="0"/>
              <w:marRight w:val="0"/>
              <w:marTop w:val="0"/>
              <w:marBottom w:val="0"/>
              <w:divBdr>
                <w:top w:val="none" w:sz="0" w:space="0" w:color="auto"/>
                <w:left w:val="none" w:sz="0" w:space="0" w:color="auto"/>
                <w:bottom w:val="none" w:sz="0" w:space="0" w:color="auto"/>
                <w:right w:val="none" w:sz="0" w:space="0" w:color="auto"/>
              </w:divBdr>
            </w:div>
            <w:div w:id="1759324604">
              <w:marLeft w:val="0"/>
              <w:marRight w:val="0"/>
              <w:marTop w:val="0"/>
              <w:marBottom w:val="0"/>
              <w:divBdr>
                <w:top w:val="none" w:sz="0" w:space="0" w:color="auto"/>
                <w:left w:val="none" w:sz="0" w:space="0" w:color="auto"/>
                <w:bottom w:val="none" w:sz="0" w:space="0" w:color="auto"/>
                <w:right w:val="none" w:sz="0" w:space="0" w:color="auto"/>
              </w:divBdr>
            </w:div>
            <w:div w:id="1760834475">
              <w:marLeft w:val="0"/>
              <w:marRight w:val="0"/>
              <w:marTop w:val="0"/>
              <w:marBottom w:val="0"/>
              <w:divBdr>
                <w:top w:val="none" w:sz="0" w:space="0" w:color="auto"/>
                <w:left w:val="none" w:sz="0" w:space="0" w:color="auto"/>
                <w:bottom w:val="none" w:sz="0" w:space="0" w:color="auto"/>
                <w:right w:val="none" w:sz="0" w:space="0" w:color="auto"/>
              </w:divBdr>
            </w:div>
            <w:div w:id="1765878744">
              <w:marLeft w:val="0"/>
              <w:marRight w:val="0"/>
              <w:marTop w:val="0"/>
              <w:marBottom w:val="0"/>
              <w:divBdr>
                <w:top w:val="none" w:sz="0" w:space="0" w:color="auto"/>
                <w:left w:val="none" w:sz="0" w:space="0" w:color="auto"/>
                <w:bottom w:val="none" w:sz="0" w:space="0" w:color="auto"/>
                <w:right w:val="none" w:sz="0" w:space="0" w:color="auto"/>
              </w:divBdr>
            </w:div>
            <w:div w:id="1766534518">
              <w:marLeft w:val="0"/>
              <w:marRight w:val="0"/>
              <w:marTop w:val="0"/>
              <w:marBottom w:val="0"/>
              <w:divBdr>
                <w:top w:val="none" w:sz="0" w:space="0" w:color="auto"/>
                <w:left w:val="none" w:sz="0" w:space="0" w:color="auto"/>
                <w:bottom w:val="none" w:sz="0" w:space="0" w:color="auto"/>
                <w:right w:val="none" w:sz="0" w:space="0" w:color="auto"/>
              </w:divBdr>
            </w:div>
            <w:div w:id="1768118448">
              <w:marLeft w:val="0"/>
              <w:marRight w:val="0"/>
              <w:marTop w:val="0"/>
              <w:marBottom w:val="0"/>
              <w:divBdr>
                <w:top w:val="none" w:sz="0" w:space="0" w:color="auto"/>
                <w:left w:val="none" w:sz="0" w:space="0" w:color="auto"/>
                <w:bottom w:val="none" w:sz="0" w:space="0" w:color="auto"/>
                <w:right w:val="none" w:sz="0" w:space="0" w:color="auto"/>
              </w:divBdr>
            </w:div>
            <w:div w:id="1768845695">
              <w:marLeft w:val="0"/>
              <w:marRight w:val="0"/>
              <w:marTop w:val="0"/>
              <w:marBottom w:val="0"/>
              <w:divBdr>
                <w:top w:val="none" w:sz="0" w:space="0" w:color="auto"/>
                <w:left w:val="none" w:sz="0" w:space="0" w:color="auto"/>
                <w:bottom w:val="none" w:sz="0" w:space="0" w:color="auto"/>
                <w:right w:val="none" w:sz="0" w:space="0" w:color="auto"/>
              </w:divBdr>
            </w:div>
            <w:div w:id="1774276843">
              <w:marLeft w:val="0"/>
              <w:marRight w:val="0"/>
              <w:marTop w:val="0"/>
              <w:marBottom w:val="0"/>
              <w:divBdr>
                <w:top w:val="none" w:sz="0" w:space="0" w:color="auto"/>
                <w:left w:val="none" w:sz="0" w:space="0" w:color="auto"/>
                <w:bottom w:val="none" w:sz="0" w:space="0" w:color="auto"/>
                <w:right w:val="none" w:sz="0" w:space="0" w:color="auto"/>
              </w:divBdr>
            </w:div>
            <w:div w:id="1776712347">
              <w:marLeft w:val="0"/>
              <w:marRight w:val="0"/>
              <w:marTop w:val="0"/>
              <w:marBottom w:val="0"/>
              <w:divBdr>
                <w:top w:val="none" w:sz="0" w:space="0" w:color="auto"/>
                <w:left w:val="none" w:sz="0" w:space="0" w:color="auto"/>
                <w:bottom w:val="none" w:sz="0" w:space="0" w:color="auto"/>
                <w:right w:val="none" w:sz="0" w:space="0" w:color="auto"/>
              </w:divBdr>
            </w:div>
            <w:div w:id="1778063068">
              <w:marLeft w:val="0"/>
              <w:marRight w:val="0"/>
              <w:marTop w:val="0"/>
              <w:marBottom w:val="0"/>
              <w:divBdr>
                <w:top w:val="none" w:sz="0" w:space="0" w:color="auto"/>
                <w:left w:val="none" w:sz="0" w:space="0" w:color="auto"/>
                <w:bottom w:val="none" w:sz="0" w:space="0" w:color="auto"/>
                <w:right w:val="none" w:sz="0" w:space="0" w:color="auto"/>
              </w:divBdr>
            </w:div>
            <w:div w:id="1782919657">
              <w:marLeft w:val="0"/>
              <w:marRight w:val="0"/>
              <w:marTop w:val="0"/>
              <w:marBottom w:val="0"/>
              <w:divBdr>
                <w:top w:val="none" w:sz="0" w:space="0" w:color="auto"/>
                <w:left w:val="none" w:sz="0" w:space="0" w:color="auto"/>
                <w:bottom w:val="none" w:sz="0" w:space="0" w:color="auto"/>
                <w:right w:val="none" w:sz="0" w:space="0" w:color="auto"/>
              </w:divBdr>
            </w:div>
            <w:div w:id="1785880057">
              <w:marLeft w:val="0"/>
              <w:marRight w:val="0"/>
              <w:marTop w:val="0"/>
              <w:marBottom w:val="0"/>
              <w:divBdr>
                <w:top w:val="none" w:sz="0" w:space="0" w:color="auto"/>
                <w:left w:val="none" w:sz="0" w:space="0" w:color="auto"/>
                <w:bottom w:val="none" w:sz="0" w:space="0" w:color="auto"/>
                <w:right w:val="none" w:sz="0" w:space="0" w:color="auto"/>
              </w:divBdr>
            </w:div>
            <w:div w:id="1787042136">
              <w:marLeft w:val="0"/>
              <w:marRight w:val="0"/>
              <w:marTop w:val="0"/>
              <w:marBottom w:val="0"/>
              <w:divBdr>
                <w:top w:val="none" w:sz="0" w:space="0" w:color="auto"/>
                <w:left w:val="none" w:sz="0" w:space="0" w:color="auto"/>
                <w:bottom w:val="none" w:sz="0" w:space="0" w:color="auto"/>
                <w:right w:val="none" w:sz="0" w:space="0" w:color="auto"/>
              </w:divBdr>
            </w:div>
            <w:div w:id="1794211074">
              <w:marLeft w:val="0"/>
              <w:marRight w:val="0"/>
              <w:marTop w:val="0"/>
              <w:marBottom w:val="0"/>
              <w:divBdr>
                <w:top w:val="none" w:sz="0" w:space="0" w:color="auto"/>
                <w:left w:val="none" w:sz="0" w:space="0" w:color="auto"/>
                <w:bottom w:val="none" w:sz="0" w:space="0" w:color="auto"/>
                <w:right w:val="none" w:sz="0" w:space="0" w:color="auto"/>
              </w:divBdr>
            </w:div>
            <w:div w:id="1804423565">
              <w:marLeft w:val="0"/>
              <w:marRight w:val="0"/>
              <w:marTop w:val="0"/>
              <w:marBottom w:val="0"/>
              <w:divBdr>
                <w:top w:val="none" w:sz="0" w:space="0" w:color="auto"/>
                <w:left w:val="none" w:sz="0" w:space="0" w:color="auto"/>
                <w:bottom w:val="none" w:sz="0" w:space="0" w:color="auto"/>
                <w:right w:val="none" w:sz="0" w:space="0" w:color="auto"/>
              </w:divBdr>
            </w:div>
            <w:div w:id="1805149583">
              <w:marLeft w:val="0"/>
              <w:marRight w:val="0"/>
              <w:marTop w:val="0"/>
              <w:marBottom w:val="0"/>
              <w:divBdr>
                <w:top w:val="none" w:sz="0" w:space="0" w:color="auto"/>
                <w:left w:val="none" w:sz="0" w:space="0" w:color="auto"/>
                <w:bottom w:val="none" w:sz="0" w:space="0" w:color="auto"/>
                <w:right w:val="none" w:sz="0" w:space="0" w:color="auto"/>
              </w:divBdr>
            </w:div>
            <w:div w:id="1808082642">
              <w:marLeft w:val="0"/>
              <w:marRight w:val="0"/>
              <w:marTop w:val="0"/>
              <w:marBottom w:val="0"/>
              <w:divBdr>
                <w:top w:val="none" w:sz="0" w:space="0" w:color="auto"/>
                <w:left w:val="none" w:sz="0" w:space="0" w:color="auto"/>
                <w:bottom w:val="none" w:sz="0" w:space="0" w:color="auto"/>
                <w:right w:val="none" w:sz="0" w:space="0" w:color="auto"/>
              </w:divBdr>
            </w:div>
            <w:div w:id="1811288988">
              <w:marLeft w:val="0"/>
              <w:marRight w:val="0"/>
              <w:marTop w:val="0"/>
              <w:marBottom w:val="0"/>
              <w:divBdr>
                <w:top w:val="none" w:sz="0" w:space="0" w:color="auto"/>
                <w:left w:val="none" w:sz="0" w:space="0" w:color="auto"/>
                <w:bottom w:val="none" w:sz="0" w:space="0" w:color="auto"/>
                <w:right w:val="none" w:sz="0" w:space="0" w:color="auto"/>
              </w:divBdr>
            </w:div>
            <w:div w:id="1813450492">
              <w:marLeft w:val="0"/>
              <w:marRight w:val="0"/>
              <w:marTop w:val="0"/>
              <w:marBottom w:val="0"/>
              <w:divBdr>
                <w:top w:val="none" w:sz="0" w:space="0" w:color="auto"/>
                <w:left w:val="none" w:sz="0" w:space="0" w:color="auto"/>
                <w:bottom w:val="none" w:sz="0" w:space="0" w:color="auto"/>
                <w:right w:val="none" w:sz="0" w:space="0" w:color="auto"/>
              </w:divBdr>
            </w:div>
            <w:div w:id="1815026212">
              <w:marLeft w:val="0"/>
              <w:marRight w:val="0"/>
              <w:marTop w:val="0"/>
              <w:marBottom w:val="0"/>
              <w:divBdr>
                <w:top w:val="none" w:sz="0" w:space="0" w:color="auto"/>
                <w:left w:val="none" w:sz="0" w:space="0" w:color="auto"/>
                <w:bottom w:val="none" w:sz="0" w:space="0" w:color="auto"/>
                <w:right w:val="none" w:sz="0" w:space="0" w:color="auto"/>
              </w:divBdr>
            </w:div>
            <w:div w:id="1816138242">
              <w:marLeft w:val="0"/>
              <w:marRight w:val="0"/>
              <w:marTop w:val="0"/>
              <w:marBottom w:val="0"/>
              <w:divBdr>
                <w:top w:val="none" w:sz="0" w:space="0" w:color="auto"/>
                <w:left w:val="none" w:sz="0" w:space="0" w:color="auto"/>
                <w:bottom w:val="none" w:sz="0" w:space="0" w:color="auto"/>
                <w:right w:val="none" w:sz="0" w:space="0" w:color="auto"/>
              </w:divBdr>
            </w:div>
            <w:div w:id="1827282521">
              <w:marLeft w:val="0"/>
              <w:marRight w:val="0"/>
              <w:marTop w:val="0"/>
              <w:marBottom w:val="0"/>
              <w:divBdr>
                <w:top w:val="none" w:sz="0" w:space="0" w:color="auto"/>
                <w:left w:val="none" w:sz="0" w:space="0" w:color="auto"/>
                <w:bottom w:val="none" w:sz="0" w:space="0" w:color="auto"/>
                <w:right w:val="none" w:sz="0" w:space="0" w:color="auto"/>
              </w:divBdr>
            </w:div>
            <w:div w:id="1829396008">
              <w:marLeft w:val="0"/>
              <w:marRight w:val="0"/>
              <w:marTop w:val="0"/>
              <w:marBottom w:val="0"/>
              <w:divBdr>
                <w:top w:val="none" w:sz="0" w:space="0" w:color="auto"/>
                <w:left w:val="none" w:sz="0" w:space="0" w:color="auto"/>
                <w:bottom w:val="none" w:sz="0" w:space="0" w:color="auto"/>
                <w:right w:val="none" w:sz="0" w:space="0" w:color="auto"/>
              </w:divBdr>
            </w:div>
            <w:div w:id="1831167870">
              <w:marLeft w:val="0"/>
              <w:marRight w:val="0"/>
              <w:marTop w:val="0"/>
              <w:marBottom w:val="0"/>
              <w:divBdr>
                <w:top w:val="none" w:sz="0" w:space="0" w:color="auto"/>
                <w:left w:val="none" w:sz="0" w:space="0" w:color="auto"/>
                <w:bottom w:val="none" w:sz="0" w:space="0" w:color="auto"/>
                <w:right w:val="none" w:sz="0" w:space="0" w:color="auto"/>
              </w:divBdr>
            </w:div>
            <w:div w:id="1834836624">
              <w:marLeft w:val="0"/>
              <w:marRight w:val="0"/>
              <w:marTop w:val="0"/>
              <w:marBottom w:val="0"/>
              <w:divBdr>
                <w:top w:val="none" w:sz="0" w:space="0" w:color="auto"/>
                <w:left w:val="none" w:sz="0" w:space="0" w:color="auto"/>
                <w:bottom w:val="none" w:sz="0" w:space="0" w:color="auto"/>
                <w:right w:val="none" w:sz="0" w:space="0" w:color="auto"/>
              </w:divBdr>
            </w:div>
            <w:div w:id="1860780177">
              <w:marLeft w:val="0"/>
              <w:marRight w:val="0"/>
              <w:marTop w:val="0"/>
              <w:marBottom w:val="0"/>
              <w:divBdr>
                <w:top w:val="none" w:sz="0" w:space="0" w:color="auto"/>
                <w:left w:val="none" w:sz="0" w:space="0" w:color="auto"/>
                <w:bottom w:val="none" w:sz="0" w:space="0" w:color="auto"/>
                <w:right w:val="none" w:sz="0" w:space="0" w:color="auto"/>
              </w:divBdr>
            </w:div>
            <w:div w:id="1862083066">
              <w:marLeft w:val="0"/>
              <w:marRight w:val="0"/>
              <w:marTop w:val="0"/>
              <w:marBottom w:val="0"/>
              <w:divBdr>
                <w:top w:val="none" w:sz="0" w:space="0" w:color="auto"/>
                <w:left w:val="none" w:sz="0" w:space="0" w:color="auto"/>
                <w:bottom w:val="none" w:sz="0" w:space="0" w:color="auto"/>
                <w:right w:val="none" w:sz="0" w:space="0" w:color="auto"/>
              </w:divBdr>
            </w:div>
            <w:div w:id="1863669084">
              <w:marLeft w:val="0"/>
              <w:marRight w:val="0"/>
              <w:marTop w:val="0"/>
              <w:marBottom w:val="0"/>
              <w:divBdr>
                <w:top w:val="none" w:sz="0" w:space="0" w:color="auto"/>
                <w:left w:val="none" w:sz="0" w:space="0" w:color="auto"/>
                <w:bottom w:val="none" w:sz="0" w:space="0" w:color="auto"/>
                <w:right w:val="none" w:sz="0" w:space="0" w:color="auto"/>
              </w:divBdr>
            </w:div>
            <w:div w:id="1869559946">
              <w:marLeft w:val="0"/>
              <w:marRight w:val="0"/>
              <w:marTop w:val="0"/>
              <w:marBottom w:val="0"/>
              <w:divBdr>
                <w:top w:val="none" w:sz="0" w:space="0" w:color="auto"/>
                <w:left w:val="none" w:sz="0" w:space="0" w:color="auto"/>
                <w:bottom w:val="none" w:sz="0" w:space="0" w:color="auto"/>
                <w:right w:val="none" w:sz="0" w:space="0" w:color="auto"/>
              </w:divBdr>
            </w:div>
            <w:div w:id="1869946088">
              <w:marLeft w:val="0"/>
              <w:marRight w:val="0"/>
              <w:marTop w:val="0"/>
              <w:marBottom w:val="0"/>
              <w:divBdr>
                <w:top w:val="none" w:sz="0" w:space="0" w:color="auto"/>
                <w:left w:val="none" w:sz="0" w:space="0" w:color="auto"/>
                <w:bottom w:val="none" w:sz="0" w:space="0" w:color="auto"/>
                <w:right w:val="none" w:sz="0" w:space="0" w:color="auto"/>
              </w:divBdr>
            </w:div>
            <w:div w:id="1870800886">
              <w:marLeft w:val="0"/>
              <w:marRight w:val="0"/>
              <w:marTop w:val="0"/>
              <w:marBottom w:val="0"/>
              <w:divBdr>
                <w:top w:val="none" w:sz="0" w:space="0" w:color="auto"/>
                <w:left w:val="none" w:sz="0" w:space="0" w:color="auto"/>
                <w:bottom w:val="none" w:sz="0" w:space="0" w:color="auto"/>
                <w:right w:val="none" w:sz="0" w:space="0" w:color="auto"/>
              </w:divBdr>
            </w:div>
            <w:div w:id="1886019913">
              <w:marLeft w:val="0"/>
              <w:marRight w:val="0"/>
              <w:marTop w:val="0"/>
              <w:marBottom w:val="0"/>
              <w:divBdr>
                <w:top w:val="none" w:sz="0" w:space="0" w:color="auto"/>
                <w:left w:val="none" w:sz="0" w:space="0" w:color="auto"/>
                <w:bottom w:val="none" w:sz="0" w:space="0" w:color="auto"/>
                <w:right w:val="none" w:sz="0" w:space="0" w:color="auto"/>
              </w:divBdr>
            </w:div>
            <w:div w:id="1887061213">
              <w:marLeft w:val="0"/>
              <w:marRight w:val="0"/>
              <w:marTop w:val="0"/>
              <w:marBottom w:val="0"/>
              <w:divBdr>
                <w:top w:val="none" w:sz="0" w:space="0" w:color="auto"/>
                <w:left w:val="none" w:sz="0" w:space="0" w:color="auto"/>
                <w:bottom w:val="none" w:sz="0" w:space="0" w:color="auto"/>
                <w:right w:val="none" w:sz="0" w:space="0" w:color="auto"/>
              </w:divBdr>
            </w:div>
            <w:div w:id="1887327098">
              <w:marLeft w:val="0"/>
              <w:marRight w:val="0"/>
              <w:marTop w:val="0"/>
              <w:marBottom w:val="0"/>
              <w:divBdr>
                <w:top w:val="none" w:sz="0" w:space="0" w:color="auto"/>
                <w:left w:val="none" w:sz="0" w:space="0" w:color="auto"/>
                <w:bottom w:val="none" w:sz="0" w:space="0" w:color="auto"/>
                <w:right w:val="none" w:sz="0" w:space="0" w:color="auto"/>
              </w:divBdr>
            </w:div>
            <w:div w:id="1890875474">
              <w:marLeft w:val="0"/>
              <w:marRight w:val="0"/>
              <w:marTop w:val="0"/>
              <w:marBottom w:val="0"/>
              <w:divBdr>
                <w:top w:val="none" w:sz="0" w:space="0" w:color="auto"/>
                <w:left w:val="none" w:sz="0" w:space="0" w:color="auto"/>
                <w:bottom w:val="none" w:sz="0" w:space="0" w:color="auto"/>
                <w:right w:val="none" w:sz="0" w:space="0" w:color="auto"/>
              </w:divBdr>
            </w:div>
            <w:div w:id="1893737278">
              <w:marLeft w:val="0"/>
              <w:marRight w:val="0"/>
              <w:marTop w:val="0"/>
              <w:marBottom w:val="0"/>
              <w:divBdr>
                <w:top w:val="none" w:sz="0" w:space="0" w:color="auto"/>
                <w:left w:val="none" w:sz="0" w:space="0" w:color="auto"/>
                <w:bottom w:val="none" w:sz="0" w:space="0" w:color="auto"/>
                <w:right w:val="none" w:sz="0" w:space="0" w:color="auto"/>
              </w:divBdr>
            </w:div>
            <w:div w:id="1893879816">
              <w:marLeft w:val="0"/>
              <w:marRight w:val="0"/>
              <w:marTop w:val="0"/>
              <w:marBottom w:val="0"/>
              <w:divBdr>
                <w:top w:val="none" w:sz="0" w:space="0" w:color="auto"/>
                <w:left w:val="none" w:sz="0" w:space="0" w:color="auto"/>
                <w:bottom w:val="none" w:sz="0" w:space="0" w:color="auto"/>
                <w:right w:val="none" w:sz="0" w:space="0" w:color="auto"/>
              </w:divBdr>
            </w:div>
            <w:div w:id="1897357105">
              <w:marLeft w:val="0"/>
              <w:marRight w:val="0"/>
              <w:marTop w:val="0"/>
              <w:marBottom w:val="0"/>
              <w:divBdr>
                <w:top w:val="none" w:sz="0" w:space="0" w:color="auto"/>
                <w:left w:val="none" w:sz="0" w:space="0" w:color="auto"/>
                <w:bottom w:val="none" w:sz="0" w:space="0" w:color="auto"/>
                <w:right w:val="none" w:sz="0" w:space="0" w:color="auto"/>
              </w:divBdr>
            </w:div>
            <w:div w:id="1902058645">
              <w:marLeft w:val="0"/>
              <w:marRight w:val="0"/>
              <w:marTop w:val="0"/>
              <w:marBottom w:val="0"/>
              <w:divBdr>
                <w:top w:val="none" w:sz="0" w:space="0" w:color="auto"/>
                <w:left w:val="none" w:sz="0" w:space="0" w:color="auto"/>
                <w:bottom w:val="none" w:sz="0" w:space="0" w:color="auto"/>
                <w:right w:val="none" w:sz="0" w:space="0" w:color="auto"/>
              </w:divBdr>
            </w:div>
            <w:div w:id="1902673552">
              <w:marLeft w:val="0"/>
              <w:marRight w:val="0"/>
              <w:marTop w:val="0"/>
              <w:marBottom w:val="0"/>
              <w:divBdr>
                <w:top w:val="none" w:sz="0" w:space="0" w:color="auto"/>
                <w:left w:val="none" w:sz="0" w:space="0" w:color="auto"/>
                <w:bottom w:val="none" w:sz="0" w:space="0" w:color="auto"/>
                <w:right w:val="none" w:sz="0" w:space="0" w:color="auto"/>
              </w:divBdr>
            </w:div>
            <w:div w:id="1905338927">
              <w:marLeft w:val="0"/>
              <w:marRight w:val="0"/>
              <w:marTop w:val="0"/>
              <w:marBottom w:val="0"/>
              <w:divBdr>
                <w:top w:val="none" w:sz="0" w:space="0" w:color="auto"/>
                <w:left w:val="none" w:sz="0" w:space="0" w:color="auto"/>
                <w:bottom w:val="none" w:sz="0" w:space="0" w:color="auto"/>
                <w:right w:val="none" w:sz="0" w:space="0" w:color="auto"/>
              </w:divBdr>
            </w:div>
            <w:div w:id="1909147382">
              <w:marLeft w:val="0"/>
              <w:marRight w:val="0"/>
              <w:marTop w:val="0"/>
              <w:marBottom w:val="0"/>
              <w:divBdr>
                <w:top w:val="none" w:sz="0" w:space="0" w:color="auto"/>
                <w:left w:val="none" w:sz="0" w:space="0" w:color="auto"/>
                <w:bottom w:val="none" w:sz="0" w:space="0" w:color="auto"/>
                <w:right w:val="none" w:sz="0" w:space="0" w:color="auto"/>
              </w:divBdr>
            </w:div>
            <w:div w:id="1910072463">
              <w:marLeft w:val="0"/>
              <w:marRight w:val="0"/>
              <w:marTop w:val="0"/>
              <w:marBottom w:val="0"/>
              <w:divBdr>
                <w:top w:val="none" w:sz="0" w:space="0" w:color="auto"/>
                <w:left w:val="none" w:sz="0" w:space="0" w:color="auto"/>
                <w:bottom w:val="none" w:sz="0" w:space="0" w:color="auto"/>
                <w:right w:val="none" w:sz="0" w:space="0" w:color="auto"/>
              </w:divBdr>
            </w:div>
            <w:div w:id="1915123145">
              <w:marLeft w:val="0"/>
              <w:marRight w:val="0"/>
              <w:marTop w:val="0"/>
              <w:marBottom w:val="0"/>
              <w:divBdr>
                <w:top w:val="none" w:sz="0" w:space="0" w:color="auto"/>
                <w:left w:val="none" w:sz="0" w:space="0" w:color="auto"/>
                <w:bottom w:val="none" w:sz="0" w:space="0" w:color="auto"/>
                <w:right w:val="none" w:sz="0" w:space="0" w:color="auto"/>
              </w:divBdr>
            </w:div>
            <w:div w:id="1915696200">
              <w:marLeft w:val="0"/>
              <w:marRight w:val="0"/>
              <w:marTop w:val="0"/>
              <w:marBottom w:val="0"/>
              <w:divBdr>
                <w:top w:val="none" w:sz="0" w:space="0" w:color="auto"/>
                <w:left w:val="none" w:sz="0" w:space="0" w:color="auto"/>
                <w:bottom w:val="none" w:sz="0" w:space="0" w:color="auto"/>
                <w:right w:val="none" w:sz="0" w:space="0" w:color="auto"/>
              </w:divBdr>
            </w:div>
            <w:div w:id="1923904876">
              <w:marLeft w:val="0"/>
              <w:marRight w:val="0"/>
              <w:marTop w:val="0"/>
              <w:marBottom w:val="0"/>
              <w:divBdr>
                <w:top w:val="none" w:sz="0" w:space="0" w:color="auto"/>
                <w:left w:val="none" w:sz="0" w:space="0" w:color="auto"/>
                <w:bottom w:val="none" w:sz="0" w:space="0" w:color="auto"/>
                <w:right w:val="none" w:sz="0" w:space="0" w:color="auto"/>
              </w:divBdr>
            </w:div>
            <w:div w:id="1924218558">
              <w:marLeft w:val="0"/>
              <w:marRight w:val="0"/>
              <w:marTop w:val="0"/>
              <w:marBottom w:val="0"/>
              <w:divBdr>
                <w:top w:val="none" w:sz="0" w:space="0" w:color="auto"/>
                <w:left w:val="none" w:sz="0" w:space="0" w:color="auto"/>
                <w:bottom w:val="none" w:sz="0" w:space="0" w:color="auto"/>
                <w:right w:val="none" w:sz="0" w:space="0" w:color="auto"/>
              </w:divBdr>
            </w:div>
            <w:div w:id="1928726272">
              <w:marLeft w:val="0"/>
              <w:marRight w:val="0"/>
              <w:marTop w:val="0"/>
              <w:marBottom w:val="0"/>
              <w:divBdr>
                <w:top w:val="none" w:sz="0" w:space="0" w:color="auto"/>
                <w:left w:val="none" w:sz="0" w:space="0" w:color="auto"/>
                <w:bottom w:val="none" w:sz="0" w:space="0" w:color="auto"/>
                <w:right w:val="none" w:sz="0" w:space="0" w:color="auto"/>
              </w:divBdr>
            </w:div>
            <w:div w:id="1956401872">
              <w:marLeft w:val="0"/>
              <w:marRight w:val="0"/>
              <w:marTop w:val="0"/>
              <w:marBottom w:val="0"/>
              <w:divBdr>
                <w:top w:val="none" w:sz="0" w:space="0" w:color="auto"/>
                <w:left w:val="none" w:sz="0" w:space="0" w:color="auto"/>
                <w:bottom w:val="none" w:sz="0" w:space="0" w:color="auto"/>
                <w:right w:val="none" w:sz="0" w:space="0" w:color="auto"/>
              </w:divBdr>
            </w:div>
            <w:div w:id="1957133063">
              <w:marLeft w:val="0"/>
              <w:marRight w:val="0"/>
              <w:marTop w:val="0"/>
              <w:marBottom w:val="0"/>
              <w:divBdr>
                <w:top w:val="none" w:sz="0" w:space="0" w:color="auto"/>
                <w:left w:val="none" w:sz="0" w:space="0" w:color="auto"/>
                <w:bottom w:val="none" w:sz="0" w:space="0" w:color="auto"/>
                <w:right w:val="none" w:sz="0" w:space="0" w:color="auto"/>
              </w:divBdr>
            </w:div>
            <w:div w:id="1970745459">
              <w:marLeft w:val="0"/>
              <w:marRight w:val="0"/>
              <w:marTop w:val="0"/>
              <w:marBottom w:val="0"/>
              <w:divBdr>
                <w:top w:val="none" w:sz="0" w:space="0" w:color="auto"/>
                <w:left w:val="none" w:sz="0" w:space="0" w:color="auto"/>
                <w:bottom w:val="none" w:sz="0" w:space="0" w:color="auto"/>
                <w:right w:val="none" w:sz="0" w:space="0" w:color="auto"/>
              </w:divBdr>
            </w:div>
            <w:div w:id="1971478700">
              <w:marLeft w:val="0"/>
              <w:marRight w:val="0"/>
              <w:marTop w:val="0"/>
              <w:marBottom w:val="0"/>
              <w:divBdr>
                <w:top w:val="none" w:sz="0" w:space="0" w:color="auto"/>
                <w:left w:val="none" w:sz="0" w:space="0" w:color="auto"/>
                <w:bottom w:val="none" w:sz="0" w:space="0" w:color="auto"/>
                <w:right w:val="none" w:sz="0" w:space="0" w:color="auto"/>
              </w:divBdr>
            </w:div>
            <w:div w:id="1975675379">
              <w:marLeft w:val="0"/>
              <w:marRight w:val="0"/>
              <w:marTop w:val="0"/>
              <w:marBottom w:val="0"/>
              <w:divBdr>
                <w:top w:val="none" w:sz="0" w:space="0" w:color="auto"/>
                <w:left w:val="none" w:sz="0" w:space="0" w:color="auto"/>
                <w:bottom w:val="none" w:sz="0" w:space="0" w:color="auto"/>
                <w:right w:val="none" w:sz="0" w:space="0" w:color="auto"/>
              </w:divBdr>
            </w:div>
            <w:div w:id="1978994725">
              <w:marLeft w:val="0"/>
              <w:marRight w:val="0"/>
              <w:marTop w:val="0"/>
              <w:marBottom w:val="0"/>
              <w:divBdr>
                <w:top w:val="none" w:sz="0" w:space="0" w:color="auto"/>
                <w:left w:val="none" w:sz="0" w:space="0" w:color="auto"/>
                <w:bottom w:val="none" w:sz="0" w:space="0" w:color="auto"/>
                <w:right w:val="none" w:sz="0" w:space="0" w:color="auto"/>
              </w:divBdr>
            </w:div>
            <w:div w:id="1985348913">
              <w:marLeft w:val="0"/>
              <w:marRight w:val="0"/>
              <w:marTop w:val="0"/>
              <w:marBottom w:val="0"/>
              <w:divBdr>
                <w:top w:val="none" w:sz="0" w:space="0" w:color="auto"/>
                <w:left w:val="none" w:sz="0" w:space="0" w:color="auto"/>
                <w:bottom w:val="none" w:sz="0" w:space="0" w:color="auto"/>
                <w:right w:val="none" w:sz="0" w:space="0" w:color="auto"/>
              </w:divBdr>
            </w:div>
            <w:div w:id="1985425025">
              <w:marLeft w:val="0"/>
              <w:marRight w:val="0"/>
              <w:marTop w:val="0"/>
              <w:marBottom w:val="0"/>
              <w:divBdr>
                <w:top w:val="none" w:sz="0" w:space="0" w:color="auto"/>
                <w:left w:val="none" w:sz="0" w:space="0" w:color="auto"/>
                <w:bottom w:val="none" w:sz="0" w:space="0" w:color="auto"/>
                <w:right w:val="none" w:sz="0" w:space="0" w:color="auto"/>
              </w:divBdr>
            </w:div>
            <w:div w:id="1985550151">
              <w:marLeft w:val="0"/>
              <w:marRight w:val="0"/>
              <w:marTop w:val="0"/>
              <w:marBottom w:val="0"/>
              <w:divBdr>
                <w:top w:val="none" w:sz="0" w:space="0" w:color="auto"/>
                <w:left w:val="none" w:sz="0" w:space="0" w:color="auto"/>
                <w:bottom w:val="none" w:sz="0" w:space="0" w:color="auto"/>
                <w:right w:val="none" w:sz="0" w:space="0" w:color="auto"/>
              </w:divBdr>
            </w:div>
            <w:div w:id="1986355282">
              <w:marLeft w:val="0"/>
              <w:marRight w:val="0"/>
              <w:marTop w:val="0"/>
              <w:marBottom w:val="0"/>
              <w:divBdr>
                <w:top w:val="none" w:sz="0" w:space="0" w:color="auto"/>
                <w:left w:val="none" w:sz="0" w:space="0" w:color="auto"/>
                <w:bottom w:val="none" w:sz="0" w:space="0" w:color="auto"/>
                <w:right w:val="none" w:sz="0" w:space="0" w:color="auto"/>
              </w:divBdr>
            </w:div>
            <w:div w:id="1995403583">
              <w:marLeft w:val="0"/>
              <w:marRight w:val="0"/>
              <w:marTop w:val="0"/>
              <w:marBottom w:val="0"/>
              <w:divBdr>
                <w:top w:val="none" w:sz="0" w:space="0" w:color="auto"/>
                <w:left w:val="none" w:sz="0" w:space="0" w:color="auto"/>
                <w:bottom w:val="none" w:sz="0" w:space="0" w:color="auto"/>
                <w:right w:val="none" w:sz="0" w:space="0" w:color="auto"/>
              </w:divBdr>
            </w:div>
            <w:div w:id="2001349012">
              <w:marLeft w:val="0"/>
              <w:marRight w:val="0"/>
              <w:marTop w:val="0"/>
              <w:marBottom w:val="0"/>
              <w:divBdr>
                <w:top w:val="none" w:sz="0" w:space="0" w:color="auto"/>
                <w:left w:val="none" w:sz="0" w:space="0" w:color="auto"/>
                <w:bottom w:val="none" w:sz="0" w:space="0" w:color="auto"/>
                <w:right w:val="none" w:sz="0" w:space="0" w:color="auto"/>
              </w:divBdr>
            </w:div>
            <w:div w:id="2002729849">
              <w:marLeft w:val="0"/>
              <w:marRight w:val="0"/>
              <w:marTop w:val="0"/>
              <w:marBottom w:val="0"/>
              <w:divBdr>
                <w:top w:val="none" w:sz="0" w:space="0" w:color="auto"/>
                <w:left w:val="none" w:sz="0" w:space="0" w:color="auto"/>
                <w:bottom w:val="none" w:sz="0" w:space="0" w:color="auto"/>
                <w:right w:val="none" w:sz="0" w:space="0" w:color="auto"/>
              </w:divBdr>
            </w:div>
            <w:div w:id="2007587590">
              <w:marLeft w:val="0"/>
              <w:marRight w:val="0"/>
              <w:marTop w:val="0"/>
              <w:marBottom w:val="0"/>
              <w:divBdr>
                <w:top w:val="none" w:sz="0" w:space="0" w:color="auto"/>
                <w:left w:val="none" w:sz="0" w:space="0" w:color="auto"/>
                <w:bottom w:val="none" w:sz="0" w:space="0" w:color="auto"/>
                <w:right w:val="none" w:sz="0" w:space="0" w:color="auto"/>
              </w:divBdr>
            </w:div>
            <w:div w:id="2008633516">
              <w:marLeft w:val="0"/>
              <w:marRight w:val="0"/>
              <w:marTop w:val="0"/>
              <w:marBottom w:val="0"/>
              <w:divBdr>
                <w:top w:val="none" w:sz="0" w:space="0" w:color="auto"/>
                <w:left w:val="none" w:sz="0" w:space="0" w:color="auto"/>
                <w:bottom w:val="none" w:sz="0" w:space="0" w:color="auto"/>
                <w:right w:val="none" w:sz="0" w:space="0" w:color="auto"/>
              </w:divBdr>
            </w:div>
            <w:div w:id="2011253800">
              <w:marLeft w:val="0"/>
              <w:marRight w:val="0"/>
              <w:marTop w:val="0"/>
              <w:marBottom w:val="0"/>
              <w:divBdr>
                <w:top w:val="none" w:sz="0" w:space="0" w:color="auto"/>
                <w:left w:val="none" w:sz="0" w:space="0" w:color="auto"/>
                <w:bottom w:val="none" w:sz="0" w:space="0" w:color="auto"/>
                <w:right w:val="none" w:sz="0" w:space="0" w:color="auto"/>
              </w:divBdr>
            </w:div>
            <w:div w:id="2014796509">
              <w:marLeft w:val="0"/>
              <w:marRight w:val="0"/>
              <w:marTop w:val="0"/>
              <w:marBottom w:val="0"/>
              <w:divBdr>
                <w:top w:val="none" w:sz="0" w:space="0" w:color="auto"/>
                <w:left w:val="none" w:sz="0" w:space="0" w:color="auto"/>
                <w:bottom w:val="none" w:sz="0" w:space="0" w:color="auto"/>
                <w:right w:val="none" w:sz="0" w:space="0" w:color="auto"/>
              </w:divBdr>
            </w:div>
            <w:div w:id="2015499712">
              <w:marLeft w:val="0"/>
              <w:marRight w:val="0"/>
              <w:marTop w:val="0"/>
              <w:marBottom w:val="0"/>
              <w:divBdr>
                <w:top w:val="none" w:sz="0" w:space="0" w:color="auto"/>
                <w:left w:val="none" w:sz="0" w:space="0" w:color="auto"/>
                <w:bottom w:val="none" w:sz="0" w:space="0" w:color="auto"/>
                <w:right w:val="none" w:sz="0" w:space="0" w:color="auto"/>
              </w:divBdr>
            </w:div>
            <w:div w:id="2035299919">
              <w:marLeft w:val="0"/>
              <w:marRight w:val="0"/>
              <w:marTop w:val="0"/>
              <w:marBottom w:val="0"/>
              <w:divBdr>
                <w:top w:val="none" w:sz="0" w:space="0" w:color="auto"/>
                <w:left w:val="none" w:sz="0" w:space="0" w:color="auto"/>
                <w:bottom w:val="none" w:sz="0" w:space="0" w:color="auto"/>
                <w:right w:val="none" w:sz="0" w:space="0" w:color="auto"/>
              </w:divBdr>
            </w:div>
            <w:div w:id="2042047227">
              <w:marLeft w:val="0"/>
              <w:marRight w:val="0"/>
              <w:marTop w:val="0"/>
              <w:marBottom w:val="0"/>
              <w:divBdr>
                <w:top w:val="none" w:sz="0" w:space="0" w:color="auto"/>
                <w:left w:val="none" w:sz="0" w:space="0" w:color="auto"/>
                <w:bottom w:val="none" w:sz="0" w:space="0" w:color="auto"/>
                <w:right w:val="none" w:sz="0" w:space="0" w:color="auto"/>
              </w:divBdr>
            </w:div>
            <w:div w:id="2042391550">
              <w:marLeft w:val="0"/>
              <w:marRight w:val="0"/>
              <w:marTop w:val="0"/>
              <w:marBottom w:val="0"/>
              <w:divBdr>
                <w:top w:val="none" w:sz="0" w:space="0" w:color="auto"/>
                <w:left w:val="none" w:sz="0" w:space="0" w:color="auto"/>
                <w:bottom w:val="none" w:sz="0" w:space="0" w:color="auto"/>
                <w:right w:val="none" w:sz="0" w:space="0" w:color="auto"/>
              </w:divBdr>
            </w:div>
            <w:div w:id="2042634334">
              <w:marLeft w:val="0"/>
              <w:marRight w:val="0"/>
              <w:marTop w:val="0"/>
              <w:marBottom w:val="0"/>
              <w:divBdr>
                <w:top w:val="none" w:sz="0" w:space="0" w:color="auto"/>
                <w:left w:val="none" w:sz="0" w:space="0" w:color="auto"/>
                <w:bottom w:val="none" w:sz="0" w:space="0" w:color="auto"/>
                <w:right w:val="none" w:sz="0" w:space="0" w:color="auto"/>
              </w:divBdr>
            </w:div>
            <w:div w:id="2054651435">
              <w:marLeft w:val="0"/>
              <w:marRight w:val="0"/>
              <w:marTop w:val="0"/>
              <w:marBottom w:val="0"/>
              <w:divBdr>
                <w:top w:val="none" w:sz="0" w:space="0" w:color="auto"/>
                <w:left w:val="none" w:sz="0" w:space="0" w:color="auto"/>
                <w:bottom w:val="none" w:sz="0" w:space="0" w:color="auto"/>
                <w:right w:val="none" w:sz="0" w:space="0" w:color="auto"/>
              </w:divBdr>
            </w:div>
            <w:div w:id="2054767939">
              <w:marLeft w:val="0"/>
              <w:marRight w:val="0"/>
              <w:marTop w:val="0"/>
              <w:marBottom w:val="0"/>
              <w:divBdr>
                <w:top w:val="none" w:sz="0" w:space="0" w:color="auto"/>
                <w:left w:val="none" w:sz="0" w:space="0" w:color="auto"/>
                <w:bottom w:val="none" w:sz="0" w:space="0" w:color="auto"/>
                <w:right w:val="none" w:sz="0" w:space="0" w:color="auto"/>
              </w:divBdr>
            </w:div>
            <w:div w:id="2054839303">
              <w:marLeft w:val="0"/>
              <w:marRight w:val="0"/>
              <w:marTop w:val="0"/>
              <w:marBottom w:val="0"/>
              <w:divBdr>
                <w:top w:val="none" w:sz="0" w:space="0" w:color="auto"/>
                <w:left w:val="none" w:sz="0" w:space="0" w:color="auto"/>
                <w:bottom w:val="none" w:sz="0" w:space="0" w:color="auto"/>
                <w:right w:val="none" w:sz="0" w:space="0" w:color="auto"/>
              </w:divBdr>
            </w:div>
            <w:div w:id="2065521607">
              <w:marLeft w:val="0"/>
              <w:marRight w:val="0"/>
              <w:marTop w:val="0"/>
              <w:marBottom w:val="0"/>
              <w:divBdr>
                <w:top w:val="none" w:sz="0" w:space="0" w:color="auto"/>
                <w:left w:val="none" w:sz="0" w:space="0" w:color="auto"/>
                <w:bottom w:val="none" w:sz="0" w:space="0" w:color="auto"/>
                <w:right w:val="none" w:sz="0" w:space="0" w:color="auto"/>
              </w:divBdr>
            </w:div>
            <w:div w:id="2076734760">
              <w:marLeft w:val="0"/>
              <w:marRight w:val="0"/>
              <w:marTop w:val="0"/>
              <w:marBottom w:val="0"/>
              <w:divBdr>
                <w:top w:val="none" w:sz="0" w:space="0" w:color="auto"/>
                <w:left w:val="none" w:sz="0" w:space="0" w:color="auto"/>
                <w:bottom w:val="none" w:sz="0" w:space="0" w:color="auto"/>
                <w:right w:val="none" w:sz="0" w:space="0" w:color="auto"/>
              </w:divBdr>
            </w:div>
            <w:div w:id="2077778937">
              <w:marLeft w:val="0"/>
              <w:marRight w:val="0"/>
              <w:marTop w:val="0"/>
              <w:marBottom w:val="0"/>
              <w:divBdr>
                <w:top w:val="none" w:sz="0" w:space="0" w:color="auto"/>
                <w:left w:val="none" w:sz="0" w:space="0" w:color="auto"/>
                <w:bottom w:val="none" w:sz="0" w:space="0" w:color="auto"/>
                <w:right w:val="none" w:sz="0" w:space="0" w:color="auto"/>
              </w:divBdr>
            </w:div>
            <w:div w:id="2082212109">
              <w:marLeft w:val="0"/>
              <w:marRight w:val="0"/>
              <w:marTop w:val="0"/>
              <w:marBottom w:val="0"/>
              <w:divBdr>
                <w:top w:val="none" w:sz="0" w:space="0" w:color="auto"/>
                <w:left w:val="none" w:sz="0" w:space="0" w:color="auto"/>
                <w:bottom w:val="none" w:sz="0" w:space="0" w:color="auto"/>
                <w:right w:val="none" w:sz="0" w:space="0" w:color="auto"/>
              </w:divBdr>
            </w:div>
            <w:div w:id="2084134909">
              <w:marLeft w:val="0"/>
              <w:marRight w:val="0"/>
              <w:marTop w:val="0"/>
              <w:marBottom w:val="0"/>
              <w:divBdr>
                <w:top w:val="none" w:sz="0" w:space="0" w:color="auto"/>
                <w:left w:val="none" w:sz="0" w:space="0" w:color="auto"/>
                <w:bottom w:val="none" w:sz="0" w:space="0" w:color="auto"/>
                <w:right w:val="none" w:sz="0" w:space="0" w:color="auto"/>
              </w:divBdr>
            </w:div>
            <w:div w:id="2085713514">
              <w:marLeft w:val="0"/>
              <w:marRight w:val="0"/>
              <w:marTop w:val="0"/>
              <w:marBottom w:val="0"/>
              <w:divBdr>
                <w:top w:val="none" w:sz="0" w:space="0" w:color="auto"/>
                <w:left w:val="none" w:sz="0" w:space="0" w:color="auto"/>
                <w:bottom w:val="none" w:sz="0" w:space="0" w:color="auto"/>
                <w:right w:val="none" w:sz="0" w:space="0" w:color="auto"/>
              </w:divBdr>
            </w:div>
            <w:div w:id="2088795720">
              <w:marLeft w:val="0"/>
              <w:marRight w:val="0"/>
              <w:marTop w:val="0"/>
              <w:marBottom w:val="0"/>
              <w:divBdr>
                <w:top w:val="none" w:sz="0" w:space="0" w:color="auto"/>
                <w:left w:val="none" w:sz="0" w:space="0" w:color="auto"/>
                <w:bottom w:val="none" w:sz="0" w:space="0" w:color="auto"/>
                <w:right w:val="none" w:sz="0" w:space="0" w:color="auto"/>
              </w:divBdr>
            </w:div>
            <w:div w:id="2096198448">
              <w:marLeft w:val="0"/>
              <w:marRight w:val="0"/>
              <w:marTop w:val="0"/>
              <w:marBottom w:val="0"/>
              <w:divBdr>
                <w:top w:val="none" w:sz="0" w:space="0" w:color="auto"/>
                <w:left w:val="none" w:sz="0" w:space="0" w:color="auto"/>
                <w:bottom w:val="none" w:sz="0" w:space="0" w:color="auto"/>
                <w:right w:val="none" w:sz="0" w:space="0" w:color="auto"/>
              </w:divBdr>
            </w:div>
            <w:div w:id="2098092486">
              <w:marLeft w:val="0"/>
              <w:marRight w:val="0"/>
              <w:marTop w:val="0"/>
              <w:marBottom w:val="0"/>
              <w:divBdr>
                <w:top w:val="none" w:sz="0" w:space="0" w:color="auto"/>
                <w:left w:val="none" w:sz="0" w:space="0" w:color="auto"/>
                <w:bottom w:val="none" w:sz="0" w:space="0" w:color="auto"/>
                <w:right w:val="none" w:sz="0" w:space="0" w:color="auto"/>
              </w:divBdr>
            </w:div>
            <w:div w:id="2100709481">
              <w:marLeft w:val="0"/>
              <w:marRight w:val="0"/>
              <w:marTop w:val="0"/>
              <w:marBottom w:val="0"/>
              <w:divBdr>
                <w:top w:val="none" w:sz="0" w:space="0" w:color="auto"/>
                <w:left w:val="none" w:sz="0" w:space="0" w:color="auto"/>
                <w:bottom w:val="none" w:sz="0" w:space="0" w:color="auto"/>
                <w:right w:val="none" w:sz="0" w:space="0" w:color="auto"/>
              </w:divBdr>
            </w:div>
            <w:div w:id="2105028950">
              <w:marLeft w:val="0"/>
              <w:marRight w:val="0"/>
              <w:marTop w:val="0"/>
              <w:marBottom w:val="0"/>
              <w:divBdr>
                <w:top w:val="none" w:sz="0" w:space="0" w:color="auto"/>
                <w:left w:val="none" w:sz="0" w:space="0" w:color="auto"/>
                <w:bottom w:val="none" w:sz="0" w:space="0" w:color="auto"/>
                <w:right w:val="none" w:sz="0" w:space="0" w:color="auto"/>
              </w:divBdr>
            </w:div>
            <w:div w:id="2111776778">
              <w:marLeft w:val="0"/>
              <w:marRight w:val="0"/>
              <w:marTop w:val="0"/>
              <w:marBottom w:val="0"/>
              <w:divBdr>
                <w:top w:val="none" w:sz="0" w:space="0" w:color="auto"/>
                <w:left w:val="none" w:sz="0" w:space="0" w:color="auto"/>
                <w:bottom w:val="none" w:sz="0" w:space="0" w:color="auto"/>
                <w:right w:val="none" w:sz="0" w:space="0" w:color="auto"/>
              </w:divBdr>
            </w:div>
            <w:div w:id="2114280230">
              <w:marLeft w:val="0"/>
              <w:marRight w:val="0"/>
              <w:marTop w:val="0"/>
              <w:marBottom w:val="0"/>
              <w:divBdr>
                <w:top w:val="none" w:sz="0" w:space="0" w:color="auto"/>
                <w:left w:val="none" w:sz="0" w:space="0" w:color="auto"/>
                <w:bottom w:val="none" w:sz="0" w:space="0" w:color="auto"/>
                <w:right w:val="none" w:sz="0" w:space="0" w:color="auto"/>
              </w:divBdr>
            </w:div>
            <w:div w:id="2116827188">
              <w:marLeft w:val="0"/>
              <w:marRight w:val="0"/>
              <w:marTop w:val="0"/>
              <w:marBottom w:val="0"/>
              <w:divBdr>
                <w:top w:val="none" w:sz="0" w:space="0" w:color="auto"/>
                <w:left w:val="none" w:sz="0" w:space="0" w:color="auto"/>
                <w:bottom w:val="none" w:sz="0" w:space="0" w:color="auto"/>
                <w:right w:val="none" w:sz="0" w:space="0" w:color="auto"/>
              </w:divBdr>
            </w:div>
            <w:div w:id="2117405470">
              <w:marLeft w:val="0"/>
              <w:marRight w:val="0"/>
              <w:marTop w:val="0"/>
              <w:marBottom w:val="0"/>
              <w:divBdr>
                <w:top w:val="none" w:sz="0" w:space="0" w:color="auto"/>
                <w:left w:val="none" w:sz="0" w:space="0" w:color="auto"/>
                <w:bottom w:val="none" w:sz="0" w:space="0" w:color="auto"/>
                <w:right w:val="none" w:sz="0" w:space="0" w:color="auto"/>
              </w:divBdr>
            </w:div>
            <w:div w:id="2121487377">
              <w:marLeft w:val="0"/>
              <w:marRight w:val="0"/>
              <w:marTop w:val="0"/>
              <w:marBottom w:val="0"/>
              <w:divBdr>
                <w:top w:val="none" w:sz="0" w:space="0" w:color="auto"/>
                <w:left w:val="none" w:sz="0" w:space="0" w:color="auto"/>
                <w:bottom w:val="none" w:sz="0" w:space="0" w:color="auto"/>
                <w:right w:val="none" w:sz="0" w:space="0" w:color="auto"/>
              </w:divBdr>
            </w:div>
            <w:div w:id="2122988363">
              <w:marLeft w:val="0"/>
              <w:marRight w:val="0"/>
              <w:marTop w:val="0"/>
              <w:marBottom w:val="0"/>
              <w:divBdr>
                <w:top w:val="none" w:sz="0" w:space="0" w:color="auto"/>
                <w:left w:val="none" w:sz="0" w:space="0" w:color="auto"/>
                <w:bottom w:val="none" w:sz="0" w:space="0" w:color="auto"/>
                <w:right w:val="none" w:sz="0" w:space="0" w:color="auto"/>
              </w:divBdr>
            </w:div>
            <w:div w:id="2137527245">
              <w:marLeft w:val="0"/>
              <w:marRight w:val="0"/>
              <w:marTop w:val="0"/>
              <w:marBottom w:val="0"/>
              <w:divBdr>
                <w:top w:val="none" w:sz="0" w:space="0" w:color="auto"/>
                <w:left w:val="none" w:sz="0" w:space="0" w:color="auto"/>
                <w:bottom w:val="none" w:sz="0" w:space="0" w:color="auto"/>
                <w:right w:val="none" w:sz="0" w:space="0" w:color="auto"/>
              </w:divBdr>
            </w:div>
            <w:div w:id="2138839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05748">
      <w:bodyDiv w:val="1"/>
      <w:marLeft w:val="0"/>
      <w:marRight w:val="0"/>
      <w:marTop w:val="0"/>
      <w:marBottom w:val="0"/>
      <w:divBdr>
        <w:top w:val="none" w:sz="0" w:space="0" w:color="auto"/>
        <w:left w:val="none" w:sz="0" w:space="0" w:color="auto"/>
        <w:bottom w:val="none" w:sz="0" w:space="0" w:color="auto"/>
        <w:right w:val="none" w:sz="0" w:space="0" w:color="auto"/>
      </w:divBdr>
    </w:div>
    <w:div w:id="1664091232">
      <w:bodyDiv w:val="1"/>
      <w:marLeft w:val="0"/>
      <w:marRight w:val="0"/>
      <w:marTop w:val="0"/>
      <w:marBottom w:val="0"/>
      <w:divBdr>
        <w:top w:val="none" w:sz="0" w:space="0" w:color="auto"/>
        <w:left w:val="none" w:sz="0" w:space="0" w:color="auto"/>
        <w:bottom w:val="none" w:sz="0" w:space="0" w:color="auto"/>
        <w:right w:val="none" w:sz="0" w:space="0" w:color="auto"/>
      </w:divBdr>
    </w:div>
    <w:div w:id="1668748906">
      <w:bodyDiv w:val="1"/>
      <w:marLeft w:val="0"/>
      <w:marRight w:val="0"/>
      <w:marTop w:val="0"/>
      <w:marBottom w:val="0"/>
      <w:divBdr>
        <w:top w:val="none" w:sz="0" w:space="0" w:color="auto"/>
        <w:left w:val="none" w:sz="0" w:space="0" w:color="auto"/>
        <w:bottom w:val="none" w:sz="0" w:space="0" w:color="auto"/>
        <w:right w:val="none" w:sz="0" w:space="0" w:color="auto"/>
      </w:divBdr>
      <w:divsChild>
        <w:div w:id="1046221401">
          <w:marLeft w:val="-115"/>
          <w:marRight w:val="0"/>
          <w:marTop w:val="0"/>
          <w:marBottom w:val="0"/>
          <w:divBdr>
            <w:top w:val="none" w:sz="0" w:space="0" w:color="auto"/>
            <w:left w:val="none" w:sz="0" w:space="0" w:color="auto"/>
            <w:bottom w:val="none" w:sz="0" w:space="0" w:color="auto"/>
            <w:right w:val="none" w:sz="0" w:space="0" w:color="auto"/>
          </w:divBdr>
        </w:div>
      </w:divsChild>
    </w:div>
    <w:div w:id="1702045753">
      <w:bodyDiv w:val="1"/>
      <w:marLeft w:val="0"/>
      <w:marRight w:val="0"/>
      <w:marTop w:val="0"/>
      <w:marBottom w:val="0"/>
      <w:divBdr>
        <w:top w:val="none" w:sz="0" w:space="0" w:color="auto"/>
        <w:left w:val="none" w:sz="0" w:space="0" w:color="auto"/>
        <w:bottom w:val="none" w:sz="0" w:space="0" w:color="auto"/>
        <w:right w:val="none" w:sz="0" w:space="0" w:color="auto"/>
      </w:divBdr>
    </w:div>
    <w:div w:id="1702823770">
      <w:bodyDiv w:val="1"/>
      <w:marLeft w:val="0"/>
      <w:marRight w:val="0"/>
      <w:marTop w:val="0"/>
      <w:marBottom w:val="0"/>
      <w:divBdr>
        <w:top w:val="none" w:sz="0" w:space="0" w:color="auto"/>
        <w:left w:val="none" w:sz="0" w:space="0" w:color="auto"/>
        <w:bottom w:val="none" w:sz="0" w:space="0" w:color="auto"/>
        <w:right w:val="none" w:sz="0" w:space="0" w:color="auto"/>
      </w:divBdr>
    </w:div>
    <w:div w:id="1710184008">
      <w:bodyDiv w:val="1"/>
      <w:marLeft w:val="0"/>
      <w:marRight w:val="0"/>
      <w:marTop w:val="0"/>
      <w:marBottom w:val="0"/>
      <w:divBdr>
        <w:top w:val="none" w:sz="0" w:space="0" w:color="auto"/>
        <w:left w:val="none" w:sz="0" w:space="0" w:color="auto"/>
        <w:bottom w:val="none" w:sz="0" w:space="0" w:color="auto"/>
        <w:right w:val="none" w:sz="0" w:space="0" w:color="auto"/>
      </w:divBdr>
    </w:div>
    <w:div w:id="1711150216">
      <w:bodyDiv w:val="1"/>
      <w:marLeft w:val="0"/>
      <w:marRight w:val="0"/>
      <w:marTop w:val="0"/>
      <w:marBottom w:val="0"/>
      <w:divBdr>
        <w:top w:val="none" w:sz="0" w:space="0" w:color="auto"/>
        <w:left w:val="none" w:sz="0" w:space="0" w:color="auto"/>
        <w:bottom w:val="none" w:sz="0" w:space="0" w:color="auto"/>
        <w:right w:val="none" w:sz="0" w:space="0" w:color="auto"/>
      </w:divBdr>
    </w:div>
    <w:div w:id="1715692066">
      <w:bodyDiv w:val="1"/>
      <w:marLeft w:val="0"/>
      <w:marRight w:val="0"/>
      <w:marTop w:val="0"/>
      <w:marBottom w:val="0"/>
      <w:divBdr>
        <w:top w:val="none" w:sz="0" w:space="0" w:color="auto"/>
        <w:left w:val="none" w:sz="0" w:space="0" w:color="auto"/>
        <w:bottom w:val="none" w:sz="0" w:space="0" w:color="auto"/>
        <w:right w:val="none" w:sz="0" w:space="0" w:color="auto"/>
      </w:divBdr>
    </w:div>
    <w:div w:id="1741950146">
      <w:bodyDiv w:val="1"/>
      <w:marLeft w:val="0"/>
      <w:marRight w:val="0"/>
      <w:marTop w:val="0"/>
      <w:marBottom w:val="0"/>
      <w:divBdr>
        <w:top w:val="none" w:sz="0" w:space="0" w:color="auto"/>
        <w:left w:val="none" w:sz="0" w:space="0" w:color="auto"/>
        <w:bottom w:val="none" w:sz="0" w:space="0" w:color="auto"/>
        <w:right w:val="none" w:sz="0" w:space="0" w:color="auto"/>
      </w:divBdr>
    </w:div>
    <w:div w:id="1747803157">
      <w:bodyDiv w:val="1"/>
      <w:marLeft w:val="0"/>
      <w:marRight w:val="0"/>
      <w:marTop w:val="0"/>
      <w:marBottom w:val="0"/>
      <w:divBdr>
        <w:top w:val="none" w:sz="0" w:space="0" w:color="auto"/>
        <w:left w:val="none" w:sz="0" w:space="0" w:color="auto"/>
        <w:bottom w:val="none" w:sz="0" w:space="0" w:color="auto"/>
        <w:right w:val="none" w:sz="0" w:space="0" w:color="auto"/>
      </w:divBdr>
    </w:div>
    <w:div w:id="1752386483">
      <w:bodyDiv w:val="1"/>
      <w:marLeft w:val="0"/>
      <w:marRight w:val="0"/>
      <w:marTop w:val="0"/>
      <w:marBottom w:val="0"/>
      <w:divBdr>
        <w:top w:val="none" w:sz="0" w:space="0" w:color="auto"/>
        <w:left w:val="none" w:sz="0" w:space="0" w:color="auto"/>
        <w:bottom w:val="none" w:sz="0" w:space="0" w:color="auto"/>
        <w:right w:val="none" w:sz="0" w:space="0" w:color="auto"/>
      </w:divBdr>
    </w:div>
    <w:div w:id="1768579692">
      <w:bodyDiv w:val="1"/>
      <w:marLeft w:val="0"/>
      <w:marRight w:val="0"/>
      <w:marTop w:val="0"/>
      <w:marBottom w:val="0"/>
      <w:divBdr>
        <w:top w:val="none" w:sz="0" w:space="0" w:color="auto"/>
        <w:left w:val="none" w:sz="0" w:space="0" w:color="auto"/>
        <w:bottom w:val="none" w:sz="0" w:space="0" w:color="auto"/>
        <w:right w:val="none" w:sz="0" w:space="0" w:color="auto"/>
      </w:divBdr>
    </w:div>
    <w:div w:id="1780026553">
      <w:bodyDiv w:val="1"/>
      <w:marLeft w:val="0"/>
      <w:marRight w:val="0"/>
      <w:marTop w:val="0"/>
      <w:marBottom w:val="0"/>
      <w:divBdr>
        <w:top w:val="none" w:sz="0" w:space="0" w:color="auto"/>
        <w:left w:val="none" w:sz="0" w:space="0" w:color="auto"/>
        <w:bottom w:val="none" w:sz="0" w:space="0" w:color="auto"/>
        <w:right w:val="none" w:sz="0" w:space="0" w:color="auto"/>
      </w:divBdr>
    </w:div>
    <w:div w:id="1793552716">
      <w:bodyDiv w:val="1"/>
      <w:marLeft w:val="0"/>
      <w:marRight w:val="0"/>
      <w:marTop w:val="0"/>
      <w:marBottom w:val="0"/>
      <w:divBdr>
        <w:top w:val="none" w:sz="0" w:space="0" w:color="auto"/>
        <w:left w:val="none" w:sz="0" w:space="0" w:color="auto"/>
        <w:bottom w:val="none" w:sz="0" w:space="0" w:color="auto"/>
        <w:right w:val="none" w:sz="0" w:space="0" w:color="auto"/>
      </w:divBdr>
    </w:div>
    <w:div w:id="1797794407">
      <w:bodyDiv w:val="1"/>
      <w:marLeft w:val="0"/>
      <w:marRight w:val="0"/>
      <w:marTop w:val="0"/>
      <w:marBottom w:val="0"/>
      <w:divBdr>
        <w:top w:val="none" w:sz="0" w:space="0" w:color="auto"/>
        <w:left w:val="none" w:sz="0" w:space="0" w:color="auto"/>
        <w:bottom w:val="none" w:sz="0" w:space="0" w:color="auto"/>
        <w:right w:val="none" w:sz="0" w:space="0" w:color="auto"/>
      </w:divBdr>
    </w:div>
    <w:div w:id="1806190727">
      <w:bodyDiv w:val="1"/>
      <w:marLeft w:val="0"/>
      <w:marRight w:val="0"/>
      <w:marTop w:val="0"/>
      <w:marBottom w:val="0"/>
      <w:divBdr>
        <w:top w:val="none" w:sz="0" w:space="0" w:color="auto"/>
        <w:left w:val="none" w:sz="0" w:space="0" w:color="auto"/>
        <w:bottom w:val="none" w:sz="0" w:space="0" w:color="auto"/>
        <w:right w:val="none" w:sz="0" w:space="0" w:color="auto"/>
      </w:divBdr>
    </w:div>
    <w:div w:id="1827355290">
      <w:bodyDiv w:val="1"/>
      <w:marLeft w:val="0"/>
      <w:marRight w:val="0"/>
      <w:marTop w:val="0"/>
      <w:marBottom w:val="0"/>
      <w:divBdr>
        <w:top w:val="none" w:sz="0" w:space="0" w:color="auto"/>
        <w:left w:val="none" w:sz="0" w:space="0" w:color="auto"/>
        <w:bottom w:val="none" w:sz="0" w:space="0" w:color="auto"/>
        <w:right w:val="none" w:sz="0" w:space="0" w:color="auto"/>
      </w:divBdr>
    </w:div>
    <w:div w:id="1831940999">
      <w:bodyDiv w:val="1"/>
      <w:marLeft w:val="0"/>
      <w:marRight w:val="0"/>
      <w:marTop w:val="0"/>
      <w:marBottom w:val="0"/>
      <w:divBdr>
        <w:top w:val="none" w:sz="0" w:space="0" w:color="auto"/>
        <w:left w:val="none" w:sz="0" w:space="0" w:color="auto"/>
        <w:bottom w:val="none" w:sz="0" w:space="0" w:color="auto"/>
        <w:right w:val="none" w:sz="0" w:space="0" w:color="auto"/>
      </w:divBdr>
    </w:div>
    <w:div w:id="1835877687">
      <w:bodyDiv w:val="1"/>
      <w:marLeft w:val="0"/>
      <w:marRight w:val="0"/>
      <w:marTop w:val="0"/>
      <w:marBottom w:val="0"/>
      <w:divBdr>
        <w:top w:val="none" w:sz="0" w:space="0" w:color="auto"/>
        <w:left w:val="none" w:sz="0" w:space="0" w:color="auto"/>
        <w:bottom w:val="none" w:sz="0" w:space="0" w:color="auto"/>
        <w:right w:val="none" w:sz="0" w:space="0" w:color="auto"/>
      </w:divBdr>
    </w:div>
    <w:div w:id="1855221358">
      <w:bodyDiv w:val="1"/>
      <w:marLeft w:val="0"/>
      <w:marRight w:val="0"/>
      <w:marTop w:val="0"/>
      <w:marBottom w:val="0"/>
      <w:divBdr>
        <w:top w:val="none" w:sz="0" w:space="0" w:color="auto"/>
        <w:left w:val="none" w:sz="0" w:space="0" w:color="auto"/>
        <w:bottom w:val="none" w:sz="0" w:space="0" w:color="auto"/>
        <w:right w:val="none" w:sz="0" w:space="0" w:color="auto"/>
      </w:divBdr>
    </w:div>
    <w:div w:id="1871799664">
      <w:bodyDiv w:val="1"/>
      <w:marLeft w:val="0"/>
      <w:marRight w:val="0"/>
      <w:marTop w:val="0"/>
      <w:marBottom w:val="0"/>
      <w:divBdr>
        <w:top w:val="none" w:sz="0" w:space="0" w:color="auto"/>
        <w:left w:val="none" w:sz="0" w:space="0" w:color="auto"/>
        <w:bottom w:val="none" w:sz="0" w:space="0" w:color="auto"/>
        <w:right w:val="none" w:sz="0" w:space="0" w:color="auto"/>
      </w:divBdr>
    </w:div>
    <w:div w:id="1880045978">
      <w:bodyDiv w:val="1"/>
      <w:marLeft w:val="0"/>
      <w:marRight w:val="0"/>
      <w:marTop w:val="0"/>
      <w:marBottom w:val="0"/>
      <w:divBdr>
        <w:top w:val="none" w:sz="0" w:space="0" w:color="auto"/>
        <w:left w:val="none" w:sz="0" w:space="0" w:color="auto"/>
        <w:bottom w:val="none" w:sz="0" w:space="0" w:color="auto"/>
        <w:right w:val="none" w:sz="0" w:space="0" w:color="auto"/>
      </w:divBdr>
    </w:div>
    <w:div w:id="1916159441">
      <w:bodyDiv w:val="1"/>
      <w:marLeft w:val="0"/>
      <w:marRight w:val="0"/>
      <w:marTop w:val="0"/>
      <w:marBottom w:val="0"/>
      <w:divBdr>
        <w:top w:val="none" w:sz="0" w:space="0" w:color="auto"/>
        <w:left w:val="none" w:sz="0" w:space="0" w:color="auto"/>
        <w:bottom w:val="none" w:sz="0" w:space="0" w:color="auto"/>
        <w:right w:val="none" w:sz="0" w:space="0" w:color="auto"/>
      </w:divBdr>
    </w:div>
    <w:div w:id="1939216144">
      <w:bodyDiv w:val="1"/>
      <w:marLeft w:val="0"/>
      <w:marRight w:val="0"/>
      <w:marTop w:val="0"/>
      <w:marBottom w:val="0"/>
      <w:divBdr>
        <w:top w:val="none" w:sz="0" w:space="0" w:color="auto"/>
        <w:left w:val="none" w:sz="0" w:space="0" w:color="auto"/>
        <w:bottom w:val="none" w:sz="0" w:space="0" w:color="auto"/>
        <w:right w:val="none" w:sz="0" w:space="0" w:color="auto"/>
      </w:divBdr>
    </w:div>
    <w:div w:id="1966962204">
      <w:bodyDiv w:val="1"/>
      <w:marLeft w:val="0"/>
      <w:marRight w:val="0"/>
      <w:marTop w:val="0"/>
      <w:marBottom w:val="0"/>
      <w:divBdr>
        <w:top w:val="none" w:sz="0" w:space="0" w:color="auto"/>
        <w:left w:val="none" w:sz="0" w:space="0" w:color="auto"/>
        <w:bottom w:val="none" w:sz="0" w:space="0" w:color="auto"/>
        <w:right w:val="none" w:sz="0" w:space="0" w:color="auto"/>
      </w:divBdr>
    </w:div>
    <w:div w:id="1986547511">
      <w:bodyDiv w:val="1"/>
      <w:marLeft w:val="0"/>
      <w:marRight w:val="0"/>
      <w:marTop w:val="0"/>
      <w:marBottom w:val="0"/>
      <w:divBdr>
        <w:top w:val="none" w:sz="0" w:space="0" w:color="auto"/>
        <w:left w:val="none" w:sz="0" w:space="0" w:color="auto"/>
        <w:bottom w:val="none" w:sz="0" w:space="0" w:color="auto"/>
        <w:right w:val="none" w:sz="0" w:space="0" w:color="auto"/>
      </w:divBdr>
      <w:divsChild>
        <w:div w:id="231622561">
          <w:marLeft w:val="0"/>
          <w:marRight w:val="0"/>
          <w:marTop w:val="0"/>
          <w:marBottom w:val="0"/>
          <w:divBdr>
            <w:top w:val="none" w:sz="0" w:space="0" w:color="auto"/>
            <w:left w:val="none" w:sz="0" w:space="0" w:color="auto"/>
            <w:bottom w:val="none" w:sz="0" w:space="0" w:color="auto"/>
            <w:right w:val="none" w:sz="0" w:space="0" w:color="auto"/>
          </w:divBdr>
          <w:divsChild>
            <w:div w:id="2436267">
              <w:marLeft w:val="0"/>
              <w:marRight w:val="0"/>
              <w:marTop w:val="0"/>
              <w:marBottom w:val="0"/>
              <w:divBdr>
                <w:top w:val="none" w:sz="0" w:space="0" w:color="auto"/>
                <w:left w:val="none" w:sz="0" w:space="0" w:color="auto"/>
                <w:bottom w:val="none" w:sz="0" w:space="0" w:color="auto"/>
                <w:right w:val="none" w:sz="0" w:space="0" w:color="auto"/>
              </w:divBdr>
            </w:div>
            <w:div w:id="4867388">
              <w:marLeft w:val="0"/>
              <w:marRight w:val="0"/>
              <w:marTop w:val="0"/>
              <w:marBottom w:val="0"/>
              <w:divBdr>
                <w:top w:val="none" w:sz="0" w:space="0" w:color="auto"/>
                <w:left w:val="none" w:sz="0" w:space="0" w:color="auto"/>
                <w:bottom w:val="none" w:sz="0" w:space="0" w:color="auto"/>
                <w:right w:val="none" w:sz="0" w:space="0" w:color="auto"/>
              </w:divBdr>
            </w:div>
            <w:div w:id="5180166">
              <w:marLeft w:val="0"/>
              <w:marRight w:val="0"/>
              <w:marTop w:val="0"/>
              <w:marBottom w:val="0"/>
              <w:divBdr>
                <w:top w:val="none" w:sz="0" w:space="0" w:color="auto"/>
                <w:left w:val="none" w:sz="0" w:space="0" w:color="auto"/>
                <w:bottom w:val="none" w:sz="0" w:space="0" w:color="auto"/>
                <w:right w:val="none" w:sz="0" w:space="0" w:color="auto"/>
              </w:divBdr>
            </w:div>
            <w:div w:id="5451374">
              <w:marLeft w:val="0"/>
              <w:marRight w:val="0"/>
              <w:marTop w:val="0"/>
              <w:marBottom w:val="0"/>
              <w:divBdr>
                <w:top w:val="none" w:sz="0" w:space="0" w:color="auto"/>
                <w:left w:val="none" w:sz="0" w:space="0" w:color="auto"/>
                <w:bottom w:val="none" w:sz="0" w:space="0" w:color="auto"/>
                <w:right w:val="none" w:sz="0" w:space="0" w:color="auto"/>
              </w:divBdr>
            </w:div>
            <w:div w:id="17436238">
              <w:marLeft w:val="0"/>
              <w:marRight w:val="0"/>
              <w:marTop w:val="0"/>
              <w:marBottom w:val="0"/>
              <w:divBdr>
                <w:top w:val="none" w:sz="0" w:space="0" w:color="auto"/>
                <w:left w:val="none" w:sz="0" w:space="0" w:color="auto"/>
                <w:bottom w:val="none" w:sz="0" w:space="0" w:color="auto"/>
                <w:right w:val="none" w:sz="0" w:space="0" w:color="auto"/>
              </w:divBdr>
            </w:div>
            <w:div w:id="22366800">
              <w:marLeft w:val="0"/>
              <w:marRight w:val="0"/>
              <w:marTop w:val="0"/>
              <w:marBottom w:val="0"/>
              <w:divBdr>
                <w:top w:val="none" w:sz="0" w:space="0" w:color="auto"/>
                <w:left w:val="none" w:sz="0" w:space="0" w:color="auto"/>
                <w:bottom w:val="none" w:sz="0" w:space="0" w:color="auto"/>
                <w:right w:val="none" w:sz="0" w:space="0" w:color="auto"/>
              </w:divBdr>
            </w:div>
            <w:div w:id="24868156">
              <w:marLeft w:val="0"/>
              <w:marRight w:val="0"/>
              <w:marTop w:val="0"/>
              <w:marBottom w:val="0"/>
              <w:divBdr>
                <w:top w:val="none" w:sz="0" w:space="0" w:color="auto"/>
                <w:left w:val="none" w:sz="0" w:space="0" w:color="auto"/>
                <w:bottom w:val="none" w:sz="0" w:space="0" w:color="auto"/>
                <w:right w:val="none" w:sz="0" w:space="0" w:color="auto"/>
              </w:divBdr>
            </w:div>
            <w:div w:id="28145290">
              <w:marLeft w:val="0"/>
              <w:marRight w:val="0"/>
              <w:marTop w:val="0"/>
              <w:marBottom w:val="0"/>
              <w:divBdr>
                <w:top w:val="none" w:sz="0" w:space="0" w:color="auto"/>
                <w:left w:val="none" w:sz="0" w:space="0" w:color="auto"/>
                <w:bottom w:val="none" w:sz="0" w:space="0" w:color="auto"/>
                <w:right w:val="none" w:sz="0" w:space="0" w:color="auto"/>
              </w:divBdr>
            </w:div>
            <w:div w:id="29309934">
              <w:marLeft w:val="0"/>
              <w:marRight w:val="0"/>
              <w:marTop w:val="0"/>
              <w:marBottom w:val="0"/>
              <w:divBdr>
                <w:top w:val="none" w:sz="0" w:space="0" w:color="auto"/>
                <w:left w:val="none" w:sz="0" w:space="0" w:color="auto"/>
                <w:bottom w:val="none" w:sz="0" w:space="0" w:color="auto"/>
                <w:right w:val="none" w:sz="0" w:space="0" w:color="auto"/>
              </w:divBdr>
            </w:div>
            <w:div w:id="37827355">
              <w:marLeft w:val="0"/>
              <w:marRight w:val="0"/>
              <w:marTop w:val="0"/>
              <w:marBottom w:val="0"/>
              <w:divBdr>
                <w:top w:val="none" w:sz="0" w:space="0" w:color="auto"/>
                <w:left w:val="none" w:sz="0" w:space="0" w:color="auto"/>
                <w:bottom w:val="none" w:sz="0" w:space="0" w:color="auto"/>
                <w:right w:val="none" w:sz="0" w:space="0" w:color="auto"/>
              </w:divBdr>
            </w:div>
            <w:div w:id="61604367">
              <w:marLeft w:val="0"/>
              <w:marRight w:val="0"/>
              <w:marTop w:val="0"/>
              <w:marBottom w:val="0"/>
              <w:divBdr>
                <w:top w:val="none" w:sz="0" w:space="0" w:color="auto"/>
                <w:left w:val="none" w:sz="0" w:space="0" w:color="auto"/>
                <w:bottom w:val="none" w:sz="0" w:space="0" w:color="auto"/>
                <w:right w:val="none" w:sz="0" w:space="0" w:color="auto"/>
              </w:divBdr>
            </w:div>
            <w:div w:id="63720402">
              <w:marLeft w:val="0"/>
              <w:marRight w:val="0"/>
              <w:marTop w:val="0"/>
              <w:marBottom w:val="0"/>
              <w:divBdr>
                <w:top w:val="none" w:sz="0" w:space="0" w:color="auto"/>
                <w:left w:val="none" w:sz="0" w:space="0" w:color="auto"/>
                <w:bottom w:val="none" w:sz="0" w:space="0" w:color="auto"/>
                <w:right w:val="none" w:sz="0" w:space="0" w:color="auto"/>
              </w:divBdr>
            </w:div>
            <w:div w:id="64256867">
              <w:marLeft w:val="0"/>
              <w:marRight w:val="0"/>
              <w:marTop w:val="0"/>
              <w:marBottom w:val="0"/>
              <w:divBdr>
                <w:top w:val="none" w:sz="0" w:space="0" w:color="auto"/>
                <w:left w:val="none" w:sz="0" w:space="0" w:color="auto"/>
                <w:bottom w:val="none" w:sz="0" w:space="0" w:color="auto"/>
                <w:right w:val="none" w:sz="0" w:space="0" w:color="auto"/>
              </w:divBdr>
            </w:div>
            <w:div w:id="65929825">
              <w:marLeft w:val="0"/>
              <w:marRight w:val="0"/>
              <w:marTop w:val="0"/>
              <w:marBottom w:val="0"/>
              <w:divBdr>
                <w:top w:val="none" w:sz="0" w:space="0" w:color="auto"/>
                <w:left w:val="none" w:sz="0" w:space="0" w:color="auto"/>
                <w:bottom w:val="none" w:sz="0" w:space="0" w:color="auto"/>
                <w:right w:val="none" w:sz="0" w:space="0" w:color="auto"/>
              </w:divBdr>
            </w:div>
            <w:div w:id="74010299">
              <w:marLeft w:val="0"/>
              <w:marRight w:val="0"/>
              <w:marTop w:val="0"/>
              <w:marBottom w:val="0"/>
              <w:divBdr>
                <w:top w:val="none" w:sz="0" w:space="0" w:color="auto"/>
                <w:left w:val="none" w:sz="0" w:space="0" w:color="auto"/>
                <w:bottom w:val="none" w:sz="0" w:space="0" w:color="auto"/>
                <w:right w:val="none" w:sz="0" w:space="0" w:color="auto"/>
              </w:divBdr>
            </w:div>
            <w:div w:id="77213833">
              <w:marLeft w:val="0"/>
              <w:marRight w:val="0"/>
              <w:marTop w:val="0"/>
              <w:marBottom w:val="0"/>
              <w:divBdr>
                <w:top w:val="none" w:sz="0" w:space="0" w:color="auto"/>
                <w:left w:val="none" w:sz="0" w:space="0" w:color="auto"/>
                <w:bottom w:val="none" w:sz="0" w:space="0" w:color="auto"/>
                <w:right w:val="none" w:sz="0" w:space="0" w:color="auto"/>
              </w:divBdr>
            </w:div>
            <w:div w:id="79911980">
              <w:marLeft w:val="0"/>
              <w:marRight w:val="0"/>
              <w:marTop w:val="0"/>
              <w:marBottom w:val="0"/>
              <w:divBdr>
                <w:top w:val="none" w:sz="0" w:space="0" w:color="auto"/>
                <w:left w:val="none" w:sz="0" w:space="0" w:color="auto"/>
                <w:bottom w:val="none" w:sz="0" w:space="0" w:color="auto"/>
                <w:right w:val="none" w:sz="0" w:space="0" w:color="auto"/>
              </w:divBdr>
            </w:div>
            <w:div w:id="83377336">
              <w:marLeft w:val="0"/>
              <w:marRight w:val="0"/>
              <w:marTop w:val="0"/>
              <w:marBottom w:val="0"/>
              <w:divBdr>
                <w:top w:val="none" w:sz="0" w:space="0" w:color="auto"/>
                <w:left w:val="none" w:sz="0" w:space="0" w:color="auto"/>
                <w:bottom w:val="none" w:sz="0" w:space="0" w:color="auto"/>
                <w:right w:val="none" w:sz="0" w:space="0" w:color="auto"/>
              </w:divBdr>
            </w:div>
            <w:div w:id="89158745">
              <w:marLeft w:val="0"/>
              <w:marRight w:val="0"/>
              <w:marTop w:val="0"/>
              <w:marBottom w:val="0"/>
              <w:divBdr>
                <w:top w:val="none" w:sz="0" w:space="0" w:color="auto"/>
                <w:left w:val="none" w:sz="0" w:space="0" w:color="auto"/>
                <w:bottom w:val="none" w:sz="0" w:space="0" w:color="auto"/>
                <w:right w:val="none" w:sz="0" w:space="0" w:color="auto"/>
              </w:divBdr>
            </w:div>
            <w:div w:id="96558850">
              <w:marLeft w:val="0"/>
              <w:marRight w:val="0"/>
              <w:marTop w:val="0"/>
              <w:marBottom w:val="0"/>
              <w:divBdr>
                <w:top w:val="none" w:sz="0" w:space="0" w:color="auto"/>
                <w:left w:val="none" w:sz="0" w:space="0" w:color="auto"/>
                <w:bottom w:val="none" w:sz="0" w:space="0" w:color="auto"/>
                <w:right w:val="none" w:sz="0" w:space="0" w:color="auto"/>
              </w:divBdr>
            </w:div>
            <w:div w:id="100809081">
              <w:marLeft w:val="0"/>
              <w:marRight w:val="0"/>
              <w:marTop w:val="0"/>
              <w:marBottom w:val="0"/>
              <w:divBdr>
                <w:top w:val="none" w:sz="0" w:space="0" w:color="auto"/>
                <w:left w:val="none" w:sz="0" w:space="0" w:color="auto"/>
                <w:bottom w:val="none" w:sz="0" w:space="0" w:color="auto"/>
                <w:right w:val="none" w:sz="0" w:space="0" w:color="auto"/>
              </w:divBdr>
            </w:div>
            <w:div w:id="116417741">
              <w:marLeft w:val="0"/>
              <w:marRight w:val="0"/>
              <w:marTop w:val="0"/>
              <w:marBottom w:val="0"/>
              <w:divBdr>
                <w:top w:val="none" w:sz="0" w:space="0" w:color="auto"/>
                <w:left w:val="none" w:sz="0" w:space="0" w:color="auto"/>
                <w:bottom w:val="none" w:sz="0" w:space="0" w:color="auto"/>
                <w:right w:val="none" w:sz="0" w:space="0" w:color="auto"/>
              </w:divBdr>
            </w:div>
            <w:div w:id="120614552">
              <w:marLeft w:val="0"/>
              <w:marRight w:val="0"/>
              <w:marTop w:val="0"/>
              <w:marBottom w:val="0"/>
              <w:divBdr>
                <w:top w:val="none" w:sz="0" w:space="0" w:color="auto"/>
                <w:left w:val="none" w:sz="0" w:space="0" w:color="auto"/>
                <w:bottom w:val="none" w:sz="0" w:space="0" w:color="auto"/>
                <w:right w:val="none" w:sz="0" w:space="0" w:color="auto"/>
              </w:divBdr>
            </w:div>
            <w:div w:id="123160072">
              <w:marLeft w:val="0"/>
              <w:marRight w:val="0"/>
              <w:marTop w:val="0"/>
              <w:marBottom w:val="0"/>
              <w:divBdr>
                <w:top w:val="none" w:sz="0" w:space="0" w:color="auto"/>
                <w:left w:val="none" w:sz="0" w:space="0" w:color="auto"/>
                <w:bottom w:val="none" w:sz="0" w:space="0" w:color="auto"/>
                <w:right w:val="none" w:sz="0" w:space="0" w:color="auto"/>
              </w:divBdr>
            </w:div>
            <w:div w:id="123812302">
              <w:marLeft w:val="0"/>
              <w:marRight w:val="0"/>
              <w:marTop w:val="0"/>
              <w:marBottom w:val="0"/>
              <w:divBdr>
                <w:top w:val="none" w:sz="0" w:space="0" w:color="auto"/>
                <w:left w:val="none" w:sz="0" w:space="0" w:color="auto"/>
                <w:bottom w:val="none" w:sz="0" w:space="0" w:color="auto"/>
                <w:right w:val="none" w:sz="0" w:space="0" w:color="auto"/>
              </w:divBdr>
            </w:div>
            <w:div w:id="150026190">
              <w:marLeft w:val="0"/>
              <w:marRight w:val="0"/>
              <w:marTop w:val="0"/>
              <w:marBottom w:val="0"/>
              <w:divBdr>
                <w:top w:val="none" w:sz="0" w:space="0" w:color="auto"/>
                <w:left w:val="none" w:sz="0" w:space="0" w:color="auto"/>
                <w:bottom w:val="none" w:sz="0" w:space="0" w:color="auto"/>
                <w:right w:val="none" w:sz="0" w:space="0" w:color="auto"/>
              </w:divBdr>
            </w:div>
            <w:div w:id="159539156">
              <w:marLeft w:val="0"/>
              <w:marRight w:val="0"/>
              <w:marTop w:val="0"/>
              <w:marBottom w:val="0"/>
              <w:divBdr>
                <w:top w:val="none" w:sz="0" w:space="0" w:color="auto"/>
                <w:left w:val="none" w:sz="0" w:space="0" w:color="auto"/>
                <w:bottom w:val="none" w:sz="0" w:space="0" w:color="auto"/>
                <w:right w:val="none" w:sz="0" w:space="0" w:color="auto"/>
              </w:divBdr>
            </w:div>
            <w:div w:id="160582342">
              <w:marLeft w:val="0"/>
              <w:marRight w:val="0"/>
              <w:marTop w:val="0"/>
              <w:marBottom w:val="0"/>
              <w:divBdr>
                <w:top w:val="none" w:sz="0" w:space="0" w:color="auto"/>
                <w:left w:val="none" w:sz="0" w:space="0" w:color="auto"/>
                <w:bottom w:val="none" w:sz="0" w:space="0" w:color="auto"/>
                <w:right w:val="none" w:sz="0" w:space="0" w:color="auto"/>
              </w:divBdr>
            </w:div>
            <w:div w:id="164248843">
              <w:marLeft w:val="0"/>
              <w:marRight w:val="0"/>
              <w:marTop w:val="0"/>
              <w:marBottom w:val="0"/>
              <w:divBdr>
                <w:top w:val="none" w:sz="0" w:space="0" w:color="auto"/>
                <w:left w:val="none" w:sz="0" w:space="0" w:color="auto"/>
                <w:bottom w:val="none" w:sz="0" w:space="0" w:color="auto"/>
                <w:right w:val="none" w:sz="0" w:space="0" w:color="auto"/>
              </w:divBdr>
            </w:div>
            <w:div w:id="166755866">
              <w:marLeft w:val="0"/>
              <w:marRight w:val="0"/>
              <w:marTop w:val="0"/>
              <w:marBottom w:val="0"/>
              <w:divBdr>
                <w:top w:val="none" w:sz="0" w:space="0" w:color="auto"/>
                <w:left w:val="none" w:sz="0" w:space="0" w:color="auto"/>
                <w:bottom w:val="none" w:sz="0" w:space="0" w:color="auto"/>
                <w:right w:val="none" w:sz="0" w:space="0" w:color="auto"/>
              </w:divBdr>
            </w:div>
            <w:div w:id="172228681">
              <w:marLeft w:val="0"/>
              <w:marRight w:val="0"/>
              <w:marTop w:val="0"/>
              <w:marBottom w:val="0"/>
              <w:divBdr>
                <w:top w:val="none" w:sz="0" w:space="0" w:color="auto"/>
                <w:left w:val="none" w:sz="0" w:space="0" w:color="auto"/>
                <w:bottom w:val="none" w:sz="0" w:space="0" w:color="auto"/>
                <w:right w:val="none" w:sz="0" w:space="0" w:color="auto"/>
              </w:divBdr>
            </w:div>
            <w:div w:id="180515912">
              <w:marLeft w:val="0"/>
              <w:marRight w:val="0"/>
              <w:marTop w:val="0"/>
              <w:marBottom w:val="0"/>
              <w:divBdr>
                <w:top w:val="none" w:sz="0" w:space="0" w:color="auto"/>
                <w:left w:val="none" w:sz="0" w:space="0" w:color="auto"/>
                <w:bottom w:val="none" w:sz="0" w:space="0" w:color="auto"/>
                <w:right w:val="none" w:sz="0" w:space="0" w:color="auto"/>
              </w:divBdr>
            </w:div>
            <w:div w:id="182328832">
              <w:marLeft w:val="0"/>
              <w:marRight w:val="0"/>
              <w:marTop w:val="0"/>
              <w:marBottom w:val="0"/>
              <w:divBdr>
                <w:top w:val="none" w:sz="0" w:space="0" w:color="auto"/>
                <w:left w:val="none" w:sz="0" w:space="0" w:color="auto"/>
                <w:bottom w:val="none" w:sz="0" w:space="0" w:color="auto"/>
                <w:right w:val="none" w:sz="0" w:space="0" w:color="auto"/>
              </w:divBdr>
            </w:div>
            <w:div w:id="182982610">
              <w:marLeft w:val="0"/>
              <w:marRight w:val="0"/>
              <w:marTop w:val="0"/>
              <w:marBottom w:val="0"/>
              <w:divBdr>
                <w:top w:val="none" w:sz="0" w:space="0" w:color="auto"/>
                <w:left w:val="none" w:sz="0" w:space="0" w:color="auto"/>
                <w:bottom w:val="none" w:sz="0" w:space="0" w:color="auto"/>
                <w:right w:val="none" w:sz="0" w:space="0" w:color="auto"/>
              </w:divBdr>
            </w:div>
            <w:div w:id="196818333">
              <w:marLeft w:val="0"/>
              <w:marRight w:val="0"/>
              <w:marTop w:val="0"/>
              <w:marBottom w:val="0"/>
              <w:divBdr>
                <w:top w:val="none" w:sz="0" w:space="0" w:color="auto"/>
                <w:left w:val="none" w:sz="0" w:space="0" w:color="auto"/>
                <w:bottom w:val="none" w:sz="0" w:space="0" w:color="auto"/>
                <w:right w:val="none" w:sz="0" w:space="0" w:color="auto"/>
              </w:divBdr>
            </w:div>
            <w:div w:id="199241925">
              <w:marLeft w:val="0"/>
              <w:marRight w:val="0"/>
              <w:marTop w:val="0"/>
              <w:marBottom w:val="0"/>
              <w:divBdr>
                <w:top w:val="none" w:sz="0" w:space="0" w:color="auto"/>
                <w:left w:val="none" w:sz="0" w:space="0" w:color="auto"/>
                <w:bottom w:val="none" w:sz="0" w:space="0" w:color="auto"/>
                <w:right w:val="none" w:sz="0" w:space="0" w:color="auto"/>
              </w:divBdr>
            </w:div>
            <w:div w:id="200437412">
              <w:marLeft w:val="0"/>
              <w:marRight w:val="0"/>
              <w:marTop w:val="0"/>
              <w:marBottom w:val="0"/>
              <w:divBdr>
                <w:top w:val="none" w:sz="0" w:space="0" w:color="auto"/>
                <w:left w:val="none" w:sz="0" w:space="0" w:color="auto"/>
                <w:bottom w:val="none" w:sz="0" w:space="0" w:color="auto"/>
                <w:right w:val="none" w:sz="0" w:space="0" w:color="auto"/>
              </w:divBdr>
            </w:div>
            <w:div w:id="207030229">
              <w:marLeft w:val="0"/>
              <w:marRight w:val="0"/>
              <w:marTop w:val="0"/>
              <w:marBottom w:val="0"/>
              <w:divBdr>
                <w:top w:val="none" w:sz="0" w:space="0" w:color="auto"/>
                <w:left w:val="none" w:sz="0" w:space="0" w:color="auto"/>
                <w:bottom w:val="none" w:sz="0" w:space="0" w:color="auto"/>
                <w:right w:val="none" w:sz="0" w:space="0" w:color="auto"/>
              </w:divBdr>
            </w:div>
            <w:div w:id="217514861">
              <w:marLeft w:val="0"/>
              <w:marRight w:val="0"/>
              <w:marTop w:val="0"/>
              <w:marBottom w:val="0"/>
              <w:divBdr>
                <w:top w:val="none" w:sz="0" w:space="0" w:color="auto"/>
                <w:left w:val="none" w:sz="0" w:space="0" w:color="auto"/>
                <w:bottom w:val="none" w:sz="0" w:space="0" w:color="auto"/>
                <w:right w:val="none" w:sz="0" w:space="0" w:color="auto"/>
              </w:divBdr>
            </w:div>
            <w:div w:id="225073758">
              <w:marLeft w:val="0"/>
              <w:marRight w:val="0"/>
              <w:marTop w:val="0"/>
              <w:marBottom w:val="0"/>
              <w:divBdr>
                <w:top w:val="none" w:sz="0" w:space="0" w:color="auto"/>
                <w:left w:val="none" w:sz="0" w:space="0" w:color="auto"/>
                <w:bottom w:val="none" w:sz="0" w:space="0" w:color="auto"/>
                <w:right w:val="none" w:sz="0" w:space="0" w:color="auto"/>
              </w:divBdr>
            </w:div>
            <w:div w:id="225729611">
              <w:marLeft w:val="0"/>
              <w:marRight w:val="0"/>
              <w:marTop w:val="0"/>
              <w:marBottom w:val="0"/>
              <w:divBdr>
                <w:top w:val="none" w:sz="0" w:space="0" w:color="auto"/>
                <w:left w:val="none" w:sz="0" w:space="0" w:color="auto"/>
                <w:bottom w:val="none" w:sz="0" w:space="0" w:color="auto"/>
                <w:right w:val="none" w:sz="0" w:space="0" w:color="auto"/>
              </w:divBdr>
            </w:div>
            <w:div w:id="244612661">
              <w:marLeft w:val="0"/>
              <w:marRight w:val="0"/>
              <w:marTop w:val="0"/>
              <w:marBottom w:val="0"/>
              <w:divBdr>
                <w:top w:val="none" w:sz="0" w:space="0" w:color="auto"/>
                <w:left w:val="none" w:sz="0" w:space="0" w:color="auto"/>
                <w:bottom w:val="none" w:sz="0" w:space="0" w:color="auto"/>
                <w:right w:val="none" w:sz="0" w:space="0" w:color="auto"/>
              </w:divBdr>
            </w:div>
            <w:div w:id="255405349">
              <w:marLeft w:val="0"/>
              <w:marRight w:val="0"/>
              <w:marTop w:val="0"/>
              <w:marBottom w:val="0"/>
              <w:divBdr>
                <w:top w:val="none" w:sz="0" w:space="0" w:color="auto"/>
                <w:left w:val="none" w:sz="0" w:space="0" w:color="auto"/>
                <w:bottom w:val="none" w:sz="0" w:space="0" w:color="auto"/>
                <w:right w:val="none" w:sz="0" w:space="0" w:color="auto"/>
              </w:divBdr>
            </w:div>
            <w:div w:id="257250838">
              <w:marLeft w:val="0"/>
              <w:marRight w:val="0"/>
              <w:marTop w:val="0"/>
              <w:marBottom w:val="0"/>
              <w:divBdr>
                <w:top w:val="none" w:sz="0" w:space="0" w:color="auto"/>
                <w:left w:val="none" w:sz="0" w:space="0" w:color="auto"/>
                <w:bottom w:val="none" w:sz="0" w:space="0" w:color="auto"/>
                <w:right w:val="none" w:sz="0" w:space="0" w:color="auto"/>
              </w:divBdr>
            </w:div>
            <w:div w:id="258681771">
              <w:marLeft w:val="0"/>
              <w:marRight w:val="0"/>
              <w:marTop w:val="0"/>
              <w:marBottom w:val="0"/>
              <w:divBdr>
                <w:top w:val="none" w:sz="0" w:space="0" w:color="auto"/>
                <w:left w:val="none" w:sz="0" w:space="0" w:color="auto"/>
                <w:bottom w:val="none" w:sz="0" w:space="0" w:color="auto"/>
                <w:right w:val="none" w:sz="0" w:space="0" w:color="auto"/>
              </w:divBdr>
            </w:div>
            <w:div w:id="259921329">
              <w:marLeft w:val="0"/>
              <w:marRight w:val="0"/>
              <w:marTop w:val="0"/>
              <w:marBottom w:val="0"/>
              <w:divBdr>
                <w:top w:val="none" w:sz="0" w:space="0" w:color="auto"/>
                <w:left w:val="none" w:sz="0" w:space="0" w:color="auto"/>
                <w:bottom w:val="none" w:sz="0" w:space="0" w:color="auto"/>
                <w:right w:val="none" w:sz="0" w:space="0" w:color="auto"/>
              </w:divBdr>
            </w:div>
            <w:div w:id="260332691">
              <w:marLeft w:val="0"/>
              <w:marRight w:val="0"/>
              <w:marTop w:val="0"/>
              <w:marBottom w:val="0"/>
              <w:divBdr>
                <w:top w:val="none" w:sz="0" w:space="0" w:color="auto"/>
                <w:left w:val="none" w:sz="0" w:space="0" w:color="auto"/>
                <w:bottom w:val="none" w:sz="0" w:space="0" w:color="auto"/>
                <w:right w:val="none" w:sz="0" w:space="0" w:color="auto"/>
              </w:divBdr>
            </w:div>
            <w:div w:id="260338589">
              <w:marLeft w:val="0"/>
              <w:marRight w:val="0"/>
              <w:marTop w:val="0"/>
              <w:marBottom w:val="0"/>
              <w:divBdr>
                <w:top w:val="none" w:sz="0" w:space="0" w:color="auto"/>
                <w:left w:val="none" w:sz="0" w:space="0" w:color="auto"/>
                <w:bottom w:val="none" w:sz="0" w:space="0" w:color="auto"/>
                <w:right w:val="none" w:sz="0" w:space="0" w:color="auto"/>
              </w:divBdr>
            </w:div>
            <w:div w:id="261256852">
              <w:marLeft w:val="0"/>
              <w:marRight w:val="0"/>
              <w:marTop w:val="0"/>
              <w:marBottom w:val="0"/>
              <w:divBdr>
                <w:top w:val="none" w:sz="0" w:space="0" w:color="auto"/>
                <w:left w:val="none" w:sz="0" w:space="0" w:color="auto"/>
                <w:bottom w:val="none" w:sz="0" w:space="0" w:color="auto"/>
                <w:right w:val="none" w:sz="0" w:space="0" w:color="auto"/>
              </w:divBdr>
            </w:div>
            <w:div w:id="261650793">
              <w:marLeft w:val="0"/>
              <w:marRight w:val="0"/>
              <w:marTop w:val="0"/>
              <w:marBottom w:val="0"/>
              <w:divBdr>
                <w:top w:val="none" w:sz="0" w:space="0" w:color="auto"/>
                <w:left w:val="none" w:sz="0" w:space="0" w:color="auto"/>
                <w:bottom w:val="none" w:sz="0" w:space="0" w:color="auto"/>
                <w:right w:val="none" w:sz="0" w:space="0" w:color="auto"/>
              </w:divBdr>
            </w:div>
            <w:div w:id="274220018">
              <w:marLeft w:val="0"/>
              <w:marRight w:val="0"/>
              <w:marTop w:val="0"/>
              <w:marBottom w:val="0"/>
              <w:divBdr>
                <w:top w:val="none" w:sz="0" w:space="0" w:color="auto"/>
                <w:left w:val="none" w:sz="0" w:space="0" w:color="auto"/>
                <w:bottom w:val="none" w:sz="0" w:space="0" w:color="auto"/>
                <w:right w:val="none" w:sz="0" w:space="0" w:color="auto"/>
              </w:divBdr>
            </w:div>
            <w:div w:id="278025167">
              <w:marLeft w:val="0"/>
              <w:marRight w:val="0"/>
              <w:marTop w:val="0"/>
              <w:marBottom w:val="0"/>
              <w:divBdr>
                <w:top w:val="none" w:sz="0" w:space="0" w:color="auto"/>
                <w:left w:val="none" w:sz="0" w:space="0" w:color="auto"/>
                <w:bottom w:val="none" w:sz="0" w:space="0" w:color="auto"/>
                <w:right w:val="none" w:sz="0" w:space="0" w:color="auto"/>
              </w:divBdr>
            </w:div>
            <w:div w:id="291449963">
              <w:marLeft w:val="0"/>
              <w:marRight w:val="0"/>
              <w:marTop w:val="0"/>
              <w:marBottom w:val="0"/>
              <w:divBdr>
                <w:top w:val="none" w:sz="0" w:space="0" w:color="auto"/>
                <w:left w:val="none" w:sz="0" w:space="0" w:color="auto"/>
                <w:bottom w:val="none" w:sz="0" w:space="0" w:color="auto"/>
                <w:right w:val="none" w:sz="0" w:space="0" w:color="auto"/>
              </w:divBdr>
            </w:div>
            <w:div w:id="292248443">
              <w:marLeft w:val="0"/>
              <w:marRight w:val="0"/>
              <w:marTop w:val="0"/>
              <w:marBottom w:val="0"/>
              <w:divBdr>
                <w:top w:val="none" w:sz="0" w:space="0" w:color="auto"/>
                <w:left w:val="none" w:sz="0" w:space="0" w:color="auto"/>
                <w:bottom w:val="none" w:sz="0" w:space="0" w:color="auto"/>
                <w:right w:val="none" w:sz="0" w:space="0" w:color="auto"/>
              </w:divBdr>
            </w:div>
            <w:div w:id="292447539">
              <w:marLeft w:val="0"/>
              <w:marRight w:val="0"/>
              <w:marTop w:val="0"/>
              <w:marBottom w:val="0"/>
              <w:divBdr>
                <w:top w:val="none" w:sz="0" w:space="0" w:color="auto"/>
                <w:left w:val="none" w:sz="0" w:space="0" w:color="auto"/>
                <w:bottom w:val="none" w:sz="0" w:space="0" w:color="auto"/>
                <w:right w:val="none" w:sz="0" w:space="0" w:color="auto"/>
              </w:divBdr>
            </w:div>
            <w:div w:id="295335776">
              <w:marLeft w:val="0"/>
              <w:marRight w:val="0"/>
              <w:marTop w:val="0"/>
              <w:marBottom w:val="0"/>
              <w:divBdr>
                <w:top w:val="none" w:sz="0" w:space="0" w:color="auto"/>
                <w:left w:val="none" w:sz="0" w:space="0" w:color="auto"/>
                <w:bottom w:val="none" w:sz="0" w:space="0" w:color="auto"/>
                <w:right w:val="none" w:sz="0" w:space="0" w:color="auto"/>
              </w:divBdr>
            </w:div>
            <w:div w:id="302275292">
              <w:marLeft w:val="0"/>
              <w:marRight w:val="0"/>
              <w:marTop w:val="0"/>
              <w:marBottom w:val="0"/>
              <w:divBdr>
                <w:top w:val="none" w:sz="0" w:space="0" w:color="auto"/>
                <w:left w:val="none" w:sz="0" w:space="0" w:color="auto"/>
                <w:bottom w:val="none" w:sz="0" w:space="0" w:color="auto"/>
                <w:right w:val="none" w:sz="0" w:space="0" w:color="auto"/>
              </w:divBdr>
            </w:div>
            <w:div w:id="303047205">
              <w:marLeft w:val="0"/>
              <w:marRight w:val="0"/>
              <w:marTop w:val="0"/>
              <w:marBottom w:val="0"/>
              <w:divBdr>
                <w:top w:val="none" w:sz="0" w:space="0" w:color="auto"/>
                <w:left w:val="none" w:sz="0" w:space="0" w:color="auto"/>
                <w:bottom w:val="none" w:sz="0" w:space="0" w:color="auto"/>
                <w:right w:val="none" w:sz="0" w:space="0" w:color="auto"/>
              </w:divBdr>
            </w:div>
            <w:div w:id="304622163">
              <w:marLeft w:val="0"/>
              <w:marRight w:val="0"/>
              <w:marTop w:val="0"/>
              <w:marBottom w:val="0"/>
              <w:divBdr>
                <w:top w:val="none" w:sz="0" w:space="0" w:color="auto"/>
                <w:left w:val="none" w:sz="0" w:space="0" w:color="auto"/>
                <w:bottom w:val="none" w:sz="0" w:space="0" w:color="auto"/>
                <w:right w:val="none" w:sz="0" w:space="0" w:color="auto"/>
              </w:divBdr>
            </w:div>
            <w:div w:id="318197460">
              <w:marLeft w:val="0"/>
              <w:marRight w:val="0"/>
              <w:marTop w:val="0"/>
              <w:marBottom w:val="0"/>
              <w:divBdr>
                <w:top w:val="none" w:sz="0" w:space="0" w:color="auto"/>
                <w:left w:val="none" w:sz="0" w:space="0" w:color="auto"/>
                <w:bottom w:val="none" w:sz="0" w:space="0" w:color="auto"/>
                <w:right w:val="none" w:sz="0" w:space="0" w:color="auto"/>
              </w:divBdr>
            </w:div>
            <w:div w:id="319817156">
              <w:marLeft w:val="0"/>
              <w:marRight w:val="0"/>
              <w:marTop w:val="0"/>
              <w:marBottom w:val="0"/>
              <w:divBdr>
                <w:top w:val="none" w:sz="0" w:space="0" w:color="auto"/>
                <w:left w:val="none" w:sz="0" w:space="0" w:color="auto"/>
                <w:bottom w:val="none" w:sz="0" w:space="0" w:color="auto"/>
                <w:right w:val="none" w:sz="0" w:space="0" w:color="auto"/>
              </w:divBdr>
            </w:div>
            <w:div w:id="342783664">
              <w:marLeft w:val="0"/>
              <w:marRight w:val="0"/>
              <w:marTop w:val="0"/>
              <w:marBottom w:val="0"/>
              <w:divBdr>
                <w:top w:val="none" w:sz="0" w:space="0" w:color="auto"/>
                <w:left w:val="none" w:sz="0" w:space="0" w:color="auto"/>
                <w:bottom w:val="none" w:sz="0" w:space="0" w:color="auto"/>
                <w:right w:val="none" w:sz="0" w:space="0" w:color="auto"/>
              </w:divBdr>
            </w:div>
            <w:div w:id="342902808">
              <w:marLeft w:val="0"/>
              <w:marRight w:val="0"/>
              <w:marTop w:val="0"/>
              <w:marBottom w:val="0"/>
              <w:divBdr>
                <w:top w:val="none" w:sz="0" w:space="0" w:color="auto"/>
                <w:left w:val="none" w:sz="0" w:space="0" w:color="auto"/>
                <w:bottom w:val="none" w:sz="0" w:space="0" w:color="auto"/>
                <w:right w:val="none" w:sz="0" w:space="0" w:color="auto"/>
              </w:divBdr>
            </w:div>
            <w:div w:id="344867580">
              <w:marLeft w:val="0"/>
              <w:marRight w:val="0"/>
              <w:marTop w:val="0"/>
              <w:marBottom w:val="0"/>
              <w:divBdr>
                <w:top w:val="none" w:sz="0" w:space="0" w:color="auto"/>
                <w:left w:val="none" w:sz="0" w:space="0" w:color="auto"/>
                <w:bottom w:val="none" w:sz="0" w:space="0" w:color="auto"/>
                <w:right w:val="none" w:sz="0" w:space="0" w:color="auto"/>
              </w:divBdr>
            </w:div>
            <w:div w:id="356583817">
              <w:marLeft w:val="0"/>
              <w:marRight w:val="0"/>
              <w:marTop w:val="0"/>
              <w:marBottom w:val="0"/>
              <w:divBdr>
                <w:top w:val="none" w:sz="0" w:space="0" w:color="auto"/>
                <w:left w:val="none" w:sz="0" w:space="0" w:color="auto"/>
                <w:bottom w:val="none" w:sz="0" w:space="0" w:color="auto"/>
                <w:right w:val="none" w:sz="0" w:space="0" w:color="auto"/>
              </w:divBdr>
            </w:div>
            <w:div w:id="367728092">
              <w:marLeft w:val="0"/>
              <w:marRight w:val="0"/>
              <w:marTop w:val="0"/>
              <w:marBottom w:val="0"/>
              <w:divBdr>
                <w:top w:val="none" w:sz="0" w:space="0" w:color="auto"/>
                <w:left w:val="none" w:sz="0" w:space="0" w:color="auto"/>
                <w:bottom w:val="none" w:sz="0" w:space="0" w:color="auto"/>
                <w:right w:val="none" w:sz="0" w:space="0" w:color="auto"/>
              </w:divBdr>
            </w:div>
            <w:div w:id="369114019">
              <w:marLeft w:val="0"/>
              <w:marRight w:val="0"/>
              <w:marTop w:val="0"/>
              <w:marBottom w:val="0"/>
              <w:divBdr>
                <w:top w:val="none" w:sz="0" w:space="0" w:color="auto"/>
                <w:left w:val="none" w:sz="0" w:space="0" w:color="auto"/>
                <w:bottom w:val="none" w:sz="0" w:space="0" w:color="auto"/>
                <w:right w:val="none" w:sz="0" w:space="0" w:color="auto"/>
              </w:divBdr>
            </w:div>
            <w:div w:id="378896356">
              <w:marLeft w:val="0"/>
              <w:marRight w:val="0"/>
              <w:marTop w:val="0"/>
              <w:marBottom w:val="0"/>
              <w:divBdr>
                <w:top w:val="none" w:sz="0" w:space="0" w:color="auto"/>
                <w:left w:val="none" w:sz="0" w:space="0" w:color="auto"/>
                <w:bottom w:val="none" w:sz="0" w:space="0" w:color="auto"/>
                <w:right w:val="none" w:sz="0" w:space="0" w:color="auto"/>
              </w:divBdr>
            </w:div>
            <w:div w:id="385639637">
              <w:marLeft w:val="0"/>
              <w:marRight w:val="0"/>
              <w:marTop w:val="0"/>
              <w:marBottom w:val="0"/>
              <w:divBdr>
                <w:top w:val="none" w:sz="0" w:space="0" w:color="auto"/>
                <w:left w:val="none" w:sz="0" w:space="0" w:color="auto"/>
                <w:bottom w:val="none" w:sz="0" w:space="0" w:color="auto"/>
                <w:right w:val="none" w:sz="0" w:space="0" w:color="auto"/>
              </w:divBdr>
            </w:div>
            <w:div w:id="388648523">
              <w:marLeft w:val="0"/>
              <w:marRight w:val="0"/>
              <w:marTop w:val="0"/>
              <w:marBottom w:val="0"/>
              <w:divBdr>
                <w:top w:val="none" w:sz="0" w:space="0" w:color="auto"/>
                <w:left w:val="none" w:sz="0" w:space="0" w:color="auto"/>
                <w:bottom w:val="none" w:sz="0" w:space="0" w:color="auto"/>
                <w:right w:val="none" w:sz="0" w:space="0" w:color="auto"/>
              </w:divBdr>
            </w:div>
            <w:div w:id="398869755">
              <w:marLeft w:val="0"/>
              <w:marRight w:val="0"/>
              <w:marTop w:val="0"/>
              <w:marBottom w:val="0"/>
              <w:divBdr>
                <w:top w:val="none" w:sz="0" w:space="0" w:color="auto"/>
                <w:left w:val="none" w:sz="0" w:space="0" w:color="auto"/>
                <w:bottom w:val="none" w:sz="0" w:space="0" w:color="auto"/>
                <w:right w:val="none" w:sz="0" w:space="0" w:color="auto"/>
              </w:divBdr>
            </w:div>
            <w:div w:id="404451363">
              <w:marLeft w:val="0"/>
              <w:marRight w:val="0"/>
              <w:marTop w:val="0"/>
              <w:marBottom w:val="0"/>
              <w:divBdr>
                <w:top w:val="none" w:sz="0" w:space="0" w:color="auto"/>
                <w:left w:val="none" w:sz="0" w:space="0" w:color="auto"/>
                <w:bottom w:val="none" w:sz="0" w:space="0" w:color="auto"/>
                <w:right w:val="none" w:sz="0" w:space="0" w:color="auto"/>
              </w:divBdr>
            </w:div>
            <w:div w:id="412052008">
              <w:marLeft w:val="0"/>
              <w:marRight w:val="0"/>
              <w:marTop w:val="0"/>
              <w:marBottom w:val="0"/>
              <w:divBdr>
                <w:top w:val="none" w:sz="0" w:space="0" w:color="auto"/>
                <w:left w:val="none" w:sz="0" w:space="0" w:color="auto"/>
                <w:bottom w:val="none" w:sz="0" w:space="0" w:color="auto"/>
                <w:right w:val="none" w:sz="0" w:space="0" w:color="auto"/>
              </w:divBdr>
            </w:div>
            <w:div w:id="416296016">
              <w:marLeft w:val="0"/>
              <w:marRight w:val="0"/>
              <w:marTop w:val="0"/>
              <w:marBottom w:val="0"/>
              <w:divBdr>
                <w:top w:val="none" w:sz="0" w:space="0" w:color="auto"/>
                <w:left w:val="none" w:sz="0" w:space="0" w:color="auto"/>
                <w:bottom w:val="none" w:sz="0" w:space="0" w:color="auto"/>
                <w:right w:val="none" w:sz="0" w:space="0" w:color="auto"/>
              </w:divBdr>
            </w:div>
            <w:div w:id="432941271">
              <w:marLeft w:val="0"/>
              <w:marRight w:val="0"/>
              <w:marTop w:val="0"/>
              <w:marBottom w:val="0"/>
              <w:divBdr>
                <w:top w:val="none" w:sz="0" w:space="0" w:color="auto"/>
                <w:left w:val="none" w:sz="0" w:space="0" w:color="auto"/>
                <w:bottom w:val="none" w:sz="0" w:space="0" w:color="auto"/>
                <w:right w:val="none" w:sz="0" w:space="0" w:color="auto"/>
              </w:divBdr>
            </w:div>
            <w:div w:id="439107867">
              <w:marLeft w:val="0"/>
              <w:marRight w:val="0"/>
              <w:marTop w:val="0"/>
              <w:marBottom w:val="0"/>
              <w:divBdr>
                <w:top w:val="none" w:sz="0" w:space="0" w:color="auto"/>
                <w:left w:val="none" w:sz="0" w:space="0" w:color="auto"/>
                <w:bottom w:val="none" w:sz="0" w:space="0" w:color="auto"/>
                <w:right w:val="none" w:sz="0" w:space="0" w:color="auto"/>
              </w:divBdr>
            </w:div>
            <w:div w:id="441920575">
              <w:marLeft w:val="0"/>
              <w:marRight w:val="0"/>
              <w:marTop w:val="0"/>
              <w:marBottom w:val="0"/>
              <w:divBdr>
                <w:top w:val="none" w:sz="0" w:space="0" w:color="auto"/>
                <w:left w:val="none" w:sz="0" w:space="0" w:color="auto"/>
                <w:bottom w:val="none" w:sz="0" w:space="0" w:color="auto"/>
                <w:right w:val="none" w:sz="0" w:space="0" w:color="auto"/>
              </w:divBdr>
            </w:div>
            <w:div w:id="451439583">
              <w:marLeft w:val="0"/>
              <w:marRight w:val="0"/>
              <w:marTop w:val="0"/>
              <w:marBottom w:val="0"/>
              <w:divBdr>
                <w:top w:val="none" w:sz="0" w:space="0" w:color="auto"/>
                <w:left w:val="none" w:sz="0" w:space="0" w:color="auto"/>
                <w:bottom w:val="none" w:sz="0" w:space="0" w:color="auto"/>
                <w:right w:val="none" w:sz="0" w:space="0" w:color="auto"/>
              </w:divBdr>
            </w:div>
            <w:div w:id="455413618">
              <w:marLeft w:val="0"/>
              <w:marRight w:val="0"/>
              <w:marTop w:val="0"/>
              <w:marBottom w:val="0"/>
              <w:divBdr>
                <w:top w:val="none" w:sz="0" w:space="0" w:color="auto"/>
                <w:left w:val="none" w:sz="0" w:space="0" w:color="auto"/>
                <w:bottom w:val="none" w:sz="0" w:space="0" w:color="auto"/>
                <w:right w:val="none" w:sz="0" w:space="0" w:color="auto"/>
              </w:divBdr>
            </w:div>
            <w:div w:id="457719873">
              <w:marLeft w:val="0"/>
              <w:marRight w:val="0"/>
              <w:marTop w:val="0"/>
              <w:marBottom w:val="0"/>
              <w:divBdr>
                <w:top w:val="none" w:sz="0" w:space="0" w:color="auto"/>
                <w:left w:val="none" w:sz="0" w:space="0" w:color="auto"/>
                <w:bottom w:val="none" w:sz="0" w:space="0" w:color="auto"/>
                <w:right w:val="none" w:sz="0" w:space="0" w:color="auto"/>
              </w:divBdr>
            </w:div>
            <w:div w:id="458375636">
              <w:marLeft w:val="0"/>
              <w:marRight w:val="0"/>
              <w:marTop w:val="0"/>
              <w:marBottom w:val="0"/>
              <w:divBdr>
                <w:top w:val="none" w:sz="0" w:space="0" w:color="auto"/>
                <w:left w:val="none" w:sz="0" w:space="0" w:color="auto"/>
                <w:bottom w:val="none" w:sz="0" w:space="0" w:color="auto"/>
                <w:right w:val="none" w:sz="0" w:space="0" w:color="auto"/>
              </w:divBdr>
            </w:div>
            <w:div w:id="459761925">
              <w:marLeft w:val="0"/>
              <w:marRight w:val="0"/>
              <w:marTop w:val="0"/>
              <w:marBottom w:val="0"/>
              <w:divBdr>
                <w:top w:val="none" w:sz="0" w:space="0" w:color="auto"/>
                <w:left w:val="none" w:sz="0" w:space="0" w:color="auto"/>
                <w:bottom w:val="none" w:sz="0" w:space="0" w:color="auto"/>
                <w:right w:val="none" w:sz="0" w:space="0" w:color="auto"/>
              </w:divBdr>
            </w:div>
            <w:div w:id="463499020">
              <w:marLeft w:val="0"/>
              <w:marRight w:val="0"/>
              <w:marTop w:val="0"/>
              <w:marBottom w:val="0"/>
              <w:divBdr>
                <w:top w:val="none" w:sz="0" w:space="0" w:color="auto"/>
                <w:left w:val="none" w:sz="0" w:space="0" w:color="auto"/>
                <w:bottom w:val="none" w:sz="0" w:space="0" w:color="auto"/>
                <w:right w:val="none" w:sz="0" w:space="0" w:color="auto"/>
              </w:divBdr>
            </w:div>
            <w:div w:id="464926878">
              <w:marLeft w:val="0"/>
              <w:marRight w:val="0"/>
              <w:marTop w:val="0"/>
              <w:marBottom w:val="0"/>
              <w:divBdr>
                <w:top w:val="none" w:sz="0" w:space="0" w:color="auto"/>
                <w:left w:val="none" w:sz="0" w:space="0" w:color="auto"/>
                <w:bottom w:val="none" w:sz="0" w:space="0" w:color="auto"/>
                <w:right w:val="none" w:sz="0" w:space="0" w:color="auto"/>
              </w:divBdr>
            </w:div>
            <w:div w:id="475530221">
              <w:marLeft w:val="0"/>
              <w:marRight w:val="0"/>
              <w:marTop w:val="0"/>
              <w:marBottom w:val="0"/>
              <w:divBdr>
                <w:top w:val="none" w:sz="0" w:space="0" w:color="auto"/>
                <w:left w:val="none" w:sz="0" w:space="0" w:color="auto"/>
                <w:bottom w:val="none" w:sz="0" w:space="0" w:color="auto"/>
                <w:right w:val="none" w:sz="0" w:space="0" w:color="auto"/>
              </w:divBdr>
            </w:div>
            <w:div w:id="477457184">
              <w:marLeft w:val="0"/>
              <w:marRight w:val="0"/>
              <w:marTop w:val="0"/>
              <w:marBottom w:val="0"/>
              <w:divBdr>
                <w:top w:val="none" w:sz="0" w:space="0" w:color="auto"/>
                <w:left w:val="none" w:sz="0" w:space="0" w:color="auto"/>
                <w:bottom w:val="none" w:sz="0" w:space="0" w:color="auto"/>
                <w:right w:val="none" w:sz="0" w:space="0" w:color="auto"/>
              </w:divBdr>
            </w:div>
            <w:div w:id="485440944">
              <w:marLeft w:val="0"/>
              <w:marRight w:val="0"/>
              <w:marTop w:val="0"/>
              <w:marBottom w:val="0"/>
              <w:divBdr>
                <w:top w:val="none" w:sz="0" w:space="0" w:color="auto"/>
                <w:left w:val="none" w:sz="0" w:space="0" w:color="auto"/>
                <w:bottom w:val="none" w:sz="0" w:space="0" w:color="auto"/>
                <w:right w:val="none" w:sz="0" w:space="0" w:color="auto"/>
              </w:divBdr>
            </w:div>
            <w:div w:id="485635851">
              <w:marLeft w:val="0"/>
              <w:marRight w:val="0"/>
              <w:marTop w:val="0"/>
              <w:marBottom w:val="0"/>
              <w:divBdr>
                <w:top w:val="none" w:sz="0" w:space="0" w:color="auto"/>
                <w:left w:val="none" w:sz="0" w:space="0" w:color="auto"/>
                <w:bottom w:val="none" w:sz="0" w:space="0" w:color="auto"/>
                <w:right w:val="none" w:sz="0" w:space="0" w:color="auto"/>
              </w:divBdr>
            </w:div>
            <w:div w:id="486408404">
              <w:marLeft w:val="0"/>
              <w:marRight w:val="0"/>
              <w:marTop w:val="0"/>
              <w:marBottom w:val="0"/>
              <w:divBdr>
                <w:top w:val="none" w:sz="0" w:space="0" w:color="auto"/>
                <w:left w:val="none" w:sz="0" w:space="0" w:color="auto"/>
                <w:bottom w:val="none" w:sz="0" w:space="0" w:color="auto"/>
                <w:right w:val="none" w:sz="0" w:space="0" w:color="auto"/>
              </w:divBdr>
            </w:div>
            <w:div w:id="490145301">
              <w:marLeft w:val="0"/>
              <w:marRight w:val="0"/>
              <w:marTop w:val="0"/>
              <w:marBottom w:val="0"/>
              <w:divBdr>
                <w:top w:val="none" w:sz="0" w:space="0" w:color="auto"/>
                <w:left w:val="none" w:sz="0" w:space="0" w:color="auto"/>
                <w:bottom w:val="none" w:sz="0" w:space="0" w:color="auto"/>
                <w:right w:val="none" w:sz="0" w:space="0" w:color="auto"/>
              </w:divBdr>
            </w:div>
            <w:div w:id="492181477">
              <w:marLeft w:val="0"/>
              <w:marRight w:val="0"/>
              <w:marTop w:val="0"/>
              <w:marBottom w:val="0"/>
              <w:divBdr>
                <w:top w:val="none" w:sz="0" w:space="0" w:color="auto"/>
                <w:left w:val="none" w:sz="0" w:space="0" w:color="auto"/>
                <w:bottom w:val="none" w:sz="0" w:space="0" w:color="auto"/>
                <w:right w:val="none" w:sz="0" w:space="0" w:color="auto"/>
              </w:divBdr>
            </w:div>
            <w:div w:id="496724150">
              <w:marLeft w:val="0"/>
              <w:marRight w:val="0"/>
              <w:marTop w:val="0"/>
              <w:marBottom w:val="0"/>
              <w:divBdr>
                <w:top w:val="none" w:sz="0" w:space="0" w:color="auto"/>
                <w:left w:val="none" w:sz="0" w:space="0" w:color="auto"/>
                <w:bottom w:val="none" w:sz="0" w:space="0" w:color="auto"/>
                <w:right w:val="none" w:sz="0" w:space="0" w:color="auto"/>
              </w:divBdr>
            </w:div>
            <w:div w:id="499390418">
              <w:marLeft w:val="0"/>
              <w:marRight w:val="0"/>
              <w:marTop w:val="0"/>
              <w:marBottom w:val="0"/>
              <w:divBdr>
                <w:top w:val="none" w:sz="0" w:space="0" w:color="auto"/>
                <w:left w:val="none" w:sz="0" w:space="0" w:color="auto"/>
                <w:bottom w:val="none" w:sz="0" w:space="0" w:color="auto"/>
                <w:right w:val="none" w:sz="0" w:space="0" w:color="auto"/>
              </w:divBdr>
            </w:div>
            <w:div w:id="500319287">
              <w:marLeft w:val="0"/>
              <w:marRight w:val="0"/>
              <w:marTop w:val="0"/>
              <w:marBottom w:val="0"/>
              <w:divBdr>
                <w:top w:val="none" w:sz="0" w:space="0" w:color="auto"/>
                <w:left w:val="none" w:sz="0" w:space="0" w:color="auto"/>
                <w:bottom w:val="none" w:sz="0" w:space="0" w:color="auto"/>
                <w:right w:val="none" w:sz="0" w:space="0" w:color="auto"/>
              </w:divBdr>
            </w:div>
            <w:div w:id="503515286">
              <w:marLeft w:val="0"/>
              <w:marRight w:val="0"/>
              <w:marTop w:val="0"/>
              <w:marBottom w:val="0"/>
              <w:divBdr>
                <w:top w:val="none" w:sz="0" w:space="0" w:color="auto"/>
                <w:left w:val="none" w:sz="0" w:space="0" w:color="auto"/>
                <w:bottom w:val="none" w:sz="0" w:space="0" w:color="auto"/>
                <w:right w:val="none" w:sz="0" w:space="0" w:color="auto"/>
              </w:divBdr>
            </w:div>
            <w:div w:id="508102080">
              <w:marLeft w:val="0"/>
              <w:marRight w:val="0"/>
              <w:marTop w:val="0"/>
              <w:marBottom w:val="0"/>
              <w:divBdr>
                <w:top w:val="none" w:sz="0" w:space="0" w:color="auto"/>
                <w:left w:val="none" w:sz="0" w:space="0" w:color="auto"/>
                <w:bottom w:val="none" w:sz="0" w:space="0" w:color="auto"/>
                <w:right w:val="none" w:sz="0" w:space="0" w:color="auto"/>
              </w:divBdr>
            </w:div>
            <w:div w:id="513689666">
              <w:marLeft w:val="0"/>
              <w:marRight w:val="0"/>
              <w:marTop w:val="0"/>
              <w:marBottom w:val="0"/>
              <w:divBdr>
                <w:top w:val="none" w:sz="0" w:space="0" w:color="auto"/>
                <w:left w:val="none" w:sz="0" w:space="0" w:color="auto"/>
                <w:bottom w:val="none" w:sz="0" w:space="0" w:color="auto"/>
                <w:right w:val="none" w:sz="0" w:space="0" w:color="auto"/>
              </w:divBdr>
            </w:div>
            <w:div w:id="520822304">
              <w:marLeft w:val="0"/>
              <w:marRight w:val="0"/>
              <w:marTop w:val="0"/>
              <w:marBottom w:val="0"/>
              <w:divBdr>
                <w:top w:val="none" w:sz="0" w:space="0" w:color="auto"/>
                <w:left w:val="none" w:sz="0" w:space="0" w:color="auto"/>
                <w:bottom w:val="none" w:sz="0" w:space="0" w:color="auto"/>
                <w:right w:val="none" w:sz="0" w:space="0" w:color="auto"/>
              </w:divBdr>
            </w:div>
            <w:div w:id="521014334">
              <w:marLeft w:val="0"/>
              <w:marRight w:val="0"/>
              <w:marTop w:val="0"/>
              <w:marBottom w:val="0"/>
              <w:divBdr>
                <w:top w:val="none" w:sz="0" w:space="0" w:color="auto"/>
                <w:left w:val="none" w:sz="0" w:space="0" w:color="auto"/>
                <w:bottom w:val="none" w:sz="0" w:space="0" w:color="auto"/>
                <w:right w:val="none" w:sz="0" w:space="0" w:color="auto"/>
              </w:divBdr>
            </w:div>
            <w:div w:id="537668133">
              <w:marLeft w:val="0"/>
              <w:marRight w:val="0"/>
              <w:marTop w:val="0"/>
              <w:marBottom w:val="0"/>
              <w:divBdr>
                <w:top w:val="none" w:sz="0" w:space="0" w:color="auto"/>
                <w:left w:val="none" w:sz="0" w:space="0" w:color="auto"/>
                <w:bottom w:val="none" w:sz="0" w:space="0" w:color="auto"/>
                <w:right w:val="none" w:sz="0" w:space="0" w:color="auto"/>
              </w:divBdr>
            </w:div>
            <w:div w:id="538973587">
              <w:marLeft w:val="0"/>
              <w:marRight w:val="0"/>
              <w:marTop w:val="0"/>
              <w:marBottom w:val="0"/>
              <w:divBdr>
                <w:top w:val="none" w:sz="0" w:space="0" w:color="auto"/>
                <w:left w:val="none" w:sz="0" w:space="0" w:color="auto"/>
                <w:bottom w:val="none" w:sz="0" w:space="0" w:color="auto"/>
                <w:right w:val="none" w:sz="0" w:space="0" w:color="auto"/>
              </w:divBdr>
            </w:div>
            <w:div w:id="544177917">
              <w:marLeft w:val="0"/>
              <w:marRight w:val="0"/>
              <w:marTop w:val="0"/>
              <w:marBottom w:val="0"/>
              <w:divBdr>
                <w:top w:val="none" w:sz="0" w:space="0" w:color="auto"/>
                <w:left w:val="none" w:sz="0" w:space="0" w:color="auto"/>
                <w:bottom w:val="none" w:sz="0" w:space="0" w:color="auto"/>
                <w:right w:val="none" w:sz="0" w:space="0" w:color="auto"/>
              </w:divBdr>
            </w:div>
            <w:div w:id="544215364">
              <w:marLeft w:val="0"/>
              <w:marRight w:val="0"/>
              <w:marTop w:val="0"/>
              <w:marBottom w:val="0"/>
              <w:divBdr>
                <w:top w:val="none" w:sz="0" w:space="0" w:color="auto"/>
                <w:left w:val="none" w:sz="0" w:space="0" w:color="auto"/>
                <w:bottom w:val="none" w:sz="0" w:space="0" w:color="auto"/>
                <w:right w:val="none" w:sz="0" w:space="0" w:color="auto"/>
              </w:divBdr>
            </w:div>
            <w:div w:id="546186757">
              <w:marLeft w:val="0"/>
              <w:marRight w:val="0"/>
              <w:marTop w:val="0"/>
              <w:marBottom w:val="0"/>
              <w:divBdr>
                <w:top w:val="none" w:sz="0" w:space="0" w:color="auto"/>
                <w:left w:val="none" w:sz="0" w:space="0" w:color="auto"/>
                <w:bottom w:val="none" w:sz="0" w:space="0" w:color="auto"/>
                <w:right w:val="none" w:sz="0" w:space="0" w:color="auto"/>
              </w:divBdr>
            </w:div>
            <w:div w:id="548422909">
              <w:marLeft w:val="0"/>
              <w:marRight w:val="0"/>
              <w:marTop w:val="0"/>
              <w:marBottom w:val="0"/>
              <w:divBdr>
                <w:top w:val="none" w:sz="0" w:space="0" w:color="auto"/>
                <w:left w:val="none" w:sz="0" w:space="0" w:color="auto"/>
                <w:bottom w:val="none" w:sz="0" w:space="0" w:color="auto"/>
                <w:right w:val="none" w:sz="0" w:space="0" w:color="auto"/>
              </w:divBdr>
            </w:div>
            <w:div w:id="551575353">
              <w:marLeft w:val="0"/>
              <w:marRight w:val="0"/>
              <w:marTop w:val="0"/>
              <w:marBottom w:val="0"/>
              <w:divBdr>
                <w:top w:val="none" w:sz="0" w:space="0" w:color="auto"/>
                <w:left w:val="none" w:sz="0" w:space="0" w:color="auto"/>
                <w:bottom w:val="none" w:sz="0" w:space="0" w:color="auto"/>
                <w:right w:val="none" w:sz="0" w:space="0" w:color="auto"/>
              </w:divBdr>
            </w:div>
            <w:div w:id="555704585">
              <w:marLeft w:val="0"/>
              <w:marRight w:val="0"/>
              <w:marTop w:val="0"/>
              <w:marBottom w:val="0"/>
              <w:divBdr>
                <w:top w:val="none" w:sz="0" w:space="0" w:color="auto"/>
                <w:left w:val="none" w:sz="0" w:space="0" w:color="auto"/>
                <w:bottom w:val="none" w:sz="0" w:space="0" w:color="auto"/>
                <w:right w:val="none" w:sz="0" w:space="0" w:color="auto"/>
              </w:divBdr>
            </w:div>
            <w:div w:id="556473264">
              <w:marLeft w:val="0"/>
              <w:marRight w:val="0"/>
              <w:marTop w:val="0"/>
              <w:marBottom w:val="0"/>
              <w:divBdr>
                <w:top w:val="none" w:sz="0" w:space="0" w:color="auto"/>
                <w:left w:val="none" w:sz="0" w:space="0" w:color="auto"/>
                <w:bottom w:val="none" w:sz="0" w:space="0" w:color="auto"/>
                <w:right w:val="none" w:sz="0" w:space="0" w:color="auto"/>
              </w:divBdr>
            </w:div>
            <w:div w:id="561908705">
              <w:marLeft w:val="0"/>
              <w:marRight w:val="0"/>
              <w:marTop w:val="0"/>
              <w:marBottom w:val="0"/>
              <w:divBdr>
                <w:top w:val="none" w:sz="0" w:space="0" w:color="auto"/>
                <w:left w:val="none" w:sz="0" w:space="0" w:color="auto"/>
                <w:bottom w:val="none" w:sz="0" w:space="0" w:color="auto"/>
                <w:right w:val="none" w:sz="0" w:space="0" w:color="auto"/>
              </w:divBdr>
            </w:div>
            <w:div w:id="564222611">
              <w:marLeft w:val="0"/>
              <w:marRight w:val="0"/>
              <w:marTop w:val="0"/>
              <w:marBottom w:val="0"/>
              <w:divBdr>
                <w:top w:val="none" w:sz="0" w:space="0" w:color="auto"/>
                <w:left w:val="none" w:sz="0" w:space="0" w:color="auto"/>
                <w:bottom w:val="none" w:sz="0" w:space="0" w:color="auto"/>
                <w:right w:val="none" w:sz="0" w:space="0" w:color="auto"/>
              </w:divBdr>
            </w:div>
            <w:div w:id="565800333">
              <w:marLeft w:val="0"/>
              <w:marRight w:val="0"/>
              <w:marTop w:val="0"/>
              <w:marBottom w:val="0"/>
              <w:divBdr>
                <w:top w:val="none" w:sz="0" w:space="0" w:color="auto"/>
                <w:left w:val="none" w:sz="0" w:space="0" w:color="auto"/>
                <w:bottom w:val="none" w:sz="0" w:space="0" w:color="auto"/>
                <w:right w:val="none" w:sz="0" w:space="0" w:color="auto"/>
              </w:divBdr>
            </w:div>
            <w:div w:id="576748700">
              <w:marLeft w:val="0"/>
              <w:marRight w:val="0"/>
              <w:marTop w:val="0"/>
              <w:marBottom w:val="0"/>
              <w:divBdr>
                <w:top w:val="none" w:sz="0" w:space="0" w:color="auto"/>
                <w:left w:val="none" w:sz="0" w:space="0" w:color="auto"/>
                <w:bottom w:val="none" w:sz="0" w:space="0" w:color="auto"/>
                <w:right w:val="none" w:sz="0" w:space="0" w:color="auto"/>
              </w:divBdr>
            </w:div>
            <w:div w:id="588585671">
              <w:marLeft w:val="0"/>
              <w:marRight w:val="0"/>
              <w:marTop w:val="0"/>
              <w:marBottom w:val="0"/>
              <w:divBdr>
                <w:top w:val="none" w:sz="0" w:space="0" w:color="auto"/>
                <w:left w:val="none" w:sz="0" w:space="0" w:color="auto"/>
                <w:bottom w:val="none" w:sz="0" w:space="0" w:color="auto"/>
                <w:right w:val="none" w:sz="0" w:space="0" w:color="auto"/>
              </w:divBdr>
            </w:div>
            <w:div w:id="599533941">
              <w:marLeft w:val="0"/>
              <w:marRight w:val="0"/>
              <w:marTop w:val="0"/>
              <w:marBottom w:val="0"/>
              <w:divBdr>
                <w:top w:val="none" w:sz="0" w:space="0" w:color="auto"/>
                <w:left w:val="none" w:sz="0" w:space="0" w:color="auto"/>
                <w:bottom w:val="none" w:sz="0" w:space="0" w:color="auto"/>
                <w:right w:val="none" w:sz="0" w:space="0" w:color="auto"/>
              </w:divBdr>
            </w:div>
            <w:div w:id="600186792">
              <w:marLeft w:val="0"/>
              <w:marRight w:val="0"/>
              <w:marTop w:val="0"/>
              <w:marBottom w:val="0"/>
              <w:divBdr>
                <w:top w:val="none" w:sz="0" w:space="0" w:color="auto"/>
                <w:left w:val="none" w:sz="0" w:space="0" w:color="auto"/>
                <w:bottom w:val="none" w:sz="0" w:space="0" w:color="auto"/>
                <w:right w:val="none" w:sz="0" w:space="0" w:color="auto"/>
              </w:divBdr>
            </w:div>
            <w:div w:id="602685166">
              <w:marLeft w:val="0"/>
              <w:marRight w:val="0"/>
              <w:marTop w:val="0"/>
              <w:marBottom w:val="0"/>
              <w:divBdr>
                <w:top w:val="none" w:sz="0" w:space="0" w:color="auto"/>
                <w:left w:val="none" w:sz="0" w:space="0" w:color="auto"/>
                <w:bottom w:val="none" w:sz="0" w:space="0" w:color="auto"/>
                <w:right w:val="none" w:sz="0" w:space="0" w:color="auto"/>
              </w:divBdr>
            </w:div>
            <w:div w:id="602802422">
              <w:marLeft w:val="0"/>
              <w:marRight w:val="0"/>
              <w:marTop w:val="0"/>
              <w:marBottom w:val="0"/>
              <w:divBdr>
                <w:top w:val="none" w:sz="0" w:space="0" w:color="auto"/>
                <w:left w:val="none" w:sz="0" w:space="0" w:color="auto"/>
                <w:bottom w:val="none" w:sz="0" w:space="0" w:color="auto"/>
                <w:right w:val="none" w:sz="0" w:space="0" w:color="auto"/>
              </w:divBdr>
            </w:div>
            <w:div w:id="602881301">
              <w:marLeft w:val="0"/>
              <w:marRight w:val="0"/>
              <w:marTop w:val="0"/>
              <w:marBottom w:val="0"/>
              <w:divBdr>
                <w:top w:val="none" w:sz="0" w:space="0" w:color="auto"/>
                <w:left w:val="none" w:sz="0" w:space="0" w:color="auto"/>
                <w:bottom w:val="none" w:sz="0" w:space="0" w:color="auto"/>
                <w:right w:val="none" w:sz="0" w:space="0" w:color="auto"/>
              </w:divBdr>
            </w:div>
            <w:div w:id="605235201">
              <w:marLeft w:val="0"/>
              <w:marRight w:val="0"/>
              <w:marTop w:val="0"/>
              <w:marBottom w:val="0"/>
              <w:divBdr>
                <w:top w:val="none" w:sz="0" w:space="0" w:color="auto"/>
                <w:left w:val="none" w:sz="0" w:space="0" w:color="auto"/>
                <w:bottom w:val="none" w:sz="0" w:space="0" w:color="auto"/>
                <w:right w:val="none" w:sz="0" w:space="0" w:color="auto"/>
              </w:divBdr>
            </w:div>
            <w:div w:id="618099925">
              <w:marLeft w:val="0"/>
              <w:marRight w:val="0"/>
              <w:marTop w:val="0"/>
              <w:marBottom w:val="0"/>
              <w:divBdr>
                <w:top w:val="none" w:sz="0" w:space="0" w:color="auto"/>
                <w:left w:val="none" w:sz="0" w:space="0" w:color="auto"/>
                <w:bottom w:val="none" w:sz="0" w:space="0" w:color="auto"/>
                <w:right w:val="none" w:sz="0" w:space="0" w:color="auto"/>
              </w:divBdr>
            </w:div>
            <w:div w:id="619722731">
              <w:marLeft w:val="0"/>
              <w:marRight w:val="0"/>
              <w:marTop w:val="0"/>
              <w:marBottom w:val="0"/>
              <w:divBdr>
                <w:top w:val="none" w:sz="0" w:space="0" w:color="auto"/>
                <w:left w:val="none" w:sz="0" w:space="0" w:color="auto"/>
                <w:bottom w:val="none" w:sz="0" w:space="0" w:color="auto"/>
                <w:right w:val="none" w:sz="0" w:space="0" w:color="auto"/>
              </w:divBdr>
            </w:div>
            <w:div w:id="622615764">
              <w:marLeft w:val="0"/>
              <w:marRight w:val="0"/>
              <w:marTop w:val="0"/>
              <w:marBottom w:val="0"/>
              <w:divBdr>
                <w:top w:val="none" w:sz="0" w:space="0" w:color="auto"/>
                <w:left w:val="none" w:sz="0" w:space="0" w:color="auto"/>
                <w:bottom w:val="none" w:sz="0" w:space="0" w:color="auto"/>
                <w:right w:val="none" w:sz="0" w:space="0" w:color="auto"/>
              </w:divBdr>
            </w:div>
            <w:div w:id="632173363">
              <w:marLeft w:val="0"/>
              <w:marRight w:val="0"/>
              <w:marTop w:val="0"/>
              <w:marBottom w:val="0"/>
              <w:divBdr>
                <w:top w:val="none" w:sz="0" w:space="0" w:color="auto"/>
                <w:left w:val="none" w:sz="0" w:space="0" w:color="auto"/>
                <w:bottom w:val="none" w:sz="0" w:space="0" w:color="auto"/>
                <w:right w:val="none" w:sz="0" w:space="0" w:color="auto"/>
              </w:divBdr>
            </w:div>
            <w:div w:id="636879864">
              <w:marLeft w:val="0"/>
              <w:marRight w:val="0"/>
              <w:marTop w:val="0"/>
              <w:marBottom w:val="0"/>
              <w:divBdr>
                <w:top w:val="none" w:sz="0" w:space="0" w:color="auto"/>
                <w:left w:val="none" w:sz="0" w:space="0" w:color="auto"/>
                <w:bottom w:val="none" w:sz="0" w:space="0" w:color="auto"/>
                <w:right w:val="none" w:sz="0" w:space="0" w:color="auto"/>
              </w:divBdr>
            </w:div>
            <w:div w:id="641496508">
              <w:marLeft w:val="0"/>
              <w:marRight w:val="0"/>
              <w:marTop w:val="0"/>
              <w:marBottom w:val="0"/>
              <w:divBdr>
                <w:top w:val="none" w:sz="0" w:space="0" w:color="auto"/>
                <w:left w:val="none" w:sz="0" w:space="0" w:color="auto"/>
                <w:bottom w:val="none" w:sz="0" w:space="0" w:color="auto"/>
                <w:right w:val="none" w:sz="0" w:space="0" w:color="auto"/>
              </w:divBdr>
            </w:div>
            <w:div w:id="650061278">
              <w:marLeft w:val="0"/>
              <w:marRight w:val="0"/>
              <w:marTop w:val="0"/>
              <w:marBottom w:val="0"/>
              <w:divBdr>
                <w:top w:val="none" w:sz="0" w:space="0" w:color="auto"/>
                <w:left w:val="none" w:sz="0" w:space="0" w:color="auto"/>
                <w:bottom w:val="none" w:sz="0" w:space="0" w:color="auto"/>
                <w:right w:val="none" w:sz="0" w:space="0" w:color="auto"/>
              </w:divBdr>
            </w:div>
            <w:div w:id="656227854">
              <w:marLeft w:val="0"/>
              <w:marRight w:val="0"/>
              <w:marTop w:val="0"/>
              <w:marBottom w:val="0"/>
              <w:divBdr>
                <w:top w:val="none" w:sz="0" w:space="0" w:color="auto"/>
                <w:left w:val="none" w:sz="0" w:space="0" w:color="auto"/>
                <w:bottom w:val="none" w:sz="0" w:space="0" w:color="auto"/>
                <w:right w:val="none" w:sz="0" w:space="0" w:color="auto"/>
              </w:divBdr>
            </w:div>
            <w:div w:id="668170166">
              <w:marLeft w:val="0"/>
              <w:marRight w:val="0"/>
              <w:marTop w:val="0"/>
              <w:marBottom w:val="0"/>
              <w:divBdr>
                <w:top w:val="none" w:sz="0" w:space="0" w:color="auto"/>
                <w:left w:val="none" w:sz="0" w:space="0" w:color="auto"/>
                <w:bottom w:val="none" w:sz="0" w:space="0" w:color="auto"/>
                <w:right w:val="none" w:sz="0" w:space="0" w:color="auto"/>
              </w:divBdr>
            </w:div>
            <w:div w:id="671566485">
              <w:marLeft w:val="0"/>
              <w:marRight w:val="0"/>
              <w:marTop w:val="0"/>
              <w:marBottom w:val="0"/>
              <w:divBdr>
                <w:top w:val="none" w:sz="0" w:space="0" w:color="auto"/>
                <w:left w:val="none" w:sz="0" w:space="0" w:color="auto"/>
                <w:bottom w:val="none" w:sz="0" w:space="0" w:color="auto"/>
                <w:right w:val="none" w:sz="0" w:space="0" w:color="auto"/>
              </w:divBdr>
            </w:div>
            <w:div w:id="674647176">
              <w:marLeft w:val="0"/>
              <w:marRight w:val="0"/>
              <w:marTop w:val="0"/>
              <w:marBottom w:val="0"/>
              <w:divBdr>
                <w:top w:val="none" w:sz="0" w:space="0" w:color="auto"/>
                <w:left w:val="none" w:sz="0" w:space="0" w:color="auto"/>
                <w:bottom w:val="none" w:sz="0" w:space="0" w:color="auto"/>
                <w:right w:val="none" w:sz="0" w:space="0" w:color="auto"/>
              </w:divBdr>
            </w:div>
            <w:div w:id="681861215">
              <w:marLeft w:val="0"/>
              <w:marRight w:val="0"/>
              <w:marTop w:val="0"/>
              <w:marBottom w:val="0"/>
              <w:divBdr>
                <w:top w:val="none" w:sz="0" w:space="0" w:color="auto"/>
                <w:left w:val="none" w:sz="0" w:space="0" w:color="auto"/>
                <w:bottom w:val="none" w:sz="0" w:space="0" w:color="auto"/>
                <w:right w:val="none" w:sz="0" w:space="0" w:color="auto"/>
              </w:divBdr>
            </w:div>
            <w:div w:id="684214878">
              <w:marLeft w:val="0"/>
              <w:marRight w:val="0"/>
              <w:marTop w:val="0"/>
              <w:marBottom w:val="0"/>
              <w:divBdr>
                <w:top w:val="none" w:sz="0" w:space="0" w:color="auto"/>
                <w:left w:val="none" w:sz="0" w:space="0" w:color="auto"/>
                <w:bottom w:val="none" w:sz="0" w:space="0" w:color="auto"/>
                <w:right w:val="none" w:sz="0" w:space="0" w:color="auto"/>
              </w:divBdr>
            </w:div>
            <w:div w:id="684400271">
              <w:marLeft w:val="0"/>
              <w:marRight w:val="0"/>
              <w:marTop w:val="0"/>
              <w:marBottom w:val="0"/>
              <w:divBdr>
                <w:top w:val="none" w:sz="0" w:space="0" w:color="auto"/>
                <w:left w:val="none" w:sz="0" w:space="0" w:color="auto"/>
                <w:bottom w:val="none" w:sz="0" w:space="0" w:color="auto"/>
                <w:right w:val="none" w:sz="0" w:space="0" w:color="auto"/>
              </w:divBdr>
            </w:div>
            <w:div w:id="687368644">
              <w:marLeft w:val="0"/>
              <w:marRight w:val="0"/>
              <w:marTop w:val="0"/>
              <w:marBottom w:val="0"/>
              <w:divBdr>
                <w:top w:val="none" w:sz="0" w:space="0" w:color="auto"/>
                <w:left w:val="none" w:sz="0" w:space="0" w:color="auto"/>
                <w:bottom w:val="none" w:sz="0" w:space="0" w:color="auto"/>
                <w:right w:val="none" w:sz="0" w:space="0" w:color="auto"/>
              </w:divBdr>
            </w:div>
            <w:div w:id="689649740">
              <w:marLeft w:val="0"/>
              <w:marRight w:val="0"/>
              <w:marTop w:val="0"/>
              <w:marBottom w:val="0"/>
              <w:divBdr>
                <w:top w:val="none" w:sz="0" w:space="0" w:color="auto"/>
                <w:left w:val="none" w:sz="0" w:space="0" w:color="auto"/>
                <w:bottom w:val="none" w:sz="0" w:space="0" w:color="auto"/>
                <w:right w:val="none" w:sz="0" w:space="0" w:color="auto"/>
              </w:divBdr>
            </w:div>
            <w:div w:id="691496004">
              <w:marLeft w:val="0"/>
              <w:marRight w:val="0"/>
              <w:marTop w:val="0"/>
              <w:marBottom w:val="0"/>
              <w:divBdr>
                <w:top w:val="none" w:sz="0" w:space="0" w:color="auto"/>
                <w:left w:val="none" w:sz="0" w:space="0" w:color="auto"/>
                <w:bottom w:val="none" w:sz="0" w:space="0" w:color="auto"/>
                <w:right w:val="none" w:sz="0" w:space="0" w:color="auto"/>
              </w:divBdr>
            </w:div>
            <w:div w:id="694042964">
              <w:marLeft w:val="0"/>
              <w:marRight w:val="0"/>
              <w:marTop w:val="0"/>
              <w:marBottom w:val="0"/>
              <w:divBdr>
                <w:top w:val="none" w:sz="0" w:space="0" w:color="auto"/>
                <w:left w:val="none" w:sz="0" w:space="0" w:color="auto"/>
                <w:bottom w:val="none" w:sz="0" w:space="0" w:color="auto"/>
                <w:right w:val="none" w:sz="0" w:space="0" w:color="auto"/>
              </w:divBdr>
            </w:div>
            <w:div w:id="694842797">
              <w:marLeft w:val="0"/>
              <w:marRight w:val="0"/>
              <w:marTop w:val="0"/>
              <w:marBottom w:val="0"/>
              <w:divBdr>
                <w:top w:val="none" w:sz="0" w:space="0" w:color="auto"/>
                <w:left w:val="none" w:sz="0" w:space="0" w:color="auto"/>
                <w:bottom w:val="none" w:sz="0" w:space="0" w:color="auto"/>
                <w:right w:val="none" w:sz="0" w:space="0" w:color="auto"/>
              </w:divBdr>
            </w:div>
            <w:div w:id="706373097">
              <w:marLeft w:val="0"/>
              <w:marRight w:val="0"/>
              <w:marTop w:val="0"/>
              <w:marBottom w:val="0"/>
              <w:divBdr>
                <w:top w:val="none" w:sz="0" w:space="0" w:color="auto"/>
                <w:left w:val="none" w:sz="0" w:space="0" w:color="auto"/>
                <w:bottom w:val="none" w:sz="0" w:space="0" w:color="auto"/>
                <w:right w:val="none" w:sz="0" w:space="0" w:color="auto"/>
              </w:divBdr>
            </w:div>
            <w:div w:id="706417001">
              <w:marLeft w:val="0"/>
              <w:marRight w:val="0"/>
              <w:marTop w:val="0"/>
              <w:marBottom w:val="0"/>
              <w:divBdr>
                <w:top w:val="none" w:sz="0" w:space="0" w:color="auto"/>
                <w:left w:val="none" w:sz="0" w:space="0" w:color="auto"/>
                <w:bottom w:val="none" w:sz="0" w:space="0" w:color="auto"/>
                <w:right w:val="none" w:sz="0" w:space="0" w:color="auto"/>
              </w:divBdr>
            </w:div>
            <w:div w:id="707876398">
              <w:marLeft w:val="0"/>
              <w:marRight w:val="0"/>
              <w:marTop w:val="0"/>
              <w:marBottom w:val="0"/>
              <w:divBdr>
                <w:top w:val="none" w:sz="0" w:space="0" w:color="auto"/>
                <w:left w:val="none" w:sz="0" w:space="0" w:color="auto"/>
                <w:bottom w:val="none" w:sz="0" w:space="0" w:color="auto"/>
                <w:right w:val="none" w:sz="0" w:space="0" w:color="auto"/>
              </w:divBdr>
            </w:div>
            <w:div w:id="712005266">
              <w:marLeft w:val="0"/>
              <w:marRight w:val="0"/>
              <w:marTop w:val="0"/>
              <w:marBottom w:val="0"/>
              <w:divBdr>
                <w:top w:val="none" w:sz="0" w:space="0" w:color="auto"/>
                <w:left w:val="none" w:sz="0" w:space="0" w:color="auto"/>
                <w:bottom w:val="none" w:sz="0" w:space="0" w:color="auto"/>
                <w:right w:val="none" w:sz="0" w:space="0" w:color="auto"/>
              </w:divBdr>
            </w:div>
            <w:div w:id="719398243">
              <w:marLeft w:val="0"/>
              <w:marRight w:val="0"/>
              <w:marTop w:val="0"/>
              <w:marBottom w:val="0"/>
              <w:divBdr>
                <w:top w:val="none" w:sz="0" w:space="0" w:color="auto"/>
                <w:left w:val="none" w:sz="0" w:space="0" w:color="auto"/>
                <w:bottom w:val="none" w:sz="0" w:space="0" w:color="auto"/>
                <w:right w:val="none" w:sz="0" w:space="0" w:color="auto"/>
              </w:divBdr>
            </w:div>
            <w:div w:id="722601470">
              <w:marLeft w:val="0"/>
              <w:marRight w:val="0"/>
              <w:marTop w:val="0"/>
              <w:marBottom w:val="0"/>
              <w:divBdr>
                <w:top w:val="none" w:sz="0" w:space="0" w:color="auto"/>
                <w:left w:val="none" w:sz="0" w:space="0" w:color="auto"/>
                <w:bottom w:val="none" w:sz="0" w:space="0" w:color="auto"/>
                <w:right w:val="none" w:sz="0" w:space="0" w:color="auto"/>
              </w:divBdr>
            </w:div>
            <w:div w:id="723144187">
              <w:marLeft w:val="0"/>
              <w:marRight w:val="0"/>
              <w:marTop w:val="0"/>
              <w:marBottom w:val="0"/>
              <w:divBdr>
                <w:top w:val="none" w:sz="0" w:space="0" w:color="auto"/>
                <w:left w:val="none" w:sz="0" w:space="0" w:color="auto"/>
                <w:bottom w:val="none" w:sz="0" w:space="0" w:color="auto"/>
                <w:right w:val="none" w:sz="0" w:space="0" w:color="auto"/>
              </w:divBdr>
            </w:div>
            <w:div w:id="733160793">
              <w:marLeft w:val="0"/>
              <w:marRight w:val="0"/>
              <w:marTop w:val="0"/>
              <w:marBottom w:val="0"/>
              <w:divBdr>
                <w:top w:val="none" w:sz="0" w:space="0" w:color="auto"/>
                <w:left w:val="none" w:sz="0" w:space="0" w:color="auto"/>
                <w:bottom w:val="none" w:sz="0" w:space="0" w:color="auto"/>
                <w:right w:val="none" w:sz="0" w:space="0" w:color="auto"/>
              </w:divBdr>
            </w:div>
            <w:div w:id="752044352">
              <w:marLeft w:val="0"/>
              <w:marRight w:val="0"/>
              <w:marTop w:val="0"/>
              <w:marBottom w:val="0"/>
              <w:divBdr>
                <w:top w:val="none" w:sz="0" w:space="0" w:color="auto"/>
                <w:left w:val="none" w:sz="0" w:space="0" w:color="auto"/>
                <w:bottom w:val="none" w:sz="0" w:space="0" w:color="auto"/>
                <w:right w:val="none" w:sz="0" w:space="0" w:color="auto"/>
              </w:divBdr>
            </w:div>
            <w:div w:id="757096970">
              <w:marLeft w:val="0"/>
              <w:marRight w:val="0"/>
              <w:marTop w:val="0"/>
              <w:marBottom w:val="0"/>
              <w:divBdr>
                <w:top w:val="none" w:sz="0" w:space="0" w:color="auto"/>
                <w:left w:val="none" w:sz="0" w:space="0" w:color="auto"/>
                <w:bottom w:val="none" w:sz="0" w:space="0" w:color="auto"/>
                <w:right w:val="none" w:sz="0" w:space="0" w:color="auto"/>
              </w:divBdr>
            </w:div>
            <w:div w:id="758522033">
              <w:marLeft w:val="0"/>
              <w:marRight w:val="0"/>
              <w:marTop w:val="0"/>
              <w:marBottom w:val="0"/>
              <w:divBdr>
                <w:top w:val="none" w:sz="0" w:space="0" w:color="auto"/>
                <w:left w:val="none" w:sz="0" w:space="0" w:color="auto"/>
                <w:bottom w:val="none" w:sz="0" w:space="0" w:color="auto"/>
                <w:right w:val="none" w:sz="0" w:space="0" w:color="auto"/>
              </w:divBdr>
            </w:div>
            <w:div w:id="760957223">
              <w:marLeft w:val="0"/>
              <w:marRight w:val="0"/>
              <w:marTop w:val="0"/>
              <w:marBottom w:val="0"/>
              <w:divBdr>
                <w:top w:val="none" w:sz="0" w:space="0" w:color="auto"/>
                <w:left w:val="none" w:sz="0" w:space="0" w:color="auto"/>
                <w:bottom w:val="none" w:sz="0" w:space="0" w:color="auto"/>
                <w:right w:val="none" w:sz="0" w:space="0" w:color="auto"/>
              </w:divBdr>
            </w:div>
            <w:div w:id="761218487">
              <w:marLeft w:val="0"/>
              <w:marRight w:val="0"/>
              <w:marTop w:val="0"/>
              <w:marBottom w:val="0"/>
              <w:divBdr>
                <w:top w:val="none" w:sz="0" w:space="0" w:color="auto"/>
                <w:left w:val="none" w:sz="0" w:space="0" w:color="auto"/>
                <w:bottom w:val="none" w:sz="0" w:space="0" w:color="auto"/>
                <w:right w:val="none" w:sz="0" w:space="0" w:color="auto"/>
              </w:divBdr>
            </w:div>
            <w:div w:id="764762738">
              <w:marLeft w:val="0"/>
              <w:marRight w:val="0"/>
              <w:marTop w:val="0"/>
              <w:marBottom w:val="0"/>
              <w:divBdr>
                <w:top w:val="none" w:sz="0" w:space="0" w:color="auto"/>
                <w:left w:val="none" w:sz="0" w:space="0" w:color="auto"/>
                <w:bottom w:val="none" w:sz="0" w:space="0" w:color="auto"/>
                <w:right w:val="none" w:sz="0" w:space="0" w:color="auto"/>
              </w:divBdr>
            </w:div>
            <w:div w:id="772093186">
              <w:marLeft w:val="0"/>
              <w:marRight w:val="0"/>
              <w:marTop w:val="0"/>
              <w:marBottom w:val="0"/>
              <w:divBdr>
                <w:top w:val="none" w:sz="0" w:space="0" w:color="auto"/>
                <w:left w:val="none" w:sz="0" w:space="0" w:color="auto"/>
                <w:bottom w:val="none" w:sz="0" w:space="0" w:color="auto"/>
                <w:right w:val="none" w:sz="0" w:space="0" w:color="auto"/>
              </w:divBdr>
            </w:div>
            <w:div w:id="779496288">
              <w:marLeft w:val="0"/>
              <w:marRight w:val="0"/>
              <w:marTop w:val="0"/>
              <w:marBottom w:val="0"/>
              <w:divBdr>
                <w:top w:val="none" w:sz="0" w:space="0" w:color="auto"/>
                <w:left w:val="none" w:sz="0" w:space="0" w:color="auto"/>
                <w:bottom w:val="none" w:sz="0" w:space="0" w:color="auto"/>
                <w:right w:val="none" w:sz="0" w:space="0" w:color="auto"/>
              </w:divBdr>
            </w:div>
            <w:div w:id="780731444">
              <w:marLeft w:val="0"/>
              <w:marRight w:val="0"/>
              <w:marTop w:val="0"/>
              <w:marBottom w:val="0"/>
              <w:divBdr>
                <w:top w:val="none" w:sz="0" w:space="0" w:color="auto"/>
                <w:left w:val="none" w:sz="0" w:space="0" w:color="auto"/>
                <w:bottom w:val="none" w:sz="0" w:space="0" w:color="auto"/>
                <w:right w:val="none" w:sz="0" w:space="0" w:color="auto"/>
              </w:divBdr>
            </w:div>
            <w:div w:id="781074065">
              <w:marLeft w:val="0"/>
              <w:marRight w:val="0"/>
              <w:marTop w:val="0"/>
              <w:marBottom w:val="0"/>
              <w:divBdr>
                <w:top w:val="none" w:sz="0" w:space="0" w:color="auto"/>
                <w:left w:val="none" w:sz="0" w:space="0" w:color="auto"/>
                <w:bottom w:val="none" w:sz="0" w:space="0" w:color="auto"/>
                <w:right w:val="none" w:sz="0" w:space="0" w:color="auto"/>
              </w:divBdr>
            </w:div>
            <w:div w:id="783383751">
              <w:marLeft w:val="0"/>
              <w:marRight w:val="0"/>
              <w:marTop w:val="0"/>
              <w:marBottom w:val="0"/>
              <w:divBdr>
                <w:top w:val="none" w:sz="0" w:space="0" w:color="auto"/>
                <w:left w:val="none" w:sz="0" w:space="0" w:color="auto"/>
                <w:bottom w:val="none" w:sz="0" w:space="0" w:color="auto"/>
                <w:right w:val="none" w:sz="0" w:space="0" w:color="auto"/>
              </w:divBdr>
            </w:div>
            <w:div w:id="785931726">
              <w:marLeft w:val="0"/>
              <w:marRight w:val="0"/>
              <w:marTop w:val="0"/>
              <w:marBottom w:val="0"/>
              <w:divBdr>
                <w:top w:val="none" w:sz="0" w:space="0" w:color="auto"/>
                <w:left w:val="none" w:sz="0" w:space="0" w:color="auto"/>
                <w:bottom w:val="none" w:sz="0" w:space="0" w:color="auto"/>
                <w:right w:val="none" w:sz="0" w:space="0" w:color="auto"/>
              </w:divBdr>
            </w:div>
            <w:div w:id="786659506">
              <w:marLeft w:val="0"/>
              <w:marRight w:val="0"/>
              <w:marTop w:val="0"/>
              <w:marBottom w:val="0"/>
              <w:divBdr>
                <w:top w:val="none" w:sz="0" w:space="0" w:color="auto"/>
                <w:left w:val="none" w:sz="0" w:space="0" w:color="auto"/>
                <w:bottom w:val="none" w:sz="0" w:space="0" w:color="auto"/>
                <w:right w:val="none" w:sz="0" w:space="0" w:color="auto"/>
              </w:divBdr>
            </w:div>
            <w:div w:id="787431512">
              <w:marLeft w:val="0"/>
              <w:marRight w:val="0"/>
              <w:marTop w:val="0"/>
              <w:marBottom w:val="0"/>
              <w:divBdr>
                <w:top w:val="none" w:sz="0" w:space="0" w:color="auto"/>
                <w:left w:val="none" w:sz="0" w:space="0" w:color="auto"/>
                <w:bottom w:val="none" w:sz="0" w:space="0" w:color="auto"/>
                <w:right w:val="none" w:sz="0" w:space="0" w:color="auto"/>
              </w:divBdr>
            </w:div>
            <w:div w:id="797527874">
              <w:marLeft w:val="0"/>
              <w:marRight w:val="0"/>
              <w:marTop w:val="0"/>
              <w:marBottom w:val="0"/>
              <w:divBdr>
                <w:top w:val="none" w:sz="0" w:space="0" w:color="auto"/>
                <w:left w:val="none" w:sz="0" w:space="0" w:color="auto"/>
                <w:bottom w:val="none" w:sz="0" w:space="0" w:color="auto"/>
                <w:right w:val="none" w:sz="0" w:space="0" w:color="auto"/>
              </w:divBdr>
            </w:div>
            <w:div w:id="798914078">
              <w:marLeft w:val="0"/>
              <w:marRight w:val="0"/>
              <w:marTop w:val="0"/>
              <w:marBottom w:val="0"/>
              <w:divBdr>
                <w:top w:val="none" w:sz="0" w:space="0" w:color="auto"/>
                <w:left w:val="none" w:sz="0" w:space="0" w:color="auto"/>
                <w:bottom w:val="none" w:sz="0" w:space="0" w:color="auto"/>
                <w:right w:val="none" w:sz="0" w:space="0" w:color="auto"/>
              </w:divBdr>
            </w:div>
            <w:div w:id="803960781">
              <w:marLeft w:val="0"/>
              <w:marRight w:val="0"/>
              <w:marTop w:val="0"/>
              <w:marBottom w:val="0"/>
              <w:divBdr>
                <w:top w:val="none" w:sz="0" w:space="0" w:color="auto"/>
                <w:left w:val="none" w:sz="0" w:space="0" w:color="auto"/>
                <w:bottom w:val="none" w:sz="0" w:space="0" w:color="auto"/>
                <w:right w:val="none" w:sz="0" w:space="0" w:color="auto"/>
              </w:divBdr>
            </w:div>
            <w:div w:id="804926614">
              <w:marLeft w:val="0"/>
              <w:marRight w:val="0"/>
              <w:marTop w:val="0"/>
              <w:marBottom w:val="0"/>
              <w:divBdr>
                <w:top w:val="none" w:sz="0" w:space="0" w:color="auto"/>
                <w:left w:val="none" w:sz="0" w:space="0" w:color="auto"/>
                <w:bottom w:val="none" w:sz="0" w:space="0" w:color="auto"/>
                <w:right w:val="none" w:sz="0" w:space="0" w:color="auto"/>
              </w:divBdr>
            </w:div>
            <w:div w:id="805007920">
              <w:marLeft w:val="0"/>
              <w:marRight w:val="0"/>
              <w:marTop w:val="0"/>
              <w:marBottom w:val="0"/>
              <w:divBdr>
                <w:top w:val="none" w:sz="0" w:space="0" w:color="auto"/>
                <w:left w:val="none" w:sz="0" w:space="0" w:color="auto"/>
                <w:bottom w:val="none" w:sz="0" w:space="0" w:color="auto"/>
                <w:right w:val="none" w:sz="0" w:space="0" w:color="auto"/>
              </w:divBdr>
            </w:div>
            <w:div w:id="810291348">
              <w:marLeft w:val="0"/>
              <w:marRight w:val="0"/>
              <w:marTop w:val="0"/>
              <w:marBottom w:val="0"/>
              <w:divBdr>
                <w:top w:val="none" w:sz="0" w:space="0" w:color="auto"/>
                <w:left w:val="none" w:sz="0" w:space="0" w:color="auto"/>
                <w:bottom w:val="none" w:sz="0" w:space="0" w:color="auto"/>
                <w:right w:val="none" w:sz="0" w:space="0" w:color="auto"/>
              </w:divBdr>
            </w:div>
            <w:div w:id="820461038">
              <w:marLeft w:val="0"/>
              <w:marRight w:val="0"/>
              <w:marTop w:val="0"/>
              <w:marBottom w:val="0"/>
              <w:divBdr>
                <w:top w:val="none" w:sz="0" w:space="0" w:color="auto"/>
                <w:left w:val="none" w:sz="0" w:space="0" w:color="auto"/>
                <w:bottom w:val="none" w:sz="0" w:space="0" w:color="auto"/>
                <w:right w:val="none" w:sz="0" w:space="0" w:color="auto"/>
              </w:divBdr>
            </w:div>
            <w:div w:id="820535216">
              <w:marLeft w:val="0"/>
              <w:marRight w:val="0"/>
              <w:marTop w:val="0"/>
              <w:marBottom w:val="0"/>
              <w:divBdr>
                <w:top w:val="none" w:sz="0" w:space="0" w:color="auto"/>
                <w:left w:val="none" w:sz="0" w:space="0" w:color="auto"/>
                <w:bottom w:val="none" w:sz="0" w:space="0" w:color="auto"/>
                <w:right w:val="none" w:sz="0" w:space="0" w:color="auto"/>
              </w:divBdr>
            </w:div>
            <w:div w:id="822625468">
              <w:marLeft w:val="0"/>
              <w:marRight w:val="0"/>
              <w:marTop w:val="0"/>
              <w:marBottom w:val="0"/>
              <w:divBdr>
                <w:top w:val="none" w:sz="0" w:space="0" w:color="auto"/>
                <w:left w:val="none" w:sz="0" w:space="0" w:color="auto"/>
                <w:bottom w:val="none" w:sz="0" w:space="0" w:color="auto"/>
                <w:right w:val="none" w:sz="0" w:space="0" w:color="auto"/>
              </w:divBdr>
            </w:div>
            <w:div w:id="833031080">
              <w:marLeft w:val="0"/>
              <w:marRight w:val="0"/>
              <w:marTop w:val="0"/>
              <w:marBottom w:val="0"/>
              <w:divBdr>
                <w:top w:val="none" w:sz="0" w:space="0" w:color="auto"/>
                <w:left w:val="none" w:sz="0" w:space="0" w:color="auto"/>
                <w:bottom w:val="none" w:sz="0" w:space="0" w:color="auto"/>
                <w:right w:val="none" w:sz="0" w:space="0" w:color="auto"/>
              </w:divBdr>
            </w:div>
            <w:div w:id="833490926">
              <w:marLeft w:val="0"/>
              <w:marRight w:val="0"/>
              <w:marTop w:val="0"/>
              <w:marBottom w:val="0"/>
              <w:divBdr>
                <w:top w:val="none" w:sz="0" w:space="0" w:color="auto"/>
                <w:left w:val="none" w:sz="0" w:space="0" w:color="auto"/>
                <w:bottom w:val="none" w:sz="0" w:space="0" w:color="auto"/>
                <w:right w:val="none" w:sz="0" w:space="0" w:color="auto"/>
              </w:divBdr>
            </w:div>
            <w:div w:id="840662113">
              <w:marLeft w:val="0"/>
              <w:marRight w:val="0"/>
              <w:marTop w:val="0"/>
              <w:marBottom w:val="0"/>
              <w:divBdr>
                <w:top w:val="none" w:sz="0" w:space="0" w:color="auto"/>
                <w:left w:val="none" w:sz="0" w:space="0" w:color="auto"/>
                <w:bottom w:val="none" w:sz="0" w:space="0" w:color="auto"/>
                <w:right w:val="none" w:sz="0" w:space="0" w:color="auto"/>
              </w:divBdr>
            </w:div>
            <w:div w:id="840706786">
              <w:marLeft w:val="0"/>
              <w:marRight w:val="0"/>
              <w:marTop w:val="0"/>
              <w:marBottom w:val="0"/>
              <w:divBdr>
                <w:top w:val="none" w:sz="0" w:space="0" w:color="auto"/>
                <w:left w:val="none" w:sz="0" w:space="0" w:color="auto"/>
                <w:bottom w:val="none" w:sz="0" w:space="0" w:color="auto"/>
                <w:right w:val="none" w:sz="0" w:space="0" w:color="auto"/>
              </w:divBdr>
            </w:div>
            <w:div w:id="842208061">
              <w:marLeft w:val="0"/>
              <w:marRight w:val="0"/>
              <w:marTop w:val="0"/>
              <w:marBottom w:val="0"/>
              <w:divBdr>
                <w:top w:val="none" w:sz="0" w:space="0" w:color="auto"/>
                <w:left w:val="none" w:sz="0" w:space="0" w:color="auto"/>
                <w:bottom w:val="none" w:sz="0" w:space="0" w:color="auto"/>
                <w:right w:val="none" w:sz="0" w:space="0" w:color="auto"/>
              </w:divBdr>
            </w:div>
            <w:div w:id="842865846">
              <w:marLeft w:val="0"/>
              <w:marRight w:val="0"/>
              <w:marTop w:val="0"/>
              <w:marBottom w:val="0"/>
              <w:divBdr>
                <w:top w:val="none" w:sz="0" w:space="0" w:color="auto"/>
                <w:left w:val="none" w:sz="0" w:space="0" w:color="auto"/>
                <w:bottom w:val="none" w:sz="0" w:space="0" w:color="auto"/>
                <w:right w:val="none" w:sz="0" w:space="0" w:color="auto"/>
              </w:divBdr>
            </w:div>
            <w:div w:id="845704372">
              <w:marLeft w:val="0"/>
              <w:marRight w:val="0"/>
              <w:marTop w:val="0"/>
              <w:marBottom w:val="0"/>
              <w:divBdr>
                <w:top w:val="none" w:sz="0" w:space="0" w:color="auto"/>
                <w:left w:val="none" w:sz="0" w:space="0" w:color="auto"/>
                <w:bottom w:val="none" w:sz="0" w:space="0" w:color="auto"/>
                <w:right w:val="none" w:sz="0" w:space="0" w:color="auto"/>
              </w:divBdr>
            </w:div>
            <w:div w:id="854656392">
              <w:marLeft w:val="0"/>
              <w:marRight w:val="0"/>
              <w:marTop w:val="0"/>
              <w:marBottom w:val="0"/>
              <w:divBdr>
                <w:top w:val="none" w:sz="0" w:space="0" w:color="auto"/>
                <w:left w:val="none" w:sz="0" w:space="0" w:color="auto"/>
                <w:bottom w:val="none" w:sz="0" w:space="0" w:color="auto"/>
                <w:right w:val="none" w:sz="0" w:space="0" w:color="auto"/>
              </w:divBdr>
            </w:div>
            <w:div w:id="860359080">
              <w:marLeft w:val="0"/>
              <w:marRight w:val="0"/>
              <w:marTop w:val="0"/>
              <w:marBottom w:val="0"/>
              <w:divBdr>
                <w:top w:val="none" w:sz="0" w:space="0" w:color="auto"/>
                <w:left w:val="none" w:sz="0" w:space="0" w:color="auto"/>
                <w:bottom w:val="none" w:sz="0" w:space="0" w:color="auto"/>
                <w:right w:val="none" w:sz="0" w:space="0" w:color="auto"/>
              </w:divBdr>
            </w:div>
            <w:div w:id="862593470">
              <w:marLeft w:val="0"/>
              <w:marRight w:val="0"/>
              <w:marTop w:val="0"/>
              <w:marBottom w:val="0"/>
              <w:divBdr>
                <w:top w:val="none" w:sz="0" w:space="0" w:color="auto"/>
                <w:left w:val="none" w:sz="0" w:space="0" w:color="auto"/>
                <w:bottom w:val="none" w:sz="0" w:space="0" w:color="auto"/>
                <w:right w:val="none" w:sz="0" w:space="0" w:color="auto"/>
              </w:divBdr>
            </w:div>
            <w:div w:id="878198696">
              <w:marLeft w:val="0"/>
              <w:marRight w:val="0"/>
              <w:marTop w:val="0"/>
              <w:marBottom w:val="0"/>
              <w:divBdr>
                <w:top w:val="none" w:sz="0" w:space="0" w:color="auto"/>
                <w:left w:val="none" w:sz="0" w:space="0" w:color="auto"/>
                <w:bottom w:val="none" w:sz="0" w:space="0" w:color="auto"/>
                <w:right w:val="none" w:sz="0" w:space="0" w:color="auto"/>
              </w:divBdr>
            </w:div>
            <w:div w:id="878274844">
              <w:marLeft w:val="0"/>
              <w:marRight w:val="0"/>
              <w:marTop w:val="0"/>
              <w:marBottom w:val="0"/>
              <w:divBdr>
                <w:top w:val="none" w:sz="0" w:space="0" w:color="auto"/>
                <w:left w:val="none" w:sz="0" w:space="0" w:color="auto"/>
                <w:bottom w:val="none" w:sz="0" w:space="0" w:color="auto"/>
                <w:right w:val="none" w:sz="0" w:space="0" w:color="auto"/>
              </w:divBdr>
            </w:div>
            <w:div w:id="881869724">
              <w:marLeft w:val="0"/>
              <w:marRight w:val="0"/>
              <w:marTop w:val="0"/>
              <w:marBottom w:val="0"/>
              <w:divBdr>
                <w:top w:val="none" w:sz="0" w:space="0" w:color="auto"/>
                <w:left w:val="none" w:sz="0" w:space="0" w:color="auto"/>
                <w:bottom w:val="none" w:sz="0" w:space="0" w:color="auto"/>
                <w:right w:val="none" w:sz="0" w:space="0" w:color="auto"/>
              </w:divBdr>
            </w:div>
            <w:div w:id="883102299">
              <w:marLeft w:val="0"/>
              <w:marRight w:val="0"/>
              <w:marTop w:val="0"/>
              <w:marBottom w:val="0"/>
              <w:divBdr>
                <w:top w:val="none" w:sz="0" w:space="0" w:color="auto"/>
                <w:left w:val="none" w:sz="0" w:space="0" w:color="auto"/>
                <w:bottom w:val="none" w:sz="0" w:space="0" w:color="auto"/>
                <w:right w:val="none" w:sz="0" w:space="0" w:color="auto"/>
              </w:divBdr>
            </w:div>
            <w:div w:id="896404762">
              <w:marLeft w:val="0"/>
              <w:marRight w:val="0"/>
              <w:marTop w:val="0"/>
              <w:marBottom w:val="0"/>
              <w:divBdr>
                <w:top w:val="none" w:sz="0" w:space="0" w:color="auto"/>
                <w:left w:val="none" w:sz="0" w:space="0" w:color="auto"/>
                <w:bottom w:val="none" w:sz="0" w:space="0" w:color="auto"/>
                <w:right w:val="none" w:sz="0" w:space="0" w:color="auto"/>
              </w:divBdr>
            </w:div>
            <w:div w:id="897863136">
              <w:marLeft w:val="0"/>
              <w:marRight w:val="0"/>
              <w:marTop w:val="0"/>
              <w:marBottom w:val="0"/>
              <w:divBdr>
                <w:top w:val="none" w:sz="0" w:space="0" w:color="auto"/>
                <w:left w:val="none" w:sz="0" w:space="0" w:color="auto"/>
                <w:bottom w:val="none" w:sz="0" w:space="0" w:color="auto"/>
                <w:right w:val="none" w:sz="0" w:space="0" w:color="auto"/>
              </w:divBdr>
            </w:div>
            <w:div w:id="902447243">
              <w:marLeft w:val="0"/>
              <w:marRight w:val="0"/>
              <w:marTop w:val="0"/>
              <w:marBottom w:val="0"/>
              <w:divBdr>
                <w:top w:val="none" w:sz="0" w:space="0" w:color="auto"/>
                <w:left w:val="none" w:sz="0" w:space="0" w:color="auto"/>
                <w:bottom w:val="none" w:sz="0" w:space="0" w:color="auto"/>
                <w:right w:val="none" w:sz="0" w:space="0" w:color="auto"/>
              </w:divBdr>
            </w:div>
            <w:div w:id="913705115">
              <w:marLeft w:val="0"/>
              <w:marRight w:val="0"/>
              <w:marTop w:val="0"/>
              <w:marBottom w:val="0"/>
              <w:divBdr>
                <w:top w:val="none" w:sz="0" w:space="0" w:color="auto"/>
                <w:left w:val="none" w:sz="0" w:space="0" w:color="auto"/>
                <w:bottom w:val="none" w:sz="0" w:space="0" w:color="auto"/>
                <w:right w:val="none" w:sz="0" w:space="0" w:color="auto"/>
              </w:divBdr>
            </w:div>
            <w:div w:id="916746797">
              <w:marLeft w:val="0"/>
              <w:marRight w:val="0"/>
              <w:marTop w:val="0"/>
              <w:marBottom w:val="0"/>
              <w:divBdr>
                <w:top w:val="none" w:sz="0" w:space="0" w:color="auto"/>
                <w:left w:val="none" w:sz="0" w:space="0" w:color="auto"/>
                <w:bottom w:val="none" w:sz="0" w:space="0" w:color="auto"/>
                <w:right w:val="none" w:sz="0" w:space="0" w:color="auto"/>
              </w:divBdr>
            </w:div>
            <w:div w:id="928776497">
              <w:marLeft w:val="0"/>
              <w:marRight w:val="0"/>
              <w:marTop w:val="0"/>
              <w:marBottom w:val="0"/>
              <w:divBdr>
                <w:top w:val="none" w:sz="0" w:space="0" w:color="auto"/>
                <w:left w:val="none" w:sz="0" w:space="0" w:color="auto"/>
                <w:bottom w:val="none" w:sz="0" w:space="0" w:color="auto"/>
                <w:right w:val="none" w:sz="0" w:space="0" w:color="auto"/>
              </w:divBdr>
            </w:div>
            <w:div w:id="937063515">
              <w:marLeft w:val="0"/>
              <w:marRight w:val="0"/>
              <w:marTop w:val="0"/>
              <w:marBottom w:val="0"/>
              <w:divBdr>
                <w:top w:val="none" w:sz="0" w:space="0" w:color="auto"/>
                <w:left w:val="none" w:sz="0" w:space="0" w:color="auto"/>
                <w:bottom w:val="none" w:sz="0" w:space="0" w:color="auto"/>
                <w:right w:val="none" w:sz="0" w:space="0" w:color="auto"/>
              </w:divBdr>
            </w:div>
            <w:div w:id="937761519">
              <w:marLeft w:val="0"/>
              <w:marRight w:val="0"/>
              <w:marTop w:val="0"/>
              <w:marBottom w:val="0"/>
              <w:divBdr>
                <w:top w:val="none" w:sz="0" w:space="0" w:color="auto"/>
                <w:left w:val="none" w:sz="0" w:space="0" w:color="auto"/>
                <w:bottom w:val="none" w:sz="0" w:space="0" w:color="auto"/>
                <w:right w:val="none" w:sz="0" w:space="0" w:color="auto"/>
              </w:divBdr>
            </w:div>
            <w:div w:id="940334693">
              <w:marLeft w:val="0"/>
              <w:marRight w:val="0"/>
              <w:marTop w:val="0"/>
              <w:marBottom w:val="0"/>
              <w:divBdr>
                <w:top w:val="none" w:sz="0" w:space="0" w:color="auto"/>
                <w:left w:val="none" w:sz="0" w:space="0" w:color="auto"/>
                <w:bottom w:val="none" w:sz="0" w:space="0" w:color="auto"/>
                <w:right w:val="none" w:sz="0" w:space="0" w:color="auto"/>
              </w:divBdr>
            </w:div>
            <w:div w:id="950208636">
              <w:marLeft w:val="0"/>
              <w:marRight w:val="0"/>
              <w:marTop w:val="0"/>
              <w:marBottom w:val="0"/>
              <w:divBdr>
                <w:top w:val="none" w:sz="0" w:space="0" w:color="auto"/>
                <w:left w:val="none" w:sz="0" w:space="0" w:color="auto"/>
                <w:bottom w:val="none" w:sz="0" w:space="0" w:color="auto"/>
                <w:right w:val="none" w:sz="0" w:space="0" w:color="auto"/>
              </w:divBdr>
            </w:div>
            <w:div w:id="950429302">
              <w:marLeft w:val="0"/>
              <w:marRight w:val="0"/>
              <w:marTop w:val="0"/>
              <w:marBottom w:val="0"/>
              <w:divBdr>
                <w:top w:val="none" w:sz="0" w:space="0" w:color="auto"/>
                <w:left w:val="none" w:sz="0" w:space="0" w:color="auto"/>
                <w:bottom w:val="none" w:sz="0" w:space="0" w:color="auto"/>
                <w:right w:val="none" w:sz="0" w:space="0" w:color="auto"/>
              </w:divBdr>
            </w:div>
            <w:div w:id="956332182">
              <w:marLeft w:val="0"/>
              <w:marRight w:val="0"/>
              <w:marTop w:val="0"/>
              <w:marBottom w:val="0"/>
              <w:divBdr>
                <w:top w:val="none" w:sz="0" w:space="0" w:color="auto"/>
                <w:left w:val="none" w:sz="0" w:space="0" w:color="auto"/>
                <w:bottom w:val="none" w:sz="0" w:space="0" w:color="auto"/>
                <w:right w:val="none" w:sz="0" w:space="0" w:color="auto"/>
              </w:divBdr>
            </w:div>
            <w:div w:id="959989659">
              <w:marLeft w:val="0"/>
              <w:marRight w:val="0"/>
              <w:marTop w:val="0"/>
              <w:marBottom w:val="0"/>
              <w:divBdr>
                <w:top w:val="none" w:sz="0" w:space="0" w:color="auto"/>
                <w:left w:val="none" w:sz="0" w:space="0" w:color="auto"/>
                <w:bottom w:val="none" w:sz="0" w:space="0" w:color="auto"/>
                <w:right w:val="none" w:sz="0" w:space="0" w:color="auto"/>
              </w:divBdr>
            </w:div>
            <w:div w:id="965891437">
              <w:marLeft w:val="0"/>
              <w:marRight w:val="0"/>
              <w:marTop w:val="0"/>
              <w:marBottom w:val="0"/>
              <w:divBdr>
                <w:top w:val="none" w:sz="0" w:space="0" w:color="auto"/>
                <w:left w:val="none" w:sz="0" w:space="0" w:color="auto"/>
                <w:bottom w:val="none" w:sz="0" w:space="0" w:color="auto"/>
                <w:right w:val="none" w:sz="0" w:space="0" w:color="auto"/>
              </w:divBdr>
            </w:div>
            <w:div w:id="969744676">
              <w:marLeft w:val="0"/>
              <w:marRight w:val="0"/>
              <w:marTop w:val="0"/>
              <w:marBottom w:val="0"/>
              <w:divBdr>
                <w:top w:val="none" w:sz="0" w:space="0" w:color="auto"/>
                <w:left w:val="none" w:sz="0" w:space="0" w:color="auto"/>
                <w:bottom w:val="none" w:sz="0" w:space="0" w:color="auto"/>
                <w:right w:val="none" w:sz="0" w:space="0" w:color="auto"/>
              </w:divBdr>
            </w:div>
            <w:div w:id="973173809">
              <w:marLeft w:val="0"/>
              <w:marRight w:val="0"/>
              <w:marTop w:val="0"/>
              <w:marBottom w:val="0"/>
              <w:divBdr>
                <w:top w:val="none" w:sz="0" w:space="0" w:color="auto"/>
                <w:left w:val="none" w:sz="0" w:space="0" w:color="auto"/>
                <w:bottom w:val="none" w:sz="0" w:space="0" w:color="auto"/>
                <w:right w:val="none" w:sz="0" w:space="0" w:color="auto"/>
              </w:divBdr>
            </w:div>
            <w:div w:id="974792181">
              <w:marLeft w:val="0"/>
              <w:marRight w:val="0"/>
              <w:marTop w:val="0"/>
              <w:marBottom w:val="0"/>
              <w:divBdr>
                <w:top w:val="none" w:sz="0" w:space="0" w:color="auto"/>
                <w:left w:val="none" w:sz="0" w:space="0" w:color="auto"/>
                <w:bottom w:val="none" w:sz="0" w:space="0" w:color="auto"/>
                <w:right w:val="none" w:sz="0" w:space="0" w:color="auto"/>
              </w:divBdr>
            </w:div>
            <w:div w:id="978000107">
              <w:marLeft w:val="0"/>
              <w:marRight w:val="0"/>
              <w:marTop w:val="0"/>
              <w:marBottom w:val="0"/>
              <w:divBdr>
                <w:top w:val="none" w:sz="0" w:space="0" w:color="auto"/>
                <w:left w:val="none" w:sz="0" w:space="0" w:color="auto"/>
                <w:bottom w:val="none" w:sz="0" w:space="0" w:color="auto"/>
                <w:right w:val="none" w:sz="0" w:space="0" w:color="auto"/>
              </w:divBdr>
            </w:div>
            <w:div w:id="978657711">
              <w:marLeft w:val="0"/>
              <w:marRight w:val="0"/>
              <w:marTop w:val="0"/>
              <w:marBottom w:val="0"/>
              <w:divBdr>
                <w:top w:val="none" w:sz="0" w:space="0" w:color="auto"/>
                <w:left w:val="none" w:sz="0" w:space="0" w:color="auto"/>
                <w:bottom w:val="none" w:sz="0" w:space="0" w:color="auto"/>
                <w:right w:val="none" w:sz="0" w:space="0" w:color="auto"/>
              </w:divBdr>
            </w:div>
            <w:div w:id="984549639">
              <w:marLeft w:val="0"/>
              <w:marRight w:val="0"/>
              <w:marTop w:val="0"/>
              <w:marBottom w:val="0"/>
              <w:divBdr>
                <w:top w:val="none" w:sz="0" w:space="0" w:color="auto"/>
                <w:left w:val="none" w:sz="0" w:space="0" w:color="auto"/>
                <w:bottom w:val="none" w:sz="0" w:space="0" w:color="auto"/>
                <w:right w:val="none" w:sz="0" w:space="0" w:color="auto"/>
              </w:divBdr>
            </w:div>
            <w:div w:id="987635991">
              <w:marLeft w:val="0"/>
              <w:marRight w:val="0"/>
              <w:marTop w:val="0"/>
              <w:marBottom w:val="0"/>
              <w:divBdr>
                <w:top w:val="none" w:sz="0" w:space="0" w:color="auto"/>
                <w:left w:val="none" w:sz="0" w:space="0" w:color="auto"/>
                <w:bottom w:val="none" w:sz="0" w:space="0" w:color="auto"/>
                <w:right w:val="none" w:sz="0" w:space="0" w:color="auto"/>
              </w:divBdr>
            </w:div>
            <w:div w:id="988821478">
              <w:marLeft w:val="0"/>
              <w:marRight w:val="0"/>
              <w:marTop w:val="0"/>
              <w:marBottom w:val="0"/>
              <w:divBdr>
                <w:top w:val="none" w:sz="0" w:space="0" w:color="auto"/>
                <w:left w:val="none" w:sz="0" w:space="0" w:color="auto"/>
                <w:bottom w:val="none" w:sz="0" w:space="0" w:color="auto"/>
                <w:right w:val="none" w:sz="0" w:space="0" w:color="auto"/>
              </w:divBdr>
            </w:div>
            <w:div w:id="989016017">
              <w:marLeft w:val="0"/>
              <w:marRight w:val="0"/>
              <w:marTop w:val="0"/>
              <w:marBottom w:val="0"/>
              <w:divBdr>
                <w:top w:val="none" w:sz="0" w:space="0" w:color="auto"/>
                <w:left w:val="none" w:sz="0" w:space="0" w:color="auto"/>
                <w:bottom w:val="none" w:sz="0" w:space="0" w:color="auto"/>
                <w:right w:val="none" w:sz="0" w:space="0" w:color="auto"/>
              </w:divBdr>
            </w:div>
            <w:div w:id="993072765">
              <w:marLeft w:val="0"/>
              <w:marRight w:val="0"/>
              <w:marTop w:val="0"/>
              <w:marBottom w:val="0"/>
              <w:divBdr>
                <w:top w:val="none" w:sz="0" w:space="0" w:color="auto"/>
                <w:left w:val="none" w:sz="0" w:space="0" w:color="auto"/>
                <w:bottom w:val="none" w:sz="0" w:space="0" w:color="auto"/>
                <w:right w:val="none" w:sz="0" w:space="0" w:color="auto"/>
              </w:divBdr>
            </w:div>
            <w:div w:id="994146083">
              <w:marLeft w:val="0"/>
              <w:marRight w:val="0"/>
              <w:marTop w:val="0"/>
              <w:marBottom w:val="0"/>
              <w:divBdr>
                <w:top w:val="none" w:sz="0" w:space="0" w:color="auto"/>
                <w:left w:val="none" w:sz="0" w:space="0" w:color="auto"/>
                <w:bottom w:val="none" w:sz="0" w:space="0" w:color="auto"/>
                <w:right w:val="none" w:sz="0" w:space="0" w:color="auto"/>
              </w:divBdr>
            </w:div>
            <w:div w:id="996151470">
              <w:marLeft w:val="0"/>
              <w:marRight w:val="0"/>
              <w:marTop w:val="0"/>
              <w:marBottom w:val="0"/>
              <w:divBdr>
                <w:top w:val="none" w:sz="0" w:space="0" w:color="auto"/>
                <w:left w:val="none" w:sz="0" w:space="0" w:color="auto"/>
                <w:bottom w:val="none" w:sz="0" w:space="0" w:color="auto"/>
                <w:right w:val="none" w:sz="0" w:space="0" w:color="auto"/>
              </w:divBdr>
            </w:div>
            <w:div w:id="997463092">
              <w:marLeft w:val="0"/>
              <w:marRight w:val="0"/>
              <w:marTop w:val="0"/>
              <w:marBottom w:val="0"/>
              <w:divBdr>
                <w:top w:val="none" w:sz="0" w:space="0" w:color="auto"/>
                <w:left w:val="none" w:sz="0" w:space="0" w:color="auto"/>
                <w:bottom w:val="none" w:sz="0" w:space="0" w:color="auto"/>
                <w:right w:val="none" w:sz="0" w:space="0" w:color="auto"/>
              </w:divBdr>
            </w:div>
            <w:div w:id="1001616437">
              <w:marLeft w:val="0"/>
              <w:marRight w:val="0"/>
              <w:marTop w:val="0"/>
              <w:marBottom w:val="0"/>
              <w:divBdr>
                <w:top w:val="none" w:sz="0" w:space="0" w:color="auto"/>
                <w:left w:val="none" w:sz="0" w:space="0" w:color="auto"/>
                <w:bottom w:val="none" w:sz="0" w:space="0" w:color="auto"/>
                <w:right w:val="none" w:sz="0" w:space="0" w:color="auto"/>
              </w:divBdr>
            </w:div>
            <w:div w:id="1006396987">
              <w:marLeft w:val="0"/>
              <w:marRight w:val="0"/>
              <w:marTop w:val="0"/>
              <w:marBottom w:val="0"/>
              <w:divBdr>
                <w:top w:val="none" w:sz="0" w:space="0" w:color="auto"/>
                <w:left w:val="none" w:sz="0" w:space="0" w:color="auto"/>
                <w:bottom w:val="none" w:sz="0" w:space="0" w:color="auto"/>
                <w:right w:val="none" w:sz="0" w:space="0" w:color="auto"/>
              </w:divBdr>
            </w:div>
            <w:div w:id="1009142849">
              <w:marLeft w:val="0"/>
              <w:marRight w:val="0"/>
              <w:marTop w:val="0"/>
              <w:marBottom w:val="0"/>
              <w:divBdr>
                <w:top w:val="none" w:sz="0" w:space="0" w:color="auto"/>
                <w:left w:val="none" w:sz="0" w:space="0" w:color="auto"/>
                <w:bottom w:val="none" w:sz="0" w:space="0" w:color="auto"/>
                <w:right w:val="none" w:sz="0" w:space="0" w:color="auto"/>
              </w:divBdr>
            </w:div>
            <w:div w:id="1010647201">
              <w:marLeft w:val="0"/>
              <w:marRight w:val="0"/>
              <w:marTop w:val="0"/>
              <w:marBottom w:val="0"/>
              <w:divBdr>
                <w:top w:val="none" w:sz="0" w:space="0" w:color="auto"/>
                <w:left w:val="none" w:sz="0" w:space="0" w:color="auto"/>
                <w:bottom w:val="none" w:sz="0" w:space="0" w:color="auto"/>
                <w:right w:val="none" w:sz="0" w:space="0" w:color="auto"/>
              </w:divBdr>
            </w:div>
            <w:div w:id="1016272528">
              <w:marLeft w:val="0"/>
              <w:marRight w:val="0"/>
              <w:marTop w:val="0"/>
              <w:marBottom w:val="0"/>
              <w:divBdr>
                <w:top w:val="none" w:sz="0" w:space="0" w:color="auto"/>
                <w:left w:val="none" w:sz="0" w:space="0" w:color="auto"/>
                <w:bottom w:val="none" w:sz="0" w:space="0" w:color="auto"/>
                <w:right w:val="none" w:sz="0" w:space="0" w:color="auto"/>
              </w:divBdr>
            </w:div>
            <w:div w:id="1016807705">
              <w:marLeft w:val="0"/>
              <w:marRight w:val="0"/>
              <w:marTop w:val="0"/>
              <w:marBottom w:val="0"/>
              <w:divBdr>
                <w:top w:val="none" w:sz="0" w:space="0" w:color="auto"/>
                <w:left w:val="none" w:sz="0" w:space="0" w:color="auto"/>
                <w:bottom w:val="none" w:sz="0" w:space="0" w:color="auto"/>
                <w:right w:val="none" w:sz="0" w:space="0" w:color="auto"/>
              </w:divBdr>
            </w:div>
            <w:div w:id="1033186197">
              <w:marLeft w:val="0"/>
              <w:marRight w:val="0"/>
              <w:marTop w:val="0"/>
              <w:marBottom w:val="0"/>
              <w:divBdr>
                <w:top w:val="none" w:sz="0" w:space="0" w:color="auto"/>
                <w:left w:val="none" w:sz="0" w:space="0" w:color="auto"/>
                <w:bottom w:val="none" w:sz="0" w:space="0" w:color="auto"/>
                <w:right w:val="none" w:sz="0" w:space="0" w:color="auto"/>
              </w:divBdr>
            </w:div>
            <w:div w:id="1041202666">
              <w:marLeft w:val="0"/>
              <w:marRight w:val="0"/>
              <w:marTop w:val="0"/>
              <w:marBottom w:val="0"/>
              <w:divBdr>
                <w:top w:val="none" w:sz="0" w:space="0" w:color="auto"/>
                <w:left w:val="none" w:sz="0" w:space="0" w:color="auto"/>
                <w:bottom w:val="none" w:sz="0" w:space="0" w:color="auto"/>
                <w:right w:val="none" w:sz="0" w:space="0" w:color="auto"/>
              </w:divBdr>
            </w:div>
            <w:div w:id="1045640428">
              <w:marLeft w:val="0"/>
              <w:marRight w:val="0"/>
              <w:marTop w:val="0"/>
              <w:marBottom w:val="0"/>
              <w:divBdr>
                <w:top w:val="none" w:sz="0" w:space="0" w:color="auto"/>
                <w:left w:val="none" w:sz="0" w:space="0" w:color="auto"/>
                <w:bottom w:val="none" w:sz="0" w:space="0" w:color="auto"/>
                <w:right w:val="none" w:sz="0" w:space="0" w:color="auto"/>
              </w:divBdr>
            </w:div>
            <w:div w:id="1046487424">
              <w:marLeft w:val="0"/>
              <w:marRight w:val="0"/>
              <w:marTop w:val="0"/>
              <w:marBottom w:val="0"/>
              <w:divBdr>
                <w:top w:val="none" w:sz="0" w:space="0" w:color="auto"/>
                <w:left w:val="none" w:sz="0" w:space="0" w:color="auto"/>
                <w:bottom w:val="none" w:sz="0" w:space="0" w:color="auto"/>
                <w:right w:val="none" w:sz="0" w:space="0" w:color="auto"/>
              </w:divBdr>
            </w:div>
            <w:div w:id="1054767534">
              <w:marLeft w:val="0"/>
              <w:marRight w:val="0"/>
              <w:marTop w:val="0"/>
              <w:marBottom w:val="0"/>
              <w:divBdr>
                <w:top w:val="none" w:sz="0" w:space="0" w:color="auto"/>
                <w:left w:val="none" w:sz="0" w:space="0" w:color="auto"/>
                <w:bottom w:val="none" w:sz="0" w:space="0" w:color="auto"/>
                <w:right w:val="none" w:sz="0" w:space="0" w:color="auto"/>
              </w:divBdr>
            </w:div>
            <w:div w:id="1057047810">
              <w:marLeft w:val="0"/>
              <w:marRight w:val="0"/>
              <w:marTop w:val="0"/>
              <w:marBottom w:val="0"/>
              <w:divBdr>
                <w:top w:val="none" w:sz="0" w:space="0" w:color="auto"/>
                <w:left w:val="none" w:sz="0" w:space="0" w:color="auto"/>
                <w:bottom w:val="none" w:sz="0" w:space="0" w:color="auto"/>
                <w:right w:val="none" w:sz="0" w:space="0" w:color="auto"/>
              </w:divBdr>
            </w:div>
            <w:div w:id="1058551314">
              <w:marLeft w:val="0"/>
              <w:marRight w:val="0"/>
              <w:marTop w:val="0"/>
              <w:marBottom w:val="0"/>
              <w:divBdr>
                <w:top w:val="none" w:sz="0" w:space="0" w:color="auto"/>
                <w:left w:val="none" w:sz="0" w:space="0" w:color="auto"/>
                <w:bottom w:val="none" w:sz="0" w:space="0" w:color="auto"/>
                <w:right w:val="none" w:sz="0" w:space="0" w:color="auto"/>
              </w:divBdr>
            </w:div>
            <w:div w:id="1059787385">
              <w:marLeft w:val="0"/>
              <w:marRight w:val="0"/>
              <w:marTop w:val="0"/>
              <w:marBottom w:val="0"/>
              <w:divBdr>
                <w:top w:val="none" w:sz="0" w:space="0" w:color="auto"/>
                <w:left w:val="none" w:sz="0" w:space="0" w:color="auto"/>
                <w:bottom w:val="none" w:sz="0" w:space="0" w:color="auto"/>
                <w:right w:val="none" w:sz="0" w:space="0" w:color="auto"/>
              </w:divBdr>
            </w:div>
            <w:div w:id="1064063825">
              <w:marLeft w:val="0"/>
              <w:marRight w:val="0"/>
              <w:marTop w:val="0"/>
              <w:marBottom w:val="0"/>
              <w:divBdr>
                <w:top w:val="none" w:sz="0" w:space="0" w:color="auto"/>
                <w:left w:val="none" w:sz="0" w:space="0" w:color="auto"/>
                <w:bottom w:val="none" w:sz="0" w:space="0" w:color="auto"/>
                <w:right w:val="none" w:sz="0" w:space="0" w:color="auto"/>
              </w:divBdr>
            </w:div>
            <w:div w:id="1064646552">
              <w:marLeft w:val="0"/>
              <w:marRight w:val="0"/>
              <w:marTop w:val="0"/>
              <w:marBottom w:val="0"/>
              <w:divBdr>
                <w:top w:val="none" w:sz="0" w:space="0" w:color="auto"/>
                <w:left w:val="none" w:sz="0" w:space="0" w:color="auto"/>
                <w:bottom w:val="none" w:sz="0" w:space="0" w:color="auto"/>
                <w:right w:val="none" w:sz="0" w:space="0" w:color="auto"/>
              </w:divBdr>
            </w:div>
            <w:div w:id="1066799051">
              <w:marLeft w:val="0"/>
              <w:marRight w:val="0"/>
              <w:marTop w:val="0"/>
              <w:marBottom w:val="0"/>
              <w:divBdr>
                <w:top w:val="none" w:sz="0" w:space="0" w:color="auto"/>
                <w:left w:val="none" w:sz="0" w:space="0" w:color="auto"/>
                <w:bottom w:val="none" w:sz="0" w:space="0" w:color="auto"/>
                <w:right w:val="none" w:sz="0" w:space="0" w:color="auto"/>
              </w:divBdr>
            </w:div>
            <w:div w:id="1069034257">
              <w:marLeft w:val="0"/>
              <w:marRight w:val="0"/>
              <w:marTop w:val="0"/>
              <w:marBottom w:val="0"/>
              <w:divBdr>
                <w:top w:val="none" w:sz="0" w:space="0" w:color="auto"/>
                <w:left w:val="none" w:sz="0" w:space="0" w:color="auto"/>
                <w:bottom w:val="none" w:sz="0" w:space="0" w:color="auto"/>
                <w:right w:val="none" w:sz="0" w:space="0" w:color="auto"/>
              </w:divBdr>
            </w:div>
            <w:div w:id="1072777988">
              <w:marLeft w:val="0"/>
              <w:marRight w:val="0"/>
              <w:marTop w:val="0"/>
              <w:marBottom w:val="0"/>
              <w:divBdr>
                <w:top w:val="none" w:sz="0" w:space="0" w:color="auto"/>
                <w:left w:val="none" w:sz="0" w:space="0" w:color="auto"/>
                <w:bottom w:val="none" w:sz="0" w:space="0" w:color="auto"/>
                <w:right w:val="none" w:sz="0" w:space="0" w:color="auto"/>
              </w:divBdr>
            </w:div>
            <w:div w:id="1073964568">
              <w:marLeft w:val="0"/>
              <w:marRight w:val="0"/>
              <w:marTop w:val="0"/>
              <w:marBottom w:val="0"/>
              <w:divBdr>
                <w:top w:val="none" w:sz="0" w:space="0" w:color="auto"/>
                <w:left w:val="none" w:sz="0" w:space="0" w:color="auto"/>
                <w:bottom w:val="none" w:sz="0" w:space="0" w:color="auto"/>
                <w:right w:val="none" w:sz="0" w:space="0" w:color="auto"/>
              </w:divBdr>
            </w:div>
            <w:div w:id="1076585852">
              <w:marLeft w:val="0"/>
              <w:marRight w:val="0"/>
              <w:marTop w:val="0"/>
              <w:marBottom w:val="0"/>
              <w:divBdr>
                <w:top w:val="none" w:sz="0" w:space="0" w:color="auto"/>
                <w:left w:val="none" w:sz="0" w:space="0" w:color="auto"/>
                <w:bottom w:val="none" w:sz="0" w:space="0" w:color="auto"/>
                <w:right w:val="none" w:sz="0" w:space="0" w:color="auto"/>
              </w:divBdr>
            </w:div>
            <w:div w:id="1082028645">
              <w:marLeft w:val="0"/>
              <w:marRight w:val="0"/>
              <w:marTop w:val="0"/>
              <w:marBottom w:val="0"/>
              <w:divBdr>
                <w:top w:val="none" w:sz="0" w:space="0" w:color="auto"/>
                <w:left w:val="none" w:sz="0" w:space="0" w:color="auto"/>
                <w:bottom w:val="none" w:sz="0" w:space="0" w:color="auto"/>
                <w:right w:val="none" w:sz="0" w:space="0" w:color="auto"/>
              </w:divBdr>
            </w:div>
            <w:div w:id="1085690727">
              <w:marLeft w:val="0"/>
              <w:marRight w:val="0"/>
              <w:marTop w:val="0"/>
              <w:marBottom w:val="0"/>
              <w:divBdr>
                <w:top w:val="none" w:sz="0" w:space="0" w:color="auto"/>
                <w:left w:val="none" w:sz="0" w:space="0" w:color="auto"/>
                <w:bottom w:val="none" w:sz="0" w:space="0" w:color="auto"/>
                <w:right w:val="none" w:sz="0" w:space="0" w:color="auto"/>
              </w:divBdr>
            </w:div>
            <w:div w:id="1097990902">
              <w:marLeft w:val="0"/>
              <w:marRight w:val="0"/>
              <w:marTop w:val="0"/>
              <w:marBottom w:val="0"/>
              <w:divBdr>
                <w:top w:val="none" w:sz="0" w:space="0" w:color="auto"/>
                <w:left w:val="none" w:sz="0" w:space="0" w:color="auto"/>
                <w:bottom w:val="none" w:sz="0" w:space="0" w:color="auto"/>
                <w:right w:val="none" w:sz="0" w:space="0" w:color="auto"/>
              </w:divBdr>
            </w:div>
            <w:div w:id="1098987280">
              <w:marLeft w:val="0"/>
              <w:marRight w:val="0"/>
              <w:marTop w:val="0"/>
              <w:marBottom w:val="0"/>
              <w:divBdr>
                <w:top w:val="none" w:sz="0" w:space="0" w:color="auto"/>
                <w:left w:val="none" w:sz="0" w:space="0" w:color="auto"/>
                <w:bottom w:val="none" w:sz="0" w:space="0" w:color="auto"/>
                <w:right w:val="none" w:sz="0" w:space="0" w:color="auto"/>
              </w:divBdr>
            </w:div>
            <w:div w:id="1110314932">
              <w:marLeft w:val="0"/>
              <w:marRight w:val="0"/>
              <w:marTop w:val="0"/>
              <w:marBottom w:val="0"/>
              <w:divBdr>
                <w:top w:val="none" w:sz="0" w:space="0" w:color="auto"/>
                <w:left w:val="none" w:sz="0" w:space="0" w:color="auto"/>
                <w:bottom w:val="none" w:sz="0" w:space="0" w:color="auto"/>
                <w:right w:val="none" w:sz="0" w:space="0" w:color="auto"/>
              </w:divBdr>
            </w:div>
            <w:div w:id="1111240491">
              <w:marLeft w:val="0"/>
              <w:marRight w:val="0"/>
              <w:marTop w:val="0"/>
              <w:marBottom w:val="0"/>
              <w:divBdr>
                <w:top w:val="none" w:sz="0" w:space="0" w:color="auto"/>
                <w:left w:val="none" w:sz="0" w:space="0" w:color="auto"/>
                <w:bottom w:val="none" w:sz="0" w:space="0" w:color="auto"/>
                <w:right w:val="none" w:sz="0" w:space="0" w:color="auto"/>
              </w:divBdr>
            </w:div>
            <w:div w:id="1111971945">
              <w:marLeft w:val="0"/>
              <w:marRight w:val="0"/>
              <w:marTop w:val="0"/>
              <w:marBottom w:val="0"/>
              <w:divBdr>
                <w:top w:val="none" w:sz="0" w:space="0" w:color="auto"/>
                <w:left w:val="none" w:sz="0" w:space="0" w:color="auto"/>
                <w:bottom w:val="none" w:sz="0" w:space="0" w:color="auto"/>
                <w:right w:val="none" w:sz="0" w:space="0" w:color="auto"/>
              </w:divBdr>
            </w:div>
            <w:div w:id="1119564254">
              <w:marLeft w:val="0"/>
              <w:marRight w:val="0"/>
              <w:marTop w:val="0"/>
              <w:marBottom w:val="0"/>
              <w:divBdr>
                <w:top w:val="none" w:sz="0" w:space="0" w:color="auto"/>
                <w:left w:val="none" w:sz="0" w:space="0" w:color="auto"/>
                <w:bottom w:val="none" w:sz="0" w:space="0" w:color="auto"/>
                <w:right w:val="none" w:sz="0" w:space="0" w:color="auto"/>
              </w:divBdr>
            </w:div>
            <w:div w:id="1121653263">
              <w:marLeft w:val="0"/>
              <w:marRight w:val="0"/>
              <w:marTop w:val="0"/>
              <w:marBottom w:val="0"/>
              <w:divBdr>
                <w:top w:val="none" w:sz="0" w:space="0" w:color="auto"/>
                <w:left w:val="none" w:sz="0" w:space="0" w:color="auto"/>
                <w:bottom w:val="none" w:sz="0" w:space="0" w:color="auto"/>
                <w:right w:val="none" w:sz="0" w:space="0" w:color="auto"/>
              </w:divBdr>
            </w:div>
            <w:div w:id="1132745591">
              <w:marLeft w:val="0"/>
              <w:marRight w:val="0"/>
              <w:marTop w:val="0"/>
              <w:marBottom w:val="0"/>
              <w:divBdr>
                <w:top w:val="none" w:sz="0" w:space="0" w:color="auto"/>
                <w:left w:val="none" w:sz="0" w:space="0" w:color="auto"/>
                <w:bottom w:val="none" w:sz="0" w:space="0" w:color="auto"/>
                <w:right w:val="none" w:sz="0" w:space="0" w:color="auto"/>
              </w:divBdr>
            </w:div>
            <w:div w:id="1133329409">
              <w:marLeft w:val="0"/>
              <w:marRight w:val="0"/>
              <w:marTop w:val="0"/>
              <w:marBottom w:val="0"/>
              <w:divBdr>
                <w:top w:val="none" w:sz="0" w:space="0" w:color="auto"/>
                <w:left w:val="none" w:sz="0" w:space="0" w:color="auto"/>
                <w:bottom w:val="none" w:sz="0" w:space="0" w:color="auto"/>
                <w:right w:val="none" w:sz="0" w:space="0" w:color="auto"/>
              </w:divBdr>
            </w:div>
            <w:div w:id="1136681639">
              <w:marLeft w:val="0"/>
              <w:marRight w:val="0"/>
              <w:marTop w:val="0"/>
              <w:marBottom w:val="0"/>
              <w:divBdr>
                <w:top w:val="none" w:sz="0" w:space="0" w:color="auto"/>
                <w:left w:val="none" w:sz="0" w:space="0" w:color="auto"/>
                <w:bottom w:val="none" w:sz="0" w:space="0" w:color="auto"/>
                <w:right w:val="none" w:sz="0" w:space="0" w:color="auto"/>
              </w:divBdr>
            </w:div>
            <w:div w:id="1137575403">
              <w:marLeft w:val="0"/>
              <w:marRight w:val="0"/>
              <w:marTop w:val="0"/>
              <w:marBottom w:val="0"/>
              <w:divBdr>
                <w:top w:val="none" w:sz="0" w:space="0" w:color="auto"/>
                <w:left w:val="none" w:sz="0" w:space="0" w:color="auto"/>
                <w:bottom w:val="none" w:sz="0" w:space="0" w:color="auto"/>
                <w:right w:val="none" w:sz="0" w:space="0" w:color="auto"/>
              </w:divBdr>
            </w:div>
            <w:div w:id="1139805271">
              <w:marLeft w:val="0"/>
              <w:marRight w:val="0"/>
              <w:marTop w:val="0"/>
              <w:marBottom w:val="0"/>
              <w:divBdr>
                <w:top w:val="none" w:sz="0" w:space="0" w:color="auto"/>
                <w:left w:val="none" w:sz="0" w:space="0" w:color="auto"/>
                <w:bottom w:val="none" w:sz="0" w:space="0" w:color="auto"/>
                <w:right w:val="none" w:sz="0" w:space="0" w:color="auto"/>
              </w:divBdr>
            </w:div>
            <w:div w:id="1142967447">
              <w:marLeft w:val="0"/>
              <w:marRight w:val="0"/>
              <w:marTop w:val="0"/>
              <w:marBottom w:val="0"/>
              <w:divBdr>
                <w:top w:val="none" w:sz="0" w:space="0" w:color="auto"/>
                <w:left w:val="none" w:sz="0" w:space="0" w:color="auto"/>
                <w:bottom w:val="none" w:sz="0" w:space="0" w:color="auto"/>
                <w:right w:val="none" w:sz="0" w:space="0" w:color="auto"/>
              </w:divBdr>
            </w:div>
            <w:div w:id="1148665224">
              <w:marLeft w:val="0"/>
              <w:marRight w:val="0"/>
              <w:marTop w:val="0"/>
              <w:marBottom w:val="0"/>
              <w:divBdr>
                <w:top w:val="none" w:sz="0" w:space="0" w:color="auto"/>
                <w:left w:val="none" w:sz="0" w:space="0" w:color="auto"/>
                <w:bottom w:val="none" w:sz="0" w:space="0" w:color="auto"/>
                <w:right w:val="none" w:sz="0" w:space="0" w:color="auto"/>
              </w:divBdr>
            </w:div>
            <w:div w:id="1156385507">
              <w:marLeft w:val="0"/>
              <w:marRight w:val="0"/>
              <w:marTop w:val="0"/>
              <w:marBottom w:val="0"/>
              <w:divBdr>
                <w:top w:val="none" w:sz="0" w:space="0" w:color="auto"/>
                <w:left w:val="none" w:sz="0" w:space="0" w:color="auto"/>
                <w:bottom w:val="none" w:sz="0" w:space="0" w:color="auto"/>
                <w:right w:val="none" w:sz="0" w:space="0" w:color="auto"/>
              </w:divBdr>
            </w:div>
            <w:div w:id="1159269261">
              <w:marLeft w:val="0"/>
              <w:marRight w:val="0"/>
              <w:marTop w:val="0"/>
              <w:marBottom w:val="0"/>
              <w:divBdr>
                <w:top w:val="none" w:sz="0" w:space="0" w:color="auto"/>
                <w:left w:val="none" w:sz="0" w:space="0" w:color="auto"/>
                <w:bottom w:val="none" w:sz="0" w:space="0" w:color="auto"/>
                <w:right w:val="none" w:sz="0" w:space="0" w:color="auto"/>
              </w:divBdr>
            </w:div>
            <w:div w:id="1163198528">
              <w:marLeft w:val="0"/>
              <w:marRight w:val="0"/>
              <w:marTop w:val="0"/>
              <w:marBottom w:val="0"/>
              <w:divBdr>
                <w:top w:val="none" w:sz="0" w:space="0" w:color="auto"/>
                <w:left w:val="none" w:sz="0" w:space="0" w:color="auto"/>
                <w:bottom w:val="none" w:sz="0" w:space="0" w:color="auto"/>
                <w:right w:val="none" w:sz="0" w:space="0" w:color="auto"/>
              </w:divBdr>
            </w:div>
            <w:div w:id="1184829125">
              <w:marLeft w:val="0"/>
              <w:marRight w:val="0"/>
              <w:marTop w:val="0"/>
              <w:marBottom w:val="0"/>
              <w:divBdr>
                <w:top w:val="none" w:sz="0" w:space="0" w:color="auto"/>
                <w:left w:val="none" w:sz="0" w:space="0" w:color="auto"/>
                <w:bottom w:val="none" w:sz="0" w:space="0" w:color="auto"/>
                <w:right w:val="none" w:sz="0" w:space="0" w:color="auto"/>
              </w:divBdr>
            </w:div>
            <w:div w:id="1187794178">
              <w:marLeft w:val="0"/>
              <w:marRight w:val="0"/>
              <w:marTop w:val="0"/>
              <w:marBottom w:val="0"/>
              <w:divBdr>
                <w:top w:val="none" w:sz="0" w:space="0" w:color="auto"/>
                <w:left w:val="none" w:sz="0" w:space="0" w:color="auto"/>
                <w:bottom w:val="none" w:sz="0" w:space="0" w:color="auto"/>
                <w:right w:val="none" w:sz="0" w:space="0" w:color="auto"/>
              </w:divBdr>
            </w:div>
            <w:div w:id="1188638944">
              <w:marLeft w:val="0"/>
              <w:marRight w:val="0"/>
              <w:marTop w:val="0"/>
              <w:marBottom w:val="0"/>
              <w:divBdr>
                <w:top w:val="none" w:sz="0" w:space="0" w:color="auto"/>
                <w:left w:val="none" w:sz="0" w:space="0" w:color="auto"/>
                <w:bottom w:val="none" w:sz="0" w:space="0" w:color="auto"/>
                <w:right w:val="none" w:sz="0" w:space="0" w:color="auto"/>
              </w:divBdr>
            </w:div>
            <w:div w:id="1190952360">
              <w:marLeft w:val="0"/>
              <w:marRight w:val="0"/>
              <w:marTop w:val="0"/>
              <w:marBottom w:val="0"/>
              <w:divBdr>
                <w:top w:val="none" w:sz="0" w:space="0" w:color="auto"/>
                <w:left w:val="none" w:sz="0" w:space="0" w:color="auto"/>
                <w:bottom w:val="none" w:sz="0" w:space="0" w:color="auto"/>
                <w:right w:val="none" w:sz="0" w:space="0" w:color="auto"/>
              </w:divBdr>
            </w:div>
            <w:div w:id="1194535266">
              <w:marLeft w:val="0"/>
              <w:marRight w:val="0"/>
              <w:marTop w:val="0"/>
              <w:marBottom w:val="0"/>
              <w:divBdr>
                <w:top w:val="none" w:sz="0" w:space="0" w:color="auto"/>
                <w:left w:val="none" w:sz="0" w:space="0" w:color="auto"/>
                <w:bottom w:val="none" w:sz="0" w:space="0" w:color="auto"/>
                <w:right w:val="none" w:sz="0" w:space="0" w:color="auto"/>
              </w:divBdr>
            </w:div>
            <w:div w:id="1195654431">
              <w:marLeft w:val="0"/>
              <w:marRight w:val="0"/>
              <w:marTop w:val="0"/>
              <w:marBottom w:val="0"/>
              <w:divBdr>
                <w:top w:val="none" w:sz="0" w:space="0" w:color="auto"/>
                <w:left w:val="none" w:sz="0" w:space="0" w:color="auto"/>
                <w:bottom w:val="none" w:sz="0" w:space="0" w:color="auto"/>
                <w:right w:val="none" w:sz="0" w:space="0" w:color="auto"/>
              </w:divBdr>
            </w:div>
            <w:div w:id="1196770175">
              <w:marLeft w:val="0"/>
              <w:marRight w:val="0"/>
              <w:marTop w:val="0"/>
              <w:marBottom w:val="0"/>
              <w:divBdr>
                <w:top w:val="none" w:sz="0" w:space="0" w:color="auto"/>
                <w:left w:val="none" w:sz="0" w:space="0" w:color="auto"/>
                <w:bottom w:val="none" w:sz="0" w:space="0" w:color="auto"/>
                <w:right w:val="none" w:sz="0" w:space="0" w:color="auto"/>
              </w:divBdr>
            </w:div>
            <w:div w:id="1201357010">
              <w:marLeft w:val="0"/>
              <w:marRight w:val="0"/>
              <w:marTop w:val="0"/>
              <w:marBottom w:val="0"/>
              <w:divBdr>
                <w:top w:val="none" w:sz="0" w:space="0" w:color="auto"/>
                <w:left w:val="none" w:sz="0" w:space="0" w:color="auto"/>
                <w:bottom w:val="none" w:sz="0" w:space="0" w:color="auto"/>
                <w:right w:val="none" w:sz="0" w:space="0" w:color="auto"/>
              </w:divBdr>
            </w:div>
            <w:div w:id="1201438488">
              <w:marLeft w:val="0"/>
              <w:marRight w:val="0"/>
              <w:marTop w:val="0"/>
              <w:marBottom w:val="0"/>
              <w:divBdr>
                <w:top w:val="none" w:sz="0" w:space="0" w:color="auto"/>
                <w:left w:val="none" w:sz="0" w:space="0" w:color="auto"/>
                <w:bottom w:val="none" w:sz="0" w:space="0" w:color="auto"/>
                <w:right w:val="none" w:sz="0" w:space="0" w:color="auto"/>
              </w:divBdr>
            </w:div>
            <w:div w:id="1205481187">
              <w:marLeft w:val="0"/>
              <w:marRight w:val="0"/>
              <w:marTop w:val="0"/>
              <w:marBottom w:val="0"/>
              <w:divBdr>
                <w:top w:val="none" w:sz="0" w:space="0" w:color="auto"/>
                <w:left w:val="none" w:sz="0" w:space="0" w:color="auto"/>
                <w:bottom w:val="none" w:sz="0" w:space="0" w:color="auto"/>
                <w:right w:val="none" w:sz="0" w:space="0" w:color="auto"/>
              </w:divBdr>
            </w:div>
            <w:div w:id="1213929661">
              <w:marLeft w:val="0"/>
              <w:marRight w:val="0"/>
              <w:marTop w:val="0"/>
              <w:marBottom w:val="0"/>
              <w:divBdr>
                <w:top w:val="none" w:sz="0" w:space="0" w:color="auto"/>
                <w:left w:val="none" w:sz="0" w:space="0" w:color="auto"/>
                <w:bottom w:val="none" w:sz="0" w:space="0" w:color="auto"/>
                <w:right w:val="none" w:sz="0" w:space="0" w:color="auto"/>
              </w:divBdr>
            </w:div>
            <w:div w:id="1217812319">
              <w:marLeft w:val="0"/>
              <w:marRight w:val="0"/>
              <w:marTop w:val="0"/>
              <w:marBottom w:val="0"/>
              <w:divBdr>
                <w:top w:val="none" w:sz="0" w:space="0" w:color="auto"/>
                <w:left w:val="none" w:sz="0" w:space="0" w:color="auto"/>
                <w:bottom w:val="none" w:sz="0" w:space="0" w:color="auto"/>
                <w:right w:val="none" w:sz="0" w:space="0" w:color="auto"/>
              </w:divBdr>
            </w:div>
            <w:div w:id="1225488057">
              <w:marLeft w:val="0"/>
              <w:marRight w:val="0"/>
              <w:marTop w:val="0"/>
              <w:marBottom w:val="0"/>
              <w:divBdr>
                <w:top w:val="none" w:sz="0" w:space="0" w:color="auto"/>
                <w:left w:val="none" w:sz="0" w:space="0" w:color="auto"/>
                <w:bottom w:val="none" w:sz="0" w:space="0" w:color="auto"/>
                <w:right w:val="none" w:sz="0" w:space="0" w:color="auto"/>
              </w:divBdr>
            </w:div>
            <w:div w:id="1231187014">
              <w:marLeft w:val="0"/>
              <w:marRight w:val="0"/>
              <w:marTop w:val="0"/>
              <w:marBottom w:val="0"/>
              <w:divBdr>
                <w:top w:val="none" w:sz="0" w:space="0" w:color="auto"/>
                <w:left w:val="none" w:sz="0" w:space="0" w:color="auto"/>
                <w:bottom w:val="none" w:sz="0" w:space="0" w:color="auto"/>
                <w:right w:val="none" w:sz="0" w:space="0" w:color="auto"/>
              </w:divBdr>
            </w:div>
            <w:div w:id="1231690783">
              <w:marLeft w:val="0"/>
              <w:marRight w:val="0"/>
              <w:marTop w:val="0"/>
              <w:marBottom w:val="0"/>
              <w:divBdr>
                <w:top w:val="none" w:sz="0" w:space="0" w:color="auto"/>
                <w:left w:val="none" w:sz="0" w:space="0" w:color="auto"/>
                <w:bottom w:val="none" w:sz="0" w:space="0" w:color="auto"/>
                <w:right w:val="none" w:sz="0" w:space="0" w:color="auto"/>
              </w:divBdr>
            </w:div>
            <w:div w:id="1240292610">
              <w:marLeft w:val="0"/>
              <w:marRight w:val="0"/>
              <w:marTop w:val="0"/>
              <w:marBottom w:val="0"/>
              <w:divBdr>
                <w:top w:val="none" w:sz="0" w:space="0" w:color="auto"/>
                <w:left w:val="none" w:sz="0" w:space="0" w:color="auto"/>
                <w:bottom w:val="none" w:sz="0" w:space="0" w:color="auto"/>
                <w:right w:val="none" w:sz="0" w:space="0" w:color="auto"/>
              </w:divBdr>
            </w:div>
            <w:div w:id="1240947298">
              <w:marLeft w:val="0"/>
              <w:marRight w:val="0"/>
              <w:marTop w:val="0"/>
              <w:marBottom w:val="0"/>
              <w:divBdr>
                <w:top w:val="none" w:sz="0" w:space="0" w:color="auto"/>
                <w:left w:val="none" w:sz="0" w:space="0" w:color="auto"/>
                <w:bottom w:val="none" w:sz="0" w:space="0" w:color="auto"/>
                <w:right w:val="none" w:sz="0" w:space="0" w:color="auto"/>
              </w:divBdr>
            </w:div>
            <w:div w:id="1244605611">
              <w:marLeft w:val="0"/>
              <w:marRight w:val="0"/>
              <w:marTop w:val="0"/>
              <w:marBottom w:val="0"/>
              <w:divBdr>
                <w:top w:val="none" w:sz="0" w:space="0" w:color="auto"/>
                <w:left w:val="none" w:sz="0" w:space="0" w:color="auto"/>
                <w:bottom w:val="none" w:sz="0" w:space="0" w:color="auto"/>
                <w:right w:val="none" w:sz="0" w:space="0" w:color="auto"/>
              </w:divBdr>
            </w:div>
            <w:div w:id="1245602572">
              <w:marLeft w:val="0"/>
              <w:marRight w:val="0"/>
              <w:marTop w:val="0"/>
              <w:marBottom w:val="0"/>
              <w:divBdr>
                <w:top w:val="none" w:sz="0" w:space="0" w:color="auto"/>
                <w:left w:val="none" w:sz="0" w:space="0" w:color="auto"/>
                <w:bottom w:val="none" w:sz="0" w:space="0" w:color="auto"/>
                <w:right w:val="none" w:sz="0" w:space="0" w:color="auto"/>
              </w:divBdr>
            </w:div>
            <w:div w:id="1258708515">
              <w:marLeft w:val="0"/>
              <w:marRight w:val="0"/>
              <w:marTop w:val="0"/>
              <w:marBottom w:val="0"/>
              <w:divBdr>
                <w:top w:val="none" w:sz="0" w:space="0" w:color="auto"/>
                <w:left w:val="none" w:sz="0" w:space="0" w:color="auto"/>
                <w:bottom w:val="none" w:sz="0" w:space="0" w:color="auto"/>
                <w:right w:val="none" w:sz="0" w:space="0" w:color="auto"/>
              </w:divBdr>
            </w:div>
            <w:div w:id="1262106559">
              <w:marLeft w:val="0"/>
              <w:marRight w:val="0"/>
              <w:marTop w:val="0"/>
              <w:marBottom w:val="0"/>
              <w:divBdr>
                <w:top w:val="none" w:sz="0" w:space="0" w:color="auto"/>
                <w:left w:val="none" w:sz="0" w:space="0" w:color="auto"/>
                <w:bottom w:val="none" w:sz="0" w:space="0" w:color="auto"/>
                <w:right w:val="none" w:sz="0" w:space="0" w:color="auto"/>
              </w:divBdr>
            </w:div>
            <w:div w:id="1263293799">
              <w:marLeft w:val="0"/>
              <w:marRight w:val="0"/>
              <w:marTop w:val="0"/>
              <w:marBottom w:val="0"/>
              <w:divBdr>
                <w:top w:val="none" w:sz="0" w:space="0" w:color="auto"/>
                <w:left w:val="none" w:sz="0" w:space="0" w:color="auto"/>
                <w:bottom w:val="none" w:sz="0" w:space="0" w:color="auto"/>
                <w:right w:val="none" w:sz="0" w:space="0" w:color="auto"/>
              </w:divBdr>
            </w:div>
            <w:div w:id="1263301367">
              <w:marLeft w:val="0"/>
              <w:marRight w:val="0"/>
              <w:marTop w:val="0"/>
              <w:marBottom w:val="0"/>
              <w:divBdr>
                <w:top w:val="none" w:sz="0" w:space="0" w:color="auto"/>
                <w:left w:val="none" w:sz="0" w:space="0" w:color="auto"/>
                <w:bottom w:val="none" w:sz="0" w:space="0" w:color="auto"/>
                <w:right w:val="none" w:sz="0" w:space="0" w:color="auto"/>
              </w:divBdr>
            </w:div>
            <w:div w:id="1264653975">
              <w:marLeft w:val="0"/>
              <w:marRight w:val="0"/>
              <w:marTop w:val="0"/>
              <w:marBottom w:val="0"/>
              <w:divBdr>
                <w:top w:val="none" w:sz="0" w:space="0" w:color="auto"/>
                <w:left w:val="none" w:sz="0" w:space="0" w:color="auto"/>
                <w:bottom w:val="none" w:sz="0" w:space="0" w:color="auto"/>
                <w:right w:val="none" w:sz="0" w:space="0" w:color="auto"/>
              </w:divBdr>
            </w:div>
            <w:div w:id="1267467280">
              <w:marLeft w:val="0"/>
              <w:marRight w:val="0"/>
              <w:marTop w:val="0"/>
              <w:marBottom w:val="0"/>
              <w:divBdr>
                <w:top w:val="none" w:sz="0" w:space="0" w:color="auto"/>
                <w:left w:val="none" w:sz="0" w:space="0" w:color="auto"/>
                <w:bottom w:val="none" w:sz="0" w:space="0" w:color="auto"/>
                <w:right w:val="none" w:sz="0" w:space="0" w:color="auto"/>
              </w:divBdr>
            </w:div>
            <w:div w:id="1271670401">
              <w:marLeft w:val="0"/>
              <w:marRight w:val="0"/>
              <w:marTop w:val="0"/>
              <w:marBottom w:val="0"/>
              <w:divBdr>
                <w:top w:val="none" w:sz="0" w:space="0" w:color="auto"/>
                <w:left w:val="none" w:sz="0" w:space="0" w:color="auto"/>
                <w:bottom w:val="none" w:sz="0" w:space="0" w:color="auto"/>
                <w:right w:val="none" w:sz="0" w:space="0" w:color="auto"/>
              </w:divBdr>
            </w:div>
            <w:div w:id="1275675994">
              <w:marLeft w:val="0"/>
              <w:marRight w:val="0"/>
              <w:marTop w:val="0"/>
              <w:marBottom w:val="0"/>
              <w:divBdr>
                <w:top w:val="none" w:sz="0" w:space="0" w:color="auto"/>
                <w:left w:val="none" w:sz="0" w:space="0" w:color="auto"/>
                <w:bottom w:val="none" w:sz="0" w:space="0" w:color="auto"/>
                <w:right w:val="none" w:sz="0" w:space="0" w:color="auto"/>
              </w:divBdr>
            </w:div>
            <w:div w:id="1280334950">
              <w:marLeft w:val="0"/>
              <w:marRight w:val="0"/>
              <w:marTop w:val="0"/>
              <w:marBottom w:val="0"/>
              <w:divBdr>
                <w:top w:val="none" w:sz="0" w:space="0" w:color="auto"/>
                <w:left w:val="none" w:sz="0" w:space="0" w:color="auto"/>
                <w:bottom w:val="none" w:sz="0" w:space="0" w:color="auto"/>
                <w:right w:val="none" w:sz="0" w:space="0" w:color="auto"/>
              </w:divBdr>
            </w:div>
            <w:div w:id="1284195594">
              <w:marLeft w:val="0"/>
              <w:marRight w:val="0"/>
              <w:marTop w:val="0"/>
              <w:marBottom w:val="0"/>
              <w:divBdr>
                <w:top w:val="none" w:sz="0" w:space="0" w:color="auto"/>
                <w:left w:val="none" w:sz="0" w:space="0" w:color="auto"/>
                <w:bottom w:val="none" w:sz="0" w:space="0" w:color="auto"/>
                <w:right w:val="none" w:sz="0" w:space="0" w:color="auto"/>
              </w:divBdr>
            </w:div>
            <w:div w:id="1287545680">
              <w:marLeft w:val="0"/>
              <w:marRight w:val="0"/>
              <w:marTop w:val="0"/>
              <w:marBottom w:val="0"/>
              <w:divBdr>
                <w:top w:val="none" w:sz="0" w:space="0" w:color="auto"/>
                <w:left w:val="none" w:sz="0" w:space="0" w:color="auto"/>
                <w:bottom w:val="none" w:sz="0" w:space="0" w:color="auto"/>
                <w:right w:val="none" w:sz="0" w:space="0" w:color="auto"/>
              </w:divBdr>
            </w:div>
            <w:div w:id="1310086431">
              <w:marLeft w:val="0"/>
              <w:marRight w:val="0"/>
              <w:marTop w:val="0"/>
              <w:marBottom w:val="0"/>
              <w:divBdr>
                <w:top w:val="none" w:sz="0" w:space="0" w:color="auto"/>
                <w:left w:val="none" w:sz="0" w:space="0" w:color="auto"/>
                <w:bottom w:val="none" w:sz="0" w:space="0" w:color="auto"/>
                <w:right w:val="none" w:sz="0" w:space="0" w:color="auto"/>
              </w:divBdr>
            </w:div>
            <w:div w:id="1314067389">
              <w:marLeft w:val="0"/>
              <w:marRight w:val="0"/>
              <w:marTop w:val="0"/>
              <w:marBottom w:val="0"/>
              <w:divBdr>
                <w:top w:val="none" w:sz="0" w:space="0" w:color="auto"/>
                <w:left w:val="none" w:sz="0" w:space="0" w:color="auto"/>
                <w:bottom w:val="none" w:sz="0" w:space="0" w:color="auto"/>
                <w:right w:val="none" w:sz="0" w:space="0" w:color="auto"/>
              </w:divBdr>
            </w:div>
            <w:div w:id="1318534529">
              <w:marLeft w:val="0"/>
              <w:marRight w:val="0"/>
              <w:marTop w:val="0"/>
              <w:marBottom w:val="0"/>
              <w:divBdr>
                <w:top w:val="none" w:sz="0" w:space="0" w:color="auto"/>
                <w:left w:val="none" w:sz="0" w:space="0" w:color="auto"/>
                <w:bottom w:val="none" w:sz="0" w:space="0" w:color="auto"/>
                <w:right w:val="none" w:sz="0" w:space="0" w:color="auto"/>
              </w:divBdr>
            </w:div>
            <w:div w:id="1324359039">
              <w:marLeft w:val="0"/>
              <w:marRight w:val="0"/>
              <w:marTop w:val="0"/>
              <w:marBottom w:val="0"/>
              <w:divBdr>
                <w:top w:val="none" w:sz="0" w:space="0" w:color="auto"/>
                <w:left w:val="none" w:sz="0" w:space="0" w:color="auto"/>
                <w:bottom w:val="none" w:sz="0" w:space="0" w:color="auto"/>
                <w:right w:val="none" w:sz="0" w:space="0" w:color="auto"/>
              </w:divBdr>
            </w:div>
            <w:div w:id="1324553379">
              <w:marLeft w:val="0"/>
              <w:marRight w:val="0"/>
              <w:marTop w:val="0"/>
              <w:marBottom w:val="0"/>
              <w:divBdr>
                <w:top w:val="none" w:sz="0" w:space="0" w:color="auto"/>
                <w:left w:val="none" w:sz="0" w:space="0" w:color="auto"/>
                <w:bottom w:val="none" w:sz="0" w:space="0" w:color="auto"/>
                <w:right w:val="none" w:sz="0" w:space="0" w:color="auto"/>
              </w:divBdr>
            </w:div>
            <w:div w:id="1338459794">
              <w:marLeft w:val="0"/>
              <w:marRight w:val="0"/>
              <w:marTop w:val="0"/>
              <w:marBottom w:val="0"/>
              <w:divBdr>
                <w:top w:val="none" w:sz="0" w:space="0" w:color="auto"/>
                <w:left w:val="none" w:sz="0" w:space="0" w:color="auto"/>
                <w:bottom w:val="none" w:sz="0" w:space="0" w:color="auto"/>
                <w:right w:val="none" w:sz="0" w:space="0" w:color="auto"/>
              </w:divBdr>
            </w:div>
            <w:div w:id="1344092830">
              <w:marLeft w:val="0"/>
              <w:marRight w:val="0"/>
              <w:marTop w:val="0"/>
              <w:marBottom w:val="0"/>
              <w:divBdr>
                <w:top w:val="none" w:sz="0" w:space="0" w:color="auto"/>
                <w:left w:val="none" w:sz="0" w:space="0" w:color="auto"/>
                <w:bottom w:val="none" w:sz="0" w:space="0" w:color="auto"/>
                <w:right w:val="none" w:sz="0" w:space="0" w:color="auto"/>
              </w:divBdr>
            </w:div>
            <w:div w:id="1348942154">
              <w:marLeft w:val="0"/>
              <w:marRight w:val="0"/>
              <w:marTop w:val="0"/>
              <w:marBottom w:val="0"/>
              <w:divBdr>
                <w:top w:val="none" w:sz="0" w:space="0" w:color="auto"/>
                <w:left w:val="none" w:sz="0" w:space="0" w:color="auto"/>
                <w:bottom w:val="none" w:sz="0" w:space="0" w:color="auto"/>
                <w:right w:val="none" w:sz="0" w:space="0" w:color="auto"/>
              </w:divBdr>
            </w:div>
            <w:div w:id="1351492835">
              <w:marLeft w:val="0"/>
              <w:marRight w:val="0"/>
              <w:marTop w:val="0"/>
              <w:marBottom w:val="0"/>
              <w:divBdr>
                <w:top w:val="none" w:sz="0" w:space="0" w:color="auto"/>
                <w:left w:val="none" w:sz="0" w:space="0" w:color="auto"/>
                <w:bottom w:val="none" w:sz="0" w:space="0" w:color="auto"/>
                <w:right w:val="none" w:sz="0" w:space="0" w:color="auto"/>
              </w:divBdr>
            </w:div>
            <w:div w:id="1356733302">
              <w:marLeft w:val="0"/>
              <w:marRight w:val="0"/>
              <w:marTop w:val="0"/>
              <w:marBottom w:val="0"/>
              <w:divBdr>
                <w:top w:val="none" w:sz="0" w:space="0" w:color="auto"/>
                <w:left w:val="none" w:sz="0" w:space="0" w:color="auto"/>
                <w:bottom w:val="none" w:sz="0" w:space="0" w:color="auto"/>
                <w:right w:val="none" w:sz="0" w:space="0" w:color="auto"/>
              </w:divBdr>
            </w:div>
            <w:div w:id="1363477399">
              <w:marLeft w:val="0"/>
              <w:marRight w:val="0"/>
              <w:marTop w:val="0"/>
              <w:marBottom w:val="0"/>
              <w:divBdr>
                <w:top w:val="none" w:sz="0" w:space="0" w:color="auto"/>
                <w:left w:val="none" w:sz="0" w:space="0" w:color="auto"/>
                <w:bottom w:val="none" w:sz="0" w:space="0" w:color="auto"/>
                <w:right w:val="none" w:sz="0" w:space="0" w:color="auto"/>
              </w:divBdr>
            </w:div>
            <w:div w:id="1365054695">
              <w:marLeft w:val="0"/>
              <w:marRight w:val="0"/>
              <w:marTop w:val="0"/>
              <w:marBottom w:val="0"/>
              <w:divBdr>
                <w:top w:val="none" w:sz="0" w:space="0" w:color="auto"/>
                <w:left w:val="none" w:sz="0" w:space="0" w:color="auto"/>
                <w:bottom w:val="none" w:sz="0" w:space="0" w:color="auto"/>
                <w:right w:val="none" w:sz="0" w:space="0" w:color="auto"/>
              </w:divBdr>
            </w:div>
            <w:div w:id="1368142857">
              <w:marLeft w:val="0"/>
              <w:marRight w:val="0"/>
              <w:marTop w:val="0"/>
              <w:marBottom w:val="0"/>
              <w:divBdr>
                <w:top w:val="none" w:sz="0" w:space="0" w:color="auto"/>
                <w:left w:val="none" w:sz="0" w:space="0" w:color="auto"/>
                <w:bottom w:val="none" w:sz="0" w:space="0" w:color="auto"/>
                <w:right w:val="none" w:sz="0" w:space="0" w:color="auto"/>
              </w:divBdr>
            </w:div>
            <w:div w:id="1373767643">
              <w:marLeft w:val="0"/>
              <w:marRight w:val="0"/>
              <w:marTop w:val="0"/>
              <w:marBottom w:val="0"/>
              <w:divBdr>
                <w:top w:val="none" w:sz="0" w:space="0" w:color="auto"/>
                <w:left w:val="none" w:sz="0" w:space="0" w:color="auto"/>
                <w:bottom w:val="none" w:sz="0" w:space="0" w:color="auto"/>
                <w:right w:val="none" w:sz="0" w:space="0" w:color="auto"/>
              </w:divBdr>
            </w:div>
            <w:div w:id="1374036836">
              <w:marLeft w:val="0"/>
              <w:marRight w:val="0"/>
              <w:marTop w:val="0"/>
              <w:marBottom w:val="0"/>
              <w:divBdr>
                <w:top w:val="none" w:sz="0" w:space="0" w:color="auto"/>
                <w:left w:val="none" w:sz="0" w:space="0" w:color="auto"/>
                <w:bottom w:val="none" w:sz="0" w:space="0" w:color="auto"/>
                <w:right w:val="none" w:sz="0" w:space="0" w:color="auto"/>
              </w:divBdr>
            </w:div>
            <w:div w:id="1375227330">
              <w:marLeft w:val="0"/>
              <w:marRight w:val="0"/>
              <w:marTop w:val="0"/>
              <w:marBottom w:val="0"/>
              <w:divBdr>
                <w:top w:val="none" w:sz="0" w:space="0" w:color="auto"/>
                <w:left w:val="none" w:sz="0" w:space="0" w:color="auto"/>
                <w:bottom w:val="none" w:sz="0" w:space="0" w:color="auto"/>
                <w:right w:val="none" w:sz="0" w:space="0" w:color="auto"/>
              </w:divBdr>
            </w:div>
            <w:div w:id="1386224653">
              <w:marLeft w:val="0"/>
              <w:marRight w:val="0"/>
              <w:marTop w:val="0"/>
              <w:marBottom w:val="0"/>
              <w:divBdr>
                <w:top w:val="none" w:sz="0" w:space="0" w:color="auto"/>
                <w:left w:val="none" w:sz="0" w:space="0" w:color="auto"/>
                <w:bottom w:val="none" w:sz="0" w:space="0" w:color="auto"/>
                <w:right w:val="none" w:sz="0" w:space="0" w:color="auto"/>
              </w:divBdr>
            </w:div>
            <w:div w:id="1395154532">
              <w:marLeft w:val="0"/>
              <w:marRight w:val="0"/>
              <w:marTop w:val="0"/>
              <w:marBottom w:val="0"/>
              <w:divBdr>
                <w:top w:val="none" w:sz="0" w:space="0" w:color="auto"/>
                <w:left w:val="none" w:sz="0" w:space="0" w:color="auto"/>
                <w:bottom w:val="none" w:sz="0" w:space="0" w:color="auto"/>
                <w:right w:val="none" w:sz="0" w:space="0" w:color="auto"/>
              </w:divBdr>
            </w:div>
            <w:div w:id="1399593180">
              <w:marLeft w:val="0"/>
              <w:marRight w:val="0"/>
              <w:marTop w:val="0"/>
              <w:marBottom w:val="0"/>
              <w:divBdr>
                <w:top w:val="none" w:sz="0" w:space="0" w:color="auto"/>
                <w:left w:val="none" w:sz="0" w:space="0" w:color="auto"/>
                <w:bottom w:val="none" w:sz="0" w:space="0" w:color="auto"/>
                <w:right w:val="none" w:sz="0" w:space="0" w:color="auto"/>
              </w:divBdr>
            </w:div>
            <w:div w:id="1426682302">
              <w:marLeft w:val="0"/>
              <w:marRight w:val="0"/>
              <w:marTop w:val="0"/>
              <w:marBottom w:val="0"/>
              <w:divBdr>
                <w:top w:val="none" w:sz="0" w:space="0" w:color="auto"/>
                <w:left w:val="none" w:sz="0" w:space="0" w:color="auto"/>
                <w:bottom w:val="none" w:sz="0" w:space="0" w:color="auto"/>
                <w:right w:val="none" w:sz="0" w:space="0" w:color="auto"/>
              </w:divBdr>
            </w:div>
            <w:div w:id="1436173733">
              <w:marLeft w:val="0"/>
              <w:marRight w:val="0"/>
              <w:marTop w:val="0"/>
              <w:marBottom w:val="0"/>
              <w:divBdr>
                <w:top w:val="none" w:sz="0" w:space="0" w:color="auto"/>
                <w:left w:val="none" w:sz="0" w:space="0" w:color="auto"/>
                <w:bottom w:val="none" w:sz="0" w:space="0" w:color="auto"/>
                <w:right w:val="none" w:sz="0" w:space="0" w:color="auto"/>
              </w:divBdr>
            </w:div>
            <w:div w:id="1436317919">
              <w:marLeft w:val="0"/>
              <w:marRight w:val="0"/>
              <w:marTop w:val="0"/>
              <w:marBottom w:val="0"/>
              <w:divBdr>
                <w:top w:val="none" w:sz="0" w:space="0" w:color="auto"/>
                <w:left w:val="none" w:sz="0" w:space="0" w:color="auto"/>
                <w:bottom w:val="none" w:sz="0" w:space="0" w:color="auto"/>
                <w:right w:val="none" w:sz="0" w:space="0" w:color="auto"/>
              </w:divBdr>
            </w:div>
            <w:div w:id="1438981368">
              <w:marLeft w:val="0"/>
              <w:marRight w:val="0"/>
              <w:marTop w:val="0"/>
              <w:marBottom w:val="0"/>
              <w:divBdr>
                <w:top w:val="none" w:sz="0" w:space="0" w:color="auto"/>
                <w:left w:val="none" w:sz="0" w:space="0" w:color="auto"/>
                <w:bottom w:val="none" w:sz="0" w:space="0" w:color="auto"/>
                <w:right w:val="none" w:sz="0" w:space="0" w:color="auto"/>
              </w:divBdr>
            </w:div>
            <w:div w:id="1441022233">
              <w:marLeft w:val="0"/>
              <w:marRight w:val="0"/>
              <w:marTop w:val="0"/>
              <w:marBottom w:val="0"/>
              <w:divBdr>
                <w:top w:val="none" w:sz="0" w:space="0" w:color="auto"/>
                <w:left w:val="none" w:sz="0" w:space="0" w:color="auto"/>
                <w:bottom w:val="none" w:sz="0" w:space="0" w:color="auto"/>
                <w:right w:val="none" w:sz="0" w:space="0" w:color="auto"/>
              </w:divBdr>
            </w:div>
            <w:div w:id="1442724810">
              <w:marLeft w:val="0"/>
              <w:marRight w:val="0"/>
              <w:marTop w:val="0"/>
              <w:marBottom w:val="0"/>
              <w:divBdr>
                <w:top w:val="none" w:sz="0" w:space="0" w:color="auto"/>
                <w:left w:val="none" w:sz="0" w:space="0" w:color="auto"/>
                <w:bottom w:val="none" w:sz="0" w:space="0" w:color="auto"/>
                <w:right w:val="none" w:sz="0" w:space="0" w:color="auto"/>
              </w:divBdr>
            </w:div>
            <w:div w:id="1442872399">
              <w:marLeft w:val="0"/>
              <w:marRight w:val="0"/>
              <w:marTop w:val="0"/>
              <w:marBottom w:val="0"/>
              <w:divBdr>
                <w:top w:val="none" w:sz="0" w:space="0" w:color="auto"/>
                <w:left w:val="none" w:sz="0" w:space="0" w:color="auto"/>
                <w:bottom w:val="none" w:sz="0" w:space="0" w:color="auto"/>
                <w:right w:val="none" w:sz="0" w:space="0" w:color="auto"/>
              </w:divBdr>
            </w:div>
            <w:div w:id="1445073708">
              <w:marLeft w:val="0"/>
              <w:marRight w:val="0"/>
              <w:marTop w:val="0"/>
              <w:marBottom w:val="0"/>
              <w:divBdr>
                <w:top w:val="none" w:sz="0" w:space="0" w:color="auto"/>
                <w:left w:val="none" w:sz="0" w:space="0" w:color="auto"/>
                <w:bottom w:val="none" w:sz="0" w:space="0" w:color="auto"/>
                <w:right w:val="none" w:sz="0" w:space="0" w:color="auto"/>
              </w:divBdr>
            </w:div>
            <w:div w:id="1447000627">
              <w:marLeft w:val="0"/>
              <w:marRight w:val="0"/>
              <w:marTop w:val="0"/>
              <w:marBottom w:val="0"/>
              <w:divBdr>
                <w:top w:val="none" w:sz="0" w:space="0" w:color="auto"/>
                <w:left w:val="none" w:sz="0" w:space="0" w:color="auto"/>
                <w:bottom w:val="none" w:sz="0" w:space="0" w:color="auto"/>
                <w:right w:val="none" w:sz="0" w:space="0" w:color="auto"/>
              </w:divBdr>
            </w:div>
            <w:div w:id="1450513608">
              <w:marLeft w:val="0"/>
              <w:marRight w:val="0"/>
              <w:marTop w:val="0"/>
              <w:marBottom w:val="0"/>
              <w:divBdr>
                <w:top w:val="none" w:sz="0" w:space="0" w:color="auto"/>
                <w:left w:val="none" w:sz="0" w:space="0" w:color="auto"/>
                <w:bottom w:val="none" w:sz="0" w:space="0" w:color="auto"/>
                <w:right w:val="none" w:sz="0" w:space="0" w:color="auto"/>
              </w:divBdr>
            </w:div>
            <w:div w:id="1456482300">
              <w:marLeft w:val="0"/>
              <w:marRight w:val="0"/>
              <w:marTop w:val="0"/>
              <w:marBottom w:val="0"/>
              <w:divBdr>
                <w:top w:val="none" w:sz="0" w:space="0" w:color="auto"/>
                <w:left w:val="none" w:sz="0" w:space="0" w:color="auto"/>
                <w:bottom w:val="none" w:sz="0" w:space="0" w:color="auto"/>
                <w:right w:val="none" w:sz="0" w:space="0" w:color="auto"/>
              </w:divBdr>
            </w:div>
            <w:div w:id="1460605255">
              <w:marLeft w:val="0"/>
              <w:marRight w:val="0"/>
              <w:marTop w:val="0"/>
              <w:marBottom w:val="0"/>
              <w:divBdr>
                <w:top w:val="none" w:sz="0" w:space="0" w:color="auto"/>
                <w:left w:val="none" w:sz="0" w:space="0" w:color="auto"/>
                <w:bottom w:val="none" w:sz="0" w:space="0" w:color="auto"/>
                <w:right w:val="none" w:sz="0" w:space="0" w:color="auto"/>
              </w:divBdr>
            </w:div>
            <w:div w:id="1461530475">
              <w:marLeft w:val="0"/>
              <w:marRight w:val="0"/>
              <w:marTop w:val="0"/>
              <w:marBottom w:val="0"/>
              <w:divBdr>
                <w:top w:val="none" w:sz="0" w:space="0" w:color="auto"/>
                <w:left w:val="none" w:sz="0" w:space="0" w:color="auto"/>
                <w:bottom w:val="none" w:sz="0" w:space="0" w:color="auto"/>
                <w:right w:val="none" w:sz="0" w:space="0" w:color="auto"/>
              </w:divBdr>
            </w:div>
            <w:div w:id="1461801864">
              <w:marLeft w:val="0"/>
              <w:marRight w:val="0"/>
              <w:marTop w:val="0"/>
              <w:marBottom w:val="0"/>
              <w:divBdr>
                <w:top w:val="none" w:sz="0" w:space="0" w:color="auto"/>
                <w:left w:val="none" w:sz="0" w:space="0" w:color="auto"/>
                <w:bottom w:val="none" w:sz="0" w:space="0" w:color="auto"/>
                <w:right w:val="none" w:sz="0" w:space="0" w:color="auto"/>
              </w:divBdr>
            </w:div>
            <w:div w:id="1465927544">
              <w:marLeft w:val="0"/>
              <w:marRight w:val="0"/>
              <w:marTop w:val="0"/>
              <w:marBottom w:val="0"/>
              <w:divBdr>
                <w:top w:val="none" w:sz="0" w:space="0" w:color="auto"/>
                <w:left w:val="none" w:sz="0" w:space="0" w:color="auto"/>
                <w:bottom w:val="none" w:sz="0" w:space="0" w:color="auto"/>
                <w:right w:val="none" w:sz="0" w:space="0" w:color="auto"/>
              </w:divBdr>
            </w:div>
            <w:div w:id="1473214309">
              <w:marLeft w:val="0"/>
              <w:marRight w:val="0"/>
              <w:marTop w:val="0"/>
              <w:marBottom w:val="0"/>
              <w:divBdr>
                <w:top w:val="none" w:sz="0" w:space="0" w:color="auto"/>
                <w:left w:val="none" w:sz="0" w:space="0" w:color="auto"/>
                <w:bottom w:val="none" w:sz="0" w:space="0" w:color="auto"/>
                <w:right w:val="none" w:sz="0" w:space="0" w:color="auto"/>
              </w:divBdr>
            </w:div>
            <w:div w:id="1476799986">
              <w:marLeft w:val="0"/>
              <w:marRight w:val="0"/>
              <w:marTop w:val="0"/>
              <w:marBottom w:val="0"/>
              <w:divBdr>
                <w:top w:val="none" w:sz="0" w:space="0" w:color="auto"/>
                <w:left w:val="none" w:sz="0" w:space="0" w:color="auto"/>
                <w:bottom w:val="none" w:sz="0" w:space="0" w:color="auto"/>
                <w:right w:val="none" w:sz="0" w:space="0" w:color="auto"/>
              </w:divBdr>
            </w:div>
            <w:div w:id="1484198972">
              <w:marLeft w:val="0"/>
              <w:marRight w:val="0"/>
              <w:marTop w:val="0"/>
              <w:marBottom w:val="0"/>
              <w:divBdr>
                <w:top w:val="none" w:sz="0" w:space="0" w:color="auto"/>
                <w:left w:val="none" w:sz="0" w:space="0" w:color="auto"/>
                <w:bottom w:val="none" w:sz="0" w:space="0" w:color="auto"/>
                <w:right w:val="none" w:sz="0" w:space="0" w:color="auto"/>
              </w:divBdr>
            </w:div>
            <w:div w:id="1484201573">
              <w:marLeft w:val="0"/>
              <w:marRight w:val="0"/>
              <w:marTop w:val="0"/>
              <w:marBottom w:val="0"/>
              <w:divBdr>
                <w:top w:val="none" w:sz="0" w:space="0" w:color="auto"/>
                <w:left w:val="none" w:sz="0" w:space="0" w:color="auto"/>
                <w:bottom w:val="none" w:sz="0" w:space="0" w:color="auto"/>
                <w:right w:val="none" w:sz="0" w:space="0" w:color="auto"/>
              </w:divBdr>
            </w:div>
            <w:div w:id="1484734455">
              <w:marLeft w:val="0"/>
              <w:marRight w:val="0"/>
              <w:marTop w:val="0"/>
              <w:marBottom w:val="0"/>
              <w:divBdr>
                <w:top w:val="none" w:sz="0" w:space="0" w:color="auto"/>
                <w:left w:val="none" w:sz="0" w:space="0" w:color="auto"/>
                <w:bottom w:val="none" w:sz="0" w:space="0" w:color="auto"/>
                <w:right w:val="none" w:sz="0" w:space="0" w:color="auto"/>
              </w:divBdr>
            </w:div>
            <w:div w:id="1486320838">
              <w:marLeft w:val="0"/>
              <w:marRight w:val="0"/>
              <w:marTop w:val="0"/>
              <w:marBottom w:val="0"/>
              <w:divBdr>
                <w:top w:val="none" w:sz="0" w:space="0" w:color="auto"/>
                <w:left w:val="none" w:sz="0" w:space="0" w:color="auto"/>
                <w:bottom w:val="none" w:sz="0" w:space="0" w:color="auto"/>
                <w:right w:val="none" w:sz="0" w:space="0" w:color="auto"/>
              </w:divBdr>
            </w:div>
            <w:div w:id="1487280536">
              <w:marLeft w:val="0"/>
              <w:marRight w:val="0"/>
              <w:marTop w:val="0"/>
              <w:marBottom w:val="0"/>
              <w:divBdr>
                <w:top w:val="none" w:sz="0" w:space="0" w:color="auto"/>
                <w:left w:val="none" w:sz="0" w:space="0" w:color="auto"/>
                <w:bottom w:val="none" w:sz="0" w:space="0" w:color="auto"/>
                <w:right w:val="none" w:sz="0" w:space="0" w:color="auto"/>
              </w:divBdr>
            </w:div>
            <w:div w:id="1492797269">
              <w:marLeft w:val="0"/>
              <w:marRight w:val="0"/>
              <w:marTop w:val="0"/>
              <w:marBottom w:val="0"/>
              <w:divBdr>
                <w:top w:val="none" w:sz="0" w:space="0" w:color="auto"/>
                <w:left w:val="none" w:sz="0" w:space="0" w:color="auto"/>
                <w:bottom w:val="none" w:sz="0" w:space="0" w:color="auto"/>
                <w:right w:val="none" w:sz="0" w:space="0" w:color="auto"/>
              </w:divBdr>
            </w:div>
            <w:div w:id="1493568215">
              <w:marLeft w:val="0"/>
              <w:marRight w:val="0"/>
              <w:marTop w:val="0"/>
              <w:marBottom w:val="0"/>
              <w:divBdr>
                <w:top w:val="none" w:sz="0" w:space="0" w:color="auto"/>
                <w:left w:val="none" w:sz="0" w:space="0" w:color="auto"/>
                <w:bottom w:val="none" w:sz="0" w:space="0" w:color="auto"/>
                <w:right w:val="none" w:sz="0" w:space="0" w:color="auto"/>
              </w:divBdr>
            </w:div>
            <w:div w:id="1498884498">
              <w:marLeft w:val="0"/>
              <w:marRight w:val="0"/>
              <w:marTop w:val="0"/>
              <w:marBottom w:val="0"/>
              <w:divBdr>
                <w:top w:val="none" w:sz="0" w:space="0" w:color="auto"/>
                <w:left w:val="none" w:sz="0" w:space="0" w:color="auto"/>
                <w:bottom w:val="none" w:sz="0" w:space="0" w:color="auto"/>
                <w:right w:val="none" w:sz="0" w:space="0" w:color="auto"/>
              </w:divBdr>
            </w:div>
            <w:div w:id="1503622293">
              <w:marLeft w:val="0"/>
              <w:marRight w:val="0"/>
              <w:marTop w:val="0"/>
              <w:marBottom w:val="0"/>
              <w:divBdr>
                <w:top w:val="none" w:sz="0" w:space="0" w:color="auto"/>
                <w:left w:val="none" w:sz="0" w:space="0" w:color="auto"/>
                <w:bottom w:val="none" w:sz="0" w:space="0" w:color="auto"/>
                <w:right w:val="none" w:sz="0" w:space="0" w:color="auto"/>
              </w:divBdr>
            </w:div>
            <w:div w:id="1510220205">
              <w:marLeft w:val="0"/>
              <w:marRight w:val="0"/>
              <w:marTop w:val="0"/>
              <w:marBottom w:val="0"/>
              <w:divBdr>
                <w:top w:val="none" w:sz="0" w:space="0" w:color="auto"/>
                <w:left w:val="none" w:sz="0" w:space="0" w:color="auto"/>
                <w:bottom w:val="none" w:sz="0" w:space="0" w:color="auto"/>
                <w:right w:val="none" w:sz="0" w:space="0" w:color="auto"/>
              </w:divBdr>
            </w:div>
            <w:div w:id="1517576587">
              <w:marLeft w:val="0"/>
              <w:marRight w:val="0"/>
              <w:marTop w:val="0"/>
              <w:marBottom w:val="0"/>
              <w:divBdr>
                <w:top w:val="none" w:sz="0" w:space="0" w:color="auto"/>
                <w:left w:val="none" w:sz="0" w:space="0" w:color="auto"/>
                <w:bottom w:val="none" w:sz="0" w:space="0" w:color="auto"/>
                <w:right w:val="none" w:sz="0" w:space="0" w:color="auto"/>
              </w:divBdr>
            </w:div>
            <w:div w:id="1528367327">
              <w:marLeft w:val="0"/>
              <w:marRight w:val="0"/>
              <w:marTop w:val="0"/>
              <w:marBottom w:val="0"/>
              <w:divBdr>
                <w:top w:val="none" w:sz="0" w:space="0" w:color="auto"/>
                <w:left w:val="none" w:sz="0" w:space="0" w:color="auto"/>
                <w:bottom w:val="none" w:sz="0" w:space="0" w:color="auto"/>
                <w:right w:val="none" w:sz="0" w:space="0" w:color="auto"/>
              </w:divBdr>
            </w:div>
            <w:div w:id="1529636821">
              <w:marLeft w:val="0"/>
              <w:marRight w:val="0"/>
              <w:marTop w:val="0"/>
              <w:marBottom w:val="0"/>
              <w:divBdr>
                <w:top w:val="none" w:sz="0" w:space="0" w:color="auto"/>
                <w:left w:val="none" w:sz="0" w:space="0" w:color="auto"/>
                <w:bottom w:val="none" w:sz="0" w:space="0" w:color="auto"/>
                <w:right w:val="none" w:sz="0" w:space="0" w:color="auto"/>
              </w:divBdr>
            </w:div>
            <w:div w:id="1530558678">
              <w:marLeft w:val="0"/>
              <w:marRight w:val="0"/>
              <w:marTop w:val="0"/>
              <w:marBottom w:val="0"/>
              <w:divBdr>
                <w:top w:val="none" w:sz="0" w:space="0" w:color="auto"/>
                <w:left w:val="none" w:sz="0" w:space="0" w:color="auto"/>
                <w:bottom w:val="none" w:sz="0" w:space="0" w:color="auto"/>
                <w:right w:val="none" w:sz="0" w:space="0" w:color="auto"/>
              </w:divBdr>
            </w:div>
            <w:div w:id="1534071148">
              <w:marLeft w:val="0"/>
              <w:marRight w:val="0"/>
              <w:marTop w:val="0"/>
              <w:marBottom w:val="0"/>
              <w:divBdr>
                <w:top w:val="none" w:sz="0" w:space="0" w:color="auto"/>
                <w:left w:val="none" w:sz="0" w:space="0" w:color="auto"/>
                <w:bottom w:val="none" w:sz="0" w:space="0" w:color="auto"/>
                <w:right w:val="none" w:sz="0" w:space="0" w:color="auto"/>
              </w:divBdr>
            </w:div>
            <w:div w:id="1537887252">
              <w:marLeft w:val="0"/>
              <w:marRight w:val="0"/>
              <w:marTop w:val="0"/>
              <w:marBottom w:val="0"/>
              <w:divBdr>
                <w:top w:val="none" w:sz="0" w:space="0" w:color="auto"/>
                <w:left w:val="none" w:sz="0" w:space="0" w:color="auto"/>
                <w:bottom w:val="none" w:sz="0" w:space="0" w:color="auto"/>
                <w:right w:val="none" w:sz="0" w:space="0" w:color="auto"/>
              </w:divBdr>
            </w:div>
            <w:div w:id="1539003313">
              <w:marLeft w:val="0"/>
              <w:marRight w:val="0"/>
              <w:marTop w:val="0"/>
              <w:marBottom w:val="0"/>
              <w:divBdr>
                <w:top w:val="none" w:sz="0" w:space="0" w:color="auto"/>
                <w:left w:val="none" w:sz="0" w:space="0" w:color="auto"/>
                <w:bottom w:val="none" w:sz="0" w:space="0" w:color="auto"/>
                <w:right w:val="none" w:sz="0" w:space="0" w:color="auto"/>
              </w:divBdr>
            </w:div>
            <w:div w:id="1542933925">
              <w:marLeft w:val="0"/>
              <w:marRight w:val="0"/>
              <w:marTop w:val="0"/>
              <w:marBottom w:val="0"/>
              <w:divBdr>
                <w:top w:val="none" w:sz="0" w:space="0" w:color="auto"/>
                <w:left w:val="none" w:sz="0" w:space="0" w:color="auto"/>
                <w:bottom w:val="none" w:sz="0" w:space="0" w:color="auto"/>
                <w:right w:val="none" w:sz="0" w:space="0" w:color="auto"/>
              </w:divBdr>
            </w:div>
            <w:div w:id="1543446353">
              <w:marLeft w:val="0"/>
              <w:marRight w:val="0"/>
              <w:marTop w:val="0"/>
              <w:marBottom w:val="0"/>
              <w:divBdr>
                <w:top w:val="none" w:sz="0" w:space="0" w:color="auto"/>
                <w:left w:val="none" w:sz="0" w:space="0" w:color="auto"/>
                <w:bottom w:val="none" w:sz="0" w:space="0" w:color="auto"/>
                <w:right w:val="none" w:sz="0" w:space="0" w:color="auto"/>
              </w:divBdr>
            </w:div>
            <w:div w:id="1549488307">
              <w:marLeft w:val="0"/>
              <w:marRight w:val="0"/>
              <w:marTop w:val="0"/>
              <w:marBottom w:val="0"/>
              <w:divBdr>
                <w:top w:val="none" w:sz="0" w:space="0" w:color="auto"/>
                <w:left w:val="none" w:sz="0" w:space="0" w:color="auto"/>
                <w:bottom w:val="none" w:sz="0" w:space="0" w:color="auto"/>
                <w:right w:val="none" w:sz="0" w:space="0" w:color="auto"/>
              </w:divBdr>
            </w:div>
            <w:div w:id="1555581951">
              <w:marLeft w:val="0"/>
              <w:marRight w:val="0"/>
              <w:marTop w:val="0"/>
              <w:marBottom w:val="0"/>
              <w:divBdr>
                <w:top w:val="none" w:sz="0" w:space="0" w:color="auto"/>
                <w:left w:val="none" w:sz="0" w:space="0" w:color="auto"/>
                <w:bottom w:val="none" w:sz="0" w:space="0" w:color="auto"/>
                <w:right w:val="none" w:sz="0" w:space="0" w:color="auto"/>
              </w:divBdr>
            </w:div>
            <w:div w:id="1565486697">
              <w:marLeft w:val="0"/>
              <w:marRight w:val="0"/>
              <w:marTop w:val="0"/>
              <w:marBottom w:val="0"/>
              <w:divBdr>
                <w:top w:val="none" w:sz="0" w:space="0" w:color="auto"/>
                <w:left w:val="none" w:sz="0" w:space="0" w:color="auto"/>
                <w:bottom w:val="none" w:sz="0" w:space="0" w:color="auto"/>
                <w:right w:val="none" w:sz="0" w:space="0" w:color="auto"/>
              </w:divBdr>
            </w:div>
            <w:div w:id="1570773194">
              <w:marLeft w:val="0"/>
              <w:marRight w:val="0"/>
              <w:marTop w:val="0"/>
              <w:marBottom w:val="0"/>
              <w:divBdr>
                <w:top w:val="none" w:sz="0" w:space="0" w:color="auto"/>
                <w:left w:val="none" w:sz="0" w:space="0" w:color="auto"/>
                <w:bottom w:val="none" w:sz="0" w:space="0" w:color="auto"/>
                <w:right w:val="none" w:sz="0" w:space="0" w:color="auto"/>
              </w:divBdr>
            </w:div>
            <w:div w:id="1575312223">
              <w:marLeft w:val="0"/>
              <w:marRight w:val="0"/>
              <w:marTop w:val="0"/>
              <w:marBottom w:val="0"/>
              <w:divBdr>
                <w:top w:val="none" w:sz="0" w:space="0" w:color="auto"/>
                <w:left w:val="none" w:sz="0" w:space="0" w:color="auto"/>
                <w:bottom w:val="none" w:sz="0" w:space="0" w:color="auto"/>
                <w:right w:val="none" w:sz="0" w:space="0" w:color="auto"/>
              </w:divBdr>
            </w:div>
            <w:div w:id="1588227723">
              <w:marLeft w:val="0"/>
              <w:marRight w:val="0"/>
              <w:marTop w:val="0"/>
              <w:marBottom w:val="0"/>
              <w:divBdr>
                <w:top w:val="none" w:sz="0" w:space="0" w:color="auto"/>
                <w:left w:val="none" w:sz="0" w:space="0" w:color="auto"/>
                <w:bottom w:val="none" w:sz="0" w:space="0" w:color="auto"/>
                <w:right w:val="none" w:sz="0" w:space="0" w:color="auto"/>
              </w:divBdr>
            </w:div>
            <w:div w:id="1594629215">
              <w:marLeft w:val="0"/>
              <w:marRight w:val="0"/>
              <w:marTop w:val="0"/>
              <w:marBottom w:val="0"/>
              <w:divBdr>
                <w:top w:val="none" w:sz="0" w:space="0" w:color="auto"/>
                <w:left w:val="none" w:sz="0" w:space="0" w:color="auto"/>
                <w:bottom w:val="none" w:sz="0" w:space="0" w:color="auto"/>
                <w:right w:val="none" w:sz="0" w:space="0" w:color="auto"/>
              </w:divBdr>
            </w:div>
            <w:div w:id="1597596625">
              <w:marLeft w:val="0"/>
              <w:marRight w:val="0"/>
              <w:marTop w:val="0"/>
              <w:marBottom w:val="0"/>
              <w:divBdr>
                <w:top w:val="none" w:sz="0" w:space="0" w:color="auto"/>
                <w:left w:val="none" w:sz="0" w:space="0" w:color="auto"/>
                <w:bottom w:val="none" w:sz="0" w:space="0" w:color="auto"/>
                <w:right w:val="none" w:sz="0" w:space="0" w:color="auto"/>
              </w:divBdr>
            </w:div>
            <w:div w:id="1599607019">
              <w:marLeft w:val="0"/>
              <w:marRight w:val="0"/>
              <w:marTop w:val="0"/>
              <w:marBottom w:val="0"/>
              <w:divBdr>
                <w:top w:val="none" w:sz="0" w:space="0" w:color="auto"/>
                <w:left w:val="none" w:sz="0" w:space="0" w:color="auto"/>
                <w:bottom w:val="none" w:sz="0" w:space="0" w:color="auto"/>
                <w:right w:val="none" w:sz="0" w:space="0" w:color="auto"/>
              </w:divBdr>
            </w:div>
            <w:div w:id="1608387655">
              <w:marLeft w:val="0"/>
              <w:marRight w:val="0"/>
              <w:marTop w:val="0"/>
              <w:marBottom w:val="0"/>
              <w:divBdr>
                <w:top w:val="none" w:sz="0" w:space="0" w:color="auto"/>
                <w:left w:val="none" w:sz="0" w:space="0" w:color="auto"/>
                <w:bottom w:val="none" w:sz="0" w:space="0" w:color="auto"/>
                <w:right w:val="none" w:sz="0" w:space="0" w:color="auto"/>
              </w:divBdr>
            </w:div>
            <w:div w:id="1608543185">
              <w:marLeft w:val="0"/>
              <w:marRight w:val="0"/>
              <w:marTop w:val="0"/>
              <w:marBottom w:val="0"/>
              <w:divBdr>
                <w:top w:val="none" w:sz="0" w:space="0" w:color="auto"/>
                <w:left w:val="none" w:sz="0" w:space="0" w:color="auto"/>
                <w:bottom w:val="none" w:sz="0" w:space="0" w:color="auto"/>
                <w:right w:val="none" w:sz="0" w:space="0" w:color="auto"/>
              </w:divBdr>
            </w:div>
            <w:div w:id="1608928782">
              <w:marLeft w:val="0"/>
              <w:marRight w:val="0"/>
              <w:marTop w:val="0"/>
              <w:marBottom w:val="0"/>
              <w:divBdr>
                <w:top w:val="none" w:sz="0" w:space="0" w:color="auto"/>
                <w:left w:val="none" w:sz="0" w:space="0" w:color="auto"/>
                <w:bottom w:val="none" w:sz="0" w:space="0" w:color="auto"/>
                <w:right w:val="none" w:sz="0" w:space="0" w:color="auto"/>
              </w:divBdr>
            </w:div>
            <w:div w:id="1609241470">
              <w:marLeft w:val="0"/>
              <w:marRight w:val="0"/>
              <w:marTop w:val="0"/>
              <w:marBottom w:val="0"/>
              <w:divBdr>
                <w:top w:val="none" w:sz="0" w:space="0" w:color="auto"/>
                <w:left w:val="none" w:sz="0" w:space="0" w:color="auto"/>
                <w:bottom w:val="none" w:sz="0" w:space="0" w:color="auto"/>
                <w:right w:val="none" w:sz="0" w:space="0" w:color="auto"/>
              </w:divBdr>
            </w:div>
            <w:div w:id="1617448154">
              <w:marLeft w:val="0"/>
              <w:marRight w:val="0"/>
              <w:marTop w:val="0"/>
              <w:marBottom w:val="0"/>
              <w:divBdr>
                <w:top w:val="none" w:sz="0" w:space="0" w:color="auto"/>
                <w:left w:val="none" w:sz="0" w:space="0" w:color="auto"/>
                <w:bottom w:val="none" w:sz="0" w:space="0" w:color="auto"/>
                <w:right w:val="none" w:sz="0" w:space="0" w:color="auto"/>
              </w:divBdr>
            </w:div>
            <w:div w:id="1620600069">
              <w:marLeft w:val="0"/>
              <w:marRight w:val="0"/>
              <w:marTop w:val="0"/>
              <w:marBottom w:val="0"/>
              <w:divBdr>
                <w:top w:val="none" w:sz="0" w:space="0" w:color="auto"/>
                <w:left w:val="none" w:sz="0" w:space="0" w:color="auto"/>
                <w:bottom w:val="none" w:sz="0" w:space="0" w:color="auto"/>
                <w:right w:val="none" w:sz="0" w:space="0" w:color="auto"/>
              </w:divBdr>
            </w:div>
            <w:div w:id="1625652283">
              <w:marLeft w:val="0"/>
              <w:marRight w:val="0"/>
              <w:marTop w:val="0"/>
              <w:marBottom w:val="0"/>
              <w:divBdr>
                <w:top w:val="none" w:sz="0" w:space="0" w:color="auto"/>
                <w:left w:val="none" w:sz="0" w:space="0" w:color="auto"/>
                <w:bottom w:val="none" w:sz="0" w:space="0" w:color="auto"/>
                <w:right w:val="none" w:sz="0" w:space="0" w:color="auto"/>
              </w:divBdr>
            </w:div>
            <w:div w:id="1626277040">
              <w:marLeft w:val="0"/>
              <w:marRight w:val="0"/>
              <w:marTop w:val="0"/>
              <w:marBottom w:val="0"/>
              <w:divBdr>
                <w:top w:val="none" w:sz="0" w:space="0" w:color="auto"/>
                <w:left w:val="none" w:sz="0" w:space="0" w:color="auto"/>
                <w:bottom w:val="none" w:sz="0" w:space="0" w:color="auto"/>
                <w:right w:val="none" w:sz="0" w:space="0" w:color="auto"/>
              </w:divBdr>
            </w:div>
            <w:div w:id="1641419049">
              <w:marLeft w:val="0"/>
              <w:marRight w:val="0"/>
              <w:marTop w:val="0"/>
              <w:marBottom w:val="0"/>
              <w:divBdr>
                <w:top w:val="none" w:sz="0" w:space="0" w:color="auto"/>
                <w:left w:val="none" w:sz="0" w:space="0" w:color="auto"/>
                <w:bottom w:val="none" w:sz="0" w:space="0" w:color="auto"/>
                <w:right w:val="none" w:sz="0" w:space="0" w:color="auto"/>
              </w:divBdr>
            </w:div>
            <w:div w:id="1645088919">
              <w:marLeft w:val="0"/>
              <w:marRight w:val="0"/>
              <w:marTop w:val="0"/>
              <w:marBottom w:val="0"/>
              <w:divBdr>
                <w:top w:val="none" w:sz="0" w:space="0" w:color="auto"/>
                <w:left w:val="none" w:sz="0" w:space="0" w:color="auto"/>
                <w:bottom w:val="none" w:sz="0" w:space="0" w:color="auto"/>
                <w:right w:val="none" w:sz="0" w:space="0" w:color="auto"/>
              </w:divBdr>
            </w:div>
            <w:div w:id="1645742327">
              <w:marLeft w:val="0"/>
              <w:marRight w:val="0"/>
              <w:marTop w:val="0"/>
              <w:marBottom w:val="0"/>
              <w:divBdr>
                <w:top w:val="none" w:sz="0" w:space="0" w:color="auto"/>
                <w:left w:val="none" w:sz="0" w:space="0" w:color="auto"/>
                <w:bottom w:val="none" w:sz="0" w:space="0" w:color="auto"/>
                <w:right w:val="none" w:sz="0" w:space="0" w:color="auto"/>
              </w:divBdr>
            </w:div>
            <w:div w:id="1652102451">
              <w:marLeft w:val="0"/>
              <w:marRight w:val="0"/>
              <w:marTop w:val="0"/>
              <w:marBottom w:val="0"/>
              <w:divBdr>
                <w:top w:val="none" w:sz="0" w:space="0" w:color="auto"/>
                <w:left w:val="none" w:sz="0" w:space="0" w:color="auto"/>
                <w:bottom w:val="none" w:sz="0" w:space="0" w:color="auto"/>
                <w:right w:val="none" w:sz="0" w:space="0" w:color="auto"/>
              </w:divBdr>
            </w:div>
            <w:div w:id="1655837097">
              <w:marLeft w:val="0"/>
              <w:marRight w:val="0"/>
              <w:marTop w:val="0"/>
              <w:marBottom w:val="0"/>
              <w:divBdr>
                <w:top w:val="none" w:sz="0" w:space="0" w:color="auto"/>
                <w:left w:val="none" w:sz="0" w:space="0" w:color="auto"/>
                <w:bottom w:val="none" w:sz="0" w:space="0" w:color="auto"/>
                <w:right w:val="none" w:sz="0" w:space="0" w:color="auto"/>
              </w:divBdr>
            </w:div>
            <w:div w:id="1659534699">
              <w:marLeft w:val="0"/>
              <w:marRight w:val="0"/>
              <w:marTop w:val="0"/>
              <w:marBottom w:val="0"/>
              <w:divBdr>
                <w:top w:val="none" w:sz="0" w:space="0" w:color="auto"/>
                <w:left w:val="none" w:sz="0" w:space="0" w:color="auto"/>
                <w:bottom w:val="none" w:sz="0" w:space="0" w:color="auto"/>
                <w:right w:val="none" w:sz="0" w:space="0" w:color="auto"/>
              </w:divBdr>
            </w:div>
            <w:div w:id="1666398052">
              <w:marLeft w:val="0"/>
              <w:marRight w:val="0"/>
              <w:marTop w:val="0"/>
              <w:marBottom w:val="0"/>
              <w:divBdr>
                <w:top w:val="none" w:sz="0" w:space="0" w:color="auto"/>
                <w:left w:val="none" w:sz="0" w:space="0" w:color="auto"/>
                <w:bottom w:val="none" w:sz="0" w:space="0" w:color="auto"/>
                <w:right w:val="none" w:sz="0" w:space="0" w:color="auto"/>
              </w:divBdr>
            </w:div>
            <w:div w:id="1669136847">
              <w:marLeft w:val="0"/>
              <w:marRight w:val="0"/>
              <w:marTop w:val="0"/>
              <w:marBottom w:val="0"/>
              <w:divBdr>
                <w:top w:val="none" w:sz="0" w:space="0" w:color="auto"/>
                <w:left w:val="none" w:sz="0" w:space="0" w:color="auto"/>
                <w:bottom w:val="none" w:sz="0" w:space="0" w:color="auto"/>
                <w:right w:val="none" w:sz="0" w:space="0" w:color="auto"/>
              </w:divBdr>
            </w:div>
            <w:div w:id="1669362904">
              <w:marLeft w:val="0"/>
              <w:marRight w:val="0"/>
              <w:marTop w:val="0"/>
              <w:marBottom w:val="0"/>
              <w:divBdr>
                <w:top w:val="none" w:sz="0" w:space="0" w:color="auto"/>
                <w:left w:val="none" w:sz="0" w:space="0" w:color="auto"/>
                <w:bottom w:val="none" w:sz="0" w:space="0" w:color="auto"/>
                <w:right w:val="none" w:sz="0" w:space="0" w:color="auto"/>
              </w:divBdr>
            </w:div>
            <w:div w:id="1689454154">
              <w:marLeft w:val="0"/>
              <w:marRight w:val="0"/>
              <w:marTop w:val="0"/>
              <w:marBottom w:val="0"/>
              <w:divBdr>
                <w:top w:val="none" w:sz="0" w:space="0" w:color="auto"/>
                <w:left w:val="none" w:sz="0" w:space="0" w:color="auto"/>
                <w:bottom w:val="none" w:sz="0" w:space="0" w:color="auto"/>
                <w:right w:val="none" w:sz="0" w:space="0" w:color="auto"/>
              </w:divBdr>
            </w:div>
            <w:div w:id="1699232227">
              <w:marLeft w:val="0"/>
              <w:marRight w:val="0"/>
              <w:marTop w:val="0"/>
              <w:marBottom w:val="0"/>
              <w:divBdr>
                <w:top w:val="none" w:sz="0" w:space="0" w:color="auto"/>
                <w:left w:val="none" w:sz="0" w:space="0" w:color="auto"/>
                <w:bottom w:val="none" w:sz="0" w:space="0" w:color="auto"/>
                <w:right w:val="none" w:sz="0" w:space="0" w:color="auto"/>
              </w:divBdr>
            </w:div>
            <w:div w:id="1703676565">
              <w:marLeft w:val="0"/>
              <w:marRight w:val="0"/>
              <w:marTop w:val="0"/>
              <w:marBottom w:val="0"/>
              <w:divBdr>
                <w:top w:val="none" w:sz="0" w:space="0" w:color="auto"/>
                <w:left w:val="none" w:sz="0" w:space="0" w:color="auto"/>
                <w:bottom w:val="none" w:sz="0" w:space="0" w:color="auto"/>
                <w:right w:val="none" w:sz="0" w:space="0" w:color="auto"/>
              </w:divBdr>
            </w:div>
            <w:div w:id="1709525857">
              <w:marLeft w:val="0"/>
              <w:marRight w:val="0"/>
              <w:marTop w:val="0"/>
              <w:marBottom w:val="0"/>
              <w:divBdr>
                <w:top w:val="none" w:sz="0" w:space="0" w:color="auto"/>
                <w:left w:val="none" w:sz="0" w:space="0" w:color="auto"/>
                <w:bottom w:val="none" w:sz="0" w:space="0" w:color="auto"/>
                <w:right w:val="none" w:sz="0" w:space="0" w:color="auto"/>
              </w:divBdr>
            </w:div>
            <w:div w:id="1710178891">
              <w:marLeft w:val="0"/>
              <w:marRight w:val="0"/>
              <w:marTop w:val="0"/>
              <w:marBottom w:val="0"/>
              <w:divBdr>
                <w:top w:val="none" w:sz="0" w:space="0" w:color="auto"/>
                <w:left w:val="none" w:sz="0" w:space="0" w:color="auto"/>
                <w:bottom w:val="none" w:sz="0" w:space="0" w:color="auto"/>
                <w:right w:val="none" w:sz="0" w:space="0" w:color="auto"/>
              </w:divBdr>
            </w:div>
            <w:div w:id="1714042536">
              <w:marLeft w:val="0"/>
              <w:marRight w:val="0"/>
              <w:marTop w:val="0"/>
              <w:marBottom w:val="0"/>
              <w:divBdr>
                <w:top w:val="none" w:sz="0" w:space="0" w:color="auto"/>
                <w:left w:val="none" w:sz="0" w:space="0" w:color="auto"/>
                <w:bottom w:val="none" w:sz="0" w:space="0" w:color="auto"/>
                <w:right w:val="none" w:sz="0" w:space="0" w:color="auto"/>
              </w:divBdr>
            </w:div>
            <w:div w:id="1715537436">
              <w:marLeft w:val="0"/>
              <w:marRight w:val="0"/>
              <w:marTop w:val="0"/>
              <w:marBottom w:val="0"/>
              <w:divBdr>
                <w:top w:val="none" w:sz="0" w:space="0" w:color="auto"/>
                <w:left w:val="none" w:sz="0" w:space="0" w:color="auto"/>
                <w:bottom w:val="none" w:sz="0" w:space="0" w:color="auto"/>
                <w:right w:val="none" w:sz="0" w:space="0" w:color="auto"/>
              </w:divBdr>
            </w:div>
            <w:div w:id="1716537738">
              <w:marLeft w:val="0"/>
              <w:marRight w:val="0"/>
              <w:marTop w:val="0"/>
              <w:marBottom w:val="0"/>
              <w:divBdr>
                <w:top w:val="none" w:sz="0" w:space="0" w:color="auto"/>
                <w:left w:val="none" w:sz="0" w:space="0" w:color="auto"/>
                <w:bottom w:val="none" w:sz="0" w:space="0" w:color="auto"/>
                <w:right w:val="none" w:sz="0" w:space="0" w:color="auto"/>
              </w:divBdr>
            </w:div>
            <w:div w:id="1717512312">
              <w:marLeft w:val="0"/>
              <w:marRight w:val="0"/>
              <w:marTop w:val="0"/>
              <w:marBottom w:val="0"/>
              <w:divBdr>
                <w:top w:val="none" w:sz="0" w:space="0" w:color="auto"/>
                <w:left w:val="none" w:sz="0" w:space="0" w:color="auto"/>
                <w:bottom w:val="none" w:sz="0" w:space="0" w:color="auto"/>
                <w:right w:val="none" w:sz="0" w:space="0" w:color="auto"/>
              </w:divBdr>
            </w:div>
            <w:div w:id="1720671240">
              <w:marLeft w:val="0"/>
              <w:marRight w:val="0"/>
              <w:marTop w:val="0"/>
              <w:marBottom w:val="0"/>
              <w:divBdr>
                <w:top w:val="none" w:sz="0" w:space="0" w:color="auto"/>
                <w:left w:val="none" w:sz="0" w:space="0" w:color="auto"/>
                <w:bottom w:val="none" w:sz="0" w:space="0" w:color="auto"/>
                <w:right w:val="none" w:sz="0" w:space="0" w:color="auto"/>
              </w:divBdr>
            </w:div>
            <w:div w:id="1723017177">
              <w:marLeft w:val="0"/>
              <w:marRight w:val="0"/>
              <w:marTop w:val="0"/>
              <w:marBottom w:val="0"/>
              <w:divBdr>
                <w:top w:val="none" w:sz="0" w:space="0" w:color="auto"/>
                <w:left w:val="none" w:sz="0" w:space="0" w:color="auto"/>
                <w:bottom w:val="none" w:sz="0" w:space="0" w:color="auto"/>
                <w:right w:val="none" w:sz="0" w:space="0" w:color="auto"/>
              </w:divBdr>
            </w:div>
            <w:div w:id="1723677356">
              <w:marLeft w:val="0"/>
              <w:marRight w:val="0"/>
              <w:marTop w:val="0"/>
              <w:marBottom w:val="0"/>
              <w:divBdr>
                <w:top w:val="none" w:sz="0" w:space="0" w:color="auto"/>
                <w:left w:val="none" w:sz="0" w:space="0" w:color="auto"/>
                <w:bottom w:val="none" w:sz="0" w:space="0" w:color="auto"/>
                <w:right w:val="none" w:sz="0" w:space="0" w:color="auto"/>
              </w:divBdr>
            </w:div>
            <w:div w:id="1727413454">
              <w:marLeft w:val="0"/>
              <w:marRight w:val="0"/>
              <w:marTop w:val="0"/>
              <w:marBottom w:val="0"/>
              <w:divBdr>
                <w:top w:val="none" w:sz="0" w:space="0" w:color="auto"/>
                <w:left w:val="none" w:sz="0" w:space="0" w:color="auto"/>
                <w:bottom w:val="none" w:sz="0" w:space="0" w:color="auto"/>
                <w:right w:val="none" w:sz="0" w:space="0" w:color="auto"/>
              </w:divBdr>
            </w:div>
            <w:div w:id="1728533568">
              <w:marLeft w:val="0"/>
              <w:marRight w:val="0"/>
              <w:marTop w:val="0"/>
              <w:marBottom w:val="0"/>
              <w:divBdr>
                <w:top w:val="none" w:sz="0" w:space="0" w:color="auto"/>
                <w:left w:val="none" w:sz="0" w:space="0" w:color="auto"/>
                <w:bottom w:val="none" w:sz="0" w:space="0" w:color="auto"/>
                <w:right w:val="none" w:sz="0" w:space="0" w:color="auto"/>
              </w:divBdr>
            </w:div>
            <w:div w:id="1731926177">
              <w:marLeft w:val="0"/>
              <w:marRight w:val="0"/>
              <w:marTop w:val="0"/>
              <w:marBottom w:val="0"/>
              <w:divBdr>
                <w:top w:val="none" w:sz="0" w:space="0" w:color="auto"/>
                <w:left w:val="none" w:sz="0" w:space="0" w:color="auto"/>
                <w:bottom w:val="none" w:sz="0" w:space="0" w:color="auto"/>
                <w:right w:val="none" w:sz="0" w:space="0" w:color="auto"/>
              </w:divBdr>
            </w:div>
            <w:div w:id="1743914631">
              <w:marLeft w:val="0"/>
              <w:marRight w:val="0"/>
              <w:marTop w:val="0"/>
              <w:marBottom w:val="0"/>
              <w:divBdr>
                <w:top w:val="none" w:sz="0" w:space="0" w:color="auto"/>
                <w:left w:val="none" w:sz="0" w:space="0" w:color="auto"/>
                <w:bottom w:val="none" w:sz="0" w:space="0" w:color="auto"/>
                <w:right w:val="none" w:sz="0" w:space="0" w:color="auto"/>
              </w:divBdr>
            </w:div>
            <w:div w:id="1746298983">
              <w:marLeft w:val="0"/>
              <w:marRight w:val="0"/>
              <w:marTop w:val="0"/>
              <w:marBottom w:val="0"/>
              <w:divBdr>
                <w:top w:val="none" w:sz="0" w:space="0" w:color="auto"/>
                <w:left w:val="none" w:sz="0" w:space="0" w:color="auto"/>
                <w:bottom w:val="none" w:sz="0" w:space="0" w:color="auto"/>
                <w:right w:val="none" w:sz="0" w:space="0" w:color="auto"/>
              </w:divBdr>
            </w:div>
            <w:div w:id="1750033319">
              <w:marLeft w:val="0"/>
              <w:marRight w:val="0"/>
              <w:marTop w:val="0"/>
              <w:marBottom w:val="0"/>
              <w:divBdr>
                <w:top w:val="none" w:sz="0" w:space="0" w:color="auto"/>
                <w:left w:val="none" w:sz="0" w:space="0" w:color="auto"/>
                <w:bottom w:val="none" w:sz="0" w:space="0" w:color="auto"/>
                <w:right w:val="none" w:sz="0" w:space="0" w:color="auto"/>
              </w:divBdr>
            </w:div>
            <w:div w:id="1762406442">
              <w:marLeft w:val="0"/>
              <w:marRight w:val="0"/>
              <w:marTop w:val="0"/>
              <w:marBottom w:val="0"/>
              <w:divBdr>
                <w:top w:val="none" w:sz="0" w:space="0" w:color="auto"/>
                <w:left w:val="none" w:sz="0" w:space="0" w:color="auto"/>
                <w:bottom w:val="none" w:sz="0" w:space="0" w:color="auto"/>
                <w:right w:val="none" w:sz="0" w:space="0" w:color="auto"/>
              </w:divBdr>
            </w:div>
            <w:div w:id="1767340754">
              <w:marLeft w:val="0"/>
              <w:marRight w:val="0"/>
              <w:marTop w:val="0"/>
              <w:marBottom w:val="0"/>
              <w:divBdr>
                <w:top w:val="none" w:sz="0" w:space="0" w:color="auto"/>
                <w:left w:val="none" w:sz="0" w:space="0" w:color="auto"/>
                <w:bottom w:val="none" w:sz="0" w:space="0" w:color="auto"/>
                <w:right w:val="none" w:sz="0" w:space="0" w:color="auto"/>
              </w:divBdr>
            </w:div>
            <w:div w:id="1772044585">
              <w:marLeft w:val="0"/>
              <w:marRight w:val="0"/>
              <w:marTop w:val="0"/>
              <w:marBottom w:val="0"/>
              <w:divBdr>
                <w:top w:val="none" w:sz="0" w:space="0" w:color="auto"/>
                <w:left w:val="none" w:sz="0" w:space="0" w:color="auto"/>
                <w:bottom w:val="none" w:sz="0" w:space="0" w:color="auto"/>
                <w:right w:val="none" w:sz="0" w:space="0" w:color="auto"/>
              </w:divBdr>
            </w:div>
            <w:div w:id="1774125064">
              <w:marLeft w:val="0"/>
              <w:marRight w:val="0"/>
              <w:marTop w:val="0"/>
              <w:marBottom w:val="0"/>
              <w:divBdr>
                <w:top w:val="none" w:sz="0" w:space="0" w:color="auto"/>
                <w:left w:val="none" w:sz="0" w:space="0" w:color="auto"/>
                <w:bottom w:val="none" w:sz="0" w:space="0" w:color="auto"/>
                <w:right w:val="none" w:sz="0" w:space="0" w:color="auto"/>
              </w:divBdr>
            </w:div>
            <w:div w:id="1778257584">
              <w:marLeft w:val="0"/>
              <w:marRight w:val="0"/>
              <w:marTop w:val="0"/>
              <w:marBottom w:val="0"/>
              <w:divBdr>
                <w:top w:val="none" w:sz="0" w:space="0" w:color="auto"/>
                <w:left w:val="none" w:sz="0" w:space="0" w:color="auto"/>
                <w:bottom w:val="none" w:sz="0" w:space="0" w:color="auto"/>
                <w:right w:val="none" w:sz="0" w:space="0" w:color="auto"/>
              </w:divBdr>
            </w:div>
            <w:div w:id="1784491724">
              <w:marLeft w:val="0"/>
              <w:marRight w:val="0"/>
              <w:marTop w:val="0"/>
              <w:marBottom w:val="0"/>
              <w:divBdr>
                <w:top w:val="none" w:sz="0" w:space="0" w:color="auto"/>
                <w:left w:val="none" w:sz="0" w:space="0" w:color="auto"/>
                <w:bottom w:val="none" w:sz="0" w:space="0" w:color="auto"/>
                <w:right w:val="none" w:sz="0" w:space="0" w:color="auto"/>
              </w:divBdr>
            </w:div>
            <w:div w:id="1787574709">
              <w:marLeft w:val="0"/>
              <w:marRight w:val="0"/>
              <w:marTop w:val="0"/>
              <w:marBottom w:val="0"/>
              <w:divBdr>
                <w:top w:val="none" w:sz="0" w:space="0" w:color="auto"/>
                <w:left w:val="none" w:sz="0" w:space="0" w:color="auto"/>
                <w:bottom w:val="none" w:sz="0" w:space="0" w:color="auto"/>
                <w:right w:val="none" w:sz="0" w:space="0" w:color="auto"/>
              </w:divBdr>
            </w:div>
            <w:div w:id="1789742443">
              <w:marLeft w:val="0"/>
              <w:marRight w:val="0"/>
              <w:marTop w:val="0"/>
              <w:marBottom w:val="0"/>
              <w:divBdr>
                <w:top w:val="none" w:sz="0" w:space="0" w:color="auto"/>
                <w:left w:val="none" w:sz="0" w:space="0" w:color="auto"/>
                <w:bottom w:val="none" w:sz="0" w:space="0" w:color="auto"/>
                <w:right w:val="none" w:sz="0" w:space="0" w:color="auto"/>
              </w:divBdr>
            </w:div>
            <w:div w:id="1793210253">
              <w:marLeft w:val="0"/>
              <w:marRight w:val="0"/>
              <w:marTop w:val="0"/>
              <w:marBottom w:val="0"/>
              <w:divBdr>
                <w:top w:val="none" w:sz="0" w:space="0" w:color="auto"/>
                <w:left w:val="none" w:sz="0" w:space="0" w:color="auto"/>
                <w:bottom w:val="none" w:sz="0" w:space="0" w:color="auto"/>
                <w:right w:val="none" w:sz="0" w:space="0" w:color="auto"/>
              </w:divBdr>
            </w:div>
            <w:div w:id="1802457437">
              <w:marLeft w:val="0"/>
              <w:marRight w:val="0"/>
              <w:marTop w:val="0"/>
              <w:marBottom w:val="0"/>
              <w:divBdr>
                <w:top w:val="none" w:sz="0" w:space="0" w:color="auto"/>
                <w:left w:val="none" w:sz="0" w:space="0" w:color="auto"/>
                <w:bottom w:val="none" w:sz="0" w:space="0" w:color="auto"/>
                <w:right w:val="none" w:sz="0" w:space="0" w:color="auto"/>
              </w:divBdr>
            </w:div>
            <w:div w:id="1808082170">
              <w:marLeft w:val="0"/>
              <w:marRight w:val="0"/>
              <w:marTop w:val="0"/>
              <w:marBottom w:val="0"/>
              <w:divBdr>
                <w:top w:val="none" w:sz="0" w:space="0" w:color="auto"/>
                <w:left w:val="none" w:sz="0" w:space="0" w:color="auto"/>
                <w:bottom w:val="none" w:sz="0" w:space="0" w:color="auto"/>
                <w:right w:val="none" w:sz="0" w:space="0" w:color="auto"/>
              </w:divBdr>
            </w:div>
            <w:div w:id="1812477103">
              <w:marLeft w:val="0"/>
              <w:marRight w:val="0"/>
              <w:marTop w:val="0"/>
              <w:marBottom w:val="0"/>
              <w:divBdr>
                <w:top w:val="none" w:sz="0" w:space="0" w:color="auto"/>
                <w:left w:val="none" w:sz="0" w:space="0" w:color="auto"/>
                <w:bottom w:val="none" w:sz="0" w:space="0" w:color="auto"/>
                <w:right w:val="none" w:sz="0" w:space="0" w:color="auto"/>
              </w:divBdr>
            </w:div>
            <w:div w:id="1813791589">
              <w:marLeft w:val="0"/>
              <w:marRight w:val="0"/>
              <w:marTop w:val="0"/>
              <w:marBottom w:val="0"/>
              <w:divBdr>
                <w:top w:val="none" w:sz="0" w:space="0" w:color="auto"/>
                <w:left w:val="none" w:sz="0" w:space="0" w:color="auto"/>
                <w:bottom w:val="none" w:sz="0" w:space="0" w:color="auto"/>
                <w:right w:val="none" w:sz="0" w:space="0" w:color="auto"/>
              </w:divBdr>
            </w:div>
            <w:div w:id="1816213940">
              <w:marLeft w:val="0"/>
              <w:marRight w:val="0"/>
              <w:marTop w:val="0"/>
              <w:marBottom w:val="0"/>
              <w:divBdr>
                <w:top w:val="none" w:sz="0" w:space="0" w:color="auto"/>
                <w:left w:val="none" w:sz="0" w:space="0" w:color="auto"/>
                <w:bottom w:val="none" w:sz="0" w:space="0" w:color="auto"/>
                <w:right w:val="none" w:sz="0" w:space="0" w:color="auto"/>
              </w:divBdr>
            </w:div>
            <w:div w:id="1816990418">
              <w:marLeft w:val="0"/>
              <w:marRight w:val="0"/>
              <w:marTop w:val="0"/>
              <w:marBottom w:val="0"/>
              <w:divBdr>
                <w:top w:val="none" w:sz="0" w:space="0" w:color="auto"/>
                <w:left w:val="none" w:sz="0" w:space="0" w:color="auto"/>
                <w:bottom w:val="none" w:sz="0" w:space="0" w:color="auto"/>
                <w:right w:val="none" w:sz="0" w:space="0" w:color="auto"/>
              </w:divBdr>
            </w:div>
            <w:div w:id="1830171861">
              <w:marLeft w:val="0"/>
              <w:marRight w:val="0"/>
              <w:marTop w:val="0"/>
              <w:marBottom w:val="0"/>
              <w:divBdr>
                <w:top w:val="none" w:sz="0" w:space="0" w:color="auto"/>
                <w:left w:val="none" w:sz="0" w:space="0" w:color="auto"/>
                <w:bottom w:val="none" w:sz="0" w:space="0" w:color="auto"/>
                <w:right w:val="none" w:sz="0" w:space="0" w:color="auto"/>
              </w:divBdr>
            </w:div>
            <w:div w:id="1834292840">
              <w:marLeft w:val="0"/>
              <w:marRight w:val="0"/>
              <w:marTop w:val="0"/>
              <w:marBottom w:val="0"/>
              <w:divBdr>
                <w:top w:val="none" w:sz="0" w:space="0" w:color="auto"/>
                <w:left w:val="none" w:sz="0" w:space="0" w:color="auto"/>
                <w:bottom w:val="none" w:sz="0" w:space="0" w:color="auto"/>
                <w:right w:val="none" w:sz="0" w:space="0" w:color="auto"/>
              </w:divBdr>
            </w:div>
            <w:div w:id="1836648283">
              <w:marLeft w:val="0"/>
              <w:marRight w:val="0"/>
              <w:marTop w:val="0"/>
              <w:marBottom w:val="0"/>
              <w:divBdr>
                <w:top w:val="none" w:sz="0" w:space="0" w:color="auto"/>
                <w:left w:val="none" w:sz="0" w:space="0" w:color="auto"/>
                <w:bottom w:val="none" w:sz="0" w:space="0" w:color="auto"/>
                <w:right w:val="none" w:sz="0" w:space="0" w:color="auto"/>
              </w:divBdr>
            </w:div>
            <w:div w:id="1836990236">
              <w:marLeft w:val="0"/>
              <w:marRight w:val="0"/>
              <w:marTop w:val="0"/>
              <w:marBottom w:val="0"/>
              <w:divBdr>
                <w:top w:val="none" w:sz="0" w:space="0" w:color="auto"/>
                <w:left w:val="none" w:sz="0" w:space="0" w:color="auto"/>
                <w:bottom w:val="none" w:sz="0" w:space="0" w:color="auto"/>
                <w:right w:val="none" w:sz="0" w:space="0" w:color="auto"/>
              </w:divBdr>
            </w:div>
            <w:div w:id="1837190167">
              <w:marLeft w:val="0"/>
              <w:marRight w:val="0"/>
              <w:marTop w:val="0"/>
              <w:marBottom w:val="0"/>
              <w:divBdr>
                <w:top w:val="none" w:sz="0" w:space="0" w:color="auto"/>
                <w:left w:val="none" w:sz="0" w:space="0" w:color="auto"/>
                <w:bottom w:val="none" w:sz="0" w:space="0" w:color="auto"/>
                <w:right w:val="none" w:sz="0" w:space="0" w:color="auto"/>
              </w:divBdr>
            </w:div>
            <w:div w:id="1849173716">
              <w:marLeft w:val="0"/>
              <w:marRight w:val="0"/>
              <w:marTop w:val="0"/>
              <w:marBottom w:val="0"/>
              <w:divBdr>
                <w:top w:val="none" w:sz="0" w:space="0" w:color="auto"/>
                <w:left w:val="none" w:sz="0" w:space="0" w:color="auto"/>
                <w:bottom w:val="none" w:sz="0" w:space="0" w:color="auto"/>
                <w:right w:val="none" w:sz="0" w:space="0" w:color="auto"/>
              </w:divBdr>
            </w:div>
            <w:div w:id="1850413154">
              <w:marLeft w:val="0"/>
              <w:marRight w:val="0"/>
              <w:marTop w:val="0"/>
              <w:marBottom w:val="0"/>
              <w:divBdr>
                <w:top w:val="none" w:sz="0" w:space="0" w:color="auto"/>
                <w:left w:val="none" w:sz="0" w:space="0" w:color="auto"/>
                <w:bottom w:val="none" w:sz="0" w:space="0" w:color="auto"/>
                <w:right w:val="none" w:sz="0" w:space="0" w:color="auto"/>
              </w:divBdr>
            </w:div>
            <w:div w:id="1854372626">
              <w:marLeft w:val="0"/>
              <w:marRight w:val="0"/>
              <w:marTop w:val="0"/>
              <w:marBottom w:val="0"/>
              <w:divBdr>
                <w:top w:val="none" w:sz="0" w:space="0" w:color="auto"/>
                <w:left w:val="none" w:sz="0" w:space="0" w:color="auto"/>
                <w:bottom w:val="none" w:sz="0" w:space="0" w:color="auto"/>
                <w:right w:val="none" w:sz="0" w:space="0" w:color="auto"/>
              </w:divBdr>
            </w:div>
            <w:div w:id="1859197913">
              <w:marLeft w:val="0"/>
              <w:marRight w:val="0"/>
              <w:marTop w:val="0"/>
              <w:marBottom w:val="0"/>
              <w:divBdr>
                <w:top w:val="none" w:sz="0" w:space="0" w:color="auto"/>
                <w:left w:val="none" w:sz="0" w:space="0" w:color="auto"/>
                <w:bottom w:val="none" w:sz="0" w:space="0" w:color="auto"/>
                <w:right w:val="none" w:sz="0" w:space="0" w:color="auto"/>
              </w:divBdr>
            </w:div>
            <w:div w:id="1863207428">
              <w:marLeft w:val="0"/>
              <w:marRight w:val="0"/>
              <w:marTop w:val="0"/>
              <w:marBottom w:val="0"/>
              <w:divBdr>
                <w:top w:val="none" w:sz="0" w:space="0" w:color="auto"/>
                <w:left w:val="none" w:sz="0" w:space="0" w:color="auto"/>
                <w:bottom w:val="none" w:sz="0" w:space="0" w:color="auto"/>
                <w:right w:val="none" w:sz="0" w:space="0" w:color="auto"/>
              </w:divBdr>
            </w:div>
            <w:div w:id="1863548174">
              <w:marLeft w:val="0"/>
              <w:marRight w:val="0"/>
              <w:marTop w:val="0"/>
              <w:marBottom w:val="0"/>
              <w:divBdr>
                <w:top w:val="none" w:sz="0" w:space="0" w:color="auto"/>
                <w:left w:val="none" w:sz="0" w:space="0" w:color="auto"/>
                <w:bottom w:val="none" w:sz="0" w:space="0" w:color="auto"/>
                <w:right w:val="none" w:sz="0" w:space="0" w:color="auto"/>
              </w:divBdr>
            </w:div>
            <w:div w:id="1867675489">
              <w:marLeft w:val="0"/>
              <w:marRight w:val="0"/>
              <w:marTop w:val="0"/>
              <w:marBottom w:val="0"/>
              <w:divBdr>
                <w:top w:val="none" w:sz="0" w:space="0" w:color="auto"/>
                <w:left w:val="none" w:sz="0" w:space="0" w:color="auto"/>
                <w:bottom w:val="none" w:sz="0" w:space="0" w:color="auto"/>
                <w:right w:val="none" w:sz="0" w:space="0" w:color="auto"/>
              </w:divBdr>
            </w:div>
            <w:div w:id="1868635533">
              <w:marLeft w:val="0"/>
              <w:marRight w:val="0"/>
              <w:marTop w:val="0"/>
              <w:marBottom w:val="0"/>
              <w:divBdr>
                <w:top w:val="none" w:sz="0" w:space="0" w:color="auto"/>
                <w:left w:val="none" w:sz="0" w:space="0" w:color="auto"/>
                <w:bottom w:val="none" w:sz="0" w:space="0" w:color="auto"/>
                <w:right w:val="none" w:sz="0" w:space="0" w:color="auto"/>
              </w:divBdr>
            </w:div>
            <w:div w:id="1872837088">
              <w:marLeft w:val="0"/>
              <w:marRight w:val="0"/>
              <w:marTop w:val="0"/>
              <w:marBottom w:val="0"/>
              <w:divBdr>
                <w:top w:val="none" w:sz="0" w:space="0" w:color="auto"/>
                <w:left w:val="none" w:sz="0" w:space="0" w:color="auto"/>
                <w:bottom w:val="none" w:sz="0" w:space="0" w:color="auto"/>
                <w:right w:val="none" w:sz="0" w:space="0" w:color="auto"/>
              </w:divBdr>
            </w:div>
            <w:div w:id="1874492661">
              <w:marLeft w:val="0"/>
              <w:marRight w:val="0"/>
              <w:marTop w:val="0"/>
              <w:marBottom w:val="0"/>
              <w:divBdr>
                <w:top w:val="none" w:sz="0" w:space="0" w:color="auto"/>
                <w:left w:val="none" w:sz="0" w:space="0" w:color="auto"/>
                <w:bottom w:val="none" w:sz="0" w:space="0" w:color="auto"/>
                <w:right w:val="none" w:sz="0" w:space="0" w:color="auto"/>
              </w:divBdr>
            </w:div>
            <w:div w:id="1881357133">
              <w:marLeft w:val="0"/>
              <w:marRight w:val="0"/>
              <w:marTop w:val="0"/>
              <w:marBottom w:val="0"/>
              <w:divBdr>
                <w:top w:val="none" w:sz="0" w:space="0" w:color="auto"/>
                <w:left w:val="none" w:sz="0" w:space="0" w:color="auto"/>
                <w:bottom w:val="none" w:sz="0" w:space="0" w:color="auto"/>
                <w:right w:val="none" w:sz="0" w:space="0" w:color="auto"/>
              </w:divBdr>
            </w:div>
            <w:div w:id="1887252169">
              <w:marLeft w:val="0"/>
              <w:marRight w:val="0"/>
              <w:marTop w:val="0"/>
              <w:marBottom w:val="0"/>
              <w:divBdr>
                <w:top w:val="none" w:sz="0" w:space="0" w:color="auto"/>
                <w:left w:val="none" w:sz="0" w:space="0" w:color="auto"/>
                <w:bottom w:val="none" w:sz="0" w:space="0" w:color="auto"/>
                <w:right w:val="none" w:sz="0" w:space="0" w:color="auto"/>
              </w:divBdr>
            </w:div>
            <w:div w:id="1889217656">
              <w:marLeft w:val="0"/>
              <w:marRight w:val="0"/>
              <w:marTop w:val="0"/>
              <w:marBottom w:val="0"/>
              <w:divBdr>
                <w:top w:val="none" w:sz="0" w:space="0" w:color="auto"/>
                <w:left w:val="none" w:sz="0" w:space="0" w:color="auto"/>
                <w:bottom w:val="none" w:sz="0" w:space="0" w:color="auto"/>
                <w:right w:val="none" w:sz="0" w:space="0" w:color="auto"/>
              </w:divBdr>
            </w:div>
            <w:div w:id="1889997029">
              <w:marLeft w:val="0"/>
              <w:marRight w:val="0"/>
              <w:marTop w:val="0"/>
              <w:marBottom w:val="0"/>
              <w:divBdr>
                <w:top w:val="none" w:sz="0" w:space="0" w:color="auto"/>
                <w:left w:val="none" w:sz="0" w:space="0" w:color="auto"/>
                <w:bottom w:val="none" w:sz="0" w:space="0" w:color="auto"/>
                <w:right w:val="none" w:sz="0" w:space="0" w:color="auto"/>
              </w:divBdr>
            </w:div>
            <w:div w:id="1896231751">
              <w:marLeft w:val="0"/>
              <w:marRight w:val="0"/>
              <w:marTop w:val="0"/>
              <w:marBottom w:val="0"/>
              <w:divBdr>
                <w:top w:val="none" w:sz="0" w:space="0" w:color="auto"/>
                <w:left w:val="none" w:sz="0" w:space="0" w:color="auto"/>
                <w:bottom w:val="none" w:sz="0" w:space="0" w:color="auto"/>
                <w:right w:val="none" w:sz="0" w:space="0" w:color="auto"/>
              </w:divBdr>
            </w:div>
            <w:div w:id="1900246892">
              <w:marLeft w:val="0"/>
              <w:marRight w:val="0"/>
              <w:marTop w:val="0"/>
              <w:marBottom w:val="0"/>
              <w:divBdr>
                <w:top w:val="none" w:sz="0" w:space="0" w:color="auto"/>
                <w:left w:val="none" w:sz="0" w:space="0" w:color="auto"/>
                <w:bottom w:val="none" w:sz="0" w:space="0" w:color="auto"/>
                <w:right w:val="none" w:sz="0" w:space="0" w:color="auto"/>
              </w:divBdr>
            </w:div>
            <w:div w:id="1913539905">
              <w:marLeft w:val="0"/>
              <w:marRight w:val="0"/>
              <w:marTop w:val="0"/>
              <w:marBottom w:val="0"/>
              <w:divBdr>
                <w:top w:val="none" w:sz="0" w:space="0" w:color="auto"/>
                <w:left w:val="none" w:sz="0" w:space="0" w:color="auto"/>
                <w:bottom w:val="none" w:sz="0" w:space="0" w:color="auto"/>
                <w:right w:val="none" w:sz="0" w:space="0" w:color="auto"/>
              </w:divBdr>
            </w:div>
            <w:div w:id="1917979835">
              <w:marLeft w:val="0"/>
              <w:marRight w:val="0"/>
              <w:marTop w:val="0"/>
              <w:marBottom w:val="0"/>
              <w:divBdr>
                <w:top w:val="none" w:sz="0" w:space="0" w:color="auto"/>
                <w:left w:val="none" w:sz="0" w:space="0" w:color="auto"/>
                <w:bottom w:val="none" w:sz="0" w:space="0" w:color="auto"/>
                <w:right w:val="none" w:sz="0" w:space="0" w:color="auto"/>
              </w:divBdr>
            </w:div>
            <w:div w:id="1918401857">
              <w:marLeft w:val="0"/>
              <w:marRight w:val="0"/>
              <w:marTop w:val="0"/>
              <w:marBottom w:val="0"/>
              <w:divBdr>
                <w:top w:val="none" w:sz="0" w:space="0" w:color="auto"/>
                <w:left w:val="none" w:sz="0" w:space="0" w:color="auto"/>
                <w:bottom w:val="none" w:sz="0" w:space="0" w:color="auto"/>
                <w:right w:val="none" w:sz="0" w:space="0" w:color="auto"/>
              </w:divBdr>
            </w:div>
            <w:div w:id="1922133704">
              <w:marLeft w:val="0"/>
              <w:marRight w:val="0"/>
              <w:marTop w:val="0"/>
              <w:marBottom w:val="0"/>
              <w:divBdr>
                <w:top w:val="none" w:sz="0" w:space="0" w:color="auto"/>
                <w:left w:val="none" w:sz="0" w:space="0" w:color="auto"/>
                <w:bottom w:val="none" w:sz="0" w:space="0" w:color="auto"/>
                <w:right w:val="none" w:sz="0" w:space="0" w:color="auto"/>
              </w:divBdr>
            </w:div>
            <w:div w:id="1926379794">
              <w:marLeft w:val="0"/>
              <w:marRight w:val="0"/>
              <w:marTop w:val="0"/>
              <w:marBottom w:val="0"/>
              <w:divBdr>
                <w:top w:val="none" w:sz="0" w:space="0" w:color="auto"/>
                <w:left w:val="none" w:sz="0" w:space="0" w:color="auto"/>
                <w:bottom w:val="none" w:sz="0" w:space="0" w:color="auto"/>
                <w:right w:val="none" w:sz="0" w:space="0" w:color="auto"/>
              </w:divBdr>
            </w:div>
            <w:div w:id="1932622135">
              <w:marLeft w:val="0"/>
              <w:marRight w:val="0"/>
              <w:marTop w:val="0"/>
              <w:marBottom w:val="0"/>
              <w:divBdr>
                <w:top w:val="none" w:sz="0" w:space="0" w:color="auto"/>
                <w:left w:val="none" w:sz="0" w:space="0" w:color="auto"/>
                <w:bottom w:val="none" w:sz="0" w:space="0" w:color="auto"/>
                <w:right w:val="none" w:sz="0" w:space="0" w:color="auto"/>
              </w:divBdr>
            </w:div>
            <w:div w:id="1938438099">
              <w:marLeft w:val="0"/>
              <w:marRight w:val="0"/>
              <w:marTop w:val="0"/>
              <w:marBottom w:val="0"/>
              <w:divBdr>
                <w:top w:val="none" w:sz="0" w:space="0" w:color="auto"/>
                <w:left w:val="none" w:sz="0" w:space="0" w:color="auto"/>
                <w:bottom w:val="none" w:sz="0" w:space="0" w:color="auto"/>
                <w:right w:val="none" w:sz="0" w:space="0" w:color="auto"/>
              </w:divBdr>
            </w:div>
            <w:div w:id="1942949837">
              <w:marLeft w:val="0"/>
              <w:marRight w:val="0"/>
              <w:marTop w:val="0"/>
              <w:marBottom w:val="0"/>
              <w:divBdr>
                <w:top w:val="none" w:sz="0" w:space="0" w:color="auto"/>
                <w:left w:val="none" w:sz="0" w:space="0" w:color="auto"/>
                <w:bottom w:val="none" w:sz="0" w:space="0" w:color="auto"/>
                <w:right w:val="none" w:sz="0" w:space="0" w:color="auto"/>
              </w:divBdr>
            </w:div>
            <w:div w:id="1945382788">
              <w:marLeft w:val="0"/>
              <w:marRight w:val="0"/>
              <w:marTop w:val="0"/>
              <w:marBottom w:val="0"/>
              <w:divBdr>
                <w:top w:val="none" w:sz="0" w:space="0" w:color="auto"/>
                <w:left w:val="none" w:sz="0" w:space="0" w:color="auto"/>
                <w:bottom w:val="none" w:sz="0" w:space="0" w:color="auto"/>
                <w:right w:val="none" w:sz="0" w:space="0" w:color="auto"/>
              </w:divBdr>
            </w:div>
            <w:div w:id="1947539369">
              <w:marLeft w:val="0"/>
              <w:marRight w:val="0"/>
              <w:marTop w:val="0"/>
              <w:marBottom w:val="0"/>
              <w:divBdr>
                <w:top w:val="none" w:sz="0" w:space="0" w:color="auto"/>
                <w:left w:val="none" w:sz="0" w:space="0" w:color="auto"/>
                <w:bottom w:val="none" w:sz="0" w:space="0" w:color="auto"/>
                <w:right w:val="none" w:sz="0" w:space="0" w:color="auto"/>
              </w:divBdr>
            </w:div>
            <w:div w:id="1947807378">
              <w:marLeft w:val="0"/>
              <w:marRight w:val="0"/>
              <w:marTop w:val="0"/>
              <w:marBottom w:val="0"/>
              <w:divBdr>
                <w:top w:val="none" w:sz="0" w:space="0" w:color="auto"/>
                <w:left w:val="none" w:sz="0" w:space="0" w:color="auto"/>
                <w:bottom w:val="none" w:sz="0" w:space="0" w:color="auto"/>
                <w:right w:val="none" w:sz="0" w:space="0" w:color="auto"/>
              </w:divBdr>
            </w:div>
            <w:div w:id="1949652822">
              <w:marLeft w:val="0"/>
              <w:marRight w:val="0"/>
              <w:marTop w:val="0"/>
              <w:marBottom w:val="0"/>
              <w:divBdr>
                <w:top w:val="none" w:sz="0" w:space="0" w:color="auto"/>
                <w:left w:val="none" w:sz="0" w:space="0" w:color="auto"/>
                <w:bottom w:val="none" w:sz="0" w:space="0" w:color="auto"/>
                <w:right w:val="none" w:sz="0" w:space="0" w:color="auto"/>
              </w:divBdr>
            </w:div>
            <w:div w:id="1959795813">
              <w:marLeft w:val="0"/>
              <w:marRight w:val="0"/>
              <w:marTop w:val="0"/>
              <w:marBottom w:val="0"/>
              <w:divBdr>
                <w:top w:val="none" w:sz="0" w:space="0" w:color="auto"/>
                <w:left w:val="none" w:sz="0" w:space="0" w:color="auto"/>
                <w:bottom w:val="none" w:sz="0" w:space="0" w:color="auto"/>
                <w:right w:val="none" w:sz="0" w:space="0" w:color="auto"/>
              </w:divBdr>
            </w:div>
            <w:div w:id="1960992592">
              <w:marLeft w:val="0"/>
              <w:marRight w:val="0"/>
              <w:marTop w:val="0"/>
              <w:marBottom w:val="0"/>
              <w:divBdr>
                <w:top w:val="none" w:sz="0" w:space="0" w:color="auto"/>
                <w:left w:val="none" w:sz="0" w:space="0" w:color="auto"/>
                <w:bottom w:val="none" w:sz="0" w:space="0" w:color="auto"/>
                <w:right w:val="none" w:sz="0" w:space="0" w:color="auto"/>
              </w:divBdr>
            </w:div>
            <w:div w:id="1969511165">
              <w:marLeft w:val="0"/>
              <w:marRight w:val="0"/>
              <w:marTop w:val="0"/>
              <w:marBottom w:val="0"/>
              <w:divBdr>
                <w:top w:val="none" w:sz="0" w:space="0" w:color="auto"/>
                <w:left w:val="none" w:sz="0" w:space="0" w:color="auto"/>
                <w:bottom w:val="none" w:sz="0" w:space="0" w:color="auto"/>
                <w:right w:val="none" w:sz="0" w:space="0" w:color="auto"/>
              </w:divBdr>
            </w:div>
            <w:div w:id="1973559566">
              <w:marLeft w:val="0"/>
              <w:marRight w:val="0"/>
              <w:marTop w:val="0"/>
              <w:marBottom w:val="0"/>
              <w:divBdr>
                <w:top w:val="none" w:sz="0" w:space="0" w:color="auto"/>
                <w:left w:val="none" w:sz="0" w:space="0" w:color="auto"/>
                <w:bottom w:val="none" w:sz="0" w:space="0" w:color="auto"/>
                <w:right w:val="none" w:sz="0" w:space="0" w:color="auto"/>
              </w:divBdr>
            </w:div>
            <w:div w:id="1982231114">
              <w:marLeft w:val="0"/>
              <w:marRight w:val="0"/>
              <w:marTop w:val="0"/>
              <w:marBottom w:val="0"/>
              <w:divBdr>
                <w:top w:val="none" w:sz="0" w:space="0" w:color="auto"/>
                <w:left w:val="none" w:sz="0" w:space="0" w:color="auto"/>
                <w:bottom w:val="none" w:sz="0" w:space="0" w:color="auto"/>
                <w:right w:val="none" w:sz="0" w:space="0" w:color="auto"/>
              </w:divBdr>
            </w:div>
            <w:div w:id="1990670995">
              <w:marLeft w:val="0"/>
              <w:marRight w:val="0"/>
              <w:marTop w:val="0"/>
              <w:marBottom w:val="0"/>
              <w:divBdr>
                <w:top w:val="none" w:sz="0" w:space="0" w:color="auto"/>
                <w:left w:val="none" w:sz="0" w:space="0" w:color="auto"/>
                <w:bottom w:val="none" w:sz="0" w:space="0" w:color="auto"/>
                <w:right w:val="none" w:sz="0" w:space="0" w:color="auto"/>
              </w:divBdr>
            </w:div>
            <w:div w:id="1990672275">
              <w:marLeft w:val="0"/>
              <w:marRight w:val="0"/>
              <w:marTop w:val="0"/>
              <w:marBottom w:val="0"/>
              <w:divBdr>
                <w:top w:val="none" w:sz="0" w:space="0" w:color="auto"/>
                <w:left w:val="none" w:sz="0" w:space="0" w:color="auto"/>
                <w:bottom w:val="none" w:sz="0" w:space="0" w:color="auto"/>
                <w:right w:val="none" w:sz="0" w:space="0" w:color="auto"/>
              </w:divBdr>
            </w:div>
            <w:div w:id="2000112827">
              <w:marLeft w:val="0"/>
              <w:marRight w:val="0"/>
              <w:marTop w:val="0"/>
              <w:marBottom w:val="0"/>
              <w:divBdr>
                <w:top w:val="none" w:sz="0" w:space="0" w:color="auto"/>
                <w:left w:val="none" w:sz="0" w:space="0" w:color="auto"/>
                <w:bottom w:val="none" w:sz="0" w:space="0" w:color="auto"/>
                <w:right w:val="none" w:sz="0" w:space="0" w:color="auto"/>
              </w:divBdr>
            </w:div>
            <w:div w:id="2005696258">
              <w:marLeft w:val="0"/>
              <w:marRight w:val="0"/>
              <w:marTop w:val="0"/>
              <w:marBottom w:val="0"/>
              <w:divBdr>
                <w:top w:val="none" w:sz="0" w:space="0" w:color="auto"/>
                <w:left w:val="none" w:sz="0" w:space="0" w:color="auto"/>
                <w:bottom w:val="none" w:sz="0" w:space="0" w:color="auto"/>
                <w:right w:val="none" w:sz="0" w:space="0" w:color="auto"/>
              </w:divBdr>
            </w:div>
            <w:div w:id="2007323854">
              <w:marLeft w:val="0"/>
              <w:marRight w:val="0"/>
              <w:marTop w:val="0"/>
              <w:marBottom w:val="0"/>
              <w:divBdr>
                <w:top w:val="none" w:sz="0" w:space="0" w:color="auto"/>
                <w:left w:val="none" w:sz="0" w:space="0" w:color="auto"/>
                <w:bottom w:val="none" w:sz="0" w:space="0" w:color="auto"/>
                <w:right w:val="none" w:sz="0" w:space="0" w:color="auto"/>
              </w:divBdr>
            </w:div>
            <w:div w:id="2026245921">
              <w:marLeft w:val="0"/>
              <w:marRight w:val="0"/>
              <w:marTop w:val="0"/>
              <w:marBottom w:val="0"/>
              <w:divBdr>
                <w:top w:val="none" w:sz="0" w:space="0" w:color="auto"/>
                <w:left w:val="none" w:sz="0" w:space="0" w:color="auto"/>
                <w:bottom w:val="none" w:sz="0" w:space="0" w:color="auto"/>
                <w:right w:val="none" w:sz="0" w:space="0" w:color="auto"/>
              </w:divBdr>
            </w:div>
            <w:div w:id="2027366259">
              <w:marLeft w:val="0"/>
              <w:marRight w:val="0"/>
              <w:marTop w:val="0"/>
              <w:marBottom w:val="0"/>
              <w:divBdr>
                <w:top w:val="none" w:sz="0" w:space="0" w:color="auto"/>
                <w:left w:val="none" w:sz="0" w:space="0" w:color="auto"/>
                <w:bottom w:val="none" w:sz="0" w:space="0" w:color="auto"/>
                <w:right w:val="none" w:sz="0" w:space="0" w:color="auto"/>
              </w:divBdr>
            </w:div>
            <w:div w:id="2032100302">
              <w:marLeft w:val="0"/>
              <w:marRight w:val="0"/>
              <w:marTop w:val="0"/>
              <w:marBottom w:val="0"/>
              <w:divBdr>
                <w:top w:val="none" w:sz="0" w:space="0" w:color="auto"/>
                <w:left w:val="none" w:sz="0" w:space="0" w:color="auto"/>
                <w:bottom w:val="none" w:sz="0" w:space="0" w:color="auto"/>
                <w:right w:val="none" w:sz="0" w:space="0" w:color="auto"/>
              </w:divBdr>
            </w:div>
            <w:div w:id="2034769403">
              <w:marLeft w:val="0"/>
              <w:marRight w:val="0"/>
              <w:marTop w:val="0"/>
              <w:marBottom w:val="0"/>
              <w:divBdr>
                <w:top w:val="none" w:sz="0" w:space="0" w:color="auto"/>
                <w:left w:val="none" w:sz="0" w:space="0" w:color="auto"/>
                <w:bottom w:val="none" w:sz="0" w:space="0" w:color="auto"/>
                <w:right w:val="none" w:sz="0" w:space="0" w:color="auto"/>
              </w:divBdr>
            </w:div>
            <w:div w:id="2042391267">
              <w:marLeft w:val="0"/>
              <w:marRight w:val="0"/>
              <w:marTop w:val="0"/>
              <w:marBottom w:val="0"/>
              <w:divBdr>
                <w:top w:val="none" w:sz="0" w:space="0" w:color="auto"/>
                <w:left w:val="none" w:sz="0" w:space="0" w:color="auto"/>
                <w:bottom w:val="none" w:sz="0" w:space="0" w:color="auto"/>
                <w:right w:val="none" w:sz="0" w:space="0" w:color="auto"/>
              </w:divBdr>
            </w:div>
            <w:div w:id="2046441924">
              <w:marLeft w:val="0"/>
              <w:marRight w:val="0"/>
              <w:marTop w:val="0"/>
              <w:marBottom w:val="0"/>
              <w:divBdr>
                <w:top w:val="none" w:sz="0" w:space="0" w:color="auto"/>
                <w:left w:val="none" w:sz="0" w:space="0" w:color="auto"/>
                <w:bottom w:val="none" w:sz="0" w:space="0" w:color="auto"/>
                <w:right w:val="none" w:sz="0" w:space="0" w:color="auto"/>
              </w:divBdr>
            </w:div>
            <w:div w:id="2049721010">
              <w:marLeft w:val="0"/>
              <w:marRight w:val="0"/>
              <w:marTop w:val="0"/>
              <w:marBottom w:val="0"/>
              <w:divBdr>
                <w:top w:val="none" w:sz="0" w:space="0" w:color="auto"/>
                <w:left w:val="none" w:sz="0" w:space="0" w:color="auto"/>
                <w:bottom w:val="none" w:sz="0" w:space="0" w:color="auto"/>
                <w:right w:val="none" w:sz="0" w:space="0" w:color="auto"/>
              </w:divBdr>
            </w:div>
            <w:div w:id="2053072218">
              <w:marLeft w:val="0"/>
              <w:marRight w:val="0"/>
              <w:marTop w:val="0"/>
              <w:marBottom w:val="0"/>
              <w:divBdr>
                <w:top w:val="none" w:sz="0" w:space="0" w:color="auto"/>
                <w:left w:val="none" w:sz="0" w:space="0" w:color="auto"/>
                <w:bottom w:val="none" w:sz="0" w:space="0" w:color="auto"/>
                <w:right w:val="none" w:sz="0" w:space="0" w:color="auto"/>
              </w:divBdr>
            </w:div>
            <w:div w:id="2058310556">
              <w:marLeft w:val="0"/>
              <w:marRight w:val="0"/>
              <w:marTop w:val="0"/>
              <w:marBottom w:val="0"/>
              <w:divBdr>
                <w:top w:val="none" w:sz="0" w:space="0" w:color="auto"/>
                <w:left w:val="none" w:sz="0" w:space="0" w:color="auto"/>
                <w:bottom w:val="none" w:sz="0" w:space="0" w:color="auto"/>
                <w:right w:val="none" w:sz="0" w:space="0" w:color="auto"/>
              </w:divBdr>
            </w:div>
            <w:div w:id="2058429031">
              <w:marLeft w:val="0"/>
              <w:marRight w:val="0"/>
              <w:marTop w:val="0"/>
              <w:marBottom w:val="0"/>
              <w:divBdr>
                <w:top w:val="none" w:sz="0" w:space="0" w:color="auto"/>
                <w:left w:val="none" w:sz="0" w:space="0" w:color="auto"/>
                <w:bottom w:val="none" w:sz="0" w:space="0" w:color="auto"/>
                <w:right w:val="none" w:sz="0" w:space="0" w:color="auto"/>
              </w:divBdr>
            </w:div>
            <w:div w:id="2061123595">
              <w:marLeft w:val="0"/>
              <w:marRight w:val="0"/>
              <w:marTop w:val="0"/>
              <w:marBottom w:val="0"/>
              <w:divBdr>
                <w:top w:val="none" w:sz="0" w:space="0" w:color="auto"/>
                <w:left w:val="none" w:sz="0" w:space="0" w:color="auto"/>
                <w:bottom w:val="none" w:sz="0" w:space="0" w:color="auto"/>
                <w:right w:val="none" w:sz="0" w:space="0" w:color="auto"/>
              </w:divBdr>
            </w:div>
            <w:div w:id="2063287130">
              <w:marLeft w:val="0"/>
              <w:marRight w:val="0"/>
              <w:marTop w:val="0"/>
              <w:marBottom w:val="0"/>
              <w:divBdr>
                <w:top w:val="none" w:sz="0" w:space="0" w:color="auto"/>
                <w:left w:val="none" w:sz="0" w:space="0" w:color="auto"/>
                <w:bottom w:val="none" w:sz="0" w:space="0" w:color="auto"/>
                <w:right w:val="none" w:sz="0" w:space="0" w:color="auto"/>
              </w:divBdr>
            </w:div>
            <w:div w:id="2070767386">
              <w:marLeft w:val="0"/>
              <w:marRight w:val="0"/>
              <w:marTop w:val="0"/>
              <w:marBottom w:val="0"/>
              <w:divBdr>
                <w:top w:val="none" w:sz="0" w:space="0" w:color="auto"/>
                <w:left w:val="none" w:sz="0" w:space="0" w:color="auto"/>
                <w:bottom w:val="none" w:sz="0" w:space="0" w:color="auto"/>
                <w:right w:val="none" w:sz="0" w:space="0" w:color="auto"/>
              </w:divBdr>
            </w:div>
            <w:div w:id="2074572357">
              <w:marLeft w:val="0"/>
              <w:marRight w:val="0"/>
              <w:marTop w:val="0"/>
              <w:marBottom w:val="0"/>
              <w:divBdr>
                <w:top w:val="none" w:sz="0" w:space="0" w:color="auto"/>
                <w:left w:val="none" w:sz="0" w:space="0" w:color="auto"/>
                <w:bottom w:val="none" w:sz="0" w:space="0" w:color="auto"/>
                <w:right w:val="none" w:sz="0" w:space="0" w:color="auto"/>
              </w:divBdr>
            </w:div>
            <w:div w:id="2074965127">
              <w:marLeft w:val="0"/>
              <w:marRight w:val="0"/>
              <w:marTop w:val="0"/>
              <w:marBottom w:val="0"/>
              <w:divBdr>
                <w:top w:val="none" w:sz="0" w:space="0" w:color="auto"/>
                <w:left w:val="none" w:sz="0" w:space="0" w:color="auto"/>
                <w:bottom w:val="none" w:sz="0" w:space="0" w:color="auto"/>
                <w:right w:val="none" w:sz="0" w:space="0" w:color="auto"/>
              </w:divBdr>
            </w:div>
            <w:div w:id="2078360286">
              <w:marLeft w:val="0"/>
              <w:marRight w:val="0"/>
              <w:marTop w:val="0"/>
              <w:marBottom w:val="0"/>
              <w:divBdr>
                <w:top w:val="none" w:sz="0" w:space="0" w:color="auto"/>
                <w:left w:val="none" w:sz="0" w:space="0" w:color="auto"/>
                <w:bottom w:val="none" w:sz="0" w:space="0" w:color="auto"/>
                <w:right w:val="none" w:sz="0" w:space="0" w:color="auto"/>
              </w:divBdr>
            </w:div>
            <w:div w:id="2079086146">
              <w:marLeft w:val="0"/>
              <w:marRight w:val="0"/>
              <w:marTop w:val="0"/>
              <w:marBottom w:val="0"/>
              <w:divBdr>
                <w:top w:val="none" w:sz="0" w:space="0" w:color="auto"/>
                <w:left w:val="none" w:sz="0" w:space="0" w:color="auto"/>
                <w:bottom w:val="none" w:sz="0" w:space="0" w:color="auto"/>
                <w:right w:val="none" w:sz="0" w:space="0" w:color="auto"/>
              </w:divBdr>
            </w:div>
            <w:div w:id="2079401605">
              <w:marLeft w:val="0"/>
              <w:marRight w:val="0"/>
              <w:marTop w:val="0"/>
              <w:marBottom w:val="0"/>
              <w:divBdr>
                <w:top w:val="none" w:sz="0" w:space="0" w:color="auto"/>
                <w:left w:val="none" w:sz="0" w:space="0" w:color="auto"/>
                <w:bottom w:val="none" w:sz="0" w:space="0" w:color="auto"/>
                <w:right w:val="none" w:sz="0" w:space="0" w:color="auto"/>
              </w:divBdr>
            </w:div>
            <w:div w:id="2082824402">
              <w:marLeft w:val="0"/>
              <w:marRight w:val="0"/>
              <w:marTop w:val="0"/>
              <w:marBottom w:val="0"/>
              <w:divBdr>
                <w:top w:val="none" w:sz="0" w:space="0" w:color="auto"/>
                <w:left w:val="none" w:sz="0" w:space="0" w:color="auto"/>
                <w:bottom w:val="none" w:sz="0" w:space="0" w:color="auto"/>
                <w:right w:val="none" w:sz="0" w:space="0" w:color="auto"/>
              </w:divBdr>
            </w:div>
            <w:div w:id="2093044773">
              <w:marLeft w:val="0"/>
              <w:marRight w:val="0"/>
              <w:marTop w:val="0"/>
              <w:marBottom w:val="0"/>
              <w:divBdr>
                <w:top w:val="none" w:sz="0" w:space="0" w:color="auto"/>
                <w:left w:val="none" w:sz="0" w:space="0" w:color="auto"/>
                <w:bottom w:val="none" w:sz="0" w:space="0" w:color="auto"/>
                <w:right w:val="none" w:sz="0" w:space="0" w:color="auto"/>
              </w:divBdr>
            </w:div>
            <w:div w:id="2095130154">
              <w:marLeft w:val="0"/>
              <w:marRight w:val="0"/>
              <w:marTop w:val="0"/>
              <w:marBottom w:val="0"/>
              <w:divBdr>
                <w:top w:val="none" w:sz="0" w:space="0" w:color="auto"/>
                <w:left w:val="none" w:sz="0" w:space="0" w:color="auto"/>
                <w:bottom w:val="none" w:sz="0" w:space="0" w:color="auto"/>
                <w:right w:val="none" w:sz="0" w:space="0" w:color="auto"/>
              </w:divBdr>
            </w:div>
            <w:div w:id="2103181891">
              <w:marLeft w:val="0"/>
              <w:marRight w:val="0"/>
              <w:marTop w:val="0"/>
              <w:marBottom w:val="0"/>
              <w:divBdr>
                <w:top w:val="none" w:sz="0" w:space="0" w:color="auto"/>
                <w:left w:val="none" w:sz="0" w:space="0" w:color="auto"/>
                <w:bottom w:val="none" w:sz="0" w:space="0" w:color="auto"/>
                <w:right w:val="none" w:sz="0" w:space="0" w:color="auto"/>
              </w:divBdr>
            </w:div>
            <w:div w:id="2104915024">
              <w:marLeft w:val="0"/>
              <w:marRight w:val="0"/>
              <w:marTop w:val="0"/>
              <w:marBottom w:val="0"/>
              <w:divBdr>
                <w:top w:val="none" w:sz="0" w:space="0" w:color="auto"/>
                <w:left w:val="none" w:sz="0" w:space="0" w:color="auto"/>
                <w:bottom w:val="none" w:sz="0" w:space="0" w:color="auto"/>
                <w:right w:val="none" w:sz="0" w:space="0" w:color="auto"/>
              </w:divBdr>
            </w:div>
            <w:div w:id="2108572955">
              <w:marLeft w:val="0"/>
              <w:marRight w:val="0"/>
              <w:marTop w:val="0"/>
              <w:marBottom w:val="0"/>
              <w:divBdr>
                <w:top w:val="none" w:sz="0" w:space="0" w:color="auto"/>
                <w:left w:val="none" w:sz="0" w:space="0" w:color="auto"/>
                <w:bottom w:val="none" w:sz="0" w:space="0" w:color="auto"/>
                <w:right w:val="none" w:sz="0" w:space="0" w:color="auto"/>
              </w:divBdr>
            </w:div>
            <w:div w:id="2113012710">
              <w:marLeft w:val="0"/>
              <w:marRight w:val="0"/>
              <w:marTop w:val="0"/>
              <w:marBottom w:val="0"/>
              <w:divBdr>
                <w:top w:val="none" w:sz="0" w:space="0" w:color="auto"/>
                <w:left w:val="none" w:sz="0" w:space="0" w:color="auto"/>
                <w:bottom w:val="none" w:sz="0" w:space="0" w:color="auto"/>
                <w:right w:val="none" w:sz="0" w:space="0" w:color="auto"/>
              </w:divBdr>
            </w:div>
            <w:div w:id="2113360286">
              <w:marLeft w:val="0"/>
              <w:marRight w:val="0"/>
              <w:marTop w:val="0"/>
              <w:marBottom w:val="0"/>
              <w:divBdr>
                <w:top w:val="none" w:sz="0" w:space="0" w:color="auto"/>
                <w:left w:val="none" w:sz="0" w:space="0" w:color="auto"/>
                <w:bottom w:val="none" w:sz="0" w:space="0" w:color="auto"/>
                <w:right w:val="none" w:sz="0" w:space="0" w:color="auto"/>
              </w:divBdr>
            </w:div>
            <w:div w:id="2130469574">
              <w:marLeft w:val="0"/>
              <w:marRight w:val="0"/>
              <w:marTop w:val="0"/>
              <w:marBottom w:val="0"/>
              <w:divBdr>
                <w:top w:val="none" w:sz="0" w:space="0" w:color="auto"/>
                <w:left w:val="none" w:sz="0" w:space="0" w:color="auto"/>
                <w:bottom w:val="none" w:sz="0" w:space="0" w:color="auto"/>
                <w:right w:val="none" w:sz="0" w:space="0" w:color="auto"/>
              </w:divBdr>
            </w:div>
            <w:div w:id="2134860191">
              <w:marLeft w:val="0"/>
              <w:marRight w:val="0"/>
              <w:marTop w:val="0"/>
              <w:marBottom w:val="0"/>
              <w:divBdr>
                <w:top w:val="none" w:sz="0" w:space="0" w:color="auto"/>
                <w:left w:val="none" w:sz="0" w:space="0" w:color="auto"/>
                <w:bottom w:val="none" w:sz="0" w:space="0" w:color="auto"/>
                <w:right w:val="none" w:sz="0" w:space="0" w:color="auto"/>
              </w:divBdr>
            </w:div>
            <w:div w:id="2141916741">
              <w:marLeft w:val="0"/>
              <w:marRight w:val="0"/>
              <w:marTop w:val="0"/>
              <w:marBottom w:val="0"/>
              <w:divBdr>
                <w:top w:val="none" w:sz="0" w:space="0" w:color="auto"/>
                <w:left w:val="none" w:sz="0" w:space="0" w:color="auto"/>
                <w:bottom w:val="none" w:sz="0" w:space="0" w:color="auto"/>
                <w:right w:val="none" w:sz="0" w:space="0" w:color="auto"/>
              </w:divBdr>
            </w:div>
            <w:div w:id="214480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626519">
      <w:bodyDiv w:val="1"/>
      <w:marLeft w:val="0"/>
      <w:marRight w:val="0"/>
      <w:marTop w:val="0"/>
      <w:marBottom w:val="0"/>
      <w:divBdr>
        <w:top w:val="none" w:sz="0" w:space="0" w:color="auto"/>
        <w:left w:val="none" w:sz="0" w:space="0" w:color="auto"/>
        <w:bottom w:val="none" w:sz="0" w:space="0" w:color="auto"/>
        <w:right w:val="none" w:sz="0" w:space="0" w:color="auto"/>
      </w:divBdr>
    </w:div>
    <w:div w:id="2084329197">
      <w:bodyDiv w:val="1"/>
      <w:marLeft w:val="0"/>
      <w:marRight w:val="0"/>
      <w:marTop w:val="0"/>
      <w:marBottom w:val="0"/>
      <w:divBdr>
        <w:top w:val="none" w:sz="0" w:space="0" w:color="auto"/>
        <w:left w:val="none" w:sz="0" w:space="0" w:color="auto"/>
        <w:bottom w:val="none" w:sz="0" w:space="0" w:color="auto"/>
        <w:right w:val="none" w:sz="0" w:space="0" w:color="auto"/>
      </w:divBdr>
    </w:div>
    <w:div w:id="2103256745">
      <w:bodyDiv w:val="1"/>
      <w:marLeft w:val="0"/>
      <w:marRight w:val="0"/>
      <w:marTop w:val="0"/>
      <w:marBottom w:val="0"/>
      <w:divBdr>
        <w:top w:val="none" w:sz="0" w:space="0" w:color="auto"/>
        <w:left w:val="none" w:sz="0" w:space="0" w:color="auto"/>
        <w:bottom w:val="none" w:sz="0" w:space="0" w:color="auto"/>
        <w:right w:val="none" w:sz="0" w:space="0" w:color="auto"/>
      </w:divBdr>
    </w:div>
    <w:div w:id="2115010428">
      <w:bodyDiv w:val="1"/>
      <w:marLeft w:val="0"/>
      <w:marRight w:val="0"/>
      <w:marTop w:val="0"/>
      <w:marBottom w:val="0"/>
      <w:divBdr>
        <w:top w:val="none" w:sz="0" w:space="0" w:color="auto"/>
        <w:left w:val="none" w:sz="0" w:space="0" w:color="auto"/>
        <w:bottom w:val="none" w:sz="0" w:space="0" w:color="auto"/>
        <w:right w:val="none" w:sz="0" w:space="0" w:color="auto"/>
      </w:divBdr>
    </w:div>
    <w:div w:id="2119173545">
      <w:bodyDiv w:val="1"/>
      <w:marLeft w:val="0"/>
      <w:marRight w:val="0"/>
      <w:marTop w:val="0"/>
      <w:marBottom w:val="0"/>
      <w:divBdr>
        <w:top w:val="none" w:sz="0" w:space="0" w:color="auto"/>
        <w:left w:val="none" w:sz="0" w:space="0" w:color="auto"/>
        <w:bottom w:val="none" w:sz="0" w:space="0" w:color="auto"/>
        <w:right w:val="none" w:sz="0" w:space="0" w:color="auto"/>
      </w:divBdr>
    </w:div>
    <w:div w:id="2140299430">
      <w:bodyDiv w:val="1"/>
      <w:marLeft w:val="0"/>
      <w:marRight w:val="0"/>
      <w:marTop w:val="0"/>
      <w:marBottom w:val="0"/>
      <w:divBdr>
        <w:top w:val="none" w:sz="0" w:space="0" w:color="auto"/>
        <w:left w:val="none" w:sz="0" w:space="0" w:color="auto"/>
        <w:bottom w:val="none" w:sz="0" w:space="0" w:color="auto"/>
        <w:right w:val="none" w:sz="0" w:space="0" w:color="auto"/>
      </w:divBdr>
    </w:div>
    <w:div w:id="21473578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png"/><Relationship Id="rId50" Type="http://schemas.openxmlformats.org/officeDocument/2006/relationships/image" Target="media/image44.png"/><Relationship Id="rId55" Type="http://schemas.openxmlformats.org/officeDocument/2006/relationships/image" Target="media/image4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header" Target="header2.xml"/><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image" Target="media/image47.png"/><Relationship Id="rId58"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image" Target="media/image50.png"/><Relationship Id="rId8" Type="http://schemas.openxmlformats.org/officeDocument/2006/relationships/image" Target="media/image5.png"/><Relationship Id="rId51" Type="http://schemas.openxmlformats.org/officeDocument/2006/relationships/image" Target="media/image45.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header" Target="header4.xml"/><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 Id="rId10" Type="http://schemas.openxmlformats.org/officeDocument/2006/relationships/header" Target="header1.xml"/><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6.png"/></Relationships>
</file>

<file path=word/_rels/numbering.xml.rels><?xml version="1.0" encoding="UTF-8" standalone="yes"?>
<Relationships xmlns="http://schemas.openxmlformats.org/package/2006/relationships"><Relationship Id="rId3" Type="http://schemas.openxmlformats.org/officeDocument/2006/relationships/image" Target="media/image3.wmf"/><Relationship Id="rId2" Type="http://schemas.openxmlformats.org/officeDocument/2006/relationships/image" Target="media/image2.wmf"/><Relationship Id="rId1" Type="http://schemas.openxmlformats.org/officeDocument/2006/relationships/image" Target="media/image1.wmf"/><Relationship Id="rId4" Type="http://schemas.openxmlformats.org/officeDocument/2006/relationships/image" Target="media/image4.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457CD6-73A7-4675-B886-5424425DF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103</Pages>
  <Words>24700</Words>
  <Characters>140793</Characters>
  <Application>Microsoft Office Word</Application>
  <DocSecurity>0</DocSecurity>
  <Lines>1173</Lines>
  <Paragraphs>330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165163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2023-10-17T15:36:00Z</dcterms:created>
  <dcterms:modified xsi:type="dcterms:W3CDTF">2024-01-12T04:04:00Z</dcterms:modified>
</cp:coreProperties>
</file>