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FD50A6" w:rsidRDefault="008A1AE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УДК 004.056.55</w:t>
      </w:r>
    </w:p>
    <w:p w14:paraId="00000002" w14:textId="77777777" w:rsidR="00FD50A6" w:rsidRDefault="00FD50A6">
      <w:pPr>
        <w:spacing w:line="240" w:lineRule="auto"/>
        <w:ind w:left="70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3" w14:textId="77777777" w:rsidR="00FD50A6" w:rsidRDefault="008A1AE7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Аспірант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Згуровський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Я.Ю., к.т.н., доцент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Онай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М.В.</w:t>
      </w:r>
    </w:p>
    <w:p w14:paraId="00000004" w14:textId="77777777" w:rsidR="00FD50A6" w:rsidRDefault="008A1AE7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00000005" w14:textId="77777777" w:rsidR="00FD50A6" w:rsidRDefault="008A1AE7">
      <w:pPr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14:paraId="00000006" w14:textId="77777777" w:rsidR="00FD50A6" w:rsidRDefault="008A1AE7">
      <w:pPr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Сікорського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00000007" w14:textId="77777777" w:rsidR="00FD50A6" w:rsidRDefault="00FD50A6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8" w14:textId="77777777" w:rsidR="00FD50A6" w:rsidRDefault="008A1AE7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ОЦІНКА ВПЛИВУ ПОСТКВАНТОВИХ АЛГОРИТМІВ НА ЧАС ВСТАНОВЛЕННЯ TLS З’ЄДНАННЯ</w:t>
      </w:r>
    </w:p>
    <w:p w14:paraId="00000009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0A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  <w:proofErr w:type="spellEnd"/>
    </w:p>
    <w:p w14:paraId="0000000B" w14:textId="77777777" w:rsidR="00FD50A6" w:rsidRDefault="00FD50A6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C" w14:textId="77777777" w:rsidR="00FD50A6" w:rsidRDefault="008A1AE7">
      <w:pPr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Yaroslav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Zghurovskyi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PhD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student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Mykola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Onai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PhD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Assoc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Prof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</w:p>
    <w:p w14:paraId="0000000D" w14:textId="77777777" w:rsidR="00FD50A6" w:rsidRDefault="008A1AE7">
      <w:pPr>
        <w:spacing w:line="240" w:lineRule="auto"/>
        <w:ind w:left="700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Assessment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impact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post-quantum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algorithms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on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establishment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time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TLS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connection</w:t>
      </w:r>
      <w:proofErr w:type="spellEnd"/>
    </w:p>
    <w:p w14:paraId="0000000E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paper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concerns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impact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post-quantum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cryptographic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algorithms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establishment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TLS 1.3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connection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specifically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focusing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Time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Last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Byte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(TTLB)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metric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experimental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setup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involved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simulating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various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network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conditions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measure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TTLB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both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classical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post-quantum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cryptographic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algorithms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TLS 1.3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connections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results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indicate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while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handshake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process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incorporating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post-quantum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algorithms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introduces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additional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kilobytes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impact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TTLB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minimal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connections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transmitting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significant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amounts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14:paraId="0000000F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10" w14:textId="77777777" w:rsidR="00FD50A6" w:rsidRDefault="008A1AE7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spellEnd"/>
    </w:p>
    <w:p w14:paraId="00000011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2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стрімко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найближчому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потужності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зламати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криптографічні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спонукає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інженерів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численних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зусиль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спрямованих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стійких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атак,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протоколи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шифрування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TLS.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з’єднання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зосереджувалися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відомий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TTFB,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атак.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ігнорували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разом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перш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3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4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Постановка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задачі</w:t>
      </w:r>
      <w:proofErr w:type="spellEnd"/>
    </w:p>
    <w:p w14:paraId="00000016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Задача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стійкі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атак на TTLB.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метрика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репрезентативною з точки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8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Термінологія</w:t>
      </w:r>
      <w:proofErr w:type="spellEnd"/>
    </w:p>
    <w:p w14:paraId="0000001A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TTFB (англ.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Byte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сервер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зв'язок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B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TTLB (англ.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Byte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початку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часом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байту.</w:t>
      </w:r>
    </w:p>
    <w:p w14:paraId="0000001C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RTT (англ.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Round-trip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пересилання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пакету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зворотньому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напрямку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підтвердження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пакету.</w:t>
      </w:r>
    </w:p>
    <w:p w14:paraId="0000001D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1E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Постквантова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криптографія</w:t>
      </w:r>
      <w:proofErr w:type="spellEnd"/>
    </w:p>
    <w:p w14:paraId="00000020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Найновіша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протоколу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транспортного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узгодження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шифрують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автентифікують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сервером [6].</w:t>
      </w:r>
    </w:p>
    <w:p w14:paraId="00000021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Асиметричні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криптографічні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TLS 1.3,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дискретного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логарифмування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чисел. В той же час,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інститут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США (NIST)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стійких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атак [7],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нещодавно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інкапсуляції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модульних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ґраток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ML-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Module-Lattice-Based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Key-Encapsulation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Mechanism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ключами [8].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NIST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ML-DSA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Module-Lattice-Based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Algorithm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криптографічної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автентифікації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[9]. </w:t>
      </w:r>
    </w:p>
    <w:p w14:paraId="00000022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публічні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шифротексти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кілобайти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50 до 400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байтів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збільшуватимуть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TLS-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ряді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порівнювався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ключами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автентифікацію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 [1-5].</w:t>
      </w:r>
    </w:p>
    <w:p w14:paraId="00000023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 вносить у TTFB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завершення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протоколу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TTLB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репрезентативною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сервером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сповільнення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TTLB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конкретного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24" w14:textId="77777777" w:rsidR="00FD50A6" w:rsidRDefault="00FD50A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25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Деталі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експерименту</w:t>
      </w:r>
      <w:proofErr w:type="spellEnd"/>
    </w:p>
    <w:p w14:paraId="00000027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перевикористано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одного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[1],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Linux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віртуальній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машині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Ubuntu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22.04.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поєднуються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собою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віртуальних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Ethernet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інтерфейсів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імітації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просторами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утиліту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ядра ОС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Linux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сервером.</w:t>
      </w:r>
    </w:p>
    <w:p w14:paraId="00000028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параметрів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алгоритму на TTLB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повільних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параметри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себе: </w:t>
      </w:r>
    </w:p>
    <w:p w14:paraId="00000029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ключами TLS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ECDH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гібридний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ECDH + ML-KEM);</w:t>
      </w:r>
    </w:p>
    <w:p w14:paraId="0000002A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ланцюжка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сертифікатам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RSA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ML-DSA;</w:t>
      </w:r>
    </w:p>
    <w:p w14:paraId="0000002B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TCP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initcwnd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);</w:t>
      </w:r>
    </w:p>
    <w:p w14:paraId="0000002C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сервером (RTT);</w:t>
      </w:r>
    </w:p>
    <w:p w14:paraId="0000002D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сервером;</w:t>
      </w:r>
    </w:p>
    <w:p w14:paraId="0000002E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000002F" w14:textId="77777777" w:rsidR="00FD50A6" w:rsidRDefault="008A1AE7">
      <w:pPr>
        <w:numPr>
          <w:ilvl w:val="0"/>
          <w:numId w:val="2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0" w14:textId="77777777" w:rsidR="00FD50A6" w:rsidRDefault="00FD50A6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31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результатів</w:t>
      </w:r>
      <w:proofErr w:type="spellEnd"/>
    </w:p>
    <w:p w14:paraId="00000033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кілобайтів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публічні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шифротексти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кілобайтів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10-20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кілобайтів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потребуватимуть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4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 для 50-го, 75-го та 90-го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процентилів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агрегованих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зібраних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/с;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0%, 1%, 3% та 10%; та RTT 35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мілісекунд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200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мілісекунд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ML-DSA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вдвічі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ланцюг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вдасться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аутентифікації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ML-DSA,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пропускною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5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вимірювання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(ECDH + ML-KEM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алгоритмом (ECDH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сертифікатом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2.5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для 50, 75, та 90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процентилів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сервера: 0, 50, 100, 200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симульованих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6" w14:textId="77777777" w:rsidR="00FD50A6" w:rsidRDefault="008A1AE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імітації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пропускною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/с) та параметрами: RTT 35мс та 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свідчать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сповільнення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3%) при 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кілобайтах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переданих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еквівалентно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TTFB),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1%)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сервера.</w:t>
      </w:r>
    </w:p>
    <w:p w14:paraId="00000037" w14:textId="77777777" w:rsidR="00FD50A6" w:rsidRDefault="008A1AE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імітації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пропускною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/с) та параметрами: RTT 200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процентилів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починаються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33%) при 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6%,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8" w14:textId="77777777" w:rsidR="00FD50A6" w:rsidRDefault="008A1AE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імітації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/с, RTT 200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TTLB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стабілізується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20-30%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процентилів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RTT 35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схожі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20-30%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враховувати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повторення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експериментів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коливань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відсоткових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сценарії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20-30%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малоймовірно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уже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повільному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9" w14:textId="77777777" w:rsidR="00FD50A6" w:rsidRDefault="008A1AE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волатильної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Гбіт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ймовірності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0%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RTT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волатильних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умов, TTLB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TTLB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 КБ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сервера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4-5%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A" w14:textId="77777777" w:rsidR="00FD50A6" w:rsidRDefault="008A1AE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14:paraId="0000003B" w14:textId="77777777" w:rsidR="00FD50A6" w:rsidRDefault="008A1AE7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proofErr w:type="spellEnd"/>
    </w:p>
    <w:p w14:paraId="0000003C" w14:textId="77777777" w:rsidR="00FD50A6" w:rsidRDefault="00FD50A6">
      <w:pPr>
        <w:spacing w:line="240" w:lineRule="auto"/>
        <w:ind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3D" w14:textId="77777777" w:rsidR="00FD50A6" w:rsidRDefault="008A1AE7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продемонстровано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практичний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мережевих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незалежно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вони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пропускною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за умов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варіюватися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одно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межах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з'єднання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так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(90-330%)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алгоритму,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(20-30%)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постквантові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рукостискання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відчутну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E" w14:textId="26D4A5F1" w:rsidR="00FD50A6" w:rsidRDefault="00FD50A6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6EEE71E" w14:textId="77777777" w:rsidR="00FA2F7B" w:rsidRDefault="00FA2F7B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14:paraId="0000003F" w14:textId="77777777" w:rsidR="00FD50A6" w:rsidRDefault="008A1AE7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Література</w:t>
      </w:r>
      <w:proofErr w:type="spellEnd"/>
    </w:p>
    <w:p w14:paraId="00000040" w14:textId="77777777" w:rsidR="00FD50A6" w:rsidRDefault="00FD50A6">
      <w:pPr>
        <w:spacing w:line="240" w:lineRule="auto"/>
        <w:ind w:firstLine="57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41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Paquin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Stebila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D.,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Tamvada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G. (2020).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Benchmarking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Cryptography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Science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12100.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Springer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hyperlink r:id="rId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https://doi.org/10.1007/978-3-030-44223-1_5</w:t>
        </w:r>
      </w:hyperlink>
    </w:p>
    <w:p w14:paraId="00000042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L.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Valenta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Kwiatkowski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2019.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https://blog.cloudflare.com/the-tls-post-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quantum-experiment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</w:p>
    <w:p w14:paraId="00000043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Authentication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27th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Annual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Distributed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Security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Symposium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NDSS 2020,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California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USA,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February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23-26, 2020.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2020.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https://www.ndss-symposium.org/ndss-paper/post-quantum- authentication-in-tls-1-3-a-performance-study/ </w:t>
      </w:r>
    </w:p>
    <w:p w14:paraId="00000044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Sosnowski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F.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Wiedner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E.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Hauser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L.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D.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Schoinianakis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Gallenm¨uller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TLS 1.3”,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Companion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Emerging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CoNEXT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NY, USA: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Computing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2023, p. 19–27.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</w:t>
      </w:r>
      <w:hyperlink r:id="rId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https://doi.org/10.1145/3624354.3630585</w:t>
        </w:r>
      </w:hyperlink>
    </w:p>
    <w:p w14:paraId="00000045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C.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Westerbaan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2021.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https://blog.cloudflare.com/sizing-up-post-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quantum-signatures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</w:p>
    <w:p w14:paraId="00000046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E.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Rescorla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Transport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Layer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Security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(TLS)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Protocol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1.3”, RFC 8446,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2018.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</w:t>
      </w:r>
      <w:hyperlink r:id="rId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https://rfc-editor.org/rfc/rfc8446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0000047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“NIST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Post-Quantum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Cryptography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</w:t>
      </w:r>
      <w:hyperlink r:id="rId1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https://csrc.nist.gov/projects/post-quantum-cryptography/post-quantum-cryptography-standardization</w:t>
        </w:r>
      </w:hyperlink>
    </w:p>
    <w:p w14:paraId="00000048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Module-Lattice-Based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Key-Encapsulation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Mechanism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.”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</w:t>
      </w:r>
      <w:hyperlink r:id="rId1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https://nvlpubs.nist.gov/nistpubs/FIPS/NIST.FIPS.203.pdf</w:t>
        </w:r>
      </w:hyperlink>
    </w:p>
    <w:p w14:paraId="00000049" w14:textId="77777777" w:rsidR="00FD50A6" w:rsidRDefault="008A1AE7">
      <w:pPr>
        <w:numPr>
          <w:ilvl w:val="0"/>
          <w:numId w:val="1"/>
        </w:numPr>
        <w:spacing w:line="240" w:lineRule="auto"/>
        <w:ind w:left="850" w:hanging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Module-Lattice-Based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Signature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.”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ресурс]. Режим доступу до ресурсу: </w:t>
      </w:r>
      <w:hyperlink r:id="rId1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https://nvlpubs.nist.gov/nistpubs/FIPS/NIST.FIPS.204.pdf</w:t>
        </w:r>
      </w:hyperlink>
    </w:p>
    <w:sectPr w:rsidR="00FD50A6" w:rsidSect="00FA2F7B">
      <w:footerReference w:type="default" r:id="rId13"/>
      <w:pgSz w:w="11909" w:h="16834"/>
      <w:pgMar w:top="1440" w:right="1440" w:bottom="1440" w:left="1440" w:header="567" w:footer="730" w:gutter="0"/>
      <w:pgNumType w:start="132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A25C14" w14:textId="77777777" w:rsidR="006263D1" w:rsidRDefault="006263D1" w:rsidP="00FA2F7B">
      <w:pPr>
        <w:spacing w:line="240" w:lineRule="auto"/>
      </w:pPr>
      <w:r>
        <w:separator/>
      </w:r>
    </w:p>
  </w:endnote>
  <w:endnote w:type="continuationSeparator" w:id="0">
    <w:p w14:paraId="306168AE" w14:textId="77777777" w:rsidR="006263D1" w:rsidRDefault="006263D1" w:rsidP="00FA2F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230129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F68F693" w14:textId="26992EFA" w:rsidR="00FA2F7B" w:rsidRPr="00FA2F7B" w:rsidRDefault="00FA2F7B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A2F7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A2F7B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FA2F7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FA2F7B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FA2F7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6E418BCE" w14:textId="77777777" w:rsidR="00FA2F7B" w:rsidRDefault="00FA2F7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81EE1F" w14:textId="77777777" w:rsidR="006263D1" w:rsidRDefault="006263D1" w:rsidP="00FA2F7B">
      <w:pPr>
        <w:spacing w:line="240" w:lineRule="auto"/>
      </w:pPr>
      <w:r>
        <w:separator/>
      </w:r>
    </w:p>
  </w:footnote>
  <w:footnote w:type="continuationSeparator" w:id="0">
    <w:p w14:paraId="1CDADC55" w14:textId="77777777" w:rsidR="006263D1" w:rsidRDefault="006263D1" w:rsidP="00FA2F7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6041B2"/>
    <w:multiLevelType w:val="multilevel"/>
    <w:tmpl w:val="23D051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4670C99"/>
    <w:multiLevelType w:val="multilevel"/>
    <w:tmpl w:val="037AA0E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0A6"/>
    <w:rsid w:val="006263D1"/>
    <w:rsid w:val="008A1AE7"/>
    <w:rsid w:val="00FA2F7B"/>
    <w:rsid w:val="00FD5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555CC4"/>
  <w15:docId w15:val="{E4ED4C6D-2370-4C95-9384-9FA9B12B1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ru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header"/>
    <w:basedOn w:val="a"/>
    <w:link w:val="a6"/>
    <w:uiPriority w:val="99"/>
    <w:unhideWhenUsed/>
    <w:rsid w:val="00FA2F7B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FA2F7B"/>
  </w:style>
  <w:style w:type="paragraph" w:styleId="a7">
    <w:name w:val="footer"/>
    <w:basedOn w:val="a"/>
    <w:link w:val="a8"/>
    <w:uiPriority w:val="99"/>
    <w:unhideWhenUsed/>
    <w:rsid w:val="00FA2F7B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FA2F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45/3624354.3630585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doi.org/10.1007/978-3-030-44223-1_5" TargetMode="External"/><Relationship Id="rId12" Type="http://schemas.openxmlformats.org/officeDocument/2006/relationships/hyperlink" Target="https://nvlpubs.nist.gov/nistpubs/FIPS/NIST.FIPS.204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nvlpubs.nist.gov/nistpubs/FIPS/NIST.FIPS.203.pdf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csrc.nist.gov/projects/post-quantum-cryptography/post-quantum-cryptography-standardiz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fc-editor.org/rfc/rfc844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7552</Words>
  <Characters>4306</Characters>
  <Application>Microsoft Office Word</Application>
  <DocSecurity>0</DocSecurity>
  <Lines>35</Lines>
  <Paragraphs>23</Paragraphs>
  <ScaleCrop>false</ScaleCrop>
  <Company/>
  <LinksUpToDate>false</LinksUpToDate>
  <CharactersWithSpaces>11835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Lubov Drozdenko</dc:creator>
  <cp:lastModifiedBy>Lubov Drozdenko</cp:lastModifiedBy>
  <cp:revision>3</cp:revision>
  <dcterms:created xsi:type="dcterms:W3CDTF">2024-11-25T09:41:00Z</dcterms:created>
  <dcterms:modified xsi:type="dcterms:W3CDTF">2024-11-29T12:14:00Z</dcterms:modified>
</cp:coreProperties>
</file>