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3D83" w:rsidRDefault="0081246D">
      <w:pPr>
        <w:jc w:val="center"/>
        <w:rPr>
          <w:b/>
          <w:sz w:val="28"/>
          <w:szCs w:val="28"/>
        </w:rPr>
      </w:pPr>
      <w:bookmarkStart w:id="0" w:name="_GoBack"/>
      <w:bookmarkEnd w:id="0"/>
      <w:r>
        <w:rPr>
          <w:b/>
          <w:sz w:val="28"/>
          <w:szCs w:val="28"/>
        </w:rPr>
        <w:t>НАЦІОНАЛЬНИЙ ТЕХНІЧНИЙ УНІВЕРСИТЕТ УКРАЇНИ</w:t>
      </w:r>
    </w:p>
    <w:p w:rsidR="00253D83" w:rsidRDefault="0081246D">
      <w:pPr>
        <w:jc w:val="center"/>
        <w:rPr>
          <w:b/>
          <w:sz w:val="28"/>
          <w:szCs w:val="28"/>
        </w:rPr>
      </w:pPr>
      <w:r>
        <w:rPr>
          <w:b/>
          <w:sz w:val="28"/>
          <w:szCs w:val="28"/>
        </w:rPr>
        <w:t>«КИЇВСЬКИЙ ПОЛІТЕХНІЧНИЙ ІНСТИТУТ імені ІГОРЯ СІКОРСЬКОГО»</w:t>
      </w:r>
    </w:p>
    <w:p w:rsidR="00253D83" w:rsidRDefault="0081246D">
      <w:pPr>
        <w:jc w:val="center"/>
        <w:rPr>
          <w:b/>
          <w:sz w:val="28"/>
          <w:szCs w:val="28"/>
        </w:rPr>
      </w:pPr>
      <w:r>
        <w:rPr>
          <w:b/>
          <w:sz w:val="28"/>
          <w:szCs w:val="28"/>
        </w:rPr>
        <w:t xml:space="preserve">Факультет менеджменту та маркетингу </w:t>
      </w:r>
    </w:p>
    <w:p w:rsidR="00253D83" w:rsidRDefault="0081246D">
      <w:pPr>
        <w:jc w:val="center"/>
        <w:rPr>
          <w:b/>
          <w:sz w:val="28"/>
          <w:szCs w:val="28"/>
        </w:rPr>
      </w:pPr>
      <w:r>
        <w:rPr>
          <w:b/>
          <w:sz w:val="28"/>
          <w:szCs w:val="28"/>
        </w:rPr>
        <w:t>Кафедра промислового маркетингу</w:t>
      </w:r>
    </w:p>
    <w:p w:rsidR="00253D83" w:rsidRDefault="00253D83">
      <w:pPr>
        <w:pBdr>
          <w:top w:val="nil"/>
          <w:left w:val="nil"/>
          <w:bottom w:val="nil"/>
          <w:right w:val="nil"/>
          <w:between w:val="nil"/>
        </w:pBdr>
        <w:spacing w:before="1"/>
        <w:rPr>
          <w:b/>
          <w:color w:val="000000"/>
          <w:sz w:val="35"/>
          <w:szCs w:val="35"/>
        </w:rPr>
      </w:pPr>
    </w:p>
    <w:p w:rsidR="00253D83" w:rsidRDefault="0081246D">
      <w:pPr>
        <w:spacing w:line="360" w:lineRule="auto"/>
        <w:ind w:left="5871" w:right="1843"/>
        <w:rPr>
          <w:sz w:val="24"/>
          <w:szCs w:val="24"/>
        </w:rPr>
      </w:pPr>
      <w:r>
        <w:rPr>
          <w:sz w:val="24"/>
          <w:szCs w:val="24"/>
        </w:rPr>
        <w:t>«До захисту допущено» Завідувач кафедри</w:t>
      </w:r>
      <w:r>
        <w:rPr>
          <w:noProof/>
          <w:lang w:val="en-US" w:eastAsia="en-US"/>
        </w:rPr>
        <mc:AlternateContent>
          <mc:Choice Requires="wpg">
            <w:drawing>
              <wp:anchor distT="0" distB="0" distL="0" distR="0" simplePos="0" relativeHeight="251658240" behindDoc="0" locked="0" layoutInCell="1" hidden="0" allowOverlap="1">
                <wp:simplePos x="0" y="0"/>
                <wp:positionH relativeFrom="column">
                  <wp:posOffset>3708400</wp:posOffset>
                </wp:positionH>
                <wp:positionV relativeFrom="paragraph">
                  <wp:posOffset>584200</wp:posOffset>
                </wp:positionV>
                <wp:extent cx="771525" cy="22225"/>
                <wp:effectExtent l="0" t="0" r="0" b="0"/>
                <wp:wrapTopAndBottom distT="0" distB="0"/>
                <wp:docPr id="2" name="Полилиния 2"/>
                <wp:cNvGraphicFramePr/>
                <a:graphic xmlns:a="http://schemas.openxmlformats.org/drawingml/2006/main">
                  <a:graphicData uri="http://schemas.microsoft.com/office/word/2010/wordprocessingShape">
                    <wps:wsp>
                      <wps:cNvSpPr/>
                      <wps:spPr>
                        <a:xfrm>
                          <a:off x="4965000" y="3773650"/>
                          <a:ext cx="762000" cy="12700"/>
                        </a:xfrm>
                        <a:custGeom>
                          <a:avLst/>
                          <a:gdLst/>
                          <a:ahLst/>
                          <a:cxnLst/>
                          <a:rect l="l" t="t" r="r" b="b"/>
                          <a:pathLst>
                            <a:path w="1200" h="120000" extrusionOk="0">
                              <a:moveTo>
                                <a:pt x="0" y="0"/>
                              </a:moveTo>
                              <a:lnTo>
                                <a:pt x="1200" y="0"/>
                              </a:lnTo>
                            </a:path>
                          </a:pathLst>
                        </a:custGeom>
                        <a:noFill/>
                        <a:ln w="9525"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0" distR="0" hidden="0" layoutInCell="1" locked="0" relativeHeight="0" simplePos="0">
                <wp:simplePos x="0" y="0"/>
                <wp:positionH relativeFrom="column">
                  <wp:posOffset>3708400</wp:posOffset>
                </wp:positionH>
                <wp:positionV relativeFrom="paragraph">
                  <wp:posOffset>584200</wp:posOffset>
                </wp:positionV>
                <wp:extent cx="771525" cy="22225"/>
                <wp:effectExtent b="0" l="0" r="0" t="0"/>
                <wp:wrapTopAndBottom distB="0" distT="0"/>
                <wp:docPr id="2" name="image23.png"/>
                <a:graphic>
                  <a:graphicData uri="http://schemas.openxmlformats.org/drawingml/2006/picture">
                    <pic:pic>
                      <pic:nvPicPr>
                        <pic:cNvPr id="0" name="image23.png"/>
                        <pic:cNvPicPr preferRelativeResize="0"/>
                      </pic:nvPicPr>
                      <pic:blipFill>
                        <a:blip r:embed="rId7"/>
                        <a:srcRect/>
                        <a:stretch>
                          <a:fillRect/>
                        </a:stretch>
                      </pic:blipFill>
                      <pic:spPr>
                        <a:xfrm>
                          <a:off x="0" y="0"/>
                          <a:ext cx="771525" cy="22225"/>
                        </a:xfrm>
                        <a:prstGeom prst="rect"/>
                        <a:ln/>
                      </pic:spPr>
                    </pic:pic>
                  </a:graphicData>
                </a:graphic>
              </wp:anchor>
            </w:drawing>
          </mc:Fallback>
        </mc:AlternateContent>
      </w:r>
      <w:r>
        <w:rPr>
          <w:noProof/>
          <w:lang w:val="en-US" w:eastAsia="en-US"/>
        </w:rPr>
        <mc:AlternateContent>
          <mc:Choice Requires="wpg">
            <w:drawing>
              <wp:anchor distT="0" distB="0" distL="0" distR="0" simplePos="0" relativeHeight="251659264" behindDoc="0" locked="0" layoutInCell="1" hidden="0" allowOverlap="1">
                <wp:simplePos x="0" y="0"/>
                <wp:positionH relativeFrom="column">
                  <wp:posOffset>4546600</wp:posOffset>
                </wp:positionH>
                <wp:positionV relativeFrom="paragraph">
                  <wp:posOffset>584200</wp:posOffset>
                </wp:positionV>
                <wp:extent cx="1000125" cy="22225"/>
                <wp:effectExtent l="0" t="0" r="0" b="0"/>
                <wp:wrapTopAndBottom distT="0" distB="0"/>
                <wp:docPr id="6" name="Полилиния 6"/>
                <wp:cNvGraphicFramePr/>
                <a:graphic xmlns:a="http://schemas.openxmlformats.org/drawingml/2006/main">
                  <a:graphicData uri="http://schemas.microsoft.com/office/word/2010/wordprocessingShape">
                    <wps:wsp>
                      <wps:cNvSpPr/>
                      <wps:spPr>
                        <a:xfrm>
                          <a:off x="4850700" y="3773650"/>
                          <a:ext cx="990600" cy="12700"/>
                        </a:xfrm>
                        <a:custGeom>
                          <a:avLst/>
                          <a:gdLst/>
                          <a:ahLst/>
                          <a:cxnLst/>
                          <a:rect l="l" t="t" r="r" b="b"/>
                          <a:pathLst>
                            <a:path w="1560" h="120000" extrusionOk="0">
                              <a:moveTo>
                                <a:pt x="0" y="0"/>
                              </a:moveTo>
                              <a:lnTo>
                                <a:pt x="1560" y="0"/>
                              </a:lnTo>
                            </a:path>
                          </a:pathLst>
                        </a:custGeom>
                        <a:noFill/>
                        <a:ln w="9525"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0" distR="0" hidden="0" layoutInCell="1" locked="0" relativeHeight="0" simplePos="0">
                <wp:simplePos x="0" y="0"/>
                <wp:positionH relativeFrom="column">
                  <wp:posOffset>4546600</wp:posOffset>
                </wp:positionH>
                <wp:positionV relativeFrom="paragraph">
                  <wp:posOffset>584200</wp:posOffset>
                </wp:positionV>
                <wp:extent cx="1000125" cy="22225"/>
                <wp:effectExtent b="0" l="0" r="0" t="0"/>
                <wp:wrapTopAndBottom distB="0" distT="0"/>
                <wp:docPr id="6" name="image27.png"/>
                <a:graphic>
                  <a:graphicData uri="http://schemas.openxmlformats.org/drawingml/2006/picture">
                    <pic:pic>
                      <pic:nvPicPr>
                        <pic:cNvPr id="0" name="image27.png"/>
                        <pic:cNvPicPr preferRelativeResize="0"/>
                      </pic:nvPicPr>
                      <pic:blipFill>
                        <a:blip r:embed="rId8"/>
                        <a:srcRect/>
                        <a:stretch>
                          <a:fillRect/>
                        </a:stretch>
                      </pic:blipFill>
                      <pic:spPr>
                        <a:xfrm>
                          <a:off x="0" y="0"/>
                          <a:ext cx="1000125" cy="22225"/>
                        </a:xfrm>
                        <a:prstGeom prst="rect"/>
                        <a:ln/>
                      </pic:spPr>
                    </pic:pic>
                  </a:graphicData>
                </a:graphic>
              </wp:anchor>
            </w:drawing>
          </mc:Fallback>
        </mc:AlternateContent>
      </w:r>
    </w:p>
    <w:p w:rsidR="00253D83" w:rsidRDefault="0081246D">
      <w:pPr>
        <w:tabs>
          <w:tab w:val="left" w:pos="6842"/>
        </w:tabs>
        <w:spacing w:before="120"/>
        <w:ind w:left="5587"/>
        <w:rPr>
          <w:sz w:val="24"/>
          <w:szCs w:val="24"/>
        </w:rPr>
      </w:pPr>
      <w:r>
        <w:rPr>
          <w:sz w:val="24"/>
          <w:szCs w:val="24"/>
        </w:rPr>
        <w:t xml:space="preserve">     </w:t>
      </w:r>
      <w:r>
        <w:rPr>
          <w:sz w:val="24"/>
          <w:szCs w:val="24"/>
          <w:u w:val="single"/>
        </w:rPr>
        <w:t xml:space="preserve">                    </w:t>
      </w:r>
      <w:r>
        <w:rPr>
          <w:sz w:val="24"/>
          <w:szCs w:val="24"/>
        </w:rPr>
        <w:t xml:space="preserve">  Сергій СОЛНЦЕВ</w:t>
      </w:r>
    </w:p>
    <w:p w:rsidR="00253D83" w:rsidRDefault="0081246D">
      <w:pPr>
        <w:tabs>
          <w:tab w:val="left" w:pos="6336"/>
          <w:tab w:val="left" w:pos="8002"/>
          <w:tab w:val="left" w:pos="8539"/>
        </w:tabs>
        <w:spacing w:before="74"/>
        <w:ind w:left="5871"/>
        <w:rPr>
          <w:sz w:val="24"/>
          <w:szCs w:val="24"/>
        </w:rPr>
      </w:pPr>
      <w:r>
        <w:rPr>
          <w:sz w:val="24"/>
          <w:szCs w:val="24"/>
        </w:rPr>
        <w:t>«14» червня 2024 р.</w:t>
      </w:r>
    </w:p>
    <w:p w:rsidR="00253D83" w:rsidRDefault="00253D83">
      <w:pPr>
        <w:pBdr>
          <w:top w:val="nil"/>
          <w:left w:val="nil"/>
          <w:bottom w:val="nil"/>
          <w:right w:val="nil"/>
          <w:between w:val="nil"/>
        </w:pBdr>
        <w:spacing w:before="6"/>
        <w:rPr>
          <w:color w:val="000000"/>
          <w:sz w:val="28"/>
          <w:szCs w:val="28"/>
        </w:rPr>
      </w:pPr>
    </w:p>
    <w:p w:rsidR="00253D83" w:rsidRDefault="0081246D">
      <w:pPr>
        <w:spacing w:line="360" w:lineRule="auto"/>
        <w:ind w:right="149"/>
        <w:jc w:val="center"/>
        <w:rPr>
          <w:b/>
          <w:sz w:val="40"/>
          <w:szCs w:val="40"/>
        </w:rPr>
      </w:pPr>
      <w:r>
        <w:rPr>
          <w:b/>
          <w:sz w:val="40"/>
          <w:szCs w:val="40"/>
        </w:rPr>
        <w:t>Дипломна робота</w:t>
      </w:r>
    </w:p>
    <w:p w:rsidR="00253D83" w:rsidRDefault="0081246D">
      <w:pPr>
        <w:spacing w:line="360" w:lineRule="auto"/>
        <w:jc w:val="center"/>
        <w:rPr>
          <w:b/>
          <w:sz w:val="28"/>
          <w:szCs w:val="28"/>
        </w:rPr>
      </w:pPr>
      <w:r>
        <w:rPr>
          <w:b/>
          <w:sz w:val="28"/>
          <w:szCs w:val="28"/>
        </w:rPr>
        <w:t>на здобуття ступеня бакалавра</w:t>
      </w:r>
    </w:p>
    <w:p w:rsidR="00253D83" w:rsidRDefault="0081246D">
      <w:pPr>
        <w:pBdr>
          <w:top w:val="nil"/>
          <w:left w:val="nil"/>
          <w:bottom w:val="nil"/>
          <w:right w:val="nil"/>
          <w:between w:val="nil"/>
        </w:pBdr>
        <w:spacing w:line="360" w:lineRule="auto"/>
        <w:ind w:left="198"/>
        <w:jc w:val="center"/>
        <w:rPr>
          <w:b/>
          <w:color w:val="000000"/>
          <w:sz w:val="28"/>
          <w:szCs w:val="28"/>
        </w:rPr>
      </w:pPr>
      <w:r>
        <w:rPr>
          <w:b/>
          <w:color w:val="000000"/>
          <w:sz w:val="28"/>
          <w:szCs w:val="28"/>
        </w:rPr>
        <w:t>за освітньо-професійною програмою «Промисловий маркетинг»</w:t>
      </w:r>
    </w:p>
    <w:p w:rsidR="00253D83" w:rsidRDefault="0081246D">
      <w:pPr>
        <w:pBdr>
          <w:top w:val="nil"/>
          <w:left w:val="nil"/>
          <w:bottom w:val="nil"/>
          <w:right w:val="nil"/>
          <w:between w:val="nil"/>
        </w:pBdr>
        <w:spacing w:line="360" w:lineRule="auto"/>
        <w:ind w:left="198"/>
        <w:jc w:val="center"/>
        <w:rPr>
          <w:b/>
          <w:color w:val="000000"/>
          <w:sz w:val="28"/>
          <w:szCs w:val="28"/>
        </w:rPr>
      </w:pPr>
      <w:r>
        <w:rPr>
          <w:b/>
          <w:color w:val="000000"/>
          <w:sz w:val="28"/>
          <w:szCs w:val="28"/>
        </w:rPr>
        <w:t>спеціальності 075 «Маркетинг»</w:t>
      </w:r>
    </w:p>
    <w:p w:rsidR="00253D83" w:rsidRDefault="0081246D">
      <w:pPr>
        <w:tabs>
          <w:tab w:val="left" w:pos="9156"/>
        </w:tabs>
        <w:spacing w:before="2" w:line="360" w:lineRule="auto"/>
        <w:ind w:left="198"/>
        <w:jc w:val="center"/>
        <w:rPr>
          <w:b/>
          <w:sz w:val="28"/>
          <w:szCs w:val="28"/>
        </w:rPr>
      </w:pPr>
      <w:r>
        <w:rPr>
          <w:b/>
          <w:sz w:val="28"/>
          <w:szCs w:val="28"/>
        </w:rPr>
        <w:t>на тему: Удосконалення маркетингових комунікацій АЗК «WOG» на ринку пального України</w:t>
      </w:r>
    </w:p>
    <w:p w:rsidR="00253D83" w:rsidRDefault="00253D83">
      <w:pPr>
        <w:tabs>
          <w:tab w:val="left" w:pos="9156"/>
        </w:tabs>
        <w:spacing w:before="2" w:line="360" w:lineRule="auto"/>
        <w:rPr>
          <w:b/>
          <w:sz w:val="28"/>
          <w:szCs w:val="28"/>
        </w:rPr>
      </w:pPr>
    </w:p>
    <w:p w:rsidR="00253D83" w:rsidRDefault="0081246D">
      <w:pPr>
        <w:tabs>
          <w:tab w:val="left" w:pos="5007"/>
          <w:tab w:val="left" w:pos="9156"/>
        </w:tabs>
        <w:spacing w:before="2"/>
        <w:ind w:left="198"/>
        <w:rPr>
          <w:sz w:val="28"/>
          <w:szCs w:val="28"/>
        </w:rPr>
      </w:pPr>
      <w:r>
        <w:rPr>
          <w:sz w:val="28"/>
          <w:szCs w:val="28"/>
        </w:rPr>
        <w:t xml:space="preserve">Виконала: </w:t>
      </w:r>
      <w:r>
        <w:rPr>
          <w:noProof/>
          <w:lang w:val="en-US" w:eastAsia="en-US"/>
        </w:rPr>
        <w:drawing>
          <wp:anchor distT="0" distB="0" distL="114300" distR="114300" simplePos="0" relativeHeight="251660288" behindDoc="0" locked="0" layoutInCell="1" hidden="0" allowOverlap="1">
            <wp:simplePos x="0" y="0"/>
            <wp:positionH relativeFrom="column">
              <wp:posOffset>5475605</wp:posOffset>
            </wp:positionH>
            <wp:positionV relativeFrom="paragraph">
              <wp:posOffset>7620</wp:posOffset>
            </wp:positionV>
            <wp:extent cx="906145" cy="535940"/>
            <wp:effectExtent l="0" t="0" r="0" b="0"/>
            <wp:wrapSquare wrapText="bothSides" distT="0" distB="0" distL="114300" distR="114300"/>
            <wp:docPr id="10"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9"/>
                    <a:srcRect/>
                    <a:stretch>
                      <a:fillRect/>
                    </a:stretch>
                  </pic:blipFill>
                  <pic:spPr>
                    <a:xfrm>
                      <a:off x="0" y="0"/>
                      <a:ext cx="906145" cy="535940"/>
                    </a:xfrm>
                    <a:prstGeom prst="rect">
                      <a:avLst/>
                    </a:prstGeom>
                    <a:ln/>
                  </pic:spPr>
                </pic:pic>
              </a:graphicData>
            </a:graphic>
          </wp:anchor>
        </w:drawing>
      </w:r>
    </w:p>
    <w:p w:rsidR="00253D83" w:rsidRDefault="0081246D">
      <w:pPr>
        <w:tabs>
          <w:tab w:val="left" w:pos="5007"/>
          <w:tab w:val="left" w:pos="9156"/>
        </w:tabs>
        <w:spacing w:before="2"/>
        <w:ind w:left="198"/>
        <w:rPr>
          <w:sz w:val="28"/>
          <w:szCs w:val="28"/>
        </w:rPr>
      </w:pPr>
      <w:r>
        <w:rPr>
          <w:sz w:val="28"/>
          <w:szCs w:val="28"/>
        </w:rPr>
        <w:t>студентка IV курсу, групи УМ-з01</w:t>
      </w:r>
    </w:p>
    <w:p w:rsidR="00253D83" w:rsidRDefault="0081246D">
      <w:pPr>
        <w:tabs>
          <w:tab w:val="left" w:pos="5007"/>
          <w:tab w:val="left" w:pos="9156"/>
        </w:tabs>
        <w:spacing w:before="2"/>
        <w:ind w:left="198"/>
        <w:rPr>
          <w:sz w:val="28"/>
          <w:szCs w:val="28"/>
        </w:rPr>
      </w:pPr>
      <w:proofErr w:type="spellStart"/>
      <w:r>
        <w:rPr>
          <w:sz w:val="28"/>
          <w:szCs w:val="28"/>
        </w:rPr>
        <w:t>Тімофєєва</w:t>
      </w:r>
      <w:proofErr w:type="spellEnd"/>
      <w:r>
        <w:rPr>
          <w:sz w:val="28"/>
          <w:szCs w:val="28"/>
        </w:rPr>
        <w:t xml:space="preserve"> Марія Олексіївна</w:t>
      </w:r>
    </w:p>
    <w:p w:rsidR="00253D83" w:rsidRDefault="0081246D">
      <w:pPr>
        <w:tabs>
          <w:tab w:val="left" w:pos="8137"/>
        </w:tabs>
        <w:spacing w:line="138" w:lineRule="auto"/>
        <w:rPr>
          <w:sz w:val="28"/>
          <w:szCs w:val="28"/>
        </w:rPr>
      </w:pPr>
      <w:r>
        <w:rPr>
          <w:noProof/>
          <w:lang w:val="en-US" w:eastAsia="en-US"/>
        </w:rPr>
        <mc:AlternateContent>
          <mc:Choice Requires="wpg">
            <w:drawing>
              <wp:anchor distT="0" distB="0" distL="114300" distR="114300" simplePos="0" relativeHeight="251661312" behindDoc="0" locked="0" layoutInCell="1" hidden="0" allowOverlap="1">
                <wp:simplePos x="0" y="0"/>
                <wp:positionH relativeFrom="column">
                  <wp:posOffset>5372100</wp:posOffset>
                </wp:positionH>
                <wp:positionV relativeFrom="paragraph">
                  <wp:posOffset>12700</wp:posOffset>
                </wp:positionV>
                <wp:extent cx="1090295" cy="12700"/>
                <wp:effectExtent l="0" t="0" r="0" b="0"/>
                <wp:wrapNone/>
                <wp:docPr id="7" name="Прямая со стрелкой 7"/>
                <wp:cNvGraphicFramePr/>
                <a:graphic xmlns:a="http://schemas.openxmlformats.org/drawingml/2006/main">
                  <a:graphicData uri="http://schemas.microsoft.com/office/word/2010/wordprocessingShape">
                    <wps:wsp>
                      <wps:cNvCnPr/>
                      <wps:spPr>
                        <a:xfrm>
                          <a:off x="4800853" y="3780000"/>
                          <a:ext cx="109029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114300" distR="114300" hidden="0" layoutInCell="1" locked="0" relativeHeight="0" simplePos="0">
                <wp:simplePos x="0" y="0"/>
                <wp:positionH relativeFrom="column">
                  <wp:posOffset>5372100</wp:posOffset>
                </wp:positionH>
                <wp:positionV relativeFrom="paragraph">
                  <wp:posOffset>12700</wp:posOffset>
                </wp:positionV>
                <wp:extent cx="1090295" cy="12700"/>
                <wp:effectExtent b="0" l="0" r="0" t="0"/>
                <wp:wrapNone/>
                <wp:docPr id="7" name="image28.png"/>
                <a:graphic>
                  <a:graphicData uri="http://schemas.openxmlformats.org/drawingml/2006/picture">
                    <pic:pic>
                      <pic:nvPicPr>
                        <pic:cNvPr id="0" name="image28.png"/>
                        <pic:cNvPicPr preferRelativeResize="0"/>
                      </pic:nvPicPr>
                      <pic:blipFill>
                        <a:blip r:embed="rId10"/>
                        <a:srcRect/>
                        <a:stretch>
                          <a:fillRect/>
                        </a:stretch>
                      </pic:blipFill>
                      <pic:spPr>
                        <a:xfrm>
                          <a:off x="0" y="0"/>
                          <a:ext cx="1090295" cy="12700"/>
                        </a:xfrm>
                        <a:prstGeom prst="rect"/>
                        <a:ln/>
                      </pic:spPr>
                    </pic:pic>
                  </a:graphicData>
                </a:graphic>
              </wp:anchor>
            </w:drawing>
          </mc:Fallback>
        </mc:AlternateContent>
      </w:r>
    </w:p>
    <w:p w:rsidR="00253D83" w:rsidRDefault="00253D83">
      <w:pPr>
        <w:tabs>
          <w:tab w:val="left" w:pos="8137"/>
        </w:tabs>
        <w:spacing w:line="138" w:lineRule="auto"/>
        <w:rPr>
          <w:sz w:val="28"/>
          <w:szCs w:val="28"/>
        </w:rPr>
      </w:pPr>
    </w:p>
    <w:p w:rsidR="00253D83" w:rsidRDefault="0081246D">
      <w:pPr>
        <w:tabs>
          <w:tab w:val="left" w:pos="7596"/>
          <w:tab w:val="left" w:pos="9156"/>
        </w:tabs>
        <w:ind w:left="198"/>
        <w:rPr>
          <w:sz w:val="28"/>
          <w:szCs w:val="28"/>
        </w:rPr>
      </w:pPr>
      <w:r>
        <w:rPr>
          <w:sz w:val="28"/>
          <w:szCs w:val="28"/>
        </w:rPr>
        <w:t>Керівник:</w:t>
      </w:r>
    </w:p>
    <w:p w:rsidR="00253D83" w:rsidRDefault="0081246D">
      <w:pPr>
        <w:tabs>
          <w:tab w:val="left" w:pos="7596"/>
          <w:tab w:val="left" w:pos="9156"/>
        </w:tabs>
        <w:ind w:left="198"/>
        <w:rPr>
          <w:color w:val="000000"/>
          <w:sz w:val="28"/>
          <w:szCs w:val="28"/>
          <w:highlight w:val="white"/>
        </w:rPr>
      </w:pPr>
      <w:r>
        <w:rPr>
          <w:color w:val="000000"/>
          <w:sz w:val="28"/>
          <w:szCs w:val="28"/>
          <w:highlight w:val="white"/>
        </w:rPr>
        <w:t xml:space="preserve">доцент кафедри промислового маркетингу, </w:t>
      </w:r>
      <w:proofErr w:type="spellStart"/>
      <w:r>
        <w:rPr>
          <w:color w:val="000000"/>
          <w:sz w:val="28"/>
          <w:szCs w:val="28"/>
          <w:highlight w:val="white"/>
        </w:rPr>
        <w:t>к.т.н</w:t>
      </w:r>
      <w:proofErr w:type="spellEnd"/>
      <w:r>
        <w:rPr>
          <w:color w:val="000000"/>
          <w:sz w:val="28"/>
          <w:szCs w:val="28"/>
          <w:highlight w:val="white"/>
        </w:rPr>
        <w:t>, доцент</w:t>
      </w:r>
    </w:p>
    <w:p w:rsidR="00253D83" w:rsidRDefault="0081246D">
      <w:pPr>
        <w:tabs>
          <w:tab w:val="left" w:pos="7596"/>
          <w:tab w:val="left" w:pos="9156"/>
        </w:tabs>
        <w:ind w:left="198"/>
        <w:rPr>
          <w:sz w:val="28"/>
          <w:szCs w:val="28"/>
        </w:rPr>
      </w:pPr>
      <w:proofErr w:type="spellStart"/>
      <w:r>
        <w:rPr>
          <w:color w:val="000000"/>
          <w:sz w:val="28"/>
          <w:szCs w:val="28"/>
          <w:highlight w:val="white"/>
        </w:rPr>
        <w:t>Лебеденко</w:t>
      </w:r>
      <w:proofErr w:type="spellEnd"/>
      <w:r>
        <w:rPr>
          <w:color w:val="000000"/>
          <w:sz w:val="28"/>
          <w:szCs w:val="28"/>
          <w:highlight w:val="white"/>
        </w:rPr>
        <w:t xml:space="preserve"> Сергій Олександрович</w:t>
      </w:r>
      <w:r>
        <w:rPr>
          <w:sz w:val="28"/>
          <w:szCs w:val="28"/>
        </w:rPr>
        <w:tab/>
      </w:r>
      <w:r>
        <w:rPr>
          <w:noProof/>
          <w:lang w:val="en-US" w:eastAsia="en-US"/>
        </w:rPr>
        <mc:AlternateContent>
          <mc:Choice Requires="wpg">
            <w:drawing>
              <wp:anchor distT="0" distB="0" distL="114300" distR="114300" simplePos="0" relativeHeight="251662336" behindDoc="0" locked="0" layoutInCell="1" hidden="0" allowOverlap="1">
                <wp:simplePos x="0" y="0"/>
                <wp:positionH relativeFrom="column">
                  <wp:posOffset>5372100</wp:posOffset>
                </wp:positionH>
                <wp:positionV relativeFrom="paragraph">
                  <wp:posOffset>177800</wp:posOffset>
                </wp:positionV>
                <wp:extent cx="1090295" cy="12700"/>
                <wp:effectExtent l="0" t="0" r="0" b="0"/>
                <wp:wrapNone/>
                <wp:docPr id="3" name="Прямая со стрелкой 3"/>
                <wp:cNvGraphicFramePr/>
                <a:graphic xmlns:a="http://schemas.openxmlformats.org/drawingml/2006/main">
                  <a:graphicData uri="http://schemas.microsoft.com/office/word/2010/wordprocessingShape">
                    <wps:wsp>
                      <wps:cNvCnPr/>
                      <wps:spPr>
                        <a:xfrm>
                          <a:off x="4800853" y="3780000"/>
                          <a:ext cx="109029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114300" distR="114300" hidden="0" layoutInCell="1" locked="0" relativeHeight="0" simplePos="0">
                <wp:simplePos x="0" y="0"/>
                <wp:positionH relativeFrom="column">
                  <wp:posOffset>5372100</wp:posOffset>
                </wp:positionH>
                <wp:positionV relativeFrom="paragraph">
                  <wp:posOffset>177800</wp:posOffset>
                </wp:positionV>
                <wp:extent cx="1090295" cy="12700"/>
                <wp:effectExtent b="0" l="0" r="0" t="0"/>
                <wp:wrapNone/>
                <wp:docPr id="3" name="image24.png"/>
                <a:graphic>
                  <a:graphicData uri="http://schemas.openxmlformats.org/drawingml/2006/picture">
                    <pic:pic>
                      <pic:nvPicPr>
                        <pic:cNvPr id="0" name="image24.png"/>
                        <pic:cNvPicPr preferRelativeResize="0"/>
                      </pic:nvPicPr>
                      <pic:blipFill>
                        <a:blip r:embed="rId11"/>
                        <a:srcRect/>
                        <a:stretch>
                          <a:fillRect/>
                        </a:stretch>
                      </pic:blipFill>
                      <pic:spPr>
                        <a:xfrm>
                          <a:off x="0" y="0"/>
                          <a:ext cx="1090295" cy="12700"/>
                        </a:xfrm>
                        <a:prstGeom prst="rect"/>
                        <a:ln/>
                      </pic:spPr>
                    </pic:pic>
                  </a:graphicData>
                </a:graphic>
              </wp:anchor>
            </w:drawing>
          </mc:Fallback>
        </mc:AlternateContent>
      </w:r>
    </w:p>
    <w:p w:rsidR="00253D83" w:rsidRDefault="0081246D">
      <w:pPr>
        <w:tabs>
          <w:tab w:val="left" w:pos="6095"/>
        </w:tabs>
        <w:spacing w:line="176" w:lineRule="auto"/>
        <w:ind w:right="1485"/>
        <w:jc w:val="right"/>
        <w:rPr>
          <w:sz w:val="28"/>
          <w:szCs w:val="28"/>
        </w:rPr>
      </w:pPr>
      <w:r>
        <w:rPr>
          <w:sz w:val="28"/>
          <w:szCs w:val="28"/>
        </w:rPr>
        <w:tab/>
      </w:r>
    </w:p>
    <w:p w:rsidR="00253D83" w:rsidRDefault="0081246D">
      <w:pPr>
        <w:tabs>
          <w:tab w:val="left" w:pos="7596"/>
          <w:tab w:val="left" w:pos="9156"/>
        </w:tabs>
        <w:ind w:left="198"/>
        <w:rPr>
          <w:sz w:val="28"/>
          <w:szCs w:val="28"/>
        </w:rPr>
      </w:pPr>
      <w:r>
        <w:rPr>
          <w:sz w:val="28"/>
          <w:szCs w:val="28"/>
        </w:rPr>
        <w:t>Рецензент:</w:t>
      </w:r>
    </w:p>
    <w:p w:rsidR="00253D83" w:rsidRDefault="0081246D">
      <w:pPr>
        <w:tabs>
          <w:tab w:val="left" w:pos="7596"/>
          <w:tab w:val="left" w:pos="9156"/>
        </w:tabs>
        <w:ind w:left="198"/>
        <w:rPr>
          <w:color w:val="000000"/>
          <w:sz w:val="28"/>
          <w:szCs w:val="28"/>
          <w:highlight w:val="white"/>
        </w:rPr>
      </w:pPr>
      <w:r>
        <w:rPr>
          <w:color w:val="000000"/>
          <w:sz w:val="28"/>
          <w:szCs w:val="28"/>
          <w:highlight w:val="white"/>
        </w:rPr>
        <w:t xml:space="preserve">професор кафедри міжнародної економіки, </w:t>
      </w:r>
      <w:proofErr w:type="spellStart"/>
      <w:r>
        <w:rPr>
          <w:color w:val="000000"/>
          <w:sz w:val="28"/>
          <w:szCs w:val="28"/>
          <w:highlight w:val="white"/>
        </w:rPr>
        <w:t>д.т.н</w:t>
      </w:r>
      <w:proofErr w:type="spellEnd"/>
      <w:r>
        <w:rPr>
          <w:color w:val="000000"/>
          <w:sz w:val="28"/>
          <w:szCs w:val="28"/>
          <w:highlight w:val="white"/>
        </w:rPr>
        <w:t>,, професор</w:t>
      </w:r>
    </w:p>
    <w:p w:rsidR="00253D83" w:rsidRDefault="0081246D">
      <w:pPr>
        <w:tabs>
          <w:tab w:val="left" w:pos="7596"/>
          <w:tab w:val="left" w:pos="9156"/>
        </w:tabs>
        <w:ind w:left="198"/>
        <w:rPr>
          <w:sz w:val="24"/>
          <w:szCs w:val="24"/>
        </w:rPr>
      </w:pPr>
      <w:r>
        <w:rPr>
          <w:color w:val="000000"/>
          <w:sz w:val="28"/>
          <w:szCs w:val="28"/>
          <w:highlight w:val="white"/>
        </w:rPr>
        <w:t>Гавриш Олег Анатолійович</w:t>
      </w:r>
      <w:r>
        <w:rPr>
          <w:sz w:val="24"/>
          <w:szCs w:val="24"/>
        </w:rPr>
        <w:tab/>
        <w:t xml:space="preserve">    </w:t>
      </w:r>
      <w:r>
        <w:rPr>
          <w:sz w:val="24"/>
          <w:szCs w:val="24"/>
        </w:rPr>
        <w:tab/>
      </w:r>
    </w:p>
    <w:p w:rsidR="00253D83" w:rsidRDefault="0081246D">
      <w:pPr>
        <w:tabs>
          <w:tab w:val="left" w:pos="6661"/>
        </w:tabs>
        <w:spacing w:line="176" w:lineRule="auto"/>
        <w:ind w:right="1485"/>
        <w:jc w:val="right"/>
        <w:rPr>
          <w:sz w:val="16"/>
          <w:szCs w:val="16"/>
        </w:rPr>
      </w:pPr>
      <w:r>
        <w:rPr>
          <w:sz w:val="16"/>
          <w:szCs w:val="16"/>
        </w:rPr>
        <w:tab/>
      </w:r>
      <w:r>
        <w:rPr>
          <w:noProof/>
          <w:lang w:val="en-US" w:eastAsia="en-US"/>
        </w:rPr>
        <mc:AlternateContent>
          <mc:Choice Requires="wpg">
            <w:drawing>
              <wp:anchor distT="0" distB="0" distL="114300" distR="114300" simplePos="0" relativeHeight="251663360" behindDoc="0" locked="0" layoutInCell="1" hidden="0" allowOverlap="1">
                <wp:simplePos x="0" y="0"/>
                <wp:positionH relativeFrom="column">
                  <wp:posOffset>5372100</wp:posOffset>
                </wp:positionH>
                <wp:positionV relativeFrom="paragraph">
                  <wp:posOffset>25400</wp:posOffset>
                </wp:positionV>
                <wp:extent cx="1090295" cy="12700"/>
                <wp:effectExtent l="0" t="0" r="0" b="0"/>
                <wp:wrapNone/>
                <wp:docPr id="5" name="Прямая со стрелкой 5"/>
                <wp:cNvGraphicFramePr/>
                <a:graphic xmlns:a="http://schemas.openxmlformats.org/drawingml/2006/main">
                  <a:graphicData uri="http://schemas.microsoft.com/office/word/2010/wordprocessingShape">
                    <wps:wsp>
                      <wps:cNvCnPr/>
                      <wps:spPr>
                        <a:xfrm>
                          <a:off x="4800853" y="3780000"/>
                          <a:ext cx="109029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114300" distR="114300" hidden="0" layoutInCell="1" locked="0" relativeHeight="0" simplePos="0">
                <wp:simplePos x="0" y="0"/>
                <wp:positionH relativeFrom="column">
                  <wp:posOffset>5372100</wp:posOffset>
                </wp:positionH>
                <wp:positionV relativeFrom="paragraph">
                  <wp:posOffset>25400</wp:posOffset>
                </wp:positionV>
                <wp:extent cx="1090295" cy="12700"/>
                <wp:effectExtent b="0" l="0" r="0" t="0"/>
                <wp:wrapNone/>
                <wp:docPr id="5" name="image26.png"/>
                <a:graphic>
                  <a:graphicData uri="http://schemas.openxmlformats.org/drawingml/2006/picture">
                    <pic:pic>
                      <pic:nvPicPr>
                        <pic:cNvPr id="0" name="image26.png"/>
                        <pic:cNvPicPr preferRelativeResize="0"/>
                      </pic:nvPicPr>
                      <pic:blipFill>
                        <a:blip r:embed="rId12"/>
                        <a:srcRect/>
                        <a:stretch>
                          <a:fillRect/>
                        </a:stretch>
                      </pic:blipFill>
                      <pic:spPr>
                        <a:xfrm>
                          <a:off x="0" y="0"/>
                          <a:ext cx="1090295" cy="12700"/>
                        </a:xfrm>
                        <a:prstGeom prst="rect"/>
                        <a:ln/>
                      </pic:spPr>
                    </pic:pic>
                  </a:graphicData>
                </a:graphic>
              </wp:anchor>
            </w:drawing>
          </mc:Fallback>
        </mc:AlternateContent>
      </w:r>
    </w:p>
    <w:p w:rsidR="00253D83" w:rsidRDefault="00253D83">
      <w:pPr>
        <w:pBdr>
          <w:top w:val="nil"/>
          <w:left w:val="nil"/>
          <w:bottom w:val="nil"/>
          <w:right w:val="nil"/>
          <w:between w:val="nil"/>
        </w:pBdr>
        <w:rPr>
          <w:color w:val="000000"/>
          <w:sz w:val="28"/>
          <w:szCs w:val="28"/>
        </w:rPr>
      </w:pPr>
    </w:p>
    <w:p w:rsidR="00253D83" w:rsidRDefault="0081246D">
      <w:pPr>
        <w:spacing w:before="109"/>
        <w:ind w:left="4735" w:right="867"/>
        <w:rPr>
          <w:sz w:val="28"/>
          <w:szCs w:val="28"/>
        </w:rPr>
      </w:pPr>
      <w:r>
        <w:rPr>
          <w:sz w:val="28"/>
          <w:szCs w:val="28"/>
        </w:rPr>
        <w:t>Засвідчую, що у цій дипломній роботі немає запозичень з праць інших авторів без відповідних посилань.</w:t>
      </w:r>
    </w:p>
    <w:p w:rsidR="00253D83" w:rsidRDefault="0081246D">
      <w:pPr>
        <w:tabs>
          <w:tab w:val="left" w:pos="7256"/>
        </w:tabs>
        <w:spacing w:before="1" w:line="275" w:lineRule="auto"/>
        <w:rPr>
          <w:sz w:val="28"/>
          <w:szCs w:val="28"/>
        </w:rPr>
      </w:pPr>
      <w:r>
        <w:rPr>
          <w:noProof/>
          <w:lang w:val="en-US" w:eastAsia="en-US"/>
        </w:rPr>
        <w:drawing>
          <wp:anchor distT="0" distB="0" distL="114300" distR="114300" simplePos="0" relativeHeight="251664384" behindDoc="0" locked="0" layoutInCell="1" hidden="0" allowOverlap="1">
            <wp:simplePos x="0" y="0"/>
            <wp:positionH relativeFrom="column">
              <wp:posOffset>4278547</wp:posOffset>
            </wp:positionH>
            <wp:positionV relativeFrom="paragraph">
              <wp:posOffset>59055</wp:posOffset>
            </wp:positionV>
            <wp:extent cx="906145" cy="535940"/>
            <wp:effectExtent l="0" t="0" r="0" b="0"/>
            <wp:wrapSquare wrapText="bothSides" distT="0" distB="0" distL="114300" distR="114300"/>
            <wp:docPr id="1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9"/>
                    <a:srcRect/>
                    <a:stretch>
                      <a:fillRect/>
                    </a:stretch>
                  </pic:blipFill>
                  <pic:spPr>
                    <a:xfrm>
                      <a:off x="0" y="0"/>
                      <a:ext cx="906145" cy="535940"/>
                    </a:xfrm>
                    <a:prstGeom prst="rect">
                      <a:avLst/>
                    </a:prstGeom>
                    <a:ln/>
                  </pic:spPr>
                </pic:pic>
              </a:graphicData>
            </a:graphic>
          </wp:anchor>
        </w:drawing>
      </w:r>
    </w:p>
    <w:p w:rsidR="00253D83" w:rsidRDefault="00253D83">
      <w:pPr>
        <w:tabs>
          <w:tab w:val="left" w:pos="7256"/>
        </w:tabs>
        <w:spacing w:before="1" w:line="275" w:lineRule="auto"/>
        <w:ind w:left="4735"/>
        <w:rPr>
          <w:sz w:val="28"/>
          <w:szCs w:val="28"/>
        </w:rPr>
      </w:pPr>
    </w:p>
    <w:p w:rsidR="00253D83" w:rsidRDefault="0081246D">
      <w:pPr>
        <w:tabs>
          <w:tab w:val="left" w:pos="7256"/>
        </w:tabs>
        <w:spacing w:before="1" w:line="275" w:lineRule="auto"/>
        <w:ind w:left="4735"/>
        <w:rPr>
          <w:sz w:val="24"/>
          <w:szCs w:val="24"/>
        </w:rPr>
      </w:pPr>
      <w:r>
        <w:rPr>
          <w:sz w:val="28"/>
          <w:szCs w:val="28"/>
        </w:rPr>
        <w:t xml:space="preserve">Студентка   </w:t>
      </w:r>
      <w:r>
        <w:rPr>
          <w:noProof/>
          <w:lang w:val="en-US" w:eastAsia="en-US"/>
        </w:rPr>
        <mc:AlternateContent>
          <mc:Choice Requires="wpg">
            <w:drawing>
              <wp:anchor distT="0" distB="0" distL="114300" distR="114300" simplePos="0" relativeHeight="251665408" behindDoc="0" locked="0" layoutInCell="1" hidden="0" allowOverlap="1">
                <wp:simplePos x="0" y="0"/>
                <wp:positionH relativeFrom="column">
                  <wp:posOffset>4140200</wp:posOffset>
                </wp:positionH>
                <wp:positionV relativeFrom="paragraph">
                  <wp:posOffset>177800</wp:posOffset>
                </wp:positionV>
                <wp:extent cx="1090295" cy="12700"/>
                <wp:effectExtent l="0" t="0" r="0" b="0"/>
                <wp:wrapNone/>
                <wp:docPr id="8" name="Прямая со стрелкой 8"/>
                <wp:cNvGraphicFramePr/>
                <a:graphic xmlns:a="http://schemas.openxmlformats.org/drawingml/2006/main">
                  <a:graphicData uri="http://schemas.microsoft.com/office/word/2010/wordprocessingShape">
                    <wps:wsp>
                      <wps:cNvCnPr/>
                      <wps:spPr>
                        <a:xfrm>
                          <a:off x="4800853" y="3780000"/>
                          <a:ext cx="109029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114300" distR="114300" hidden="0" layoutInCell="1" locked="0" relativeHeight="0" simplePos="0">
                <wp:simplePos x="0" y="0"/>
                <wp:positionH relativeFrom="column">
                  <wp:posOffset>4140200</wp:posOffset>
                </wp:positionH>
                <wp:positionV relativeFrom="paragraph">
                  <wp:posOffset>177800</wp:posOffset>
                </wp:positionV>
                <wp:extent cx="1090295" cy="12700"/>
                <wp:effectExtent b="0" l="0" r="0" t="0"/>
                <wp:wrapNone/>
                <wp:docPr id="8" name="image29.png"/>
                <a:graphic>
                  <a:graphicData uri="http://schemas.openxmlformats.org/drawingml/2006/picture">
                    <pic:pic>
                      <pic:nvPicPr>
                        <pic:cNvPr id="0" name="image29.png"/>
                        <pic:cNvPicPr preferRelativeResize="0"/>
                      </pic:nvPicPr>
                      <pic:blipFill>
                        <a:blip r:embed="rId13"/>
                        <a:srcRect/>
                        <a:stretch>
                          <a:fillRect/>
                        </a:stretch>
                      </pic:blipFill>
                      <pic:spPr>
                        <a:xfrm>
                          <a:off x="0" y="0"/>
                          <a:ext cx="1090295" cy="12700"/>
                        </a:xfrm>
                        <a:prstGeom prst="rect"/>
                        <a:ln/>
                      </pic:spPr>
                    </pic:pic>
                  </a:graphicData>
                </a:graphic>
              </wp:anchor>
            </w:drawing>
          </mc:Fallback>
        </mc:AlternateContent>
      </w:r>
    </w:p>
    <w:p w:rsidR="00253D83" w:rsidRDefault="00253D83">
      <w:pPr>
        <w:spacing w:line="148" w:lineRule="auto"/>
        <w:ind w:left="6437"/>
        <w:rPr>
          <w:sz w:val="13"/>
          <w:szCs w:val="13"/>
        </w:rPr>
      </w:pPr>
    </w:p>
    <w:p w:rsidR="00253D83" w:rsidRDefault="00253D83">
      <w:pPr>
        <w:widowControl/>
        <w:spacing w:after="160" w:line="259" w:lineRule="auto"/>
        <w:jc w:val="center"/>
      </w:pPr>
    </w:p>
    <w:p w:rsidR="00253D83" w:rsidRDefault="0081246D">
      <w:pPr>
        <w:widowControl/>
        <w:spacing w:after="160" w:line="259" w:lineRule="auto"/>
        <w:jc w:val="center"/>
        <w:rPr>
          <w:b/>
          <w:sz w:val="32"/>
          <w:szCs w:val="32"/>
        </w:rPr>
      </w:pPr>
      <w:r>
        <w:rPr>
          <w:sz w:val="28"/>
          <w:szCs w:val="28"/>
        </w:rPr>
        <w:t>Київ – 2024 року</w:t>
      </w:r>
      <w:r>
        <w:br w:type="page"/>
      </w:r>
    </w:p>
    <w:p w:rsidR="00253D83" w:rsidRDefault="0081246D">
      <w:pPr>
        <w:jc w:val="center"/>
        <w:rPr>
          <w:b/>
          <w:sz w:val="32"/>
          <w:szCs w:val="32"/>
        </w:rPr>
      </w:pPr>
      <w:r>
        <w:rPr>
          <w:b/>
          <w:sz w:val="32"/>
          <w:szCs w:val="32"/>
        </w:rPr>
        <w:lastRenderedPageBreak/>
        <w:t>Національний технічний університет України</w:t>
      </w:r>
    </w:p>
    <w:p w:rsidR="00253D83" w:rsidRDefault="0081246D">
      <w:pPr>
        <w:jc w:val="center"/>
        <w:rPr>
          <w:b/>
          <w:sz w:val="32"/>
          <w:szCs w:val="32"/>
        </w:rPr>
      </w:pPr>
      <w:r>
        <w:rPr>
          <w:b/>
          <w:sz w:val="32"/>
          <w:szCs w:val="32"/>
        </w:rPr>
        <w:t>«Київський політехнічний інститут імені Ігоря Сікорського»</w:t>
      </w:r>
    </w:p>
    <w:p w:rsidR="00253D83" w:rsidRDefault="0081246D">
      <w:pPr>
        <w:jc w:val="center"/>
        <w:rPr>
          <w:b/>
          <w:sz w:val="32"/>
          <w:szCs w:val="32"/>
        </w:rPr>
      </w:pPr>
      <w:r>
        <w:rPr>
          <w:b/>
          <w:sz w:val="32"/>
          <w:szCs w:val="32"/>
        </w:rPr>
        <w:t xml:space="preserve">Факультет менеджменту та маркетингу </w:t>
      </w:r>
    </w:p>
    <w:p w:rsidR="00253D83" w:rsidRDefault="0081246D">
      <w:pPr>
        <w:jc w:val="center"/>
        <w:rPr>
          <w:b/>
          <w:sz w:val="32"/>
          <w:szCs w:val="32"/>
        </w:rPr>
      </w:pPr>
      <w:r>
        <w:rPr>
          <w:b/>
          <w:sz w:val="32"/>
          <w:szCs w:val="32"/>
        </w:rPr>
        <w:t>Кафедра промислового маркетингу</w:t>
      </w:r>
    </w:p>
    <w:p w:rsidR="00253D83" w:rsidRDefault="00253D83">
      <w:pPr>
        <w:pBdr>
          <w:top w:val="nil"/>
          <w:left w:val="nil"/>
          <w:bottom w:val="nil"/>
          <w:right w:val="nil"/>
          <w:between w:val="nil"/>
        </w:pBdr>
        <w:spacing w:before="10"/>
        <w:rPr>
          <w:b/>
          <w:color w:val="000000"/>
          <w:sz w:val="27"/>
          <w:szCs w:val="27"/>
        </w:rPr>
      </w:pPr>
    </w:p>
    <w:p w:rsidR="00253D83" w:rsidRDefault="0081246D">
      <w:pPr>
        <w:pBdr>
          <w:top w:val="nil"/>
          <w:left w:val="nil"/>
          <w:bottom w:val="nil"/>
          <w:right w:val="nil"/>
          <w:between w:val="nil"/>
        </w:pBdr>
        <w:spacing w:line="328" w:lineRule="auto"/>
        <w:ind w:left="198" w:right="4385"/>
        <w:rPr>
          <w:color w:val="000000"/>
          <w:sz w:val="28"/>
          <w:szCs w:val="28"/>
        </w:rPr>
      </w:pPr>
      <w:r>
        <w:rPr>
          <w:color w:val="000000"/>
          <w:sz w:val="28"/>
          <w:szCs w:val="28"/>
        </w:rPr>
        <w:t xml:space="preserve">Рівень вищої освіти – перший (бакалаврський) </w:t>
      </w:r>
      <w:proofErr w:type="spellStart"/>
      <w:r>
        <w:rPr>
          <w:color w:val="000000"/>
          <w:sz w:val="28"/>
          <w:szCs w:val="28"/>
        </w:rPr>
        <w:t>Cпеціальність</w:t>
      </w:r>
      <w:proofErr w:type="spellEnd"/>
      <w:r>
        <w:rPr>
          <w:color w:val="000000"/>
          <w:sz w:val="28"/>
          <w:szCs w:val="28"/>
        </w:rPr>
        <w:t xml:space="preserve"> – 075«Маркетинг»</w:t>
      </w:r>
    </w:p>
    <w:p w:rsidR="00253D83" w:rsidRDefault="0081246D">
      <w:pPr>
        <w:pBdr>
          <w:top w:val="nil"/>
          <w:left w:val="nil"/>
          <w:bottom w:val="nil"/>
          <w:right w:val="nil"/>
          <w:between w:val="nil"/>
        </w:pBdr>
        <w:spacing w:line="328" w:lineRule="auto"/>
        <w:ind w:left="198" w:right="2960"/>
        <w:jc w:val="both"/>
        <w:rPr>
          <w:color w:val="000000"/>
          <w:sz w:val="28"/>
          <w:szCs w:val="28"/>
        </w:rPr>
      </w:pPr>
      <w:r>
        <w:rPr>
          <w:color w:val="000000"/>
          <w:sz w:val="28"/>
          <w:szCs w:val="28"/>
        </w:rPr>
        <w:t>Освітньо-професійна програма «Промисловий маркетинг»</w:t>
      </w:r>
    </w:p>
    <w:p w:rsidR="00253D83" w:rsidRDefault="00253D83">
      <w:pPr>
        <w:pBdr>
          <w:top w:val="nil"/>
          <w:left w:val="nil"/>
          <w:bottom w:val="nil"/>
          <w:right w:val="nil"/>
          <w:between w:val="nil"/>
        </w:pBdr>
        <w:rPr>
          <w:color w:val="000000"/>
          <w:sz w:val="30"/>
          <w:szCs w:val="30"/>
        </w:rPr>
      </w:pPr>
    </w:p>
    <w:p w:rsidR="00253D83" w:rsidRDefault="0081246D">
      <w:pPr>
        <w:spacing w:before="219"/>
        <w:ind w:left="5587"/>
        <w:rPr>
          <w:sz w:val="24"/>
          <w:szCs w:val="24"/>
        </w:rPr>
      </w:pPr>
      <w:r>
        <w:rPr>
          <w:sz w:val="24"/>
          <w:szCs w:val="24"/>
        </w:rPr>
        <w:t>ЗАТВЕРДЖУЮ</w:t>
      </w:r>
    </w:p>
    <w:p w:rsidR="00253D83" w:rsidRDefault="0081246D">
      <w:pPr>
        <w:spacing w:before="120"/>
        <w:ind w:left="5587"/>
        <w:rPr>
          <w:sz w:val="24"/>
          <w:szCs w:val="24"/>
        </w:rPr>
      </w:pPr>
      <w:r>
        <w:rPr>
          <w:sz w:val="24"/>
          <w:szCs w:val="24"/>
        </w:rPr>
        <w:t>Завідувач кафедри</w:t>
      </w:r>
    </w:p>
    <w:p w:rsidR="00253D83" w:rsidRDefault="0081246D">
      <w:pPr>
        <w:tabs>
          <w:tab w:val="left" w:pos="6842"/>
        </w:tabs>
        <w:spacing w:before="120"/>
        <w:ind w:left="5587"/>
        <w:rPr>
          <w:sz w:val="24"/>
          <w:szCs w:val="24"/>
        </w:rPr>
      </w:pPr>
      <w:r>
        <w:rPr>
          <w:sz w:val="24"/>
          <w:szCs w:val="24"/>
          <w:u w:val="single"/>
        </w:rPr>
        <w:t xml:space="preserve"> </w:t>
      </w:r>
      <w:r>
        <w:rPr>
          <w:sz w:val="24"/>
          <w:szCs w:val="24"/>
          <w:u w:val="single"/>
        </w:rPr>
        <w:tab/>
      </w:r>
      <w:r>
        <w:rPr>
          <w:sz w:val="24"/>
          <w:szCs w:val="24"/>
        </w:rPr>
        <w:t>Сергій СОЛНЦЕВ</w:t>
      </w:r>
    </w:p>
    <w:p w:rsidR="00253D83" w:rsidRDefault="0081246D">
      <w:pPr>
        <w:tabs>
          <w:tab w:val="left" w:pos="7744"/>
          <w:tab w:val="left" w:pos="8281"/>
        </w:tabs>
        <w:spacing w:before="121"/>
        <w:ind w:left="5587"/>
        <w:rPr>
          <w:sz w:val="24"/>
          <w:szCs w:val="24"/>
        </w:rPr>
      </w:pPr>
      <w:r>
        <w:rPr>
          <w:sz w:val="24"/>
          <w:szCs w:val="24"/>
        </w:rPr>
        <w:t>«14» червня 2024 р.</w:t>
      </w:r>
    </w:p>
    <w:p w:rsidR="00253D83" w:rsidRDefault="00253D83">
      <w:pPr>
        <w:pBdr>
          <w:top w:val="nil"/>
          <w:left w:val="nil"/>
          <w:bottom w:val="nil"/>
          <w:right w:val="nil"/>
          <w:between w:val="nil"/>
        </w:pBdr>
        <w:spacing w:before="6"/>
        <w:rPr>
          <w:color w:val="000000"/>
          <w:sz w:val="35"/>
          <w:szCs w:val="35"/>
        </w:rPr>
      </w:pPr>
    </w:p>
    <w:p w:rsidR="00253D83" w:rsidRDefault="0081246D">
      <w:pPr>
        <w:jc w:val="center"/>
        <w:rPr>
          <w:b/>
          <w:sz w:val="28"/>
          <w:szCs w:val="28"/>
        </w:rPr>
      </w:pPr>
      <w:r>
        <w:rPr>
          <w:b/>
          <w:sz w:val="28"/>
          <w:szCs w:val="28"/>
        </w:rPr>
        <w:t>ЗАВДАННЯ</w:t>
      </w:r>
    </w:p>
    <w:p w:rsidR="00253D83" w:rsidRDefault="0081246D">
      <w:pPr>
        <w:spacing w:before="122"/>
        <w:ind w:left="1853" w:right="2003"/>
        <w:jc w:val="center"/>
        <w:rPr>
          <w:b/>
          <w:sz w:val="28"/>
          <w:szCs w:val="28"/>
        </w:rPr>
      </w:pPr>
      <w:r>
        <w:rPr>
          <w:b/>
          <w:sz w:val="28"/>
          <w:szCs w:val="28"/>
        </w:rPr>
        <w:t>на дипломну роботу студентці</w:t>
      </w:r>
    </w:p>
    <w:p w:rsidR="00253D83" w:rsidRDefault="0081246D">
      <w:pPr>
        <w:spacing w:before="122"/>
        <w:ind w:left="1853" w:right="2003"/>
        <w:jc w:val="center"/>
        <w:rPr>
          <w:b/>
          <w:sz w:val="28"/>
          <w:szCs w:val="28"/>
        </w:rPr>
      </w:pPr>
      <w:proofErr w:type="spellStart"/>
      <w:r>
        <w:rPr>
          <w:b/>
          <w:sz w:val="28"/>
          <w:szCs w:val="28"/>
        </w:rPr>
        <w:t>Тімофєєвій</w:t>
      </w:r>
      <w:proofErr w:type="spellEnd"/>
      <w:r>
        <w:rPr>
          <w:b/>
          <w:sz w:val="28"/>
          <w:szCs w:val="28"/>
        </w:rPr>
        <w:t xml:space="preserve"> Марії Олексіївні</w:t>
      </w:r>
    </w:p>
    <w:p w:rsidR="00253D83" w:rsidRDefault="00253D83">
      <w:pPr>
        <w:pBdr>
          <w:top w:val="nil"/>
          <w:left w:val="nil"/>
          <w:bottom w:val="nil"/>
          <w:right w:val="nil"/>
          <w:between w:val="nil"/>
        </w:pBdr>
        <w:rPr>
          <w:color w:val="000000"/>
          <w:sz w:val="21"/>
          <w:szCs w:val="21"/>
        </w:rPr>
      </w:pPr>
    </w:p>
    <w:p w:rsidR="00253D83" w:rsidRDefault="0081246D">
      <w:pPr>
        <w:numPr>
          <w:ilvl w:val="0"/>
          <w:numId w:val="9"/>
        </w:numPr>
        <w:pBdr>
          <w:top w:val="nil"/>
          <w:left w:val="nil"/>
          <w:bottom w:val="nil"/>
          <w:right w:val="nil"/>
          <w:between w:val="nil"/>
        </w:pBdr>
        <w:tabs>
          <w:tab w:val="left" w:pos="198"/>
          <w:tab w:val="left" w:pos="9034"/>
        </w:tabs>
        <w:spacing w:before="1" w:after="240"/>
        <w:ind w:left="714" w:hanging="357"/>
        <w:jc w:val="both"/>
      </w:pPr>
      <w:r>
        <w:rPr>
          <w:color w:val="000000"/>
          <w:sz w:val="28"/>
          <w:szCs w:val="28"/>
        </w:rPr>
        <w:t>Тема роботи «Удосконалення маркетингових комунікацій АЗК «WOG» на ринку пального України»,</w:t>
      </w:r>
      <w:r>
        <w:rPr>
          <w:color w:val="000000"/>
          <w:sz w:val="21"/>
          <w:szCs w:val="21"/>
        </w:rPr>
        <w:t xml:space="preserve"> </w:t>
      </w:r>
      <w:r>
        <w:rPr>
          <w:color w:val="000000"/>
          <w:sz w:val="28"/>
          <w:szCs w:val="28"/>
        </w:rPr>
        <w:t xml:space="preserve">керівник роботи доцент кафедри промислового маркетингу, </w:t>
      </w:r>
      <w:proofErr w:type="spellStart"/>
      <w:r>
        <w:rPr>
          <w:color w:val="000000"/>
          <w:sz w:val="28"/>
          <w:szCs w:val="28"/>
        </w:rPr>
        <w:t>к.т.н</w:t>
      </w:r>
      <w:proofErr w:type="spellEnd"/>
      <w:r>
        <w:rPr>
          <w:color w:val="000000"/>
          <w:sz w:val="28"/>
          <w:szCs w:val="28"/>
        </w:rPr>
        <w:t xml:space="preserve">., доцент </w:t>
      </w:r>
      <w:proofErr w:type="spellStart"/>
      <w:r>
        <w:rPr>
          <w:color w:val="000000"/>
          <w:sz w:val="28"/>
          <w:szCs w:val="28"/>
        </w:rPr>
        <w:t>Лебеденко</w:t>
      </w:r>
      <w:proofErr w:type="spellEnd"/>
      <w:r>
        <w:rPr>
          <w:color w:val="000000"/>
          <w:sz w:val="28"/>
          <w:szCs w:val="28"/>
        </w:rPr>
        <w:t xml:space="preserve"> Сергій Олександрович, затверджені наказом по університету від «30» травня  2024 р. № 2221-с.</w:t>
      </w:r>
    </w:p>
    <w:p w:rsidR="00253D83" w:rsidRDefault="00253D83">
      <w:pPr>
        <w:pBdr>
          <w:top w:val="nil"/>
          <w:left w:val="nil"/>
          <w:bottom w:val="nil"/>
          <w:right w:val="nil"/>
          <w:between w:val="nil"/>
        </w:pBdr>
        <w:tabs>
          <w:tab w:val="left" w:pos="198"/>
          <w:tab w:val="left" w:pos="9034"/>
        </w:tabs>
        <w:jc w:val="both"/>
        <w:rPr>
          <w:color w:val="000000"/>
          <w:sz w:val="2"/>
          <w:szCs w:val="2"/>
        </w:rPr>
      </w:pPr>
    </w:p>
    <w:p w:rsidR="00253D83" w:rsidRDefault="0081246D">
      <w:pPr>
        <w:numPr>
          <w:ilvl w:val="0"/>
          <w:numId w:val="9"/>
        </w:numPr>
        <w:pBdr>
          <w:top w:val="nil"/>
          <w:left w:val="nil"/>
          <w:bottom w:val="nil"/>
          <w:right w:val="nil"/>
          <w:between w:val="nil"/>
        </w:pBdr>
        <w:tabs>
          <w:tab w:val="left" w:pos="198"/>
          <w:tab w:val="left" w:pos="5801"/>
        </w:tabs>
        <w:spacing w:before="239"/>
        <w:jc w:val="both"/>
      </w:pPr>
      <w:r>
        <w:rPr>
          <w:color w:val="000000"/>
          <w:sz w:val="28"/>
          <w:szCs w:val="28"/>
        </w:rPr>
        <w:t>Строк подання студентом роботи 10.06.2024 р.</w:t>
      </w:r>
    </w:p>
    <w:p w:rsidR="00253D83" w:rsidRDefault="00253D83">
      <w:pPr>
        <w:pBdr>
          <w:top w:val="nil"/>
          <w:left w:val="nil"/>
          <w:bottom w:val="nil"/>
          <w:right w:val="nil"/>
          <w:between w:val="nil"/>
        </w:pBdr>
        <w:tabs>
          <w:tab w:val="left" w:pos="198"/>
          <w:tab w:val="left" w:pos="5801"/>
        </w:tabs>
        <w:jc w:val="both"/>
        <w:rPr>
          <w:color w:val="000000"/>
          <w:sz w:val="2"/>
          <w:szCs w:val="2"/>
        </w:rPr>
      </w:pPr>
    </w:p>
    <w:p w:rsidR="00253D83" w:rsidRDefault="0081246D">
      <w:pPr>
        <w:numPr>
          <w:ilvl w:val="0"/>
          <w:numId w:val="9"/>
        </w:numPr>
        <w:pBdr>
          <w:top w:val="nil"/>
          <w:left w:val="nil"/>
          <w:bottom w:val="nil"/>
          <w:right w:val="nil"/>
          <w:between w:val="nil"/>
        </w:pBdr>
        <w:tabs>
          <w:tab w:val="left" w:pos="198"/>
          <w:tab w:val="left" w:pos="9588"/>
        </w:tabs>
        <w:spacing w:before="240"/>
        <w:jc w:val="both"/>
      </w:pPr>
      <w:r>
        <w:rPr>
          <w:color w:val="000000"/>
          <w:sz w:val="28"/>
          <w:szCs w:val="28"/>
        </w:rPr>
        <w:t>Вихідні дані до роботи: законодавчі та нормативні документи, офіційні джерела статистичних даних, внутрішня інформація проаналізована під час практики на АЗК «WOG», наукові статті, підручники, що стосуються теми дослідження, дані консалтингових та дослідницьких компаній, аналітичні портали, новинні сайти.</w:t>
      </w:r>
    </w:p>
    <w:p w:rsidR="00253D83" w:rsidRDefault="00253D83">
      <w:pPr>
        <w:pBdr>
          <w:top w:val="nil"/>
          <w:left w:val="nil"/>
          <w:bottom w:val="nil"/>
          <w:right w:val="nil"/>
          <w:between w:val="nil"/>
        </w:pBdr>
        <w:tabs>
          <w:tab w:val="left" w:pos="198"/>
        </w:tabs>
        <w:spacing w:before="6"/>
        <w:ind w:left="709"/>
        <w:rPr>
          <w:color w:val="000000"/>
          <w:sz w:val="10"/>
          <w:szCs w:val="10"/>
        </w:rPr>
      </w:pPr>
    </w:p>
    <w:p w:rsidR="00253D83" w:rsidRDefault="0081246D">
      <w:pPr>
        <w:numPr>
          <w:ilvl w:val="0"/>
          <w:numId w:val="9"/>
        </w:numPr>
        <w:pBdr>
          <w:top w:val="nil"/>
          <w:left w:val="nil"/>
          <w:bottom w:val="nil"/>
          <w:right w:val="nil"/>
          <w:between w:val="nil"/>
        </w:pBdr>
        <w:tabs>
          <w:tab w:val="left" w:pos="198"/>
          <w:tab w:val="left" w:pos="9599"/>
        </w:tabs>
        <w:spacing w:before="89"/>
        <w:jc w:val="both"/>
      </w:pPr>
      <w:r>
        <w:rPr>
          <w:color w:val="000000"/>
          <w:sz w:val="28"/>
          <w:szCs w:val="28"/>
        </w:rPr>
        <w:t>Зміст дипломної роботи (перелік завдань, які потрібно розробити):</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провести аналіз діяльності підприємства на ринку пального України.</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проаналізувати маркетингове середовище АЗК «WOG»</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провести діагностику маркетингової управлінської проблеми АЗК «WOG»</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сформувати висновки щодо попереднього аналізу;</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методологія дослідження ефективності маркетингових комунікацій АЗК «WOG»;</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визначити цілі та завдання дослідження АЗК «WOG»;</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lastRenderedPageBreak/>
        <w:t>розробити план та організацію збору даних;</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сформувати висновки щодо попереднього аналізу;</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провести збір та аналіз даних щодо дослідження ефективності маркетингових комунікацій АЗК «WOG»;</w:t>
      </w:r>
    </w:p>
    <w:p w:rsidR="00253D83" w:rsidRDefault="0081246D">
      <w:pPr>
        <w:numPr>
          <w:ilvl w:val="0"/>
          <w:numId w:val="11"/>
        </w:numPr>
        <w:pBdr>
          <w:top w:val="nil"/>
          <w:left w:val="nil"/>
          <w:bottom w:val="nil"/>
          <w:right w:val="nil"/>
          <w:between w:val="nil"/>
        </w:pBdr>
        <w:spacing w:line="276" w:lineRule="auto"/>
        <w:ind w:left="0" w:firstLine="709"/>
        <w:jc w:val="both"/>
        <w:rPr>
          <w:color w:val="000000"/>
          <w:sz w:val="28"/>
          <w:szCs w:val="28"/>
        </w:rPr>
      </w:pPr>
      <w:r>
        <w:rPr>
          <w:color w:val="000000"/>
          <w:sz w:val="28"/>
          <w:szCs w:val="28"/>
        </w:rPr>
        <w:t>надати пропозиції щодо удосконалення ефективності маркетингових комунікацій АЗК «WOG»;</w:t>
      </w:r>
    </w:p>
    <w:p w:rsidR="00253D83" w:rsidRDefault="0081246D">
      <w:pPr>
        <w:numPr>
          <w:ilvl w:val="0"/>
          <w:numId w:val="11"/>
        </w:numPr>
        <w:pBdr>
          <w:top w:val="nil"/>
          <w:left w:val="nil"/>
          <w:bottom w:val="nil"/>
          <w:right w:val="nil"/>
          <w:between w:val="nil"/>
        </w:pBdr>
        <w:spacing w:before="6" w:line="276" w:lineRule="auto"/>
        <w:ind w:left="0" w:firstLine="709"/>
        <w:jc w:val="both"/>
      </w:pPr>
      <w:r>
        <w:rPr>
          <w:color w:val="000000"/>
          <w:sz w:val="28"/>
          <w:szCs w:val="28"/>
        </w:rPr>
        <w:t>сформувати економічне обґрунтування ефективності маркетингових заходів щодо удосконалення маркетингових комунікацій підприємства АЗК «WOG»;</w:t>
      </w:r>
    </w:p>
    <w:p w:rsidR="00253D83" w:rsidRDefault="0081246D">
      <w:pPr>
        <w:numPr>
          <w:ilvl w:val="0"/>
          <w:numId w:val="11"/>
        </w:numPr>
        <w:pBdr>
          <w:top w:val="nil"/>
          <w:left w:val="nil"/>
          <w:bottom w:val="nil"/>
          <w:right w:val="nil"/>
          <w:between w:val="nil"/>
        </w:pBdr>
        <w:spacing w:before="6" w:line="276" w:lineRule="auto"/>
        <w:ind w:left="0" w:firstLine="709"/>
        <w:jc w:val="both"/>
      </w:pPr>
      <w:r>
        <w:rPr>
          <w:color w:val="000000"/>
          <w:sz w:val="28"/>
          <w:szCs w:val="28"/>
        </w:rPr>
        <w:t>зробити висновки з проведеного дослідження.</w:t>
      </w:r>
    </w:p>
    <w:p w:rsidR="00253D83" w:rsidRDefault="00253D83">
      <w:pPr>
        <w:pBdr>
          <w:top w:val="nil"/>
          <w:left w:val="nil"/>
          <w:bottom w:val="nil"/>
          <w:right w:val="nil"/>
          <w:between w:val="nil"/>
        </w:pBdr>
        <w:spacing w:before="6"/>
        <w:rPr>
          <w:color w:val="000000"/>
          <w:sz w:val="10"/>
          <w:szCs w:val="10"/>
        </w:rPr>
      </w:pPr>
    </w:p>
    <w:p w:rsidR="00253D83" w:rsidRDefault="0081246D">
      <w:pPr>
        <w:numPr>
          <w:ilvl w:val="0"/>
          <w:numId w:val="9"/>
        </w:numPr>
        <w:pBdr>
          <w:top w:val="nil"/>
          <w:left w:val="nil"/>
          <w:bottom w:val="nil"/>
          <w:right w:val="nil"/>
          <w:between w:val="nil"/>
        </w:pBdr>
        <w:ind w:left="0" w:firstLine="709"/>
        <w:jc w:val="both"/>
      </w:pPr>
      <w:r>
        <w:rPr>
          <w:color w:val="000000"/>
          <w:sz w:val="28"/>
          <w:szCs w:val="28"/>
        </w:rPr>
        <w:t>Перелік ілюстративного матеріалу: 15 таблиць,18 рисунків та 1 презентація.</w:t>
      </w:r>
    </w:p>
    <w:p w:rsidR="00253D83" w:rsidRDefault="0081246D">
      <w:pPr>
        <w:pBdr>
          <w:top w:val="nil"/>
          <w:left w:val="nil"/>
          <w:bottom w:val="nil"/>
          <w:right w:val="nil"/>
          <w:between w:val="nil"/>
        </w:pBdr>
        <w:spacing w:before="73"/>
        <w:ind w:firstLine="709"/>
        <w:rPr>
          <w:color w:val="000000"/>
          <w:sz w:val="28"/>
          <w:szCs w:val="28"/>
        </w:rPr>
      </w:pPr>
      <w:r>
        <w:rPr>
          <w:color w:val="000000"/>
          <w:sz w:val="28"/>
          <w:szCs w:val="28"/>
        </w:rPr>
        <w:t>6. Дата видачі завдання 05.02.2024 р.</w:t>
      </w:r>
    </w:p>
    <w:p w:rsidR="00253D83" w:rsidRDefault="0081246D">
      <w:pPr>
        <w:pBdr>
          <w:top w:val="nil"/>
          <w:left w:val="nil"/>
          <w:bottom w:val="nil"/>
          <w:right w:val="nil"/>
          <w:between w:val="nil"/>
        </w:pBdr>
        <w:spacing w:before="240" w:after="7"/>
        <w:ind w:left="479" w:right="149"/>
        <w:jc w:val="center"/>
        <w:rPr>
          <w:color w:val="000000"/>
          <w:sz w:val="28"/>
          <w:szCs w:val="28"/>
        </w:rPr>
      </w:pPr>
      <w:r>
        <w:rPr>
          <w:color w:val="000000"/>
          <w:sz w:val="28"/>
          <w:szCs w:val="28"/>
        </w:rPr>
        <w:t>Календарний план</w:t>
      </w:r>
    </w:p>
    <w:p w:rsidR="00253D83" w:rsidRDefault="00253D83">
      <w:pPr>
        <w:pBdr>
          <w:top w:val="nil"/>
          <w:left w:val="nil"/>
          <w:bottom w:val="nil"/>
          <w:right w:val="nil"/>
          <w:between w:val="nil"/>
        </w:pBdr>
        <w:spacing w:before="240" w:after="7"/>
        <w:ind w:right="149"/>
        <w:rPr>
          <w:color w:val="000000"/>
          <w:sz w:val="28"/>
          <w:szCs w:val="28"/>
        </w:rPr>
      </w:pPr>
    </w:p>
    <w:tbl>
      <w:tblPr>
        <w:tblStyle w:val="a5"/>
        <w:tblW w:w="9715" w:type="dxa"/>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563"/>
        <w:gridCol w:w="2693"/>
        <w:gridCol w:w="1919"/>
      </w:tblGrid>
      <w:tr w:rsidR="00253D83">
        <w:trPr>
          <w:trHeight w:val="551"/>
        </w:trPr>
        <w:tc>
          <w:tcPr>
            <w:tcW w:w="540" w:type="dxa"/>
          </w:tcPr>
          <w:p w:rsidR="00253D83" w:rsidRDefault="0081246D">
            <w:pPr>
              <w:pBdr>
                <w:top w:val="nil"/>
                <w:left w:val="nil"/>
                <w:bottom w:val="nil"/>
                <w:right w:val="nil"/>
                <w:between w:val="nil"/>
              </w:pBdr>
              <w:ind w:left="155"/>
              <w:rPr>
                <w:color w:val="000000"/>
                <w:sz w:val="24"/>
                <w:szCs w:val="24"/>
              </w:rPr>
            </w:pPr>
            <w:r>
              <w:rPr>
                <w:color w:val="000000"/>
                <w:sz w:val="24"/>
                <w:szCs w:val="24"/>
              </w:rPr>
              <w:t>№</w:t>
            </w:r>
          </w:p>
          <w:p w:rsidR="00253D83" w:rsidRDefault="0081246D">
            <w:pPr>
              <w:pBdr>
                <w:top w:val="nil"/>
                <w:left w:val="nil"/>
                <w:bottom w:val="nil"/>
                <w:right w:val="nil"/>
                <w:between w:val="nil"/>
              </w:pBdr>
              <w:ind w:left="124"/>
              <w:rPr>
                <w:color w:val="000000"/>
                <w:sz w:val="24"/>
                <w:szCs w:val="24"/>
              </w:rPr>
            </w:pPr>
            <w:r>
              <w:rPr>
                <w:color w:val="000000"/>
                <w:sz w:val="24"/>
                <w:szCs w:val="24"/>
              </w:rPr>
              <w:t>з/п</w:t>
            </w:r>
          </w:p>
        </w:tc>
        <w:tc>
          <w:tcPr>
            <w:tcW w:w="4563" w:type="dxa"/>
          </w:tcPr>
          <w:p w:rsidR="00253D83" w:rsidRDefault="0081246D">
            <w:pPr>
              <w:pBdr>
                <w:top w:val="nil"/>
                <w:left w:val="nil"/>
                <w:bottom w:val="nil"/>
                <w:right w:val="nil"/>
                <w:between w:val="nil"/>
              </w:pBdr>
              <w:ind w:left="1053" w:right="1044"/>
              <w:jc w:val="center"/>
              <w:rPr>
                <w:color w:val="000000"/>
                <w:sz w:val="24"/>
                <w:szCs w:val="24"/>
              </w:rPr>
            </w:pPr>
            <w:r>
              <w:rPr>
                <w:color w:val="000000"/>
                <w:sz w:val="24"/>
                <w:szCs w:val="24"/>
              </w:rPr>
              <w:t>Назва етапів виконання</w:t>
            </w:r>
          </w:p>
          <w:p w:rsidR="00253D83" w:rsidRDefault="0081246D">
            <w:pPr>
              <w:pBdr>
                <w:top w:val="nil"/>
                <w:left w:val="nil"/>
                <w:bottom w:val="nil"/>
                <w:right w:val="nil"/>
                <w:between w:val="nil"/>
              </w:pBdr>
              <w:ind w:left="1051" w:right="1044"/>
              <w:jc w:val="center"/>
              <w:rPr>
                <w:color w:val="000000"/>
                <w:sz w:val="24"/>
                <w:szCs w:val="24"/>
              </w:rPr>
            </w:pPr>
            <w:r>
              <w:rPr>
                <w:color w:val="000000"/>
                <w:sz w:val="24"/>
                <w:szCs w:val="24"/>
              </w:rPr>
              <w:t>дипломної роботи</w:t>
            </w:r>
          </w:p>
        </w:tc>
        <w:tc>
          <w:tcPr>
            <w:tcW w:w="2693" w:type="dxa"/>
          </w:tcPr>
          <w:p w:rsidR="00253D83" w:rsidRDefault="0081246D">
            <w:pPr>
              <w:pBdr>
                <w:top w:val="nil"/>
                <w:left w:val="nil"/>
                <w:bottom w:val="nil"/>
                <w:right w:val="nil"/>
                <w:between w:val="nil"/>
              </w:pBdr>
              <w:ind w:left="397" w:right="388"/>
              <w:jc w:val="center"/>
              <w:rPr>
                <w:color w:val="000000"/>
                <w:sz w:val="24"/>
                <w:szCs w:val="24"/>
              </w:rPr>
            </w:pPr>
            <w:r>
              <w:rPr>
                <w:color w:val="000000"/>
                <w:sz w:val="24"/>
                <w:szCs w:val="24"/>
              </w:rPr>
              <w:t>Термін виконання</w:t>
            </w:r>
          </w:p>
          <w:p w:rsidR="00253D83" w:rsidRDefault="0081246D">
            <w:pPr>
              <w:pBdr>
                <w:top w:val="nil"/>
                <w:left w:val="nil"/>
                <w:bottom w:val="nil"/>
                <w:right w:val="nil"/>
                <w:between w:val="nil"/>
              </w:pBdr>
              <w:ind w:left="397" w:right="387"/>
              <w:jc w:val="center"/>
              <w:rPr>
                <w:color w:val="000000"/>
                <w:sz w:val="24"/>
                <w:szCs w:val="24"/>
              </w:rPr>
            </w:pPr>
            <w:r>
              <w:rPr>
                <w:color w:val="000000"/>
                <w:sz w:val="24"/>
                <w:szCs w:val="24"/>
              </w:rPr>
              <w:t>етапів роботи</w:t>
            </w:r>
          </w:p>
        </w:tc>
        <w:tc>
          <w:tcPr>
            <w:tcW w:w="1919" w:type="dxa"/>
          </w:tcPr>
          <w:p w:rsidR="00253D83" w:rsidRDefault="0081246D">
            <w:pPr>
              <w:pBdr>
                <w:top w:val="nil"/>
                <w:left w:val="nil"/>
                <w:bottom w:val="nil"/>
                <w:right w:val="nil"/>
                <w:between w:val="nil"/>
              </w:pBdr>
              <w:spacing w:before="133"/>
              <w:ind w:left="132"/>
              <w:rPr>
                <w:color w:val="000000"/>
                <w:sz w:val="24"/>
                <w:szCs w:val="24"/>
              </w:rPr>
            </w:pPr>
            <w:r>
              <w:rPr>
                <w:color w:val="000000"/>
                <w:sz w:val="24"/>
                <w:szCs w:val="24"/>
              </w:rPr>
              <w:t>Примітка</w:t>
            </w: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1</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Узгодження теми і плану дипломної роботи</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05.02.24 – 15.02.24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7"/>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2</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Аналіз внутрішнього середовища</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16.02.24 – 29.02.24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3</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Аналіз зовнішнього середовища</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01.03.24 – 13.03.24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4</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SWOT-аналіз та визначення маркетингової управлінської проблеми</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14.03.24 – 28.03.24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5</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Аналіз теоретичних підходів вирішення маркетингової управлінської проблеми</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29.03.24 – 16.04.24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6</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Планування маркетингового дослідження, розроблення пошукових питань, планування організації проведення дослідження</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17.04.24 – 02.05.24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7</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Збирання та аналіз вторинної та первинної інформації, отримання відповідей на пошукові питання</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03.05.24 – 18.05.24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7"/>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8</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 xml:space="preserve">Розроблення пропозицій щодо удосконалення маркетингових комунікацій </w:t>
            </w:r>
            <w:r>
              <w:rPr>
                <w:color w:val="000000"/>
              </w:rPr>
              <w:t>АЗК «WOG»</w:t>
            </w:r>
            <w:r>
              <w:t>;</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19.05.24 – 26.05.24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6"/>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9</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Економічна оцінка запропонованих заходів</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27.05.24 – 01.06.24</w:t>
            </w:r>
          </w:p>
        </w:tc>
        <w:tc>
          <w:tcPr>
            <w:tcW w:w="1919" w:type="dxa"/>
          </w:tcPr>
          <w:p w:rsidR="00253D83" w:rsidRDefault="00253D83">
            <w:pPr>
              <w:pBdr>
                <w:top w:val="nil"/>
                <w:left w:val="nil"/>
                <w:bottom w:val="nil"/>
                <w:right w:val="nil"/>
                <w:between w:val="nil"/>
              </w:pBdr>
              <w:rPr>
                <w:color w:val="000000"/>
                <w:sz w:val="24"/>
                <w:szCs w:val="24"/>
              </w:rPr>
            </w:pPr>
          </w:p>
        </w:tc>
      </w:tr>
      <w:tr w:rsidR="00253D83">
        <w:trPr>
          <w:trHeight w:val="275"/>
        </w:trPr>
        <w:tc>
          <w:tcPr>
            <w:tcW w:w="540" w:type="dxa"/>
          </w:tcPr>
          <w:p w:rsidR="00253D83" w:rsidRDefault="0081246D">
            <w:pPr>
              <w:pBdr>
                <w:top w:val="nil"/>
                <w:left w:val="nil"/>
                <w:bottom w:val="nil"/>
                <w:right w:val="nil"/>
                <w:between w:val="nil"/>
              </w:pBdr>
              <w:rPr>
                <w:color w:val="000000"/>
                <w:sz w:val="24"/>
                <w:szCs w:val="24"/>
              </w:rPr>
            </w:pPr>
            <w:r>
              <w:rPr>
                <w:color w:val="000000"/>
                <w:sz w:val="24"/>
                <w:szCs w:val="24"/>
              </w:rPr>
              <w:t>10</w:t>
            </w:r>
          </w:p>
        </w:tc>
        <w:tc>
          <w:tcPr>
            <w:tcW w:w="4563" w:type="dxa"/>
          </w:tcPr>
          <w:p w:rsidR="00253D83" w:rsidRDefault="0081246D">
            <w:pPr>
              <w:pBdr>
                <w:top w:val="nil"/>
                <w:left w:val="nil"/>
                <w:bottom w:val="nil"/>
                <w:right w:val="nil"/>
                <w:between w:val="nil"/>
              </w:pBdr>
              <w:rPr>
                <w:color w:val="000000"/>
                <w:sz w:val="24"/>
                <w:szCs w:val="24"/>
              </w:rPr>
            </w:pPr>
            <w:r>
              <w:rPr>
                <w:color w:val="000000"/>
                <w:sz w:val="24"/>
                <w:szCs w:val="24"/>
              </w:rPr>
              <w:t>Оформлення роботи, розроблення презентації</w:t>
            </w:r>
          </w:p>
        </w:tc>
        <w:tc>
          <w:tcPr>
            <w:tcW w:w="2693" w:type="dxa"/>
          </w:tcPr>
          <w:p w:rsidR="00253D83" w:rsidRDefault="0081246D">
            <w:pPr>
              <w:pBdr>
                <w:top w:val="nil"/>
                <w:left w:val="nil"/>
                <w:bottom w:val="nil"/>
                <w:right w:val="nil"/>
                <w:between w:val="nil"/>
              </w:pBdr>
              <w:rPr>
                <w:color w:val="000000"/>
                <w:sz w:val="24"/>
                <w:szCs w:val="24"/>
              </w:rPr>
            </w:pPr>
            <w:r>
              <w:rPr>
                <w:color w:val="000000"/>
                <w:sz w:val="24"/>
                <w:szCs w:val="24"/>
              </w:rPr>
              <w:t>02.06.24 – 07.06.24</w:t>
            </w:r>
          </w:p>
        </w:tc>
        <w:tc>
          <w:tcPr>
            <w:tcW w:w="1919" w:type="dxa"/>
          </w:tcPr>
          <w:p w:rsidR="00253D83" w:rsidRDefault="00253D83">
            <w:pPr>
              <w:pBdr>
                <w:top w:val="nil"/>
                <w:left w:val="nil"/>
                <w:bottom w:val="nil"/>
                <w:right w:val="nil"/>
                <w:between w:val="nil"/>
              </w:pBdr>
              <w:rPr>
                <w:color w:val="000000"/>
                <w:sz w:val="24"/>
                <w:szCs w:val="24"/>
              </w:rPr>
            </w:pPr>
          </w:p>
        </w:tc>
      </w:tr>
    </w:tbl>
    <w:p w:rsidR="00253D83" w:rsidRDefault="00253D83">
      <w:pPr>
        <w:pBdr>
          <w:top w:val="nil"/>
          <w:left w:val="nil"/>
          <w:bottom w:val="nil"/>
          <w:right w:val="nil"/>
          <w:between w:val="nil"/>
        </w:pBdr>
        <w:rPr>
          <w:color w:val="000000"/>
          <w:sz w:val="20"/>
          <w:szCs w:val="20"/>
        </w:rPr>
        <w:sectPr w:rsidR="00253D83">
          <w:pgSz w:w="11910" w:h="16840"/>
          <w:pgMar w:top="1320" w:right="500" w:bottom="800" w:left="1220" w:header="0" w:footer="619" w:gutter="0"/>
          <w:pgNumType w:start="1"/>
          <w:cols w:space="720"/>
        </w:sectPr>
      </w:pPr>
    </w:p>
    <w:p w:rsidR="00253D83" w:rsidRDefault="0081246D">
      <w:pPr>
        <w:pBdr>
          <w:top w:val="nil"/>
          <w:left w:val="nil"/>
          <w:bottom w:val="nil"/>
          <w:right w:val="nil"/>
          <w:between w:val="nil"/>
        </w:pBdr>
        <w:spacing w:before="89"/>
        <w:rPr>
          <w:color w:val="000000"/>
          <w:sz w:val="28"/>
          <w:szCs w:val="28"/>
        </w:rPr>
      </w:pPr>
      <w:r>
        <w:rPr>
          <w:noProof/>
          <w:lang w:val="en-US" w:eastAsia="en-US"/>
        </w:rPr>
        <w:lastRenderedPageBreak/>
        <w:drawing>
          <wp:anchor distT="0" distB="0" distL="114300" distR="114300" simplePos="0" relativeHeight="251666432" behindDoc="0" locked="0" layoutInCell="1" hidden="0" allowOverlap="1">
            <wp:simplePos x="0" y="0"/>
            <wp:positionH relativeFrom="column">
              <wp:posOffset>2146851</wp:posOffset>
            </wp:positionH>
            <wp:positionV relativeFrom="paragraph">
              <wp:posOffset>164796</wp:posOffset>
            </wp:positionV>
            <wp:extent cx="906145" cy="535940"/>
            <wp:effectExtent l="0" t="0" r="0" b="0"/>
            <wp:wrapSquare wrapText="bothSides" distT="0" distB="0" distL="114300" distR="114300"/>
            <wp:docPr id="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9"/>
                    <a:srcRect/>
                    <a:stretch>
                      <a:fillRect/>
                    </a:stretch>
                  </pic:blipFill>
                  <pic:spPr>
                    <a:xfrm>
                      <a:off x="0" y="0"/>
                      <a:ext cx="906145" cy="535940"/>
                    </a:xfrm>
                    <a:prstGeom prst="rect">
                      <a:avLst/>
                    </a:prstGeom>
                    <a:ln/>
                  </pic:spPr>
                </pic:pic>
              </a:graphicData>
            </a:graphic>
          </wp:anchor>
        </w:drawing>
      </w:r>
    </w:p>
    <w:p w:rsidR="00253D83" w:rsidRDefault="0081246D">
      <w:pPr>
        <w:pBdr>
          <w:top w:val="nil"/>
          <w:left w:val="nil"/>
          <w:bottom w:val="nil"/>
          <w:right w:val="nil"/>
          <w:between w:val="nil"/>
        </w:pBdr>
        <w:spacing w:before="89"/>
        <w:ind w:left="198"/>
        <w:rPr>
          <w:color w:val="000000"/>
          <w:sz w:val="28"/>
          <w:szCs w:val="28"/>
        </w:rPr>
      </w:pPr>
      <w:r>
        <w:rPr>
          <w:color w:val="000000"/>
          <w:sz w:val="28"/>
          <w:szCs w:val="28"/>
        </w:rPr>
        <w:t>Студент</w:t>
      </w:r>
    </w:p>
    <w:p w:rsidR="00253D83" w:rsidRDefault="0081246D">
      <w:pPr>
        <w:pBdr>
          <w:top w:val="nil"/>
          <w:left w:val="nil"/>
          <w:bottom w:val="nil"/>
          <w:right w:val="nil"/>
          <w:between w:val="nil"/>
        </w:pBdr>
        <w:jc w:val="center"/>
      </w:pPr>
      <w:r>
        <w:br w:type="column"/>
      </w:r>
    </w:p>
    <w:p w:rsidR="00253D83" w:rsidRDefault="00253D83">
      <w:pPr>
        <w:pBdr>
          <w:top w:val="nil"/>
          <w:left w:val="nil"/>
          <w:bottom w:val="nil"/>
          <w:right w:val="nil"/>
          <w:between w:val="nil"/>
        </w:pBdr>
        <w:rPr>
          <w:color w:val="000000"/>
          <w:sz w:val="28"/>
          <w:szCs w:val="28"/>
        </w:rPr>
      </w:pPr>
    </w:p>
    <w:p w:rsidR="00253D83" w:rsidRDefault="0081246D">
      <w:pPr>
        <w:pBdr>
          <w:top w:val="nil"/>
          <w:left w:val="nil"/>
          <w:bottom w:val="nil"/>
          <w:right w:val="nil"/>
          <w:between w:val="nil"/>
        </w:pBdr>
        <w:rPr>
          <w:sz w:val="20"/>
          <w:szCs w:val="20"/>
        </w:rPr>
      </w:pPr>
      <w:proofErr w:type="spellStart"/>
      <w:r>
        <w:rPr>
          <w:color w:val="000000"/>
          <w:sz w:val="28"/>
          <w:szCs w:val="28"/>
        </w:rPr>
        <w:t>Тімофєєва</w:t>
      </w:r>
      <w:proofErr w:type="spellEnd"/>
      <w:r>
        <w:rPr>
          <w:color w:val="000000"/>
          <w:sz w:val="28"/>
          <w:szCs w:val="28"/>
        </w:rPr>
        <w:t xml:space="preserve"> М. О.</w:t>
      </w:r>
    </w:p>
    <w:p w:rsidR="00253D83" w:rsidRDefault="00253D83">
      <w:pPr>
        <w:pBdr>
          <w:top w:val="nil"/>
          <w:left w:val="nil"/>
          <w:bottom w:val="nil"/>
          <w:right w:val="nil"/>
          <w:between w:val="nil"/>
        </w:pBdr>
        <w:jc w:val="center"/>
        <w:rPr>
          <w:sz w:val="20"/>
          <w:szCs w:val="20"/>
        </w:rPr>
      </w:pPr>
    </w:p>
    <w:p w:rsidR="00253D83" w:rsidRDefault="0081246D">
      <w:pPr>
        <w:tabs>
          <w:tab w:val="left" w:pos="2274"/>
        </w:tabs>
        <w:spacing w:line="20" w:lineRule="auto"/>
        <w:ind w:left="-278"/>
        <w:rPr>
          <w:sz w:val="2"/>
          <w:szCs w:val="2"/>
        </w:rPr>
        <w:sectPr w:rsidR="00253D83">
          <w:type w:val="continuous"/>
          <w:pgSz w:w="11910" w:h="16840"/>
          <w:pgMar w:top="1340" w:right="500" w:bottom="280" w:left="1220" w:header="720" w:footer="720" w:gutter="0"/>
          <w:cols w:num="2" w:space="720" w:equalWidth="0">
            <w:col w:w="3701" w:space="2788"/>
            <w:col w:w="3701" w:space="0"/>
          </w:cols>
        </w:sectPr>
      </w:pPr>
      <w:r>
        <w:rPr>
          <w:sz w:val="2"/>
          <w:szCs w:val="2"/>
        </w:rPr>
        <w:tab/>
      </w:r>
    </w:p>
    <w:p w:rsidR="00253D83" w:rsidRDefault="0081246D">
      <w:pPr>
        <w:pBdr>
          <w:top w:val="nil"/>
          <w:left w:val="nil"/>
          <w:bottom w:val="nil"/>
          <w:right w:val="nil"/>
          <w:between w:val="nil"/>
        </w:pBdr>
        <w:spacing w:before="89"/>
        <w:ind w:left="284" w:right="-1324" w:hanging="142"/>
        <w:rPr>
          <w:color w:val="000000"/>
          <w:sz w:val="28"/>
          <w:szCs w:val="28"/>
        </w:rPr>
      </w:pPr>
      <w:r>
        <w:rPr>
          <w:color w:val="000000"/>
          <w:sz w:val="28"/>
          <w:szCs w:val="28"/>
        </w:rPr>
        <w:lastRenderedPageBreak/>
        <w:t>Керівник роботи</w:t>
      </w:r>
    </w:p>
    <w:p w:rsidR="00253D83" w:rsidRDefault="0081246D">
      <w:pPr>
        <w:pBdr>
          <w:top w:val="nil"/>
          <w:left w:val="nil"/>
          <w:bottom w:val="nil"/>
          <w:right w:val="nil"/>
          <w:between w:val="nil"/>
        </w:pBdr>
        <w:rPr>
          <w:color w:val="000000"/>
          <w:sz w:val="20"/>
          <w:szCs w:val="20"/>
        </w:rPr>
        <w:sectPr w:rsidR="00253D83">
          <w:headerReference w:type="default" r:id="rId14"/>
          <w:type w:val="continuous"/>
          <w:pgSz w:w="11910" w:h="16840"/>
          <w:pgMar w:top="1340" w:right="500" w:bottom="280" w:left="1220" w:header="720" w:footer="720" w:gutter="0"/>
          <w:cols w:num="2" w:space="720" w:equalWidth="0">
            <w:col w:w="3701" w:space="2788"/>
            <w:col w:w="3701" w:space="0"/>
          </w:cols>
        </w:sectPr>
      </w:pPr>
      <w:r>
        <w:br w:type="column"/>
      </w:r>
      <w:proofErr w:type="spellStart"/>
      <w:r>
        <w:rPr>
          <w:color w:val="000000"/>
          <w:sz w:val="28"/>
          <w:szCs w:val="28"/>
        </w:rPr>
        <w:lastRenderedPageBreak/>
        <w:t>Лебеденко</w:t>
      </w:r>
      <w:proofErr w:type="spellEnd"/>
      <w:r>
        <w:rPr>
          <w:color w:val="000000"/>
          <w:sz w:val="28"/>
          <w:szCs w:val="28"/>
        </w:rPr>
        <w:t xml:space="preserve"> С. О.</w:t>
      </w:r>
    </w:p>
    <w:p w:rsidR="00253D83" w:rsidRDefault="0081246D">
      <w:pPr>
        <w:pBdr>
          <w:top w:val="nil"/>
          <w:left w:val="nil"/>
          <w:bottom w:val="nil"/>
          <w:right w:val="nil"/>
          <w:between w:val="nil"/>
        </w:pBdr>
        <w:spacing w:line="360" w:lineRule="auto"/>
        <w:ind w:left="198"/>
        <w:jc w:val="center"/>
        <w:rPr>
          <w:b/>
          <w:color w:val="000000"/>
          <w:sz w:val="28"/>
          <w:szCs w:val="28"/>
        </w:rPr>
      </w:pPr>
      <w:r>
        <w:rPr>
          <w:b/>
          <w:color w:val="000000"/>
          <w:sz w:val="28"/>
          <w:szCs w:val="28"/>
        </w:rPr>
        <w:lastRenderedPageBreak/>
        <w:t>РЕФЕРАТ</w:t>
      </w:r>
      <w:r>
        <w:rPr>
          <w:noProof/>
          <w:lang w:val="en-US" w:eastAsia="en-US"/>
        </w:rPr>
        <mc:AlternateContent>
          <mc:Choice Requires="wpg">
            <w:drawing>
              <wp:anchor distT="0" distB="0" distL="114300" distR="114300" simplePos="0" relativeHeight="251667456" behindDoc="0" locked="0" layoutInCell="1" hidden="0" allowOverlap="1">
                <wp:simplePos x="0" y="0"/>
                <wp:positionH relativeFrom="column">
                  <wp:posOffset>6134100</wp:posOffset>
                </wp:positionH>
                <wp:positionV relativeFrom="paragraph">
                  <wp:posOffset>-355599</wp:posOffset>
                </wp:positionV>
                <wp:extent cx="276225" cy="276225"/>
                <wp:effectExtent l="0" t="0" r="0" b="0"/>
                <wp:wrapNone/>
                <wp:docPr id="4" name="Блок-схема: узел 4"/>
                <wp:cNvGraphicFramePr/>
                <a:graphic xmlns:a="http://schemas.openxmlformats.org/drawingml/2006/main">
                  <a:graphicData uri="http://schemas.microsoft.com/office/word/2010/wordprocessingShape">
                    <wps:wsp>
                      <wps:cNvSpPr/>
                      <wps:spPr>
                        <a:xfrm>
                          <a:off x="5212650" y="3646650"/>
                          <a:ext cx="266700" cy="266700"/>
                        </a:xfrm>
                        <a:prstGeom prst="flowChartConnector">
                          <a:avLst/>
                        </a:prstGeom>
                        <a:solidFill>
                          <a:schemeClr val="lt1"/>
                        </a:solidFill>
                        <a:ln w="9525" cap="flat" cmpd="sng">
                          <a:solidFill>
                            <a:schemeClr val="lt1"/>
                          </a:solidFill>
                          <a:prstDash val="solid"/>
                          <a:round/>
                          <a:headEnd type="none" w="sm" len="sm"/>
                          <a:tailEnd type="none" w="sm" len="sm"/>
                        </a:ln>
                      </wps:spPr>
                      <wps:txbx>
                        <w:txbxContent>
                          <w:p w:rsidR="00253D83" w:rsidRDefault="00253D83">
                            <w:pPr>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114300" distR="114300" hidden="0" layoutInCell="1" locked="0" relativeHeight="0" simplePos="0">
                <wp:simplePos x="0" y="0"/>
                <wp:positionH relativeFrom="column">
                  <wp:posOffset>6134100</wp:posOffset>
                </wp:positionH>
                <wp:positionV relativeFrom="paragraph">
                  <wp:posOffset>-355599</wp:posOffset>
                </wp:positionV>
                <wp:extent cx="276225" cy="276225"/>
                <wp:effectExtent b="0" l="0" r="0" t="0"/>
                <wp:wrapNone/>
                <wp:docPr id="4" name="image25.png"/>
                <a:graphic>
                  <a:graphicData uri="http://schemas.openxmlformats.org/drawingml/2006/picture">
                    <pic:pic>
                      <pic:nvPicPr>
                        <pic:cNvPr id="0" name="image25.png"/>
                        <pic:cNvPicPr preferRelativeResize="0"/>
                      </pic:nvPicPr>
                      <pic:blipFill>
                        <a:blip r:embed="rId15"/>
                        <a:srcRect/>
                        <a:stretch>
                          <a:fillRect/>
                        </a:stretch>
                      </pic:blipFill>
                      <pic:spPr>
                        <a:xfrm>
                          <a:off x="0" y="0"/>
                          <a:ext cx="276225" cy="276225"/>
                        </a:xfrm>
                        <a:prstGeom prst="rect"/>
                        <a:ln/>
                      </pic:spPr>
                    </pic:pic>
                  </a:graphicData>
                </a:graphic>
              </wp:anchor>
            </w:drawing>
          </mc:Fallback>
        </mc:AlternateContent>
      </w:r>
    </w:p>
    <w:p w:rsidR="00253D83" w:rsidRDefault="00253D83">
      <w:pPr>
        <w:pBdr>
          <w:top w:val="nil"/>
          <w:left w:val="nil"/>
          <w:bottom w:val="nil"/>
          <w:right w:val="nil"/>
          <w:between w:val="nil"/>
        </w:pBdr>
        <w:spacing w:line="360" w:lineRule="auto"/>
        <w:ind w:right="50"/>
        <w:jc w:val="both"/>
        <w:rPr>
          <w:color w:val="000000"/>
          <w:sz w:val="28"/>
          <w:szCs w:val="28"/>
        </w:rPr>
      </w:pPr>
    </w:p>
    <w:p w:rsidR="00253D83" w:rsidRDefault="0081246D">
      <w:pPr>
        <w:pBdr>
          <w:top w:val="nil"/>
          <w:left w:val="nil"/>
          <w:bottom w:val="nil"/>
          <w:right w:val="nil"/>
          <w:between w:val="nil"/>
        </w:pBdr>
        <w:spacing w:line="360" w:lineRule="auto"/>
        <w:ind w:right="51" w:firstLine="720"/>
        <w:jc w:val="both"/>
        <w:rPr>
          <w:color w:val="000000"/>
          <w:sz w:val="28"/>
          <w:szCs w:val="28"/>
        </w:rPr>
      </w:pPr>
      <w:r>
        <w:rPr>
          <w:color w:val="000000"/>
          <w:sz w:val="28"/>
          <w:szCs w:val="28"/>
        </w:rPr>
        <w:t xml:space="preserve">Дипломна робота бакалавра на тему «Удосконалення маркетингових комунікацій АЗК «WOG» на ринку пального України» містить 105 сторінок, 15 таблиць, 18 рисунків, список літератури з 54 найменувань. </w:t>
      </w:r>
    </w:p>
    <w:p w:rsidR="00253D83" w:rsidRDefault="0081246D">
      <w:pPr>
        <w:pBdr>
          <w:top w:val="nil"/>
          <w:left w:val="nil"/>
          <w:bottom w:val="nil"/>
          <w:right w:val="nil"/>
          <w:between w:val="nil"/>
        </w:pBdr>
        <w:spacing w:line="360" w:lineRule="auto"/>
        <w:ind w:right="51" w:firstLine="720"/>
        <w:jc w:val="both"/>
        <w:rPr>
          <w:color w:val="000000"/>
          <w:sz w:val="28"/>
          <w:szCs w:val="28"/>
        </w:rPr>
      </w:pPr>
      <w:r>
        <w:rPr>
          <w:color w:val="000000"/>
          <w:sz w:val="28"/>
          <w:szCs w:val="28"/>
        </w:rPr>
        <w:t xml:space="preserve">Актуальність теми полягає у необхідності адаптації компанії до сучасних умов конкурентного ринку. З огляду на зростаючі вимоги споживачів та динаміку ринку, ефективні маркетингові комунікації стають ключовим елементом успіху. Зовнішні зміни суттєво вплинули на ринок пального, що вимагає нових підходів до залучення та утримання клієнтів. Оптимізація маркетингових комунікацій дозволить АЗК «WOG» зміцнити свої позиції, підвищити </w:t>
      </w:r>
      <w:proofErr w:type="spellStart"/>
      <w:r>
        <w:rPr>
          <w:color w:val="000000"/>
          <w:sz w:val="28"/>
          <w:szCs w:val="28"/>
        </w:rPr>
        <w:t>впізнаваність</w:t>
      </w:r>
      <w:proofErr w:type="spellEnd"/>
      <w:r>
        <w:rPr>
          <w:color w:val="000000"/>
          <w:sz w:val="28"/>
          <w:szCs w:val="28"/>
        </w:rPr>
        <w:t xml:space="preserve"> бренду, збільшити лояльність споживачів і, відповідно, забезпечити зростання прибутків.</w:t>
      </w:r>
    </w:p>
    <w:p w:rsidR="00253D83" w:rsidRDefault="0081246D">
      <w:pPr>
        <w:pBdr>
          <w:top w:val="nil"/>
          <w:left w:val="nil"/>
          <w:bottom w:val="nil"/>
          <w:right w:val="nil"/>
          <w:between w:val="nil"/>
        </w:pBdr>
        <w:spacing w:line="360" w:lineRule="auto"/>
        <w:ind w:right="51" w:firstLine="720"/>
        <w:jc w:val="both"/>
        <w:rPr>
          <w:color w:val="000000"/>
          <w:sz w:val="28"/>
          <w:szCs w:val="28"/>
        </w:rPr>
      </w:pPr>
      <w:r>
        <w:rPr>
          <w:color w:val="000000"/>
          <w:sz w:val="28"/>
          <w:szCs w:val="28"/>
        </w:rPr>
        <w:t xml:space="preserve">Метою даного дослідження є визначення та впровадження ефективних заходів щодо удосконалення маркетингових комунікацій АЗК «WOG» на ринку пального України. Це включає вивчення поточного стану маркетингових комунікацій, аналіз конкурентного середовища, виявлення сильних і слабких сторін компанії, а також розробку рекомендацій для підвищення ефективності комунікаційних стратегій. </w:t>
      </w:r>
    </w:p>
    <w:p w:rsidR="00253D83" w:rsidRDefault="0081246D">
      <w:pPr>
        <w:pBdr>
          <w:top w:val="nil"/>
          <w:left w:val="nil"/>
          <w:bottom w:val="nil"/>
          <w:right w:val="nil"/>
          <w:between w:val="nil"/>
        </w:pBdr>
        <w:spacing w:line="360" w:lineRule="auto"/>
        <w:ind w:right="51" w:firstLine="720"/>
        <w:jc w:val="both"/>
        <w:rPr>
          <w:color w:val="000000"/>
          <w:sz w:val="28"/>
          <w:szCs w:val="28"/>
        </w:rPr>
      </w:pPr>
      <w:r>
        <w:rPr>
          <w:color w:val="000000"/>
          <w:sz w:val="28"/>
          <w:szCs w:val="28"/>
        </w:rPr>
        <w:t xml:space="preserve">Аналітична частина дослідження включає в себе такі інструменти як кількісні та якісні опитування, кабінетні дослідження з аналізом первинної та вторинної інформації. </w:t>
      </w:r>
    </w:p>
    <w:p w:rsidR="00253D83" w:rsidRDefault="0081246D">
      <w:pPr>
        <w:pBdr>
          <w:top w:val="nil"/>
          <w:left w:val="nil"/>
          <w:bottom w:val="nil"/>
          <w:right w:val="nil"/>
          <w:between w:val="nil"/>
        </w:pBdr>
        <w:spacing w:line="360" w:lineRule="auto"/>
        <w:ind w:right="51" w:firstLine="720"/>
        <w:jc w:val="both"/>
        <w:rPr>
          <w:color w:val="000000"/>
          <w:sz w:val="28"/>
          <w:szCs w:val="28"/>
        </w:rPr>
      </w:pPr>
      <w:r>
        <w:rPr>
          <w:color w:val="000000"/>
          <w:sz w:val="28"/>
          <w:szCs w:val="28"/>
        </w:rPr>
        <w:t xml:space="preserve">В результаті дослідження були визначені особливості наявної комунікаційної політики компанії та висунуто ряд альтернативних пропозицій, щодо покращення каналів та інструментів комунікацій. </w:t>
      </w:r>
    </w:p>
    <w:p w:rsidR="00253D83" w:rsidRDefault="0081246D">
      <w:pPr>
        <w:pBdr>
          <w:top w:val="nil"/>
          <w:left w:val="nil"/>
          <w:bottom w:val="nil"/>
          <w:right w:val="nil"/>
          <w:between w:val="nil"/>
        </w:pBdr>
        <w:spacing w:line="360" w:lineRule="auto"/>
        <w:ind w:right="51" w:firstLine="720"/>
        <w:jc w:val="both"/>
        <w:rPr>
          <w:color w:val="000000"/>
          <w:sz w:val="28"/>
          <w:szCs w:val="28"/>
        </w:rPr>
      </w:pPr>
      <w:r>
        <w:rPr>
          <w:color w:val="000000"/>
          <w:sz w:val="28"/>
          <w:szCs w:val="28"/>
        </w:rPr>
        <w:t>Ключові слова: ринок пального, маркетинг, комунікаційна політика, соціальні мережі, дослідження, економічна ефективність.</w:t>
      </w:r>
    </w:p>
    <w:p w:rsidR="00253D83" w:rsidRDefault="0081246D">
      <w:pPr>
        <w:widowControl/>
        <w:spacing w:after="160" w:line="259" w:lineRule="auto"/>
        <w:rPr>
          <w:sz w:val="28"/>
          <w:szCs w:val="28"/>
        </w:rPr>
      </w:pPr>
      <w:r>
        <w:br w:type="page"/>
      </w:r>
    </w:p>
    <w:p w:rsidR="00253D83" w:rsidRDefault="0081246D">
      <w:pPr>
        <w:pBdr>
          <w:top w:val="nil"/>
          <w:left w:val="nil"/>
          <w:bottom w:val="nil"/>
          <w:right w:val="nil"/>
          <w:between w:val="nil"/>
        </w:pBdr>
        <w:spacing w:line="480" w:lineRule="auto"/>
        <w:ind w:right="50"/>
        <w:jc w:val="center"/>
        <w:rPr>
          <w:b/>
          <w:color w:val="000000"/>
          <w:sz w:val="28"/>
          <w:szCs w:val="28"/>
        </w:rPr>
      </w:pPr>
      <w:r>
        <w:rPr>
          <w:b/>
          <w:color w:val="000000"/>
          <w:sz w:val="28"/>
          <w:szCs w:val="28"/>
        </w:rPr>
        <w:lastRenderedPageBreak/>
        <w:t>ABSTRACT</w:t>
      </w:r>
      <w:r>
        <w:rPr>
          <w:noProof/>
          <w:lang w:val="en-US" w:eastAsia="en-US"/>
        </w:rPr>
        <mc:AlternateContent>
          <mc:Choice Requires="wpg">
            <w:drawing>
              <wp:anchor distT="0" distB="0" distL="114300" distR="114300" simplePos="0" relativeHeight="251668480" behindDoc="0" locked="0" layoutInCell="1" hidden="0" allowOverlap="1">
                <wp:simplePos x="0" y="0"/>
                <wp:positionH relativeFrom="column">
                  <wp:posOffset>6172200</wp:posOffset>
                </wp:positionH>
                <wp:positionV relativeFrom="paragraph">
                  <wp:posOffset>-342899</wp:posOffset>
                </wp:positionV>
                <wp:extent cx="276225" cy="276225"/>
                <wp:effectExtent l="0" t="0" r="0" b="0"/>
                <wp:wrapNone/>
                <wp:docPr id="1" name="Блок-схема: узел 1"/>
                <wp:cNvGraphicFramePr/>
                <a:graphic xmlns:a="http://schemas.openxmlformats.org/drawingml/2006/main">
                  <a:graphicData uri="http://schemas.microsoft.com/office/word/2010/wordprocessingShape">
                    <wps:wsp>
                      <wps:cNvSpPr/>
                      <wps:spPr>
                        <a:xfrm>
                          <a:off x="5212650" y="3646650"/>
                          <a:ext cx="266700" cy="266700"/>
                        </a:xfrm>
                        <a:prstGeom prst="flowChartConnector">
                          <a:avLst/>
                        </a:prstGeom>
                        <a:solidFill>
                          <a:schemeClr val="lt1"/>
                        </a:solidFill>
                        <a:ln w="9525" cap="flat" cmpd="sng">
                          <a:solidFill>
                            <a:schemeClr val="lt1"/>
                          </a:solidFill>
                          <a:prstDash val="solid"/>
                          <a:round/>
                          <a:headEnd type="none" w="sm" len="sm"/>
                          <a:tailEnd type="none" w="sm" len="sm"/>
                        </a:ln>
                      </wps:spPr>
                      <wps:txbx>
                        <w:txbxContent>
                          <w:p w:rsidR="00253D83" w:rsidRDefault="00253D83">
                            <w:pPr>
                              <w:textDirection w:val="btLr"/>
                            </w:pPr>
                          </w:p>
                        </w:txbxContent>
                      </wps:txbx>
                      <wps:bodyPr spcFirstLastPara="1" wrap="square" lIns="91425" tIns="91425" rIns="91425" bIns="91425" anchor="ctr"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cx1="http://schemas.microsoft.com/office/drawing/2015/9/8/chartex">
            <w:drawing>
              <wp:anchor allowOverlap="1" behindDoc="0" distB="0" distT="0" distL="114300" distR="114300" hidden="0" layoutInCell="1" locked="0" relativeHeight="0" simplePos="0">
                <wp:simplePos x="0" y="0"/>
                <wp:positionH relativeFrom="column">
                  <wp:posOffset>6172200</wp:posOffset>
                </wp:positionH>
                <wp:positionV relativeFrom="paragraph">
                  <wp:posOffset>-342899</wp:posOffset>
                </wp:positionV>
                <wp:extent cx="276225" cy="276225"/>
                <wp:effectExtent b="0" l="0" r="0" t="0"/>
                <wp:wrapNone/>
                <wp:docPr id="1" name="image22.png"/>
                <a:graphic>
                  <a:graphicData uri="http://schemas.openxmlformats.org/drawingml/2006/picture">
                    <pic:pic>
                      <pic:nvPicPr>
                        <pic:cNvPr id="0" name="image22.png"/>
                        <pic:cNvPicPr preferRelativeResize="0"/>
                      </pic:nvPicPr>
                      <pic:blipFill>
                        <a:blip r:embed="rId16"/>
                        <a:srcRect/>
                        <a:stretch>
                          <a:fillRect/>
                        </a:stretch>
                      </pic:blipFill>
                      <pic:spPr>
                        <a:xfrm>
                          <a:off x="0" y="0"/>
                          <a:ext cx="276225" cy="276225"/>
                        </a:xfrm>
                        <a:prstGeom prst="rect"/>
                        <a:ln/>
                      </pic:spPr>
                    </pic:pic>
                  </a:graphicData>
                </a:graphic>
              </wp:anchor>
            </w:drawing>
          </mc:Fallback>
        </mc:AlternateContent>
      </w:r>
    </w:p>
    <w:p w:rsidR="00253D83" w:rsidRDefault="00253D83">
      <w:pPr>
        <w:pBdr>
          <w:top w:val="nil"/>
          <w:left w:val="nil"/>
          <w:bottom w:val="nil"/>
          <w:right w:val="nil"/>
          <w:between w:val="nil"/>
        </w:pBdr>
        <w:spacing w:line="480" w:lineRule="auto"/>
        <w:ind w:right="50"/>
        <w:jc w:val="center"/>
        <w:rPr>
          <w:color w:val="000000"/>
          <w:sz w:val="28"/>
          <w:szCs w:val="28"/>
        </w:rPr>
      </w:pPr>
    </w:p>
    <w:p w:rsidR="00253D83" w:rsidRDefault="0081246D">
      <w:pPr>
        <w:pBdr>
          <w:top w:val="nil"/>
          <w:left w:val="nil"/>
          <w:bottom w:val="nil"/>
          <w:right w:val="nil"/>
          <w:between w:val="nil"/>
        </w:pBdr>
        <w:spacing w:line="360" w:lineRule="auto"/>
        <w:ind w:right="50"/>
        <w:jc w:val="both"/>
        <w:rPr>
          <w:sz w:val="28"/>
          <w:szCs w:val="28"/>
        </w:rPr>
      </w:pPr>
      <w:r>
        <w:tab/>
      </w:r>
      <w:proofErr w:type="spellStart"/>
      <w:r>
        <w:rPr>
          <w:sz w:val="28"/>
          <w:szCs w:val="28"/>
        </w:rPr>
        <w:t>The</w:t>
      </w:r>
      <w:proofErr w:type="spellEnd"/>
      <w:r>
        <w:rPr>
          <w:sz w:val="28"/>
          <w:szCs w:val="28"/>
        </w:rPr>
        <w:t xml:space="preserve"> </w:t>
      </w:r>
      <w:proofErr w:type="spellStart"/>
      <w:r>
        <w:rPr>
          <w:sz w:val="28"/>
          <w:szCs w:val="28"/>
        </w:rPr>
        <w:t>bachelor's</w:t>
      </w:r>
      <w:proofErr w:type="spellEnd"/>
      <w:r>
        <w:rPr>
          <w:sz w:val="28"/>
          <w:szCs w:val="28"/>
        </w:rPr>
        <w:t xml:space="preserve"> </w:t>
      </w:r>
      <w:proofErr w:type="spellStart"/>
      <w:r>
        <w:rPr>
          <w:sz w:val="28"/>
          <w:szCs w:val="28"/>
        </w:rPr>
        <w:t>thesis</w:t>
      </w:r>
      <w:proofErr w:type="spellEnd"/>
      <w:r>
        <w:rPr>
          <w:sz w:val="28"/>
          <w:szCs w:val="28"/>
        </w:rPr>
        <w:t xml:space="preserve"> </w:t>
      </w:r>
      <w:proofErr w:type="spellStart"/>
      <w:r>
        <w:rPr>
          <w:sz w:val="28"/>
          <w:szCs w:val="28"/>
        </w:rPr>
        <w:t>on</w:t>
      </w:r>
      <w:proofErr w:type="spellEnd"/>
      <w:r>
        <w:rPr>
          <w:sz w:val="28"/>
          <w:szCs w:val="28"/>
        </w:rPr>
        <w:t xml:space="preserve"> </w:t>
      </w:r>
      <w:r>
        <w:rPr>
          <w:color w:val="000000"/>
          <w:sz w:val="28"/>
          <w:szCs w:val="28"/>
        </w:rPr>
        <w:t>«</w:t>
      </w:r>
      <w:proofErr w:type="spellStart"/>
      <w:r>
        <w:rPr>
          <w:sz w:val="28"/>
          <w:szCs w:val="28"/>
        </w:rPr>
        <w:t>Improvement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communications</w:t>
      </w:r>
      <w:proofErr w:type="spellEnd"/>
      <w:r>
        <w:rPr>
          <w:sz w:val="28"/>
          <w:szCs w:val="28"/>
        </w:rPr>
        <w:t xml:space="preserve"> </w:t>
      </w:r>
      <w:proofErr w:type="spellStart"/>
      <w:r>
        <w:rPr>
          <w:sz w:val="28"/>
          <w:szCs w:val="28"/>
        </w:rPr>
        <w:t>of</w:t>
      </w:r>
      <w:proofErr w:type="spellEnd"/>
      <w:r>
        <w:rPr>
          <w:sz w:val="28"/>
          <w:szCs w:val="28"/>
        </w:rPr>
        <w:t xml:space="preserve"> WOG </w:t>
      </w:r>
      <w:proofErr w:type="spellStart"/>
      <w:r>
        <w:rPr>
          <w:sz w:val="28"/>
          <w:szCs w:val="28"/>
        </w:rPr>
        <w:t>filling</w:t>
      </w:r>
      <w:proofErr w:type="spellEnd"/>
      <w:r>
        <w:rPr>
          <w:sz w:val="28"/>
          <w:szCs w:val="28"/>
        </w:rPr>
        <w:t xml:space="preserve"> </w:t>
      </w:r>
      <w:proofErr w:type="spellStart"/>
      <w:r>
        <w:rPr>
          <w:sz w:val="28"/>
          <w:szCs w:val="28"/>
        </w:rPr>
        <w:t>stations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fuel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Ukraine</w:t>
      </w:r>
      <w:proofErr w:type="spellEnd"/>
      <w:r>
        <w:rPr>
          <w:color w:val="000000"/>
          <w:sz w:val="28"/>
          <w:szCs w:val="28"/>
        </w:rPr>
        <w:t xml:space="preserve">» </w:t>
      </w:r>
      <w:proofErr w:type="spellStart"/>
      <w:r>
        <w:rPr>
          <w:sz w:val="28"/>
          <w:szCs w:val="28"/>
        </w:rPr>
        <w:t>contains</w:t>
      </w:r>
      <w:proofErr w:type="spellEnd"/>
      <w:r>
        <w:rPr>
          <w:sz w:val="28"/>
          <w:szCs w:val="28"/>
        </w:rPr>
        <w:t xml:space="preserve"> 105 </w:t>
      </w:r>
      <w:proofErr w:type="spellStart"/>
      <w:r>
        <w:rPr>
          <w:sz w:val="28"/>
          <w:szCs w:val="28"/>
        </w:rPr>
        <w:t>pages</w:t>
      </w:r>
      <w:proofErr w:type="spellEnd"/>
      <w:r>
        <w:rPr>
          <w:sz w:val="28"/>
          <w:szCs w:val="28"/>
        </w:rPr>
        <w:t xml:space="preserve">, 15 </w:t>
      </w:r>
      <w:proofErr w:type="spellStart"/>
      <w:r>
        <w:rPr>
          <w:sz w:val="28"/>
          <w:szCs w:val="28"/>
        </w:rPr>
        <w:t>tables</w:t>
      </w:r>
      <w:proofErr w:type="spellEnd"/>
      <w:r>
        <w:rPr>
          <w:sz w:val="28"/>
          <w:szCs w:val="28"/>
        </w:rPr>
        <w:t xml:space="preserve">, 18 </w:t>
      </w:r>
      <w:proofErr w:type="spellStart"/>
      <w:r>
        <w:rPr>
          <w:sz w:val="28"/>
          <w:szCs w:val="28"/>
        </w:rPr>
        <w:t>figures</w:t>
      </w:r>
      <w:proofErr w:type="spellEnd"/>
      <w:r>
        <w:rPr>
          <w:sz w:val="28"/>
          <w:szCs w:val="28"/>
        </w:rPr>
        <w:t xml:space="preserve">, </w:t>
      </w:r>
      <w:proofErr w:type="spellStart"/>
      <w:r>
        <w:rPr>
          <w:sz w:val="28"/>
          <w:szCs w:val="28"/>
        </w:rPr>
        <w:t>and</w:t>
      </w:r>
      <w:proofErr w:type="spellEnd"/>
      <w:r>
        <w:rPr>
          <w:sz w:val="28"/>
          <w:szCs w:val="28"/>
        </w:rPr>
        <w:t xml:space="preserve"> a </w:t>
      </w:r>
      <w:proofErr w:type="spellStart"/>
      <w:r>
        <w:rPr>
          <w:sz w:val="28"/>
          <w:szCs w:val="28"/>
        </w:rPr>
        <w:t>list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references</w:t>
      </w:r>
      <w:proofErr w:type="spellEnd"/>
      <w:r>
        <w:rPr>
          <w:sz w:val="28"/>
          <w:szCs w:val="28"/>
        </w:rPr>
        <w:t xml:space="preserve"> </w:t>
      </w:r>
      <w:proofErr w:type="spellStart"/>
      <w:r>
        <w:rPr>
          <w:sz w:val="28"/>
          <w:szCs w:val="28"/>
        </w:rPr>
        <w:t>of</w:t>
      </w:r>
      <w:proofErr w:type="spellEnd"/>
      <w:r>
        <w:rPr>
          <w:sz w:val="28"/>
          <w:szCs w:val="28"/>
        </w:rPr>
        <w:t xml:space="preserve"> 54 </w:t>
      </w:r>
      <w:proofErr w:type="spellStart"/>
      <w:r>
        <w:rPr>
          <w:sz w:val="28"/>
          <w:szCs w:val="28"/>
        </w:rPr>
        <w:t>titles</w:t>
      </w:r>
      <w:proofErr w:type="spellEnd"/>
      <w:r>
        <w:rPr>
          <w:sz w:val="28"/>
          <w:szCs w:val="28"/>
        </w:rPr>
        <w:t xml:space="preserve">. </w:t>
      </w:r>
    </w:p>
    <w:p w:rsidR="00253D83" w:rsidRDefault="0081246D">
      <w:pPr>
        <w:pBdr>
          <w:top w:val="nil"/>
          <w:left w:val="nil"/>
          <w:bottom w:val="nil"/>
          <w:right w:val="nil"/>
          <w:between w:val="nil"/>
        </w:pBdr>
        <w:spacing w:line="360" w:lineRule="auto"/>
        <w:ind w:right="50" w:firstLine="720"/>
        <w:jc w:val="both"/>
        <w:rPr>
          <w:sz w:val="28"/>
          <w:szCs w:val="28"/>
        </w:rPr>
      </w:pPr>
      <w:proofErr w:type="spellStart"/>
      <w:r>
        <w:rPr>
          <w:sz w:val="28"/>
          <w:szCs w:val="28"/>
        </w:rPr>
        <w:t>The</w:t>
      </w:r>
      <w:proofErr w:type="spellEnd"/>
      <w:r>
        <w:rPr>
          <w:sz w:val="28"/>
          <w:szCs w:val="28"/>
        </w:rPr>
        <w:t xml:space="preserve"> </w:t>
      </w:r>
      <w:proofErr w:type="spellStart"/>
      <w:r>
        <w:rPr>
          <w:sz w:val="28"/>
          <w:szCs w:val="28"/>
        </w:rPr>
        <w:t>relevance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topic</w:t>
      </w:r>
      <w:proofErr w:type="spellEnd"/>
      <w:r>
        <w:rPr>
          <w:sz w:val="28"/>
          <w:szCs w:val="28"/>
        </w:rPr>
        <w:t xml:space="preserve"> </w:t>
      </w:r>
      <w:proofErr w:type="spellStart"/>
      <w:r>
        <w:rPr>
          <w:sz w:val="28"/>
          <w:szCs w:val="28"/>
        </w:rPr>
        <w:t>lies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need</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adapt</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conditions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Given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growing</w:t>
      </w:r>
      <w:proofErr w:type="spellEnd"/>
      <w:r>
        <w:rPr>
          <w:sz w:val="28"/>
          <w:szCs w:val="28"/>
        </w:rPr>
        <w:t xml:space="preserve"> </w:t>
      </w:r>
      <w:proofErr w:type="spellStart"/>
      <w:r>
        <w:rPr>
          <w:sz w:val="28"/>
          <w:szCs w:val="28"/>
        </w:rPr>
        <w:t>demands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consumers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dynamics</w:t>
      </w:r>
      <w:proofErr w:type="spellEnd"/>
      <w:r>
        <w:rPr>
          <w:sz w:val="28"/>
          <w:szCs w:val="28"/>
        </w:rPr>
        <w:t xml:space="preserve">, </w:t>
      </w:r>
      <w:proofErr w:type="spellStart"/>
      <w:r>
        <w:rPr>
          <w:sz w:val="28"/>
          <w:szCs w:val="28"/>
        </w:rPr>
        <w:t>effective</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communications</w:t>
      </w:r>
      <w:proofErr w:type="spellEnd"/>
      <w:r>
        <w:rPr>
          <w:sz w:val="28"/>
          <w:szCs w:val="28"/>
        </w:rPr>
        <w:t xml:space="preserve"> </w:t>
      </w:r>
      <w:proofErr w:type="spellStart"/>
      <w:r>
        <w:rPr>
          <w:sz w:val="28"/>
          <w:szCs w:val="28"/>
        </w:rPr>
        <w:t>are</w:t>
      </w:r>
      <w:proofErr w:type="spellEnd"/>
      <w:r>
        <w:rPr>
          <w:sz w:val="28"/>
          <w:szCs w:val="28"/>
        </w:rPr>
        <w:t xml:space="preserve"> </w:t>
      </w:r>
      <w:proofErr w:type="spellStart"/>
      <w:r>
        <w:rPr>
          <w:sz w:val="28"/>
          <w:szCs w:val="28"/>
        </w:rPr>
        <w:t>becoming</w:t>
      </w:r>
      <w:proofErr w:type="spellEnd"/>
      <w:r>
        <w:rPr>
          <w:sz w:val="28"/>
          <w:szCs w:val="28"/>
        </w:rPr>
        <w:t xml:space="preserve"> a </w:t>
      </w:r>
      <w:proofErr w:type="spellStart"/>
      <w:r>
        <w:rPr>
          <w:sz w:val="28"/>
          <w:szCs w:val="28"/>
        </w:rPr>
        <w:t>key</w:t>
      </w:r>
      <w:proofErr w:type="spellEnd"/>
      <w:r>
        <w:rPr>
          <w:sz w:val="28"/>
          <w:szCs w:val="28"/>
        </w:rPr>
        <w:t xml:space="preserve"> </w:t>
      </w:r>
      <w:proofErr w:type="spellStart"/>
      <w:r>
        <w:rPr>
          <w:sz w:val="28"/>
          <w:szCs w:val="28"/>
        </w:rPr>
        <w:t>element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success</w:t>
      </w:r>
      <w:proofErr w:type="spellEnd"/>
      <w:r>
        <w:rPr>
          <w:sz w:val="28"/>
          <w:szCs w:val="28"/>
        </w:rPr>
        <w:t xml:space="preserve">. </w:t>
      </w:r>
      <w:proofErr w:type="spellStart"/>
      <w:r>
        <w:rPr>
          <w:sz w:val="28"/>
          <w:szCs w:val="28"/>
        </w:rPr>
        <w:t>External</w:t>
      </w:r>
      <w:proofErr w:type="spellEnd"/>
      <w:r>
        <w:rPr>
          <w:sz w:val="28"/>
          <w:szCs w:val="28"/>
        </w:rPr>
        <w:t xml:space="preserve"> </w:t>
      </w:r>
      <w:proofErr w:type="spellStart"/>
      <w:r>
        <w:rPr>
          <w:sz w:val="28"/>
          <w:szCs w:val="28"/>
        </w:rPr>
        <w:t>changes</w:t>
      </w:r>
      <w:proofErr w:type="spellEnd"/>
      <w:r>
        <w:rPr>
          <w:sz w:val="28"/>
          <w:szCs w:val="28"/>
        </w:rPr>
        <w:t xml:space="preserve"> </w:t>
      </w:r>
      <w:proofErr w:type="spellStart"/>
      <w:r>
        <w:rPr>
          <w:sz w:val="28"/>
          <w:szCs w:val="28"/>
        </w:rPr>
        <w:t>have</w:t>
      </w:r>
      <w:proofErr w:type="spellEnd"/>
      <w:r>
        <w:rPr>
          <w:sz w:val="28"/>
          <w:szCs w:val="28"/>
        </w:rPr>
        <w:t xml:space="preserve"> </w:t>
      </w:r>
      <w:proofErr w:type="spellStart"/>
      <w:r>
        <w:rPr>
          <w:sz w:val="28"/>
          <w:szCs w:val="28"/>
        </w:rPr>
        <w:t>significantly</w:t>
      </w:r>
      <w:proofErr w:type="spellEnd"/>
      <w:r>
        <w:rPr>
          <w:sz w:val="28"/>
          <w:szCs w:val="28"/>
        </w:rPr>
        <w:t xml:space="preserve"> </w:t>
      </w:r>
      <w:proofErr w:type="spellStart"/>
      <w:r>
        <w:rPr>
          <w:sz w:val="28"/>
          <w:szCs w:val="28"/>
        </w:rPr>
        <w:t>affected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fuel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which</w:t>
      </w:r>
      <w:proofErr w:type="spellEnd"/>
      <w:r>
        <w:rPr>
          <w:sz w:val="28"/>
          <w:szCs w:val="28"/>
        </w:rPr>
        <w:t xml:space="preserve"> </w:t>
      </w:r>
      <w:proofErr w:type="spellStart"/>
      <w:r>
        <w:rPr>
          <w:sz w:val="28"/>
          <w:szCs w:val="28"/>
        </w:rPr>
        <w:t>requires</w:t>
      </w:r>
      <w:proofErr w:type="spellEnd"/>
      <w:r>
        <w:rPr>
          <w:sz w:val="28"/>
          <w:szCs w:val="28"/>
        </w:rPr>
        <w:t xml:space="preserve"> </w:t>
      </w:r>
      <w:proofErr w:type="spellStart"/>
      <w:r>
        <w:rPr>
          <w:sz w:val="28"/>
          <w:szCs w:val="28"/>
        </w:rPr>
        <w:t>new</w:t>
      </w:r>
      <w:proofErr w:type="spellEnd"/>
      <w:r>
        <w:rPr>
          <w:sz w:val="28"/>
          <w:szCs w:val="28"/>
        </w:rPr>
        <w:t xml:space="preserve"> </w:t>
      </w:r>
      <w:proofErr w:type="spellStart"/>
      <w:r>
        <w:rPr>
          <w:sz w:val="28"/>
          <w:szCs w:val="28"/>
        </w:rPr>
        <w:t>approaches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attracting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retaining</w:t>
      </w:r>
      <w:proofErr w:type="spellEnd"/>
      <w:r>
        <w:rPr>
          <w:sz w:val="28"/>
          <w:szCs w:val="28"/>
        </w:rPr>
        <w:t xml:space="preserve"> </w:t>
      </w:r>
      <w:proofErr w:type="spellStart"/>
      <w:r>
        <w:rPr>
          <w:sz w:val="28"/>
          <w:szCs w:val="28"/>
        </w:rPr>
        <w:t>customers</w:t>
      </w:r>
      <w:proofErr w:type="spellEnd"/>
      <w:r>
        <w:rPr>
          <w:sz w:val="28"/>
          <w:szCs w:val="28"/>
        </w:rPr>
        <w:t xml:space="preserve">. </w:t>
      </w:r>
      <w:proofErr w:type="spellStart"/>
      <w:r>
        <w:rPr>
          <w:sz w:val="28"/>
          <w:szCs w:val="28"/>
        </w:rPr>
        <w:t>Optimization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communications</w:t>
      </w:r>
      <w:proofErr w:type="spellEnd"/>
      <w:r>
        <w:rPr>
          <w:sz w:val="28"/>
          <w:szCs w:val="28"/>
        </w:rPr>
        <w:t xml:space="preserve"> </w:t>
      </w:r>
      <w:proofErr w:type="spellStart"/>
      <w:r>
        <w:rPr>
          <w:sz w:val="28"/>
          <w:szCs w:val="28"/>
        </w:rPr>
        <w:t>will</w:t>
      </w:r>
      <w:proofErr w:type="spellEnd"/>
      <w:r>
        <w:rPr>
          <w:sz w:val="28"/>
          <w:szCs w:val="28"/>
        </w:rPr>
        <w:t xml:space="preserve"> </w:t>
      </w:r>
      <w:proofErr w:type="spellStart"/>
      <w:r>
        <w:rPr>
          <w:sz w:val="28"/>
          <w:szCs w:val="28"/>
        </w:rPr>
        <w:t>allow</w:t>
      </w:r>
      <w:proofErr w:type="spellEnd"/>
      <w:r>
        <w:rPr>
          <w:sz w:val="28"/>
          <w:szCs w:val="28"/>
        </w:rPr>
        <w:t xml:space="preserve"> WOG </w:t>
      </w:r>
      <w:proofErr w:type="spellStart"/>
      <w:r>
        <w:rPr>
          <w:sz w:val="28"/>
          <w:szCs w:val="28"/>
        </w:rPr>
        <w:t>filling</w:t>
      </w:r>
      <w:proofErr w:type="spellEnd"/>
      <w:r>
        <w:rPr>
          <w:sz w:val="28"/>
          <w:szCs w:val="28"/>
        </w:rPr>
        <w:t xml:space="preserve"> </w:t>
      </w:r>
      <w:proofErr w:type="spellStart"/>
      <w:r>
        <w:rPr>
          <w:sz w:val="28"/>
          <w:szCs w:val="28"/>
        </w:rPr>
        <w:t>stations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strengthen</w:t>
      </w:r>
      <w:proofErr w:type="spellEnd"/>
      <w:r>
        <w:rPr>
          <w:sz w:val="28"/>
          <w:szCs w:val="28"/>
        </w:rPr>
        <w:t xml:space="preserve"> </w:t>
      </w:r>
      <w:proofErr w:type="spellStart"/>
      <w:r>
        <w:rPr>
          <w:sz w:val="28"/>
          <w:szCs w:val="28"/>
        </w:rPr>
        <w:t>their</w:t>
      </w:r>
      <w:proofErr w:type="spellEnd"/>
      <w:r>
        <w:rPr>
          <w:sz w:val="28"/>
          <w:szCs w:val="28"/>
        </w:rPr>
        <w:t xml:space="preserve"> </w:t>
      </w:r>
      <w:proofErr w:type="spellStart"/>
      <w:r>
        <w:rPr>
          <w:sz w:val="28"/>
          <w:szCs w:val="28"/>
        </w:rPr>
        <w:t>positions</w:t>
      </w:r>
      <w:proofErr w:type="spellEnd"/>
      <w:r>
        <w:rPr>
          <w:sz w:val="28"/>
          <w:szCs w:val="28"/>
        </w:rPr>
        <w:t xml:space="preserve">, </w:t>
      </w:r>
      <w:proofErr w:type="spellStart"/>
      <w:r>
        <w:rPr>
          <w:sz w:val="28"/>
          <w:szCs w:val="28"/>
        </w:rPr>
        <w:t>increase</w:t>
      </w:r>
      <w:proofErr w:type="spellEnd"/>
      <w:r>
        <w:rPr>
          <w:sz w:val="28"/>
          <w:szCs w:val="28"/>
        </w:rPr>
        <w:t xml:space="preserve"> </w:t>
      </w:r>
      <w:proofErr w:type="spellStart"/>
      <w:r>
        <w:rPr>
          <w:sz w:val="28"/>
          <w:szCs w:val="28"/>
        </w:rPr>
        <w:t>brand</w:t>
      </w:r>
      <w:proofErr w:type="spellEnd"/>
      <w:r>
        <w:rPr>
          <w:sz w:val="28"/>
          <w:szCs w:val="28"/>
        </w:rPr>
        <w:t xml:space="preserve"> </w:t>
      </w:r>
      <w:proofErr w:type="spellStart"/>
      <w:r>
        <w:rPr>
          <w:sz w:val="28"/>
          <w:szCs w:val="28"/>
        </w:rPr>
        <w:t>awareness</w:t>
      </w:r>
      <w:proofErr w:type="spellEnd"/>
      <w:r>
        <w:rPr>
          <w:sz w:val="28"/>
          <w:szCs w:val="28"/>
        </w:rPr>
        <w:t xml:space="preserve">, </w:t>
      </w:r>
      <w:proofErr w:type="spellStart"/>
      <w:r>
        <w:rPr>
          <w:sz w:val="28"/>
          <w:szCs w:val="28"/>
        </w:rPr>
        <w:t>increase</w:t>
      </w:r>
      <w:proofErr w:type="spellEnd"/>
      <w:r>
        <w:rPr>
          <w:sz w:val="28"/>
          <w:szCs w:val="28"/>
        </w:rPr>
        <w:t xml:space="preserve"> </w:t>
      </w:r>
      <w:proofErr w:type="spellStart"/>
      <w:r>
        <w:rPr>
          <w:sz w:val="28"/>
          <w:szCs w:val="28"/>
        </w:rPr>
        <w:t>customer</w:t>
      </w:r>
      <w:proofErr w:type="spellEnd"/>
      <w:r>
        <w:rPr>
          <w:sz w:val="28"/>
          <w:szCs w:val="28"/>
        </w:rPr>
        <w:t xml:space="preserve"> </w:t>
      </w:r>
      <w:proofErr w:type="spellStart"/>
      <w:r>
        <w:rPr>
          <w:sz w:val="28"/>
          <w:szCs w:val="28"/>
        </w:rPr>
        <w:t>loyalty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accordingly</w:t>
      </w:r>
      <w:proofErr w:type="spellEnd"/>
      <w:r>
        <w:rPr>
          <w:sz w:val="28"/>
          <w:szCs w:val="28"/>
        </w:rPr>
        <w:t xml:space="preserve">, </w:t>
      </w:r>
      <w:proofErr w:type="spellStart"/>
      <w:r>
        <w:rPr>
          <w:sz w:val="28"/>
          <w:szCs w:val="28"/>
        </w:rPr>
        <w:t>ensure</w:t>
      </w:r>
      <w:proofErr w:type="spellEnd"/>
      <w:r>
        <w:rPr>
          <w:sz w:val="28"/>
          <w:szCs w:val="28"/>
        </w:rPr>
        <w:t xml:space="preserve"> </w:t>
      </w:r>
      <w:proofErr w:type="spellStart"/>
      <w:r>
        <w:rPr>
          <w:sz w:val="28"/>
          <w:szCs w:val="28"/>
        </w:rPr>
        <w:t>profit</w:t>
      </w:r>
      <w:proofErr w:type="spellEnd"/>
      <w:r>
        <w:rPr>
          <w:sz w:val="28"/>
          <w:szCs w:val="28"/>
        </w:rPr>
        <w:t xml:space="preserve"> </w:t>
      </w:r>
      <w:proofErr w:type="spellStart"/>
      <w:r>
        <w:rPr>
          <w:sz w:val="28"/>
          <w:szCs w:val="28"/>
        </w:rPr>
        <w:t>growth</w:t>
      </w:r>
      <w:proofErr w:type="spellEnd"/>
      <w:r>
        <w:rPr>
          <w:sz w:val="28"/>
          <w:szCs w:val="28"/>
        </w:rPr>
        <w:t>.</w:t>
      </w:r>
    </w:p>
    <w:p w:rsidR="00253D83" w:rsidRDefault="0081246D">
      <w:pPr>
        <w:pBdr>
          <w:top w:val="nil"/>
          <w:left w:val="nil"/>
          <w:bottom w:val="nil"/>
          <w:right w:val="nil"/>
          <w:between w:val="nil"/>
        </w:pBdr>
        <w:spacing w:line="360" w:lineRule="auto"/>
        <w:ind w:right="50" w:firstLine="720"/>
        <w:jc w:val="both"/>
        <w:rPr>
          <w:sz w:val="28"/>
          <w:szCs w:val="28"/>
        </w:rPr>
      </w:pPr>
      <w:proofErr w:type="spellStart"/>
      <w:r>
        <w:rPr>
          <w:sz w:val="28"/>
          <w:szCs w:val="28"/>
        </w:rPr>
        <w:t>The</w:t>
      </w:r>
      <w:proofErr w:type="spellEnd"/>
      <w:r>
        <w:rPr>
          <w:sz w:val="28"/>
          <w:szCs w:val="28"/>
        </w:rPr>
        <w:t xml:space="preserve"> </w:t>
      </w:r>
      <w:proofErr w:type="spellStart"/>
      <w:r>
        <w:rPr>
          <w:sz w:val="28"/>
          <w:szCs w:val="28"/>
        </w:rPr>
        <w:t>purpose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is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identify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implement</w:t>
      </w:r>
      <w:proofErr w:type="spellEnd"/>
      <w:r>
        <w:rPr>
          <w:sz w:val="28"/>
          <w:szCs w:val="28"/>
        </w:rPr>
        <w:t xml:space="preserve"> </w:t>
      </w:r>
      <w:proofErr w:type="spellStart"/>
      <w:r>
        <w:rPr>
          <w:sz w:val="28"/>
          <w:szCs w:val="28"/>
        </w:rPr>
        <w:t>effective</w:t>
      </w:r>
      <w:proofErr w:type="spellEnd"/>
      <w:r>
        <w:rPr>
          <w:sz w:val="28"/>
          <w:szCs w:val="28"/>
        </w:rPr>
        <w:t xml:space="preserve"> </w:t>
      </w:r>
      <w:proofErr w:type="spellStart"/>
      <w:r>
        <w:rPr>
          <w:sz w:val="28"/>
          <w:szCs w:val="28"/>
        </w:rPr>
        <w:t>measures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improve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communications</w:t>
      </w:r>
      <w:proofErr w:type="spellEnd"/>
      <w:r>
        <w:rPr>
          <w:sz w:val="28"/>
          <w:szCs w:val="28"/>
        </w:rPr>
        <w:t xml:space="preserve"> </w:t>
      </w:r>
      <w:proofErr w:type="spellStart"/>
      <w:r>
        <w:rPr>
          <w:sz w:val="28"/>
          <w:szCs w:val="28"/>
        </w:rPr>
        <w:t>of</w:t>
      </w:r>
      <w:proofErr w:type="spellEnd"/>
      <w:r>
        <w:rPr>
          <w:sz w:val="28"/>
          <w:szCs w:val="28"/>
        </w:rPr>
        <w:t xml:space="preserve"> WOG </w:t>
      </w:r>
      <w:proofErr w:type="spellStart"/>
      <w:r>
        <w:rPr>
          <w:sz w:val="28"/>
          <w:szCs w:val="28"/>
        </w:rPr>
        <w:t>filling</w:t>
      </w:r>
      <w:proofErr w:type="spellEnd"/>
      <w:r>
        <w:rPr>
          <w:sz w:val="28"/>
          <w:szCs w:val="28"/>
        </w:rPr>
        <w:t xml:space="preserve"> </w:t>
      </w:r>
      <w:proofErr w:type="spellStart"/>
      <w:r>
        <w:rPr>
          <w:sz w:val="28"/>
          <w:szCs w:val="28"/>
        </w:rPr>
        <w:t>stations</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Ukrainian</w:t>
      </w:r>
      <w:proofErr w:type="spellEnd"/>
      <w:r>
        <w:rPr>
          <w:sz w:val="28"/>
          <w:szCs w:val="28"/>
        </w:rPr>
        <w:t xml:space="preserve"> </w:t>
      </w:r>
      <w:proofErr w:type="spellStart"/>
      <w:r>
        <w:rPr>
          <w:sz w:val="28"/>
          <w:szCs w:val="28"/>
        </w:rPr>
        <w:t>fuel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This</w:t>
      </w:r>
      <w:proofErr w:type="spellEnd"/>
      <w:r>
        <w:rPr>
          <w:sz w:val="28"/>
          <w:szCs w:val="28"/>
        </w:rPr>
        <w:t xml:space="preserve"> </w:t>
      </w:r>
      <w:proofErr w:type="spellStart"/>
      <w:r>
        <w:rPr>
          <w:sz w:val="28"/>
          <w:szCs w:val="28"/>
        </w:rPr>
        <w:t>includes</w:t>
      </w:r>
      <w:proofErr w:type="spellEnd"/>
      <w:r>
        <w:rPr>
          <w:sz w:val="28"/>
          <w:szCs w:val="28"/>
        </w:rPr>
        <w:t xml:space="preserve"> </w:t>
      </w:r>
      <w:proofErr w:type="spellStart"/>
      <w:r>
        <w:rPr>
          <w:sz w:val="28"/>
          <w:szCs w:val="28"/>
        </w:rPr>
        <w:t>studying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current</w:t>
      </w:r>
      <w:proofErr w:type="spellEnd"/>
      <w:r>
        <w:rPr>
          <w:sz w:val="28"/>
          <w:szCs w:val="28"/>
        </w:rPr>
        <w:t xml:space="preserve"> </w:t>
      </w:r>
      <w:proofErr w:type="spellStart"/>
      <w:r>
        <w:rPr>
          <w:sz w:val="28"/>
          <w:szCs w:val="28"/>
        </w:rPr>
        <w:t>state</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communications</w:t>
      </w:r>
      <w:proofErr w:type="spellEnd"/>
      <w:r>
        <w:rPr>
          <w:sz w:val="28"/>
          <w:szCs w:val="28"/>
        </w:rPr>
        <w:t xml:space="preserve">, </w:t>
      </w:r>
      <w:proofErr w:type="spellStart"/>
      <w:r>
        <w:rPr>
          <w:sz w:val="28"/>
          <w:szCs w:val="28"/>
        </w:rPr>
        <w:t>analyzing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competitive</w:t>
      </w:r>
      <w:proofErr w:type="spellEnd"/>
      <w:r>
        <w:rPr>
          <w:sz w:val="28"/>
          <w:szCs w:val="28"/>
        </w:rPr>
        <w:t xml:space="preserve"> </w:t>
      </w:r>
      <w:proofErr w:type="spellStart"/>
      <w:r>
        <w:rPr>
          <w:sz w:val="28"/>
          <w:szCs w:val="28"/>
        </w:rPr>
        <w:t>environment</w:t>
      </w:r>
      <w:proofErr w:type="spellEnd"/>
      <w:r>
        <w:rPr>
          <w:sz w:val="28"/>
          <w:szCs w:val="28"/>
        </w:rPr>
        <w:t xml:space="preserve">, </w:t>
      </w:r>
      <w:proofErr w:type="spellStart"/>
      <w:r>
        <w:rPr>
          <w:sz w:val="28"/>
          <w:szCs w:val="28"/>
        </w:rPr>
        <w:t>identifying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strengths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weaknesses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developing</w:t>
      </w:r>
      <w:proofErr w:type="spellEnd"/>
      <w:r>
        <w:rPr>
          <w:sz w:val="28"/>
          <w:szCs w:val="28"/>
        </w:rPr>
        <w:t xml:space="preserve"> </w:t>
      </w:r>
      <w:proofErr w:type="spellStart"/>
      <w:r>
        <w:rPr>
          <w:sz w:val="28"/>
          <w:szCs w:val="28"/>
        </w:rPr>
        <w:t>recommendations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improve</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effectiveness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strategies</w:t>
      </w:r>
      <w:proofErr w:type="spellEnd"/>
      <w:r>
        <w:rPr>
          <w:sz w:val="28"/>
          <w:szCs w:val="28"/>
        </w:rPr>
        <w:t xml:space="preserve">. </w:t>
      </w:r>
    </w:p>
    <w:p w:rsidR="00253D83" w:rsidRDefault="0081246D">
      <w:pPr>
        <w:pBdr>
          <w:top w:val="nil"/>
          <w:left w:val="nil"/>
          <w:bottom w:val="nil"/>
          <w:right w:val="nil"/>
          <w:between w:val="nil"/>
        </w:pBdr>
        <w:spacing w:line="360" w:lineRule="auto"/>
        <w:ind w:right="50" w:firstLine="720"/>
        <w:jc w:val="both"/>
      </w:pPr>
      <w:proofErr w:type="spellStart"/>
      <w:r>
        <w:rPr>
          <w:sz w:val="28"/>
          <w:szCs w:val="28"/>
        </w:rPr>
        <w:t>The</w:t>
      </w:r>
      <w:proofErr w:type="spellEnd"/>
      <w:r>
        <w:rPr>
          <w:sz w:val="28"/>
          <w:szCs w:val="28"/>
        </w:rPr>
        <w:t xml:space="preserve"> </w:t>
      </w:r>
      <w:proofErr w:type="spellStart"/>
      <w:r>
        <w:rPr>
          <w:sz w:val="28"/>
          <w:szCs w:val="28"/>
        </w:rPr>
        <w:t>analytical</w:t>
      </w:r>
      <w:proofErr w:type="spellEnd"/>
      <w:r>
        <w:rPr>
          <w:sz w:val="28"/>
          <w:szCs w:val="28"/>
        </w:rPr>
        <w:t xml:space="preserve"> </w:t>
      </w:r>
      <w:proofErr w:type="spellStart"/>
      <w:r>
        <w:rPr>
          <w:sz w:val="28"/>
          <w:szCs w:val="28"/>
        </w:rPr>
        <w:t>part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includes</w:t>
      </w:r>
      <w:proofErr w:type="spellEnd"/>
      <w:r>
        <w:rPr>
          <w:sz w:val="28"/>
          <w:szCs w:val="28"/>
        </w:rPr>
        <w:t xml:space="preserve"> </w:t>
      </w:r>
      <w:proofErr w:type="spellStart"/>
      <w:r>
        <w:rPr>
          <w:sz w:val="28"/>
          <w:szCs w:val="28"/>
        </w:rPr>
        <w:t>such</w:t>
      </w:r>
      <w:proofErr w:type="spellEnd"/>
      <w:r>
        <w:rPr>
          <w:sz w:val="28"/>
          <w:szCs w:val="28"/>
        </w:rPr>
        <w:t xml:space="preserve"> </w:t>
      </w:r>
      <w:proofErr w:type="spellStart"/>
      <w:r>
        <w:rPr>
          <w:sz w:val="28"/>
          <w:szCs w:val="28"/>
        </w:rPr>
        <w:t>tools</w:t>
      </w:r>
      <w:proofErr w:type="spellEnd"/>
      <w:r>
        <w:rPr>
          <w:sz w:val="28"/>
          <w:szCs w:val="28"/>
        </w:rPr>
        <w:t xml:space="preserve"> </w:t>
      </w:r>
      <w:proofErr w:type="spellStart"/>
      <w:r>
        <w:rPr>
          <w:sz w:val="28"/>
          <w:szCs w:val="28"/>
        </w:rPr>
        <w:t>as</w:t>
      </w:r>
      <w:proofErr w:type="spellEnd"/>
      <w:r>
        <w:rPr>
          <w:sz w:val="28"/>
          <w:szCs w:val="28"/>
        </w:rPr>
        <w:t xml:space="preserve"> </w:t>
      </w:r>
      <w:proofErr w:type="spellStart"/>
      <w:r>
        <w:rPr>
          <w:sz w:val="28"/>
          <w:szCs w:val="28"/>
        </w:rPr>
        <w:t>quantitative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qualitative</w:t>
      </w:r>
      <w:proofErr w:type="spellEnd"/>
      <w:r>
        <w:rPr>
          <w:sz w:val="28"/>
          <w:szCs w:val="28"/>
        </w:rPr>
        <w:t xml:space="preserve"> </w:t>
      </w:r>
      <w:proofErr w:type="spellStart"/>
      <w:r>
        <w:rPr>
          <w:sz w:val="28"/>
          <w:szCs w:val="28"/>
        </w:rPr>
        <w:t>surveys</w:t>
      </w:r>
      <w:proofErr w:type="spellEnd"/>
      <w:r>
        <w:rPr>
          <w:sz w:val="28"/>
          <w:szCs w:val="28"/>
        </w:rPr>
        <w:t xml:space="preserve">, </w:t>
      </w:r>
      <w:proofErr w:type="spellStart"/>
      <w:r>
        <w:rPr>
          <w:sz w:val="28"/>
          <w:szCs w:val="28"/>
        </w:rPr>
        <w:t>desk</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analysis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primary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secondary</w:t>
      </w:r>
      <w:proofErr w:type="spellEnd"/>
      <w:r>
        <w:rPr>
          <w:sz w:val="28"/>
          <w:szCs w:val="28"/>
        </w:rPr>
        <w:t xml:space="preserve"> </w:t>
      </w:r>
      <w:proofErr w:type="spellStart"/>
      <w:r>
        <w:rPr>
          <w:sz w:val="28"/>
          <w:szCs w:val="28"/>
        </w:rPr>
        <w:t>information</w:t>
      </w:r>
      <w:proofErr w:type="spellEnd"/>
      <w:r>
        <w:rPr>
          <w:sz w:val="28"/>
          <w:szCs w:val="28"/>
        </w:rPr>
        <w:t>.</w:t>
      </w:r>
      <w:r>
        <w:t xml:space="preserve"> </w:t>
      </w:r>
    </w:p>
    <w:p w:rsidR="00253D83" w:rsidRDefault="0081246D">
      <w:pPr>
        <w:pBdr>
          <w:top w:val="nil"/>
          <w:left w:val="nil"/>
          <w:bottom w:val="nil"/>
          <w:right w:val="nil"/>
          <w:between w:val="nil"/>
        </w:pBdr>
        <w:spacing w:line="360" w:lineRule="auto"/>
        <w:ind w:right="50" w:firstLine="198"/>
        <w:jc w:val="both"/>
        <w:rPr>
          <w:sz w:val="28"/>
          <w:szCs w:val="28"/>
        </w:rPr>
      </w:pPr>
      <w:r>
        <w:tab/>
      </w:r>
      <w:proofErr w:type="spellStart"/>
      <w:r>
        <w:rPr>
          <w:sz w:val="28"/>
          <w:szCs w:val="28"/>
        </w:rPr>
        <w:t>The</w:t>
      </w:r>
      <w:proofErr w:type="spellEnd"/>
      <w:r>
        <w:rPr>
          <w:sz w:val="28"/>
          <w:szCs w:val="28"/>
        </w:rPr>
        <w:t xml:space="preserve"> </w:t>
      </w:r>
      <w:proofErr w:type="spellStart"/>
      <w:r>
        <w:rPr>
          <w:sz w:val="28"/>
          <w:szCs w:val="28"/>
        </w:rPr>
        <w:t>study</w:t>
      </w:r>
      <w:proofErr w:type="spellEnd"/>
      <w:r>
        <w:rPr>
          <w:sz w:val="28"/>
          <w:szCs w:val="28"/>
        </w:rPr>
        <w:t xml:space="preserve"> </w:t>
      </w:r>
      <w:proofErr w:type="spellStart"/>
      <w:r>
        <w:rPr>
          <w:sz w:val="28"/>
          <w:szCs w:val="28"/>
        </w:rPr>
        <w:t>identified</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features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company's</w:t>
      </w:r>
      <w:proofErr w:type="spellEnd"/>
      <w:r>
        <w:rPr>
          <w:sz w:val="28"/>
          <w:szCs w:val="28"/>
        </w:rPr>
        <w:t xml:space="preserve"> </w:t>
      </w:r>
      <w:proofErr w:type="spellStart"/>
      <w:r>
        <w:rPr>
          <w:sz w:val="28"/>
          <w:szCs w:val="28"/>
        </w:rPr>
        <w:t>existing</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put</w:t>
      </w:r>
      <w:proofErr w:type="spellEnd"/>
      <w:r>
        <w:rPr>
          <w:sz w:val="28"/>
          <w:szCs w:val="28"/>
        </w:rPr>
        <w:t xml:space="preserve"> </w:t>
      </w:r>
      <w:proofErr w:type="spellStart"/>
      <w:r>
        <w:rPr>
          <w:sz w:val="28"/>
          <w:szCs w:val="28"/>
        </w:rPr>
        <w:t>forward</w:t>
      </w:r>
      <w:proofErr w:type="spellEnd"/>
      <w:r>
        <w:rPr>
          <w:sz w:val="28"/>
          <w:szCs w:val="28"/>
        </w:rPr>
        <w:t xml:space="preserve"> a </w:t>
      </w:r>
      <w:proofErr w:type="spellStart"/>
      <w:r>
        <w:rPr>
          <w:sz w:val="28"/>
          <w:szCs w:val="28"/>
        </w:rPr>
        <w:t>number</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alternative</w:t>
      </w:r>
      <w:proofErr w:type="spellEnd"/>
      <w:r>
        <w:rPr>
          <w:sz w:val="28"/>
          <w:szCs w:val="28"/>
        </w:rPr>
        <w:t xml:space="preserve"> </w:t>
      </w:r>
      <w:proofErr w:type="spellStart"/>
      <w:r>
        <w:rPr>
          <w:sz w:val="28"/>
          <w:szCs w:val="28"/>
        </w:rPr>
        <w:t>proposals</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improve</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channels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tools</w:t>
      </w:r>
      <w:proofErr w:type="spellEnd"/>
      <w:r>
        <w:rPr>
          <w:sz w:val="28"/>
          <w:szCs w:val="28"/>
        </w:rPr>
        <w:t xml:space="preserve">. </w:t>
      </w:r>
    </w:p>
    <w:p w:rsidR="00253D83" w:rsidRDefault="0081246D">
      <w:pPr>
        <w:pBdr>
          <w:top w:val="nil"/>
          <w:left w:val="nil"/>
          <w:bottom w:val="nil"/>
          <w:right w:val="nil"/>
          <w:between w:val="nil"/>
        </w:pBdr>
        <w:spacing w:line="360" w:lineRule="auto"/>
        <w:ind w:right="50" w:firstLine="720"/>
        <w:jc w:val="both"/>
        <w:rPr>
          <w:sz w:val="28"/>
          <w:szCs w:val="28"/>
        </w:rPr>
      </w:pPr>
      <w:proofErr w:type="spellStart"/>
      <w:r>
        <w:rPr>
          <w:sz w:val="28"/>
          <w:szCs w:val="28"/>
        </w:rPr>
        <w:t>Keywords</w:t>
      </w:r>
      <w:proofErr w:type="spellEnd"/>
      <w:r>
        <w:rPr>
          <w:sz w:val="28"/>
          <w:szCs w:val="28"/>
        </w:rPr>
        <w:t xml:space="preserve">: </w:t>
      </w:r>
      <w:proofErr w:type="spellStart"/>
      <w:r>
        <w:rPr>
          <w:sz w:val="28"/>
          <w:szCs w:val="28"/>
        </w:rPr>
        <w:t>fuel</w:t>
      </w:r>
      <w:proofErr w:type="spellEnd"/>
      <w:r>
        <w:rPr>
          <w:sz w:val="28"/>
          <w:szCs w:val="28"/>
        </w:rPr>
        <w:t xml:space="preserve"> </w:t>
      </w:r>
      <w:proofErr w:type="spellStart"/>
      <w:r>
        <w:rPr>
          <w:sz w:val="28"/>
          <w:szCs w:val="28"/>
        </w:rPr>
        <w:t>market</w:t>
      </w:r>
      <w:proofErr w:type="spellEnd"/>
      <w:r>
        <w:rPr>
          <w:sz w:val="28"/>
          <w:szCs w:val="28"/>
        </w:rPr>
        <w:t xml:space="preserve">, </w:t>
      </w:r>
      <w:proofErr w:type="spellStart"/>
      <w:r>
        <w:rPr>
          <w:sz w:val="28"/>
          <w:szCs w:val="28"/>
        </w:rPr>
        <w:t>marketing</w:t>
      </w:r>
      <w:proofErr w:type="spellEnd"/>
      <w:r>
        <w:rPr>
          <w:sz w:val="28"/>
          <w:szCs w:val="28"/>
        </w:rPr>
        <w:t xml:space="preserve">, </w:t>
      </w:r>
      <w:proofErr w:type="spellStart"/>
      <w:r>
        <w:rPr>
          <w:sz w:val="28"/>
          <w:szCs w:val="28"/>
        </w:rPr>
        <w:t>communication</w:t>
      </w:r>
      <w:proofErr w:type="spellEnd"/>
      <w:r>
        <w:rPr>
          <w:sz w:val="28"/>
          <w:szCs w:val="28"/>
        </w:rPr>
        <w:t xml:space="preserve"> </w:t>
      </w:r>
      <w:proofErr w:type="spellStart"/>
      <w:r>
        <w:rPr>
          <w:sz w:val="28"/>
          <w:szCs w:val="28"/>
        </w:rPr>
        <w:t>policy</w:t>
      </w:r>
      <w:proofErr w:type="spellEnd"/>
      <w:r>
        <w:rPr>
          <w:sz w:val="28"/>
          <w:szCs w:val="28"/>
        </w:rPr>
        <w:t xml:space="preserve">, </w:t>
      </w:r>
      <w:proofErr w:type="spellStart"/>
      <w:r>
        <w:rPr>
          <w:sz w:val="28"/>
          <w:szCs w:val="28"/>
        </w:rPr>
        <w:t>social</w:t>
      </w:r>
      <w:proofErr w:type="spellEnd"/>
      <w:r>
        <w:rPr>
          <w:sz w:val="28"/>
          <w:szCs w:val="28"/>
        </w:rPr>
        <w:t xml:space="preserve"> </w:t>
      </w:r>
      <w:proofErr w:type="spellStart"/>
      <w:r>
        <w:rPr>
          <w:sz w:val="28"/>
          <w:szCs w:val="28"/>
        </w:rPr>
        <w:t>networks</w:t>
      </w:r>
      <w:proofErr w:type="spellEnd"/>
      <w:r>
        <w:rPr>
          <w:sz w:val="28"/>
          <w:szCs w:val="28"/>
        </w:rPr>
        <w:t xml:space="preserve">, </w:t>
      </w:r>
      <w:proofErr w:type="spellStart"/>
      <w:r>
        <w:rPr>
          <w:sz w:val="28"/>
          <w:szCs w:val="28"/>
        </w:rPr>
        <w:t>research</w:t>
      </w:r>
      <w:proofErr w:type="spellEnd"/>
      <w:r>
        <w:rPr>
          <w:sz w:val="28"/>
          <w:szCs w:val="28"/>
        </w:rPr>
        <w:t xml:space="preserve">, </w:t>
      </w:r>
      <w:proofErr w:type="spellStart"/>
      <w:r>
        <w:rPr>
          <w:sz w:val="28"/>
          <w:szCs w:val="28"/>
        </w:rPr>
        <w:t>economic</w:t>
      </w:r>
      <w:proofErr w:type="spellEnd"/>
      <w:r>
        <w:rPr>
          <w:sz w:val="28"/>
          <w:szCs w:val="28"/>
        </w:rPr>
        <w:t xml:space="preserve"> </w:t>
      </w:r>
      <w:proofErr w:type="spellStart"/>
      <w:r>
        <w:rPr>
          <w:sz w:val="28"/>
          <w:szCs w:val="28"/>
        </w:rPr>
        <w:t>efficiency</w:t>
      </w:r>
      <w:proofErr w:type="spellEnd"/>
      <w:r>
        <w:rPr>
          <w:sz w:val="28"/>
          <w:szCs w:val="28"/>
        </w:rPr>
        <w:t>.</w:t>
      </w:r>
      <w:r>
        <w:br w:type="page"/>
      </w:r>
    </w:p>
    <w:p w:rsidR="00253D83" w:rsidRDefault="0081246D">
      <w:pPr>
        <w:widowControl/>
        <w:pBdr>
          <w:top w:val="nil"/>
          <w:left w:val="nil"/>
          <w:bottom w:val="nil"/>
          <w:right w:val="nil"/>
          <w:between w:val="nil"/>
        </w:pBdr>
        <w:spacing w:before="240" w:line="259" w:lineRule="auto"/>
        <w:ind w:left="198" w:right="50"/>
        <w:jc w:val="center"/>
        <w:rPr>
          <w:b/>
          <w:color w:val="000000"/>
          <w:sz w:val="28"/>
          <w:szCs w:val="28"/>
        </w:rPr>
      </w:pPr>
      <w:r>
        <w:rPr>
          <w:b/>
          <w:color w:val="000000"/>
          <w:sz w:val="28"/>
          <w:szCs w:val="28"/>
        </w:rPr>
        <w:lastRenderedPageBreak/>
        <w:t>ЗМІСТ</w:t>
      </w:r>
    </w:p>
    <w:sdt>
      <w:sdtPr>
        <w:id w:val="1430545348"/>
        <w:docPartObj>
          <w:docPartGallery w:val="Table of Contents"/>
          <w:docPartUnique/>
        </w:docPartObj>
      </w:sdtPr>
      <w:sdtEndPr/>
      <w:sdtContent>
        <w:p w:rsidR="00253D83" w:rsidRDefault="0081246D">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r>
            <w:fldChar w:fldCharType="begin"/>
          </w:r>
          <w:r>
            <w:instrText xml:space="preserve"> TOC \h \u \z \t "Heading 1,1,Heading 2,2,Heading 3,3,"</w:instrText>
          </w:r>
          <w:r>
            <w:fldChar w:fldCharType="separate"/>
          </w:r>
          <w:hyperlink w:anchor="_gjdgxs">
            <w:r>
              <w:rPr>
                <w:color w:val="000000"/>
                <w:sz w:val="28"/>
                <w:szCs w:val="28"/>
              </w:rPr>
              <w:t>СПИСОК СКОРОЧЕНЬ</w:t>
            </w:r>
            <w:r>
              <w:rPr>
                <w:color w:val="000000"/>
                <w:sz w:val="28"/>
                <w:szCs w:val="28"/>
              </w:rPr>
              <w:tab/>
              <w:t>7</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30j0zll">
            <w:r w:rsidR="0081246D">
              <w:rPr>
                <w:color w:val="000000"/>
                <w:sz w:val="28"/>
                <w:szCs w:val="28"/>
              </w:rPr>
              <w:t>ВСТУП</w:t>
            </w:r>
            <w:r w:rsidR="0081246D">
              <w:rPr>
                <w:color w:val="000000"/>
                <w:sz w:val="28"/>
                <w:szCs w:val="28"/>
              </w:rPr>
              <w:tab/>
              <w:t>8</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1fob9te">
            <w:r w:rsidR="0081246D">
              <w:rPr>
                <w:color w:val="000000"/>
                <w:sz w:val="28"/>
                <w:szCs w:val="28"/>
              </w:rPr>
              <w:t>РОЗДІЛ 1 СИТУАЦІЙНИЙ АНАЛІЗ</w:t>
            </w:r>
            <w:r w:rsidR="0081246D">
              <w:rPr>
                <w:color w:val="000000"/>
                <w:sz w:val="28"/>
                <w:szCs w:val="28"/>
              </w:rPr>
              <w:tab/>
              <w:t>10</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3znysh7">
            <w:r w:rsidR="0081246D">
              <w:rPr>
                <w:color w:val="000000"/>
                <w:sz w:val="28"/>
                <w:szCs w:val="28"/>
              </w:rPr>
              <w:t>1.1 Аналіз діяльності АЗК «WOG» на ринку пального</w:t>
            </w:r>
            <w:r w:rsidR="0081246D">
              <w:rPr>
                <w:color w:val="000000"/>
                <w:sz w:val="28"/>
                <w:szCs w:val="28"/>
              </w:rPr>
              <w:tab/>
              <w:t>10</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3dy6vkm">
            <w:r w:rsidR="0081246D">
              <w:rPr>
                <w:color w:val="000000"/>
                <w:sz w:val="28"/>
                <w:szCs w:val="28"/>
              </w:rPr>
              <w:t>1.2 Аналіз маркетингового середовища</w:t>
            </w:r>
            <w:r w:rsidR="0081246D">
              <w:rPr>
                <w:color w:val="000000"/>
                <w:sz w:val="28"/>
                <w:szCs w:val="28"/>
              </w:rPr>
              <w:tab/>
              <w:t>23</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4d34og8">
            <w:r w:rsidR="0081246D">
              <w:rPr>
                <w:color w:val="000000"/>
                <w:sz w:val="28"/>
                <w:szCs w:val="28"/>
                <w:highlight w:val="white"/>
              </w:rPr>
              <w:t>1.3 Визначення маркетингової управлінської проблеми</w:t>
            </w:r>
          </w:hyperlink>
          <w:hyperlink w:anchor="_4d34og8">
            <w:r w:rsidR="0081246D">
              <w:rPr>
                <w:color w:val="000000"/>
                <w:sz w:val="28"/>
                <w:szCs w:val="28"/>
              </w:rPr>
              <w:tab/>
              <w:t>37</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2s8eyo1">
            <w:r w:rsidR="0081246D">
              <w:rPr>
                <w:color w:val="000000"/>
                <w:sz w:val="28"/>
                <w:szCs w:val="28"/>
              </w:rPr>
              <w:t>Висновки до розділу 1</w:t>
            </w:r>
            <w:r w:rsidR="0081246D">
              <w:rPr>
                <w:color w:val="000000"/>
                <w:sz w:val="28"/>
                <w:szCs w:val="28"/>
              </w:rPr>
              <w:tab/>
              <w:t>46</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17dp8vu">
            <w:r w:rsidR="0081246D">
              <w:rPr>
                <w:color w:val="000000"/>
                <w:sz w:val="28"/>
                <w:szCs w:val="28"/>
              </w:rPr>
              <w:t>РОЗДІЛ 2 ПЛАНУВАННЯ МАРКЕТИНГОВОГО ДОСЛІДЖЕННЯ</w:t>
            </w:r>
            <w:r w:rsidR="0081246D">
              <w:rPr>
                <w:color w:val="000000"/>
                <w:sz w:val="28"/>
                <w:szCs w:val="28"/>
              </w:rPr>
              <w:tab/>
              <w:t>49</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3rdcrjn">
            <w:r w:rsidR="0081246D">
              <w:rPr>
                <w:color w:val="000000"/>
                <w:sz w:val="28"/>
                <w:szCs w:val="28"/>
              </w:rPr>
              <w:t>2.1 Методологія дослідження</w:t>
            </w:r>
            <w:r w:rsidR="0081246D">
              <w:rPr>
                <w:color w:val="000000"/>
                <w:sz w:val="28"/>
                <w:szCs w:val="28"/>
              </w:rPr>
              <w:tab/>
              <w:t>49</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26in1rg">
            <w:r w:rsidR="0081246D">
              <w:rPr>
                <w:color w:val="000000"/>
                <w:sz w:val="28"/>
                <w:szCs w:val="28"/>
              </w:rPr>
              <w:t>2.2 Визначення цілей та завдань дослідження</w:t>
            </w:r>
            <w:r w:rsidR="0081246D">
              <w:rPr>
                <w:color w:val="000000"/>
                <w:sz w:val="28"/>
                <w:szCs w:val="28"/>
              </w:rPr>
              <w:tab/>
              <w:t>53</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lnxbz9">
            <w:r w:rsidR="0081246D">
              <w:rPr>
                <w:color w:val="000000"/>
                <w:sz w:val="28"/>
                <w:szCs w:val="28"/>
              </w:rPr>
              <w:t>2.3 Планування та організація збору даних</w:t>
            </w:r>
            <w:r w:rsidR="0081246D">
              <w:rPr>
                <w:color w:val="000000"/>
                <w:sz w:val="28"/>
                <w:szCs w:val="28"/>
              </w:rPr>
              <w:tab/>
              <w:t>61</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35nkun2">
            <w:r w:rsidR="0081246D">
              <w:rPr>
                <w:color w:val="000000"/>
                <w:sz w:val="28"/>
                <w:szCs w:val="28"/>
              </w:rPr>
              <w:t>Висновки до розділу 2</w:t>
            </w:r>
            <w:r w:rsidR="0081246D">
              <w:rPr>
                <w:color w:val="000000"/>
                <w:sz w:val="28"/>
                <w:szCs w:val="28"/>
              </w:rPr>
              <w:tab/>
              <w:t>67</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1ksv4uv">
            <w:r w:rsidR="0081246D">
              <w:rPr>
                <w:color w:val="000000"/>
                <w:sz w:val="28"/>
                <w:szCs w:val="28"/>
              </w:rPr>
              <w:t>РОЗДІЛ 3 РЕАЛІЗАЦІЯ ДОСЛІДЖЕННЯ ТА ВЕРИФІКАЦІЯ РЕЗУЛЬТАТІВ</w:t>
            </w:r>
            <w:r w:rsidR="0081246D">
              <w:rPr>
                <w:color w:val="000000"/>
                <w:sz w:val="28"/>
                <w:szCs w:val="28"/>
              </w:rPr>
              <w:tab/>
              <w:t>69</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44sinio">
            <w:r w:rsidR="0081246D">
              <w:rPr>
                <w:color w:val="000000"/>
                <w:sz w:val="28"/>
                <w:szCs w:val="28"/>
              </w:rPr>
              <w:t>3.1 Збір та аналіз даних</w:t>
            </w:r>
            <w:r w:rsidR="0081246D">
              <w:rPr>
                <w:color w:val="000000"/>
                <w:sz w:val="28"/>
                <w:szCs w:val="28"/>
              </w:rPr>
              <w:tab/>
              <w:t>69</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2jxsxqh">
            <w:r w:rsidR="0081246D">
              <w:rPr>
                <w:color w:val="000000"/>
                <w:sz w:val="28"/>
                <w:szCs w:val="28"/>
              </w:rPr>
              <w:t>3.2 Пропозиції щодо удосконалення системи маркетингових комунікацій АЗК WOG</w:t>
            </w:r>
            <w:r w:rsidR="0081246D">
              <w:rPr>
                <w:color w:val="000000"/>
                <w:sz w:val="28"/>
                <w:szCs w:val="28"/>
              </w:rPr>
              <w:tab/>
              <w:t>84</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z337ya">
            <w:r w:rsidR="0081246D">
              <w:rPr>
                <w:color w:val="000000"/>
                <w:sz w:val="28"/>
                <w:szCs w:val="28"/>
              </w:rPr>
              <w:t>3.3 Економічне обґрунтування ефективності маркетингових заходів</w:t>
            </w:r>
            <w:r w:rsidR="0081246D">
              <w:rPr>
                <w:color w:val="000000"/>
                <w:sz w:val="28"/>
                <w:szCs w:val="28"/>
              </w:rPr>
              <w:tab/>
              <w:t>90</w:t>
            </w:r>
          </w:hyperlink>
        </w:p>
        <w:p w:rsidR="00253D83" w:rsidRDefault="00B6626B">
          <w:pPr>
            <w:pBdr>
              <w:top w:val="nil"/>
              <w:left w:val="nil"/>
              <w:bottom w:val="nil"/>
              <w:right w:val="nil"/>
              <w:between w:val="nil"/>
            </w:pBdr>
            <w:tabs>
              <w:tab w:val="right" w:pos="9917"/>
            </w:tabs>
            <w:spacing w:after="100" w:line="360" w:lineRule="auto"/>
            <w:ind w:left="220"/>
            <w:rPr>
              <w:rFonts w:ascii="Cambria" w:eastAsia="Cambria" w:hAnsi="Cambria" w:cs="Cambria"/>
              <w:color w:val="000000"/>
              <w:sz w:val="28"/>
              <w:szCs w:val="28"/>
            </w:rPr>
          </w:pPr>
          <w:hyperlink w:anchor="_3j2qqm3">
            <w:r w:rsidR="0081246D">
              <w:rPr>
                <w:color w:val="000000"/>
                <w:sz w:val="28"/>
                <w:szCs w:val="28"/>
              </w:rPr>
              <w:t>Висновки до розділу 3</w:t>
            </w:r>
            <w:r w:rsidR="0081246D">
              <w:rPr>
                <w:color w:val="000000"/>
                <w:sz w:val="28"/>
                <w:szCs w:val="28"/>
              </w:rPr>
              <w:tab/>
              <w:t>96</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1y810tw">
            <w:r w:rsidR="0081246D">
              <w:rPr>
                <w:color w:val="000000"/>
                <w:sz w:val="28"/>
                <w:szCs w:val="28"/>
              </w:rPr>
              <w:t>ВИСНОВКИ</w:t>
            </w:r>
            <w:r w:rsidR="0081246D">
              <w:rPr>
                <w:color w:val="000000"/>
                <w:sz w:val="28"/>
                <w:szCs w:val="28"/>
              </w:rPr>
              <w:tab/>
              <w:t>98</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4i7ojhp">
            <w:r w:rsidR="0081246D">
              <w:rPr>
                <w:color w:val="000000"/>
                <w:sz w:val="28"/>
                <w:szCs w:val="28"/>
              </w:rPr>
              <w:t>СПИСОК ВИКОРИСТАНИХ ДЖЕРЕЛ</w:t>
            </w:r>
            <w:r w:rsidR="0081246D">
              <w:rPr>
                <w:color w:val="000000"/>
                <w:sz w:val="28"/>
                <w:szCs w:val="28"/>
              </w:rPr>
              <w:tab/>
              <w:t>102</w:t>
            </w:r>
          </w:hyperlink>
        </w:p>
        <w:p w:rsidR="00253D83" w:rsidRDefault="00B6626B">
          <w:pPr>
            <w:pBdr>
              <w:top w:val="nil"/>
              <w:left w:val="nil"/>
              <w:bottom w:val="nil"/>
              <w:right w:val="nil"/>
              <w:between w:val="nil"/>
            </w:pBdr>
            <w:tabs>
              <w:tab w:val="right" w:pos="9917"/>
            </w:tabs>
            <w:spacing w:after="100" w:line="360" w:lineRule="auto"/>
            <w:rPr>
              <w:rFonts w:ascii="Cambria" w:eastAsia="Cambria" w:hAnsi="Cambria" w:cs="Cambria"/>
              <w:color w:val="000000"/>
              <w:sz w:val="28"/>
              <w:szCs w:val="28"/>
            </w:rPr>
          </w:pPr>
          <w:hyperlink w:anchor="_2xcytpi">
            <w:r w:rsidR="0081246D">
              <w:rPr>
                <w:color w:val="000000"/>
                <w:sz w:val="28"/>
                <w:szCs w:val="28"/>
              </w:rPr>
              <w:t>ДОДАТКИ</w:t>
            </w:r>
            <w:r w:rsidR="0081246D">
              <w:rPr>
                <w:color w:val="000000"/>
                <w:sz w:val="28"/>
                <w:szCs w:val="28"/>
              </w:rPr>
              <w:tab/>
              <w:t>103</w:t>
            </w:r>
          </w:hyperlink>
        </w:p>
        <w:p w:rsidR="00253D83" w:rsidRDefault="0081246D">
          <w:pPr>
            <w:spacing w:line="360" w:lineRule="auto"/>
          </w:pPr>
          <w:r>
            <w:fldChar w:fldCharType="end"/>
          </w:r>
        </w:p>
      </w:sdtContent>
    </w:sdt>
    <w:p w:rsidR="00253D83" w:rsidRDefault="0081246D">
      <w:pPr>
        <w:pBdr>
          <w:top w:val="nil"/>
          <w:left w:val="nil"/>
          <w:bottom w:val="nil"/>
          <w:right w:val="nil"/>
          <w:between w:val="nil"/>
        </w:pBdr>
        <w:spacing w:before="161" w:line="276" w:lineRule="auto"/>
        <w:ind w:right="50"/>
        <w:rPr>
          <w:sz w:val="28"/>
          <w:szCs w:val="28"/>
        </w:rPr>
      </w:pPr>
      <w:r>
        <w:br w:type="page"/>
      </w:r>
    </w:p>
    <w:p w:rsidR="00253D83" w:rsidRDefault="00253D83">
      <w:pPr>
        <w:pBdr>
          <w:top w:val="nil"/>
          <w:left w:val="nil"/>
          <w:bottom w:val="nil"/>
          <w:right w:val="nil"/>
          <w:between w:val="nil"/>
        </w:pBdr>
        <w:spacing w:before="161" w:line="276" w:lineRule="auto"/>
        <w:ind w:left="198" w:right="50"/>
        <w:jc w:val="center"/>
        <w:rPr>
          <w:sz w:val="28"/>
          <w:szCs w:val="28"/>
        </w:rPr>
      </w:pPr>
    </w:p>
    <w:p w:rsidR="00253D83" w:rsidRDefault="0081246D">
      <w:pPr>
        <w:pStyle w:val="1"/>
        <w:ind w:firstLine="198"/>
      </w:pPr>
      <w:bookmarkStart w:id="1" w:name="_gjdgxs" w:colFirst="0" w:colLast="0"/>
      <w:bookmarkEnd w:id="1"/>
      <w:r>
        <w:t>СПИСОК СКОРОЧЕНЬ</w:t>
      </w:r>
    </w:p>
    <w:p w:rsidR="00253D83" w:rsidRDefault="00253D83">
      <w:pPr>
        <w:spacing w:line="360" w:lineRule="auto"/>
        <w:jc w:val="both"/>
        <w:rPr>
          <w:sz w:val="28"/>
          <w:szCs w:val="28"/>
        </w:rPr>
      </w:pPr>
    </w:p>
    <w:p w:rsidR="00253D83" w:rsidRDefault="0081246D">
      <w:pPr>
        <w:spacing w:line="360" w:lineRule="auto"/>
        <w:jc w:val="both"/>
        <w:rPr>
          <w:sz w:val="28"/>
          <w:szCs w:val="28"/>
        </w:rPr>
      </w:pPr>
      <w:r>
        <w:rPr>
          <w:sz w:val="28"/>
          <w:szCs w:val="28"/>
        </w:rPr>
        <w:t>АЗС –  автозаправна станція</w:t>
      </w:r>
    </w:p>
    <w:p w:rsidR="00253D83" w:rsidRDefault="0081246D">
      <w:pPr>
        <w:spacing w:line="360" w:lineRule="auto"/>
        <w:jc w:val="both"/>
        <w:rPr>
          <w:sz w:val="28"/>
          <w:szCs w:val="28"/>
        </w:rPr>
      </w:pPr>
      <w:r>
        <w:rPr>
          <w:sz w:val="28"/>
          <w:szCs w:val="28"/>
        </w:rPr>
        <w:t>АЗК – автозаправний комплекс</w:t>
      </w:r>
    </w:p>
    <w:p w:rsidR="00253D83" w:rsidRDefault="0081246D">
      <w:pPr>
        <w:spacing w:line="360" w:lineRule="auto"/>
        <w:jc w:val="both"/>
        <w:rPr>
          <w:sz w:val="28"/>
          <w:szCs w:val="28"/>
        </w:rPr>
      </w:pPr>
      <w:r>
        <w:rPr>
          <w:sz w:val="28"/>
          <w:szCs w:val="28"/>
        </w:rPr>
        <w:t>ТОВ – товариство з обмеженою відповідальністю</w:t>
      </w:r>
    </w:p>
    <w:p w:rsidR="00253D83" w:rsidRDefault="0081246D">
      <w:pPr>
        <w:spacing w:line="360" w:lineRule="auto"/>
        <w:jc w:val="both"/>
        <w:rPr>
          <w:sz w:val="28"/>
          <w:szCs w:val="28"/>
        </w:rPr>
      </w:pPr>
      <w:r>
        <w:rPr>
          <w:sz w:val="28"/>
          <w:szCs w:val="28"/>
        </w:rPr>
        <w:t xml:space="preserve">WOG –  </w:t>
      </w:r>
      <w:proofErr w:type="spellStart"/>
      <w:r>
        <w:rPr>
          <w:sz w:val="28"/>
          <w:szCs w:val="28"/>
        </w:rPr>
        <w:t>West</w:t>
      </w:r>
      <w:proofErr w:type="spellEnd"/>
      <w:r>
        <w:rPr>
          <w:sz w:val="28"/>
          <w:szCs w:val="28"/>
        </w:rPr>
        <w:t xml:space="preserve"> </w:t>
      </w:r>
      <w:proofErr w:type="spellStart"/>
      <w:r>
        <w:rPr>
          <w:sz w:val="28"/>
          <w:szCs w:val="28"/>
        </w:rPr>
        <w:t>Oil</w:t>
      </w:r>
      <w:proofErr w:type="spellEnd"/>
      <w:r>
        <w:rPr>
          <w:sz w:val="28"/>
          <w:szCs w:val="28"/>
        </w:rPr>
        <w:t xml:space="preserve"> </w:t>
      </w:r>
      <w:proofErr w:type="spellStart"/>
      <w:r>
        <w:rPr>
          <w:sz w:val="28"/>
          <w:szCs w:val="28"/>
        </w:rPr>
        <w:t>Group</w:t>
      </w:r>
      <w:proofErr w:type="spellEnd"/>
      <w:r>
        <w:rPr>
          <w:sz w:val="28"/>
          <w:szCs w:val="28"/>
        </w:rPr>
        <w:t>, Західна Нафтова Група</w:t>
      </w:r>
    </w:p>
    <w:p w:rsidR="00253D83" w:rsidRDefault="0081246D">
      <w:pPr>
        <w:spacing w:line="360" w:lineRule="auto"/>
        <w:jc w:val="both"/>
        <w:rPr>
          <w:sz w:val="28"/>
          <w:szCs w:val="28"/>
        </w:rPr>
      </w:pPr>
      <w:r>
        <w:rPr>
          <w:sz w:val="28"/>
          <w:szCs w:val="28"/>
        </w:rPr>
        <w:t xml:space="preserve">SWOT – </w:t>
      </w:r>
      <w:proofErr w:type="spellStart"/>
      <w:r>
        <w:rPr>
          <w:sz w:val="28"/>
          <w:szCs w:val="28"/>
        </w:rPr>
        <w:t>Strengths</w:t>
      </w:r>
      <w:proofErr w:type="spellEnd"/>
      <w:r>
        <w:rPr>
          <w:sz w:val="28"/>
          <w:szCs w:val="28"/>
        </w:rPr>
        <w:t xml:space="preserve"> (Сили); </w:t>
      </w:r>
      <w:proofErr w:type="spellStart"/>
      <w:r>
        <w:rPr>
          <w:sz w:val="28"/>
          <w:szCs w:val="28"/>
        </w:rPr>
        <w:t>Weaknesses</w:t>
      </w:r>
      <w:proofErr w:type="spellEnd"/>
      <w:r>
        <w:rPr>
          <w:sz w:val="28"/>
          <w:szCs w:val="28"/>
        </w:rPr>
        <w:t xml:space="preserve"> (Слабкості); </w:t>
      </w:r>
      <w:proofErr w:type="spellStart"/>
      <w:r>
        <w:rPr>
          <w:sz w:val="28"/>
          <w:szCs w:val="28"/>
        </w:rPr>
        <w:t>Opportunities</w:t>
      </w:r>
      <w:proofErr w:type="spellEnd"/>
      <w:r>
        <w:rPr>
          <w:sz w:val="28"/>
          <w:szCs w:val="28"/>
        </w:rPr>
        <w:t xml:space="preserve"> (Можливості); </w:t>
      </w:r>
      <w:proofErr w:type="spellStart"/>
      <w:r>
        <w:rPr>
          <w:sz w:val="28"/>
          <w:szCs w:val="28"/>
        </w:rPr>
        <w:t>Threats</w:t>
      </w:r>
      <w:proofErr w:type="spellEnd"/>
      <w:r>
        <w:rPr>
          <w:sz w:val="28"/>
          <w:szCs w:val="28"/>
        </w:rPr>
        <w:t xml:space="preserve"> (Загрози)</w:t>
      </w:r>
    </w:p>
    <w:p w:rsidR="00253D83" w:rsidRDefault="0081246D">
      <w:pPr>
        <w:spacing w:line="360" w:lineRule="auto"/>
        <w:jc w:val="both"/>
        <w:rPr>
          <w:sz w:val="28"/>
          <w:szCs w:val="28"/>
        </w:rPr>
      </w:pPr>
      <w:r>
        <w:rPr>
          <w:sz w:val="28"/>
          <w:szCs w:val="28"/>
        </w:rPr>
        <w:t>ISO – це абревіатура, яка походить від англомовної назви Міжнародної організації зі стандартизації (</w:t>
      </w:r>
      <w:proofErr w:type="spellStart"/>
      <w:r>
        <w:rPr>
          <w:sz w:val="28"/>
          <w:szCs w:val="28"/>
        </w:rPr>
        <w:t>International</w:t>
      </w:r>
      <w:proofErr w:type="spellEnd"/>
      <w:r>
        <w:rPr>
          <w:sz w:val="28"/>
          <w:szCs w:val="28"/>
        </w:rPr>
        <w:t xml:space="preserve"> </w:t>
      </w:r>
      <w:proofErr w:type="spellStart"/>
      <w:r>
        <w:rPr>
          <w:sz w:val="28"/>
          <w:szCs w:val="28"/>
        </w:rPr>
        <w:t>Organization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Standardization</w:t>
      </w:r>
      <w:proofErr w:type="spellEnd"/>
      <w:r>
        <w:rPr>
          <w:sz w:val="28"/>
          <w:szCs w:val="28"/>
        </w:rPr>
        <w:t>).</w:t>
      </w:r>
    </w:p>
    <w:p w:rsidR="00253D83" w:rsidRDefault="0081246D">
      <w:pPr>
        <w:spacing w:line="360" w:lineRule="auto"/>
        <w:jc w:val="both"/>
        <w:rPr>
          <w:sz w:val="28"/>
          <w:szCs w:val="28"/>
        </w:rPr>
      </w:pPr>
      <w:r>
        <w:rPr>
          <w:sz w:val="28"/>
          <w:szCs w:val="28"/>
        </w:rPr>
        <w:t>ІЕС – міжнародна організація зі стандартизації у сфері електричних, електронних і суміжних технологій</w:t>
      </w:r>
    </w:p>
    <w:p w:rsidR="00253D83" w:rsidRDefault="0081246D">
      <w:pPr>
        <w:spacing w:line="360" w:lineRule="auto"/>
        <w:jc w:val="both"/>
        <w:rPr>
          <w:sz w:val="28"/>
          <w:szCs w:val="28"/>
        </w:rPr>
      </w:pPr>
      <w:r>
        <w:rPr>
          <w:sz w:val="28"/>
          <w:szCs w:val="28"/>
        </w:rPr>
        <w:t>ДСТУ – Державний стандарт України</w:t>
      </w:r>
    </w:p>
    <w:p w:rsidR="00253D83" w:rsidRDefault="0081246D">
      <w:pPr>
        <w:spacing w:line="360" w:lineRule="auto"/>
        <w:jc w:val="both"/>
        <w:rPr>
          <w:sz w:val="28"/>
          <w:szCs w:val="28"/>
        </w:rPr>
      </w:pPr>
      <w:r>
        <w:rPr>
          <w:sz w:val="28"/>
          <w:szCs w:val="28"/>
        </w:rPr>
        <w:t xml:space="preserve">LPG – </w:t>
      </w:r>
      <w:proofErr w:type="spellStart"/>
      <w:r>
        <w:rPr>
          <w:sz w:val="28"/>
          <w:szCs w:val="28"/>
        </w:rPr>
        <w:t>Liquefied</w:t>
      </w:r>
      <w:proofErr w:type="spellEnd"/>
      <w:r>
        <w:rPr>
          <w:sz w:val="28"/>
          <w:szCs w:val="28"/>
        </w:rPr>
        <w:t xml:space="preserve"> </w:t>
      </w:r>
      <w:proofErr w:type="spellStart"/>
      <w:r>
        <w:rPr>
          <w:sz w:val="28"/>
          <w:szCs w:val="28"/>
        </w:rPr>
        <w:t>Petroleum</w:t>
      </w:r>
      <w:proofErr w:type="spellEnd"/>
      <w:r>
        <w:rPr>
          <w:sz w:val="28"/>
          <w:szCs w:val="28"/>
        </w:rPr>
        <w:t xml:space="preserve"> </w:t>
      </w:r>
      <w:proofErr w:type="spellStart"/>
      <w:r>
        <w:rPr>
          <w:sz w:val="28"/>
          <w:szCs w:val="28"/>
        </w:rPr>
        <w:t>Gas</w:t>
      </w:r>
      <w:proofErr w:type="spellEnd"/>
      <w:r>
        <w:rPr>
          <w:sz w:val="28"/>
          <w:szCs w:val="28"/>
        </w:rPr>
        <w:t>, зріджений нафтовий газ</w:t>
      </w:r>
    </w:p>
    <w:p w:rsidR="00253D83" w:rsidRDefault="0081246D">
      <w:pPr>
        <w:spacing w:line="360" w:lineRule="auto"/>
        <w:jc w:val="both"/>
        <w:rPr>
          <w:sz w:val="28"/>
          <w:szCs w:val="28"/>
        </w:rPr>
      </w:pPr>
      <w:r>
        <w:rPr>
          <w:sz w:val="28"/>
          <w:szCs w:val="28"/>
        </w:rPr>
        <w:t xml:space="preserve">ERP – </w:t>
      </w:r>
      <w:proofErr w:type="spellStart"/>
      <w:r>
        <w:rPr>
          <w:sz w:val="28"/>
          <w:szCs w:val="28"/>
        </w:rPr>
        <w:t>Enterprise</w:t>
      </w:r>
      <w:proofErr w:type="spellEnd"/>
      <w:r>
        <w:rPr>
          <w:sz w:val="28"/>
          <w:szCs w:val="28"/>
        </w:rPr>
        <w:t xml:space="preserve"> </w:t>
      </w:r>
      <w:proofErr w:type="spellStart"/>
      <w:r>
        <w:rPr>
          <w:sz w:val="28"/>
          <w:szCs w:val="28"/>
        </w:rPr>
        <w:t>Resource</w:t>
      </w:r>
      <w:proofErr w:type="spellEnd"/>
      <w:r>
        <w:rPr>
          <w:sz w:val="28"/>
          <w:szCs w:val="28"/>
        </w:rPr>
        <w:t xml:space="preserve"> </w:t>
      </w:r>
      <w:proofErr w:type="spellStart"/>
      <w:r>
        <w:rPr>
          <w:sz w:val="28"/>
          <w:szCs w:val="28"/>
        </w:rPr>
        <w:t>Planning</w:t>
      </w:r>
      <w:proofErr w:type="spellEnd"/>
      <w:r>
        <w:rPr>
          <w:sz w:val="28"/>
          <w:szCs w:val="28"/>
        </w:rPr>
        <w:t>, планування ресурсів підприємства</w:t>
      </w:r>
    </w:p>
    <w:p w:rsidR="00253D83" w:rsidRDefault="0081246D">
      <w:pPr>
        <w:spacing w:line="360" w:lineRule="auto"/>
        <w:jc w:val="both"/>
        <w:rPr>
          <w:sz w:val="28"/>
          <w:szCs w:val="28"/>
        </w:rPr>
      </w:pPr>
      <w:r>
        <w:rPr>
          <w:sz w:val="28"/>
          <w:szCs w:val="28"/>
        </w:rPr>
        <w:t xml:space="preserve">GPS – </w:t>
      </w:r>
      <w:proofErr w:type="spellStart"/>
      <w:r>
        <w:rPr>
          <w:sz w:val="28"/>
          <w:szCs w:val="28"/>
        </w:rPr>
        <w:t>Global</w:t>
      </w:r>
      <w:proofErr w:type="spellEnd"/>
      <w:r>
        <w:rPr>
          <w:sz w:val="28"/>
          <w:szCs w:val="28"/>
        </w:rPr>
        <w:t xml:space="preserve"> </w:t>
      </w:r>
      <w:proofErr w:type="spellStart"/>
      <w:r>
        <w:rPr>
          <w:sz w:val="28"/>
          <w:szCs w:val="28"/>
        </w:rPr>
        <w:t>Positioning</w:t>
      </w:r>
      <w:proofErr w:type="spellEnd"/>
      <w:r>
        <w:rPr>
          <w:sz w:val="28"/>
          <w:szCs w:val="28"/>
        </w:rPr>
        <w:t xml:space="preserve"> </w:t>
      </w:r>
      <w:proofErr w:type="spellStart"/>
      <w:r>
        <w:rPr>
          <w:sz w:val="28"/>
          <w:szCs w:val="28"/>
        </w:rPr>
        <w:t>System</w:t>
      </w:r>
      <w:proofErr w:type="spellEnd"/>
      <w:r>
        <w:rPr>
          <w:sz w:val="28"/>
          <w:szCs w:val="28"/>
        </w:rPr>
        <w:t>, це система, яка визначає географічне положення об'єктів за допомогою точного навігаційного обладнання космічних супутників</w:t>
      </w:r>
    </w:p>
    <w:p w:rsidR="00253D83" w:rsidRDefault="0081246D">
      <w:pPr>
        <w:spacing w:line="360" w:lineRule="auto"/>
        <w:jc w:val="both"/>
        <w:rPr>
          <w:sz w:val="28"/>
          <w:szCs w:val="28"/>
        </w:rPr>
      </w:pPr>
      <w:proofErr w:type="spellStart"/>
      <w:r>
        <w:rPr>
          <w:sz w:val="28"/>
          <w:szCs w:val="28"/>
        </w:rPr>
        <w:t>IoT</w:t>
      </w:r>
      <w:proofErr w:type="spellEnd"/>
      <w:r>
        <w:rPr>
          <w:sz w:val="28"/>
          <w:szCs w:val="28"/>
        </w:rPr>
        <w:t xml:space="preserve"> – система взаємопов'язаних обчислювальних пристроїв, які можуть збирати та передавати дані бездротової мережі без участі людини</w:t>
      </w:r>
    </w:p>
    <w:p w:rsidR="00253D83" w:rsidRDefault="0081246D">
      <w:pPr>
        <w:spacing w:line="360" w:lineRule="auto"/>
        <w:jc w:val="both"/>
        <w:rPr>
          <w:sz w:val="28"/>
          <w:szCs w:val="28"/>
        </w:rPr>
      </w:pPr>
      <w:r>
        <w:rPr>
          <w:sz w:val="28"/>
          <w:szCs w:val="28"/>
        </w:rPr>
        <w:t>POS – (</w:t>
      </w:r>
      <w:proofErr w:type="spellStart"/>
      <w:r>
        <w:rPr>
          <w:sz w:val="28"/>
          <w:szCs w:val="28"/>
        </w:rPr>
        <w:t>Point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Sale</w:t>
      </w:r>
      <w:proofErr w:type="spellEnd"/>
      <w:r>
        <w:rPr>
          <w:sz w:val="28"/>
          <w:szCs w:val="28"/>
        </w:rPr>
        <w:t>), це електронні пристрої, які використовуються для обробки оплати товарів та послуг</w:t>
      </w:r>
    </w:p>
    <w:p w:rsidR="00253D83" w:rsidRDefault="0081246D">
      <w:pPr>
        <w:spacing w:line="360" w:lineRule="auto"/>
        <w:jc w:val="both"/>
        <w:rPr>
          <w:sz w:val="28"/>
          <w:szCs w:val="28"/>
        </w:rPr>
      </w:pPr>
      <w:r>
        <w:rPr>
          <w:sz w:val="28"/>
          <w:szCs w:val="28"/>
        </w:rPr>
        <w:t>БКГ – Бостонська матриця, інструмент для стратегічного аналізу і планування в маркетингу</w:t>
      </w:r>
    </w:p>
    <w:p w:rsidR="00253D83" w:rsidRDefault="0081246D">
      <w:pPr>
        <w:spacing w:line="360" w:lineRule="auto"/>
        <w:jc w:val="both"/>
        <w:rPr>
          <w:sz w:val="28"/>
          <w:szCs w:val="28"/>
        </w:rPr>
      </w:pPr>
      <w:r>
        <w:rPr>
          <w:sz w:val="28"/>
          <w:szCs w:val="28"/>
        </w:rPr>
        <w:t xml:space="preserve">CRM –  </w:t>
      </w:r>
      <w:proofErr w:type="spellStart"/>
      <w:r>
        <w:rPr>
          <w:sz w:val="28"/>
          <w:szCs w:val="28"/>
        </w:rPr>
        <w:t>Customer</w:t>
      </w:r>
      <w:proofErr w:type="spellEnd"/>
      <w:r>
        <w:rPr>
          <w:sz w:val="28"/>
          <w:szCs w:val="28"/>
        </w:rPr>
        <w:t xml:space="preserve"> </w:t>
      </w:r>
      <w:proofErr w:type="spellStart"/>
      <w:r>
        <w:rPr>
          <w:sz w:val="28"/>
          <w:szCs w:val="28"/>
        </w:rPr>
        <w:t>Relationship</w:t>
      </w:r>
      <w:proofErr w:type="spellEnd"/>
      <w:r>
        <w:rPr>
          <w:sz w:val="28"/>
          <w:szCs w:val="28"/>
        </w:rPr>
        <w:t xml:space="preserve"> </w:t>
      </w:r>
      <w:proofErr w:type="spellStart"/>
      <w:r>
        <w:rPr>
          <w:sz w:val="28"/>
          <w:szCs w:val="28"/>
        </w:rPr>
        <w:t>Management</w:t>
      </w:r>
      <w:proofErr w:type="spellEnd"/>
      <w:r>
        <w:rPr>
          <w:sz w:val="28"/>
          <w:szCs w:val="28"/>
        </w:rPr>
        <w:t>, підхід до ведення бізнесу, при якому на перше місце діяльності компанії ставиться клієнт</w:t>
      </w:r>
    </w:p>
    <w:p w:rsidR="00253D83" w:rsidRDefault="0081246D">
      <w:pPr>
        <w:spacing w:line="360" w:lineRule="auto"/>
        <w:jc w:val="both"/>
      </w:pPr>
      <w:r>
        <w:rPr>
          <w:sz w:val="28"/>
          <w:szCs w:val="28"/>
        </w:rPr>
        <w:t>NPV</w:t>
      </w:r>
      <w:r>
        <w:t xml:space="preserve"> </w:t>
      </w:r>
      <w:r>
        <w:rPr>
          <w:sz w:val="28"/>
          <w:szCs w:val="28"/>
        </w:rPr>
        <w:t>– Чиста теперішня вартість</w:t>
      </w:r>
    </w:p>
    <w:p w:rsidR="00253D83" w:rsidRDefault="0081246D">
      <w:pPr>
        <w:spacing w:line="360" w:lineRule="auto"/>
        <w:jc w:val="both"/>
        <w:rPr>
          <w:sz w:val="28"/>
          <w:szCs w:val="28"/>
        </w:rPr>
      </w:pPr>
      <w:r>
        <w:rPr>
          <w:sz w:val="28"/>
          <w:szCs w:val="28"/>
        </w:rPr>
        <w:t>PI – Індекс прибутковості</w:t>
      </w:r>
    </w:p>
    <w:p w:rsidR="00253D83" w:rsidRDefault="0081246D">
      <w:pPr>
        <w:spacing w:line="360" w:lineRule="auto"/>
        <w:jc w:val="both"/>
        <w:rPr>
          <w:sz w:val="28"/>
          <w:szCs w:val="28"/>
        </w:rPr>
      </w:pPr>
      <w:r>
        <w:rPr>
          <w:sz w:val="28"/>
          <w:szCs w:val="28"/>
        </w:rPr>
        <w:t>PBP – Період окупності проекту</w:t>
      </w:r>
    </w:p>
    <w:p w:rsidR="00253D83" w:rsidRDefault="0081246D">
      <w:pPr>
        <w:spacing w:line="360" w:lineRule="auto"/>
        <w:jc w:val="both"/>
        <w:rPr>
          <w:b/>
          <w:sz w:val="36"/>
          <w:szCs w:val="36"/>
        </w:rPr>
      </w:pPr>
      <w:r>
        <w:br w:type="page"/>
      </w:r>
    </w:p>
    <w:p w:rsidR="00253D83" w:rsidRDefault="0081246D">
      <w:pPr>
        <w:pStyle w:val="1"/>
        <w:ind w:firstLine="198"/>
      </w:pPr>
      <w:bookmarkStart w:id="2" w:name="_30j0zll" w:colFirst="0" w:colLast="0"/>
      <w:bookmarkEnd w:id="2"/>
      <w:r>
        <w:lastRenderedPageBreak/>
        <w:t>ВСТУП</w:t>
      </w:r>
    </w:p>
    <w:p w:rsidR="00253D83" w:rsidRDefault="00253D83">
      <w:pPr>
        <w:pBdr>
          <w:top w:val="nil"/>
          <w:left w:val="nil"/>
          <w:bottom w:val="nil"/>
          <w:right w:val="nil"/>
          <w:between w:val="nil"/>
        </w:pBdr>
        <w:spacing w:before="161" w:line="360" w:lineRule="auto"/>
        <w:ind w:left="198" w:right="50"/>
        <w:jc w:val="both"/>
        <w:rPr>
          <w:sz w:val="28"/>
          <w:szCs w:val="28"/>
        </w:rPr>
      </w:pPr>
    </w:p>
    <w:p w:rsidR="00253D83" w:rsidRDefault="0081246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Мережа </w:t>
      </w:r>
      <w:r>
        <w:rPr>
          <w:sz w:val="28"/>
          <w:szCs w:val="28"/>
        </w:rPr>
        <w:t xml:space="preserve">АЗК «WOG» </w:t>
      </w:r>
      <w:r>
        <w:rPr>
          <w:color w:val="0D0D0D"/>
          <w:sz w:val="28"/>
          <w:szCs w:val="28"/>
        </w:rPr>
        <w:t>є одним з активних гравців на ринку пального в Україні, займаючись оптовою торгівлею різними видами палива, включаючи тверде, рідке та газоподібне паливо. Компанія також залучена в посередницьку діяльність у торгівлі широким асортиментом товарів, включаючи сільськогосподарську сировину, паливо, руди, метали, продукти харчування, а також хімічні продукти [1].</w:t>
      </w:r>
    </w:p>
    <w:p w:rsidR="00253D83" w:rsidRDefault="0081246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Історично, </w:t>
      </w:r>
      <w:r>
        <w:rPr>
          <w:sz w:val="28"/>
          <w:szCs w:val="28"/>
        </w:rPr>
        <w:t>АЗК «WOG»</w:t>
      </w:r>
      <w:r>
        <w:rPr>
          <w:color w:val="0D0D0D"/>
          <w:sz w:val="28"/>
          <w:szCs w:val="28"/>
        </w:rPr>
        <w:t xml:space="preserve"> була зареєстрована в 2000 році, та від того часу зростала, змінюючи свою структуру та розширюючи сферу діяльності. Інтерес до компанії великий, вона бере активну участь у тендерах і є важливим постачальником для таких організацій як Національна Гвардія України та Національна поліція України [1].</w:t>
      </w:r>
    </w:p>
    <w:p w:rsidR="00253D83" w:rsidRDefault="0081246D">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color w:val="0D0D0D"/>
          <w:sz w:val="28"/>
          <w:szCs w:val="28"/>
        </w:rPr>
        <w:t>Однією з найважливіших переваг є їх здатність забезпечувати високоякісне паливо, що імпортується з Європи і відповідає стандартам ЄВРО-5, що є важливим показником якості на ринку України. Компанія відома своїм строгим контролем якості, що здійснюється на всіх етапах: від перевірки постачальників до контролю на АЗК.</w:t>
      </w:r>
      <w:r>
        <w:rPr>
          <w:rFonts w:ascii="Roboto" w:eastAsia="Roboto" w:hAnsi="Roboto" w:cs="Roboto"/>
          <w:color w:val="0D0D0D"/>
          <w:sz w:val="24"/>
          <w:szCs w:val="24"/>
        </w:rPr>
        <w:t xml:space="preserve"> </w:t>
      </w:r>
      <w:r>
        <w:rPr>
          <w:sz w:val="28"/>
          <w:szCs w:val="28"/>
        </w:rPr>
        <w:t>Проте спілкування підприємства зі споживачами ще не є до кінця налагодженим в нашій країні, особливо в соціальних мережах [2].</w:t>
      </w:r>
    </w:p>
    <w:p w:rsidR="00253D83" w:rsidRDefault="0081246D">
      <w:pPr>
        <w:pBdr>
          <w:top w:val="nil"/>
          <w:left w:val="nil"/>
          <w:bottom w:val="nil"/>
          <w:right w:val="nil"/>
          <w:between w:val="nil"/>
        </w:pBdr>
        <w:spacing w:line="360" w:lineRule="auto"/>
        <w:ind w:right="50" w:firstLine="720"/>
        <w:jc w:val="both"/>
        <w:rPr>
          <w:sz w:val="28"/>
          <w:szCs w:val="28"/>
        </w:rPr>
      </w:pPr>
      <w:proofErr w:type="spellStart"/>
      <w:r>
        <w:rPr>
          <w:sz w:val="28"/>
          <w:szCs w:val="28"/>
        </w:rPr>
        <w:t>Тoму</w:t>
      </w:r>
      <w:proofErr w:type="spellEnd"/>
      <w:r>
        <w:rPr>
          <w:sz w:val="28"/>
          <w:szCs w:val="28"/>
        </w:rPr>
        <w:t xml:space="preserve"> </w:t>
      </w:r>
      <w:r>
        <w:rPr>
          <w:i/>
          <w:sz w:val="28"/>
          <w:szCs w:val="28"/>
        </w:rPr>
        <w:t xml:space="preserve">маркетинговою </w:t>
      </w:r>
      <w:proofErr w:type="spellStart"/>
      <w:r>
        <w:rPr>
          <w:i/>
          <w:sz w:val="28"/>
          <w:szCs w:val="28"/>
        </w:rPr>
        <w:t>упрaвлiнськoю</w:t>
      </w:r>
      <w:proofErr w:type="spellEnd"/>
      <w:r>
        <w:rPr>
          <w:i/>
          <w:sz w:val="28"/>
          <w:szCs w:val="28"/>
        </w:rPr>
        <w:t xml:space="preserve"> </w:t>
      </w:r>
      <w:proofErr w:type="spellStart"/>
      <w:r>
        <w:rPr>
          <w:i/>
          <w:sz w:val="28"/>
          <w:szCs w:val="28"/>
        </w:rPr>
        <w:t>прoблемoю</w:t>
      </w:r>
      <w:proofErr w:type="spellEnd"/>
      <w:r>
        <w:rPr>
          <w:sz w:val="28"/>
          <w:szCs w:val="28"/>
        </w:rPr>
        <w:t xml:space="preserve"> є вдосконалення маркетингових комунікацій АЗК «WOG</w:t>
      </w:r>
      <w:r>
        <w:t xml:space="preserve"> </w:t>
      </w:r>
      <w:r>
        <w:rPr>
          <w:sz w:val="28"/>
          <w:szCs w:val="28"/>
        </w:rPr>
        <w:t>»</w:t>
      </w:r>
      <w:r>
        <w:t xml:space="preserve"> </w:t>
      </w:r>
      <w:r>
        <w:rPr>
          <w:sz w:val="28"/>
          <w:szCs w:val="28"/>
        </w:rPr>
        <w:t>.</w:t>
      </w:r>
    </w:p>
    <w:p w:rsidR="00253D83" w:rsidRDefault="0081246D">
      <w:pPr>
        <w:pBdr>
          <w:top w:val="nil"/>
          <w:left w:val="nil"/>
          <w:bottom w:val="nil"/>
          <w:right w:val="nil"/>
          <w:between w:val="nil"/>
        </w:pBdr>
        <w:spacing w:line="360" w:lineRule="auto"/>
        <w:ind w:right="50" w:firstLine="720"/>
        <w:jc w:val="both"/>
        <w:rPr>
          <w:sz w:val="28"/>
          <w:szCs w:val="28"/>
        </w:rPr>
      </w:pPr>
      <w:proofErr w:type="spellStart"/>
      <w:r>
        <w:rPr>
          <w:i/>
          <w:sz w:val="28"/>
          <w:szCs w:val="28"/>
        </w:rPr>
        <w:t>Метoю</w:t>
      </w:r>
      <w:proofErr w:type="spellEnd"/>
      <w:r>
        <w:rPr>
          <w:sz w:val="28"/>
          <w:szCs w:val="28"/>
        </w:rPr>
        <w:t xml:space="preserve"> є формування шляхів коригування маркетингових комунікацій задля підвищення </w:t>
      </w:r>
      <w:proofErr w:type="spellStart"/>
      <w:r>
        <w:rPr>
          <w:sz w:val="28"/>
          <w:szCs w:val="28"/>
        </w:rPr>
        <w:t>конкурентноспроможності</w:t>
      </w:r>
      <w:proofErr w:type="spellEnd"/>
      <w:r>
        <w:rPr>
          <w:sz w:val="28"/>
          <w:szCs w:val="28"/>
        </w:rPr>
        <w:t xml:space="preserve"> підприємства.</w:t>
      </w:r>
    </w:p>
    <w:p w:rsidR="00253D83" w:rsidRDefault="0081246D">
      <w:pPr>
        <w:pBdr>
          <w:top w:val="nil"/>
          <w:left w:val="nil"/>
          <w:bottom w:val="nil"/>
          <w:right w:val="nil"/>
          <w:between w:val="nil"/>
        </w:pBdr>
        <w:spacing w:line="360" w:lineRule="auto"/>
        <w:ind w:left="918" w:right="50" w:hanging="197"/>
        <w:jc w:val="both"/>
        <w:rPr>
          <w:i/>
          <w:sz w:val="28"/>
          <w:szCs w:val="28"/>
        </w:rPr>
      </w:pPr>
      <w:proofErr w:type="spellStart"/>
      <w:r>
        <w:rPr>
          <w:i/>
          <w:sz w:val="28"/>
          <w:szCs w:val="28"/>
        </w:rPr>
        <w:t>Зaвдaння</w:t>
      </w:r>
      <w:proofErr w:type="spellEnd"/>
      <w:r>
        <w:rPr>
          <w:i/>
          <w:sz w:val="28"/>
          <w:szCs w:val="28"/>
        </w:rPr>
        <w:t xml:space="preserve"> дослідження:</w:t>
      </w:r>
    </w:p>
    <w:p w:rsidR="00253D83" w:rsidRDefault="0081246D">
      <w:pPr>
        <w:numPr>
          <w:ilvl w:val="0"/>
          <w:numId w:val="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Аналіз існуючої комунікаційної діяльності. </w:t>
      </w:r>
    </w:p>
    <w:p w:rsidR="00253D83" w:rsidRDefault="0081246D">
      <w:pPr>
        <w:numPr>
          <w:ilvl w:val="0"/>
          <w:numId w:val="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Аналіз комунікаційної діяльності конкурентів, що існують на ринку, визначення їх слабких сторін. </w:t>
      </w:r>
    </w:p>
    <w:p w:rsidR="00253D83" w:rsidRDefault="0081246D">
      <w:pPr>
        <w:numPr>
          <w:ilvl w:val="0"/>
          <w:numId w:val="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Виявлення переваг по відношенню до конкурентів. </w:t>
      </w:r>
    </w:p>
    <w:p w:rsidR="00253D83" w:rsidRDefault="0081246D">
      <w:pPr>
        <w:numPr>
          <w:ilvl w:val="0"/>
          <w:numId w:val="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Виділення споживчих мотивацій і основних факторів на які звертає увагу споживач при прийнятті рішення про покупку. </w:t>
      </w:r>
    </w:p>
    <w:p w:rsidR="00253D83" w:rsidRDefault="0081246D">
      <w:pPr>
        <w:numPr>
          <w:ilvl w:val="0"/>
          <w:numId w:val="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lastRenderedPageBreak/>
        <w:t>Опитування кінцевих споживачів для вибору оптимальних каналів комунікації.</w:t>
      </w:r>
    </w:p>
    <w:p w:rsidR="00253D83" w:rsidRDefault="0081246D">
      <w:pPr>
        <w:numPr>
          <w:ilvl w:val="0"/>
          <w:numId w:val="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Надання рекомендацій щодо покращення комунікаційної політики підприємства. </w:t>
      </w:r>
    </w:p>
    <w:p w:rsidR="00253D83" w:rsidRDefault="0081246D">
      <w:pPr>
        <w:pBdr>
          <w:top w:val="nil"/>
          <w:left w:val="nil"/>
          <w:bottom w:val="nil"/>
          <w:right w:val="nil"/>
          <w:between w:val="nil"/>
        </w:pBdr>
        <w:spacing w:line="360" w:lineRule="auto"/>
        <w:ind w:right="50" w:firstLine="720"/>
        <w:jc w:val="both"/>
        <w:rPr>
          <w:sz w:val="28"/>
          <w:szCs w:val="28"/>
        </w:rPr>
      </w:pPr>
      <w:r>
        <w:rPr>
          <w:i/>
          <w:sz w:val="28"/>
          <w:szCs w:val="28"/>
        </w:rPr>
        <w:t>Об’єктом дослідження</w:t>
      </w:r>
      <w:r>
        <w:rPr>
          <w:sz w:val="28"/>
          <w:szCs w:val="28"/>
        </w:rPr>
        <w:t xml:space="preserve"> є ринок пального України. </w:t>
      </w:r>
    </w:p>
    <w:p w:rsidR="00253D83" w:rsidRDefault="0081246D">
      <w:pPr>
        <w:pBdr>
          <w:top w:val="nil"/>
          <w:left w:val="nil"/>
          <w:bottom w:val="nil"/>
          <w:right w:val="nil"/>
          <w:between w:val="nil"/>
        </w:pBdr>
        <w:spacing w:line="360" w:lineRule="auto"/>
        <w:ind w:right="50" w:firstLine="720"/>
        <w:jc w:val="both"/>
        <w:rPr>
          <w:sz w:val="28"/>
          <w:szCs w:val="28"/>
        </w:rPr>
      </w:pPr>
      <w:r>
        <w:rPr>
          <w:i/>
          <w:sz w:val="28"/>
          <w:szCs w:val="28"/>
        </w:rPr>
        <w:t xml:space="preserve">Суб’єктами </w:t>
      </w:r>
      <w:proofErr w:type="spellStart"/>
      <w:r>
        <w:rPr>
          <w:i/>
          <w:sz w:val="28"/>
          <w:szCs w:val="28"/>
        </w:rPr>
        <w:t>дoслiдження</w:t>
      </w:r>
      <w:proofErr w:type="spellEnd"/>
      <w:r>
        <w:rPr>
          <w:sz w:val="28"/>
          <w:szCs w:val="28"/>
        </w:rPr>
        <w:t xml:space="preserve"> є АЗК</w:t>
      </w:r>
      <w:r>
        <w:t xml:space="preserve"> </w:t>
      </w:r>
      <w:r>
        <w:rPr>
          <w:sz w:val="28"/>
          <w:szCs w:val="28"/>
        </w:rPr>
        <w:t xml:space="preserve">«WOG» компанії-конкуренти на ринку палива України та споживачі продукції. </w:t>
      </w:r>
    </w:p>
    <w:p w:rsidR="00253D83" w:rsidRDefault="0081246D">
      <w:pPr>
        <w:pBdr>
          <w:top w:val="nil"/>
          <w:left w:val="nil"/>
          <w:bottom w:val="nil"/>
          <w:right w:val="nil"/>
          <w:between w:val="nil"/>
        </w:pBdr>
        <w:spacing w:line="360" w:lineRule="auto"/>
        <w:ind w:right="50" w:firstLine="720"/>
        <w:jc w:val="both"/>
        <w:rPr>
          <w:sz w:val="28"/>
          <w:szCs w:val="28"/>
        </w:rPr>
      </w:pPr>
      <w:r>
        <w:rPr>
          <w:i/>
          <w:sz w:val="28"/>
          <w:szCs w:val="28"/>
        </w:rPr>
        <w:t>Предметом дослідження</w:t>
      </w:r>
      <w:r>
        <w:rPr>
          <w:sz w:val="28"/>
          <w:szCs w:val="28"/>
        </w:rPr>
        <w:t xml:space="preserve"> є комунікаційна діяльність компанії на ринку пального.</w:t>
      </w:r>
    </w:p>
    <w:p w:rsidR="00253D83" w:rsidRDefault="0081246D">
      <w:pPr>
        <w:pBdr>
          <w:top w:val="nil"/>
          <w:left w:val="nil"/>
          <w:bottom w:val="nil"/>
          <w:right w:val="nil"/>
          <w:between w:val="nil"/>
        </w:pBdr>
        <w:spacing w:line="360" w:lineRule="auto"/>
        <w:ind w:right="50" w:firstLine="720"/>
        <w:jc w:val="both"/>
        <w:rPr>
          <w:i/>
          <w:sz w:val="28"/>
          <w:szCs w:val="28"/>
        </w:rPr>
      </w:pPr>
      <w:r>
        <w:rPr>
          <w:i/>
          <w:sz w:val="28"/>
          <w:szCs w:val="28"/>
        </w:rPr>
        <w:t>Методологія дослідження:</w:t>
      </w:r>
    </w:p>
    <w:p w:rsidR="00253D83" w:rsidRDefault="0081246D">
      <w:pPr>
        <w:pBdr>
          <w:top w:val="nil"/>
          <w:left w:val="nil"/>
          <w:bottom w:val="nil"/>
          <w:right w:val="nil"/>
          <w:between w:val="nil"/>
        </w:pBdr>
        <w:spacing w:line="360" w:lineRule="auto"/>
        <w:ind w:right="50" w:firstLine="720"/>
        <w:jc w:val="both"/>
        <w:rPr>
          <w:sz w:val="28"/>
          <w:szCs w:val="28"/>
        </w:rPr>
      </w:pPr>
      <w:r>
        <w:rPr>
          <w:sz w:val="28"/>
          <w:szCs w:val="28"/>
        </w:rPr>
        <w:t xml:space="preserve">Під час проведення маркетингового дослідження методологічна база спиралась на маркетингову методологію. Були використані наступні методи: </w:t>
      </w:r>
    </w:p>
    <w:p w:rsidR="00253D83" w:rsidRDefault="0081246D">
      <w:pPr>
        <w:numPr>
          <w:ilvl w:val="0"/>
          <w:numId w:val="1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аналіз первинної та вторинної інформації; </w:t>
      </w:r>
    </w:p>
    <w:p w:rsidR="00253D83" w:rsidRDefault="0081246D">
      <w:pPr>
        <w:numPr>
          <w:ilvl w:val="0"/>
          <w:numId w:val="1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кількісні та якісні опитування; </w:t>
      </w:r>
    </w:p>
    <w:p w:rsidR="00253D83" w:rsidRDefault="0081246D">
      <w:pPr>
        <w:pBdr>
          <w:top w:val="nil"/>
          <w:left w:val="nil"/>
          <w:bottom w:val="nil"/>
          <w:right w:val="nil"/>
          <w:between w:val="nil"/>
        </w:pBdr>
        <w:spacing w:line="360" w:lineRule="auto"/>
        <w:ind w:right="50" w:firstLine="720"/>
        <w:jc w:val="both"/>
        <w:rPr>
          <w:i/>
          <w:sz w:val="28"/>
          <w:szCs w:val="28"/>
        </w:rPr>
      </w:pPr>
      <w:r>
        <w:rPr>
          <w:i/>
          <w:sz w:val="28"/>
          <w:szCs w:val="28"/>
        </w:rPr>
        <w:t xml:space="preserve">Джерела інформації: </w:t>
      </w:r>
    </w:p>
    <w:p w:rsidR="00253D83" w:rsidRDefault="0081246D">
      <w:pPr>
        <w:numPr>
          <w:ilvl w:val="0"/>
          <w:numId w:val="1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онлайн-ресурси; </w:t>
      </w:r>
    </w:p>
    <w:p w:rsidR="00253D83" w:rsidRDefault="0081246D">
      <w:pPr>
        <w:numPr>
          <w:ilvl w:val="0"/>
          <w:numId w:val="1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споживачі пального та нафтогазової продукції; </w:t>
      </w:r>
    </w:p>
    <w:p w:rsidR="00253D83" w:rsidRDefault="0081246D">
      <w:pPr>
        <w:numPr>
          <w:ilvl w:val="0"/>
          <w:numId w:val="11"/>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публікації в журналах та газетах. </w:t>
      </w:r>
    </w:p>
    <w:p w:rsidR="00253D83" w:rsidRDefault="0081246D">
      <w:pPr>
        <w:pBdr>
          <w:top w:val="nil"/>
          <w:left w:val="nil"/>
          <w:bottom w:val="nil"/>
          <w:right w:val="nil"/>
          <w:between w:val="nil"/>
        </w:pBdr>
        <w:spacing w:line="360" w:lineRule="auto"/>
        <w:ind w:right="50" w:firstLine="720"/>
        <w:jc w:val="both"/>
        <w:rPr>
          <w:sz w:val="28"/>
          <w:szCs w:val="28"/>
        </w:rPr>
      </w:pPr>
      <w:r>
        <w:rPr>
          <w:sz w:val="28"/>
          <w:szCs w:val="28"/>
        </w:rPr>
        <w:t xml:space="preserve">Обробка інформації проводиться за допомогою Microsoft Excel. </w:t>
      </w:r>
    </w:p>
    <w:p w:rsidR="00253D83" w:rsidRDefault="0081246D">
      <w:pPr>
        <w:pBdr>
          <w:top w:val="nil"/>
          <w:left w:val="nil"/>
          <w:bottom w:val="nil"/>
          <w:right w:val="nil"/>
          <w:between w:val="nil"/>
        </w:pBdr>
        <w:spacing w:line="360" w:lineRule="auto"/>
        <w:ind w:right="50" w:firstLine="720"/>
        <w:jc w:val="both"/>
        <w:rPr>
          <w:i/>
          <w:sz w:val="28"/>
          <w:szCs w:val="28"/>
        </w:rPr>
      </w:pPr>
      <w:r>
        <w:rPr>
          <w:i/>
          <w:sz w:val="28"/>
          <w:szCs w:val="28"/>
        </w:rPr>
        <w:t>Новизна отриманих результатів:</w:t>
      </w:r>
    </w:p>
    <w:p w:rsidR="00253D83" w:rsidRDefault="0081246D">
      <w:pPr>
        <w:pBdr>
          <w:top w:val="nil"/>
          <w:left w:val="nil"/>
          <w:bottom w:val="nil"/>
          <w:right w:val="nil"/>
          <w:between w:val="nil"/>
        </w:pBdr>
        <w:spacing w:line="360" w:lineRule="auto"/>
        <w:ind w:right="50" w:firstLine="720"/>
        <w:jc w:val="both"/>
        <w:rPr>
          <w:sz w:val="28"/>
          <w:szCs w:val="28"/>
        </w:rPr>
      </w:pPr>
      <w:r>
        <w:rPr>
          <w:sz w:val="28"/>
          <w:szCs w:val="28"/>
        </w:rPr>
        <w:t xml:space="preserve">Аналіз ринку нафтопродуктів систематично проводиться компаніями, що спеціалізуються на маркетингових дослідженнях. Тож враховуючи що дана інформація має конкретний характер та є направлена на конкретне підприємство і галузь, результати дослідження конкретної компанії, а саме АЗК «WOG» відзначаються практичною новизною. </w:t>
      </w:r>
    </w:p>
    <w:p w:rsidR="00253D83" w:rsidRDefault="0081246D">
      <w:pPr>
        <w:pBdr>
          <w:top w:val="nil"/>
          <w:left w:val="nil"/>
          <w:bottom w:val="nil"/>
          <w:right w:val="nil"/>
          <w:between w:val="nil"/>
        </w:pBdr>
        <w:spacing w:line="360" w:lineRule="auto"/>
        <w:ind w:right="50" w:firstLine="720"/>
        <w:rPr>
          <w:i/>
          <w:sz w:val="28"/>
          <w:szCs w:val="28"/>
        </w:rPr>
      </w:pPr>
      <w:r>
        <w:rPr>
          <w:i/>
          <w:sz w:val="28"/>
          <w:szCs w:val="28"/>
        </w:rPr>
        <w:t>Практичне значення отриманих результатів:</w:t>
      </w:r>
    </w:p>
    <w:p w:rsidR="00253D83" w:rsidRDefault="0081246D">
      <w:pPr>
        <w:pBdr>
          <w:top w:val="nil"/>
          <w:left w:val="nil"/>
          <w:bottom w:val="nil"/>
          <w:right w:val="nil"/>
          <w:between w:val="nil"/>
        </w:pBdr>
        <w:spacing w:line="348" w:lineRule="auto"/>
        <w:ind w:right="51" w:firstLine="198"/>
        <w:jc w:val="both"/>
        <w:rPr>
          <w:sz w:val="28"/>
          <w:szCs w:val="28"/>
        </w:rPr>
      </w:pPr>
      <w:r>
        <w:rPr>
          <w:sz w:val="28"/>
          <w:szCs w:val="28"/>
        </w:rPr>
        <w:t>Завдяки проведеному дослідженню, підприємство може покращити комунікаційну діяльність, збільшити обсяг продажів товарів та підвищити лояльність споживачів до своєї торгової марки.</w:t>
      </w:r>
      <w:r>
        <w:br w:type="page"/>
      </w:r>
    </w:p>
    <w:p w:rsidR="00253D83" w:rsidRDefault="00253D83">
      <w:pPr>
        <w:pBdr>
          <w:top w:val="nil"/>
          <w:left w:val="nil"/>
          <w:bottom w:val="nil"/>
          <w:right w:val="nil"/>
          <w:between w:val="nil"/>
        </w:pBdr>
        <w:spacing w:before="161" w:line="360" w:lineRule="auto"/>
        <w:ind w:right="50"/>
        <w:jc w:val="both"/>
        <w:rPr>
          <w:sz w:val="28"/>
          <w:szCs w:val="28"/>
        </w:rPr>
      </w:pPr>
    </w:p>
    <w:p w:rsidR="00253D83" w:rsidRDefault="0081246D">
      <w:pPr>
        <w:pStyle w:val="1"/>
        <w:ind w:firstLine="198"/>
      </w:pPr>
      <w:bookmarkStart w:id="3" w:name="_1fob9te" w:colFirst="0" w:colLast="0"/>
      <w:bookmarkEnd w:id="3"/>
      <w:r>
        <w:t xml:space="preserve"> РОЗДІЛ 1 СИТУАЦІЙНИЙ АНАЛІЗ</w:t>
      </w:r>
    </w:p>
    <w:p w:rsidR="00253D83" w:rsidRDefault="00253D83">
      <w:pPr>
        <w:rPr>
          <w:sz w:val="28"/>
          <w:szCs w:val="28"/>
        </w:rPr>
      </w:pPr>
    </w:p>
    <w:p w:rsidR="00253D83" w:rsidRDefault="0081246D">
      <w:pPr>
        <w:pStyle w:val="2"/>
        <w:ind w:firstLine="709"/>
        <w:jc w:val="both"/>
      </w:pPr>
      <w:bookmarkStart w:id="4" w:name="_3znysh7" w:colFirst="0" w:colLast="0"/>
      <w:bookmarkEnd w:id="4"/>
      <w:r>
        <w:t>1.1 Аналіз діяльності АЗК «WOG» на ринку пального</w:t>
      </w:r>
    </w:p>
    <w:p w:rsidR="00253D83" w:rsidRDefault="0081246D">
      <w:pPr>
        <w:widowControl/>
        <w:shd w:val="clear" w:color="auto" w:fill="FFFFFF"/>
        <w:spacing w:line="360" w:lineRule="auto"/>
        <w:ind w:firstLine="720"/>
        <w:jc w:val="both"/>
        <w:rPr>
          <w:sz w:val="28"/>
          <w:szCs w:val="28"/>
        </w:rPr>
      </w:pPr>
      <w:r>
        <w:rPr>
          <w:sz w:val="28"/>
          <w:szCs w:val="28"/>
        </w:rPr>
        <w:t xml:space="preserve">WOG (скорочення від </w:t>
      </w:r>
      <w:proofErr w:type="spellStart"/>
      <w:r>
        <w:rPr>
          <w:sz w:val="28"/>
          <w:szCs w:val="28"/>
        </w:rPr>
        <w:t>West</w:t>
      </w:r>
      <w:proofErr w:type="spellEnd"/>
      <w:r>
        <w:rPr>
          <w:sz w:val="28"/>
          <w:szCs w:val="28"/>
        </w:rPr>
        <w:t xml:space="preserve"> </w:t>
      </w:r>
      <w:proofErr w:type="spellStart"/>
      <w:r>
        <w:rPr>
          <w:sz w:val="28"/>
          <w:szCs w:val="28"/>
        </w:rPr>
        <w:t>Oil</w:t>
      </w:r>
      <w:proofErr w:type="spellEnd"/>
      <w:r>
        <w:rPr>
          <w:sz w:val="28"/>
          <w:szCs w:val="28"/>
        </w:rPr>
        <w:t xml:space="preserve"> </w:t>
      </w:r>
      <w:proofErr w:type="spellStart"/>
      <w:r>
        <w:rPr>
          <w:sz w:val="28"/>
          <w:szCs w:val="28"/>
        </w:rPr>
        <w:t>Group</w:t>
      </w:r>
      <w:proofErr w:type="spellEnd"/>
      <w:r>
        <w:rPr>
          <w:sz w:val="28"/>
          <w:szCs w:val="28"/>
        </w:rPr>
        <w:t xml:space="preserve">, буквально Західна Нафтова Група) – мережа автозаправних комплексів в Україні. Управління мережею автозаправних комплексів WOG здійснює «Континент Нафта </w:t>
      </w:r>
      <w:proofErr w:type="spellStart"/>
      <w:r>
        <w:rPr>
          <w:sz w:val="28"/>
          <w:szCs w:val="28"/>
        </w:rPr>
        <w:t>Трейд</w:t>
      </w:r>
      <w:proofErr w:type="spellEnd"/>
      <w:r>
        <w:rPr>
          <w:sz w:val="28"/>
          <w:szCs w:val="28"/>
        </w:rPr>
        <w:t>»/«Золотий екватор». Крім того, це друга найбільша мережа АЗС в Україні [1].</w:t>
      </w:r>
    </w:p>
    <w:p w:rsidR="00253D83" w:rsidRDefault="0081246D">
      <w:pPr>
        <w:widowControl/>
        <w:shd w:val="clear" w:color="auto" w:fill="FFFFFF"/>
        <w:spacing w:line="360" w:lineRule="auto"/>
        <w:ind w:firstLine="720"/>
        <w:jc w:val="both"/>
        <w:rPr>
          <w:color w:val="1F1F1F"/>
          <w:sz w:val="28"/>
          <w:szCs w:val="28"/>
        </w:rPr>
      </w:pPr>
      <w:r>
        <w:rPr>
          <w:sz w:val="28"/>
          <w:szCs w:val="28"/>
        </w:rPr>
        <w:t>АЗК «WOG»</w:t>
      </w:r>
      <w:r>
        <w:rPr>
          <w:color w:val="1F1F1F"/>
          <w:sz w:val="28"/>
          <w:szCs w:val="28"/>
        </w:rPr>
        <w:t xml:space="preserve"> відіграє важливу роль на українському ринку торгівлі нафтопродуктами. Компанія пропонує своїм клієнтам широкий спектр високоякісної продукції за конкурентними цінами. </w:t>
      </w:r>
      <w:r>
        <w:rPr>
          <w:sz w:val="28"/>
          <w:szCs w:val="28"/>
        </w:rPr>
        <w:t>Вона</w:t>
      </w:r>
      <w:r>
        <w:rPr>
          <w:color w:val="1F1F1F"/>
          <w:sz w:val="28"/>
          <w:szCs w:val="28"/>
        </w:rPr>
        <w:t xml:space="preserve"> також має значну дистриб'юторську мережу, що дозволяє їй доставляти свою продукцію клієнтам по всій Україні [1].</w:t>
      </w:r>
    </w:p>
    <w:p w:rsidR="00253D83" w:rsidRDefault="0081246D">
      <w:pPr>
        <w:widowControl/>
        <w:shd w:val="clear" w:color="auto" w:fill="FFFFFF"/>
        <w:spacing w:line="360" w:lineRule="auto"/>
        <w:ind w:firstLine="720"/>
        <w:jc w:val="both"/>
        <w:rPr>
          <w:color w:val="1F1F1F"/>
          <w:sz w:val="28"/>
          <w:szCs w:val="28"/>
        </w:rPr>
      </w:pPr>
      <w:r>
        <w:rPr>
          <w:sz w:val="28"/>
          <w:szCs w:val="28"/>
        </w:rPr>
        <w:t>АЗК «WOG»</w:t>
      </w:r>
      <w:r>
        <w:rPr>
          <w:color w:val="1F1F1F"/>
          <w:sz w:val="28"/>
          <w:szCs w:val="28"/>
        </w:rPr>
        <w:t xml:space="preserve"> є надійним партнером для своїх клієнтів і прагне до довгострокових партнерських відносин. Компанія постійно інвестує в розвиток і модернізацію своїх активів, а також прагне до покращення якості обслуговування своїх клієнтів.</w:t>
      </w:r>
    </w:p>
    <w:p w:rsidR="00253D83" w:rsidRDefault="0081246D">
      <w:pPr>
        <w:widowControl/>
        <w:shd w:val="clear" w:color="auto" w:fill="FFFFFF"/>
        <w:spacing w:line="360" w:lineRule="auto"/>
        <w:ind w:firstLine="720"/>
        <w:jc w:val="both"/>
        <w:rPr>
          <w:sz w:val="28"/>
          <w:szCs w:val="28"/>
        </w:rPr>
      </w:pPr>
      <w:r>
        <w:rPr>
          <w:sz w:val="28"/>
          <w:szCs w:val="28"/>
        </w:rPr>
        <w:t>Види діяльності [3]:</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 xml:space="preserve">19.20 - Виробництво продуктів </w:t>
      </w:r>
      <w:proofErr w:type="spellStart"/>
      <w:r>
        <w:rPr>
          <w:color w:val="000000"/>
          <w:sz w:val="28"/>
          <w:szCs w:val="28"/>
        </w:rPr>
        <w:t>нафтоперероблення</w:t>
      </w:r>
      <w:proofErr w:type="spellEnd"/>
      <w:r>
        <w:rPr>
          <w:color w:val="000000"/>
          <w:sz w:val="28"/>
          <w:szCs w:val="28"/>
        </w:rPr>
        <w:t>;</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46.19 - Діяльність посередників у торгівлі товарами широкого асортименту;</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46.71 - Оптова торгівля твердим, рідким, газоподібним паливом і подібними продуктами (основний);</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46.90 - Неспеціалізована оптова торгівля;</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47.19 - Інші види роздрібної торгівлі в неспеціалізованих магазинах;</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47.30 - Роздрібна торгівля пальним;</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56.10 - Діяльність ресторанів, надання послуг мобільного харчування;</w:t>
      </w:r>
    </w:p>
    <w:p w:rsidR="00253D83" w:rsidRDefault="0081246D">
      <w:pPr>
        <w:widowControl/>
        <w:numPr>
          <w:ilvl w:val="0"/>
          <w:numId w:val="3"/>
        </w:numPr>
        <w:pBdr>
          <w:top w:val="nil"/>
          <w:left w:val="nil"/>
          <w:bottom w:val="nil"/>
          <w:right w:val="none" w:sz="0" w:space="3" w:color="000000"/>
          <w:between w:val="nil"/>
        </w:pBdr>
        <w:shd w:val="clear" w:color="auto" w:fill="FFFFFF"/>
        <w:spacing w:line="360" w:lineRule="auto"/>
        <w:ind w:left="0" w:firstLine="709"/>
        <w:jc w:val="both"/>
        <w:rPr>
          <w:color w:val="000000"/>
          <w:sz w:val="28"/>
          <w:szCs w:val="28"/>
        </w:rPr>
      </w:pPr>
      <w:r>
        <w:rPr>
          <w:color w:val="000000"/>
          <w:sz w:val="28"/>
          <w:szCs w:val="28"/>
        </w:rPr>
        <w:t>68.20 - Надання в оренду й експлуатацію власного чи орендованого нерухомого майна;</w:t>
      </w:r>
    </w:p>
    <w:p w:rsidR="00253D83" w:rsidRDefault="0081246D">
      <w:pPr>
        <w:numPr>
          <w:ilvl w:val="0"/>
          <w:numId w:val="3"/>
        </w:numPr>
        <w:pBdr>
          <w:top w:val="nil"/>
          <w:left w:val="nil"/>
          <w:bottom w:val="nil"/>
          <w:right w:val="nil"/>
          <w:between w:val="nil"/>
        </w:pBdr>
        <w:tabs>
          <w:tab w:val="left" w:pos="622"/>
        </w:tabs>
        <w:spacing w:line="360" w:lineRule="auto"/>
        <w:ind w:left="0" w:right="50" w:firstLine="709"/>
        <w:jc w:val="both"/>
        <w:rPr>
          <w:color w:val="000000"/>
          <w:sz w:val="28"/>
          <w:szCs w:val="28"/>
        </w:rPr>
      </w:pPr>
      <w:r>
        <w:rPr>
          <w:color w:val="000000"/>
          <w:sz w:val="28"/>
          <w:szCs w:val="28"/>
        </w:rPr>
        <w:t>Юридична назва АЗК «WOG»: ТОВ «ВОГ Ресурс»;</w:t>
      </w:r>
    </w:p>
    <w:p w:rsidR="00253D83" w:rsidRDefault="0081246D">
      <w:pPr>
        <w:numPr>
          <w:ilvl w:val="0"/>
          <w:numId w:val="3"/>
        </w:numPr>
        <w:pBdr>
          <w:top w:val="nil"/>
          <w:left w:val="nil"/>
          <w:bottom w:val="nil"/>
          <w:right w:val="nil"/>
          <w:between w:val="nil"/>
        </w:pBdr>
        <w:tabs>
          <w:tab w:val="left" w:pos="622"/>
        </w:tabs>
        <w:spacing w:line="360" w:lineRule="auto"/>
        <w:ind w:left="0" w:right="50" w:firstLine="709"/>
        <w:jc w:val="both"/>
        <w:rPr>
          <w:color w:val="000000"/>
          <w:sz w:val="28"/>
          <w:szCs w:val="28"/>
        </w:rPr>
      </w:pPr>
      <w:r>
        <w:rPr>
          <w:color w:val="000000"/>
          <w:sz w:val="28"/>
          <w:szCs w:val="28"/>
        </w:rPr>
        <w:lastRenderedPageBreak/>
        <w:t>«ВОГ Ресурс» є товариством з обмеженою відповідальністю. Така форма власності в Україні передбачає, що засновники несуть обмежену відповідальність лише в межах своїх вкладів у статутний фонд підприємства, що забезпечує захист їхніх особистих активів у разі фінансових проблем компанії [4].</w:t>
      </w:r>
    </w:p>
    <w:p w:rsidR="00253D83" w:rsidRDefault="0081246D">
      <w:pPr>
        <w:spacing w:line="360" w:lineRule="auto"/>
        <w:ind w:firstLine="709"/>
        <w:jc w:val="both"/>
        <w:rPr>
          <w:b/>
          <w:sz w:val="28"/>
          <w:szCs w:val="28"/>
        </w:rPr>
      </w:pPr>
      <w:bookmarkStart w:id="5" w:name="_2et92p0" w:colFirst="0" w:colLast="0"/>
      <w:bookmarkEnd w:id="5"/>
      <w:r>
        <w:rPr>
          <w:sz w:val="28"/>
          <w:szCs w:val="28"/>
        </w:rPr>
        <w:t>Переваги такої форми власності:</w:t>
      </w:r>
    </w:p>
    <w:p w:rsidR="00253D83" w:rsidRDefault="0081246D">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360"/>
        </w:tabs>
        <w:spacing w:line="360" w:lineRule="auto"/>
        <w:ind w:left="0" w:firstLine="709"/>
        <w:jc w:val="both"/>
        <w:rPr>
          <w:color w:val="000000"/>
          <w:sz w:val="28"/>
          <w:szCs w:val="28"/>
        </w:rPr>
      </w:pPr>
      <w:r>
        <w:rPr>
          <w:color w:val="0D0D0D"/>
          <w:sz w:val="28"/>
          <w:szCs w:val="28"/>
        </w:rPr>
        <w:t>Обмежена відповідальність засновників: Засновники несуть відповідальність лише до розміру своїх внесків у статутний капітал компанії. Це зменшує ризик для особистих активів у випадку банкрутства чи фінансових проблем компанії.</w:t>
      </w:r>
    </w:p>
    <w:p w:rsidR="00253D83" w:rsidRDefault="0081246D">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622"/>
        </w:tabs>
        <w:spacing w:line="360" w:lineRule="auto"/>
        <w:ind w:left="0" w:firstLine="709"/>
        <w:jc w:val="both"/>
        <w:rPr>
          <w:color w:val="000000"/>
          <w:sz w:val="28"/>
          <w:szCs w:val="28"/>
        </w:rPr>
      </w:pPr>
      <w:r>
        <w:rPr>
          <w:color w:val="0D0D0D"/>
          <w:sz w:val="28"/>
          <w:szCs w:val="28"/>
        </w:rPr>
        <w:t xml:space="preserve">Гнучкість управління: ТОВ дозволяє </w:t>
      </w:r>
      <w:proofErr w:type="spellStart"/>
      <w:r>
        <w:rPr>
          <w:color w:val="0D0D0D"/>
          <w:sz w:val="28"/>
          <w:szCs w:val="28"/>
        </w:rPr>
        <w:t>гнучко</w:t>
      </w:r>
      <w:proofErr w:type="spellEnd"/>
      <w:r>
        <w:rPr>
          <w:color w:val="0D0D0D"/>
          <w:sz w:val="28"/>
          <w:szCs w:val="28"/>
        </w:rPr>
        <w:t xml:space="preserve"> налаштовувати структуру управління, що може бути адаптовано до потреб бізнесу і засновників, включаючи можливість делегування управлінських повноважень директору або керуючому.</w:t>
      </w:r>
    </w:p>
    <w:p w:rsidR="00253D83" w:rsidRDefault="0081246D">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622"/>
        </w:tabs>
        <w:spacing w:line="360" w:lineRule="auto"/>
        <w:ind w:left="0" w:firstLine="709"/>
        <w:jc w:val="both"/>
        <w:rPr>
          <w:color w:val="000000"/>
          <w:sz w:val="28"/>
          <w:szCs w:val="28"/>
        </w:rPr>
      </w:pPr>
      <w:r>
        <w:rPr>
          <w:color w:val="0D0D0D"/>
          <w:sz w:val="28"/>
          <w:szCs w:val="28"/>
        </w:rPr>
        <w:t>Легкість передачі часток: Частки в ТОВ можуть бути продані або передані іншим особам, що спрощує процес зміни власників або залучення нових інвесторів.</w:t>
      </w:r>
    </w:p>
    <w:p w:rsidR="00253D83" w:rsidRDefault="0081246D">
      <w:pPr>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622"/>
        </w:tabs>
        <w:spacing w:line="360" w:lineRule="auto"/>
        <w:ind w:left="0" w:firstLine="709"/>
        <w:jc w:val="both"/>
        <w:rPr>
          <w:color w:val="000000"/>
          <w:sz w:val="28"/>
          <w:szCs w:val="28"/>
        </w:rPr>
      </w:pPr>
      <w:r>
        <w:rPr>
          <w:color w:val="0D0D0D"/>
          <w:sz w:val="28"/>
          <w:szCs w:val="28"/>
        </w:rPr>
        <w:t>Фіскальні переваги: У деяких випадках, ТОВ можуть користуватися певними податковими пільгами або меншими податковими ставками порівняно з іншими формами бізнесу.</w:t>
      </w:r>
    </w:p>
    <w:p w:rsidR="00253D83" w:rsidRDefault="0081246D">
      <w:pPr>
        <w:spacing w:line="360" w:lineRule="auto"/>
        <w:ind w:firstLine="709"/>
        <w:jc w:val="both"/>
        <w:rPr>
          <w:b/>
          <w:sz w:val="28"/>
          <w:szCs w:val="28"/>
        </w:rPr>
      </w:pPr>
      <w:bookmarkStart w:id="6" w:name="_tyjcwt" w:colFirst="0" w:colLast="0"/>
      <w:bookmarkEnd w:id="6"/>
      <w:r>
        <w:rPr>
          <w:sz w:val="28"/>
          <w:szCs w:val="28"/>
        </w:rPr>
        <w:t>Недоліки:</w:t>
      </w:r>
    </w:p>
    <w:p w:rsidR="00253D83" w:rsidRDefault="0081246D">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567"/>
        </w:tabs>
        <w:spacing w:line="360" w:lineRule="auto"/>
        <w:ind w:left="0" w:firstLine="709"/>
        <w:jc w:val="both"/>
      </w:pPr>
      <w:r>
        <w:rPr>
          <w:color w:val="0D0D0D"/>
          <w:sz w:val="28"/>
          <w:szCs w:val="28"/>
        </w:rPr>
        <w:t>Витрати на утримання: ТОВ вимагає більше витрат на юридичне обслуговування та управління, зокрема на ведення корпоративних реєстрів, звітність перед державними органами.</w:t>
      </w:r>
    </w:p>
    <w:p w:rsidR="00253D83" w:rsidRDefault="0081246D">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567"/>
        </w:tabs>
        <w:spacing w:line="360" w:lineRule="auto"/>
        <w:ind w:left="0" w:firstLine="709"/>
        <w:jc w:val="both"/>
      </w:pPr>
      <w:r>
        <w:rPr>
          <w:color w:val="0D0D0D"/>
          <w:sz w:val="28"/>
          <w:szCs w:val="28"/>
        </w:rPr>
        <w:t>Обмежена прозорість: Якщо компанія не є публічною, то інформація про фінансовий стан і діяльність може бути не так відкрита, що ускладнює оцінку і аналіз зовнішніми інвесторами або партнерами.</w:t>
      </w:r>
    </w:p>
    <w:p w:rsidR="00253D83" w:rsidRDefault="0081246D">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567"/>
        </w:tabs>
        <w:spacing w:line="360" w:lineRule="auto"/>
        <w:ind w:left="0" w:firstLine="709"/>
        <w:jc w:val="both"/>
      </w:pPr>
      <w:r>
        <w:rPr>
          <w:color w:val="0D0D0D"/>
          <w:sz w:val="28"/>
          <w:szCs w:val="28"/>
        </w:rPr>
        <w:t>Податкове планування: Незважаючи на певні податкові переваги, управління податковими зобов’язаннями може бути складним, з огляду на часті зміни в законодавстві та необхідність оптимізації податкових навантажень.</w:t>
      </w:r>
    </w:p>
    <w:p w:rsidR="00253D83" w:rsidRDefault="0081246D">
      <w:pPr>
        <w:numPr>
          <w:ilvl w:val="0"/>
          <w:numId w:val="6"/>
        </w:numPr>
        <w:pBdr>
          <w:top w:val="none" w:sz="0" w:space="0" w:color="E3E3E3"/>
          <w:left w:val="none" w:sz="0" w:space="0" w:color="E3E3E3"/>
          <w:bottom w:val="none" w:sz="0" w:space="0" w:color="E3E3E3"/>
          <w:right w:val="none" w:sz="0" w:space="0" w:color="E3E3E3"/>
          <w:between w:val="none" w:sz="0" w:space="0" w:color="E3E3E3"/>
        </w:pBdr>
        <w:shd w:val="clear" w:color="auto" w:fill="FFFFFF"/>
        <w:tabs>
          <w:tab w:val="left" w:pos="567"/>
        </w:tabs>
        <w:spacing w:line="360" w:lineRule="auto"/>
        <w:ind w:left="0" w:firstLine="709"/>
        <w:jc w:val="both"/>
      </w:pPr>
      <w:r>
        <w:rPr>
          <w:color w:val="0D0D0D"/>
          <w:sz w:val="28"/>
          <w:szCs w:val="28"/>
        </w:rPr>
        <w:t xml:space="preserve">Комплексність залучення інвестицій: Для залучення великих інвестицій або виходу на публічні фінансові ринки, ТОВ може зіткнутися з </w:t>
      </w:r>
      <w:r>
        <w:rPr>
          <w:color w:val="0D0D0D"/>
          <w:sz w:val="28"/>
          <w:szCs w:val="28"/>
        </w:rPr>
        <w:lastRenderedPageBreak/>
        <w:t>більшими складнощами, порівняно з акціонерними товариствами, через більш складну процедуру передачі акцій та потенційну закритість від великої аудиторії інвесторів.</w:t>
      </w:r>
    </w:p>
    <w:p w:rsidR="00253D83" w:rsidRDefault="0081246D">
      <w:pPr>
        <w:tabs>
          <w:tab w:val="left" w:pos="622"/>
        </w:tabs>
        <w:spacing w:line="360" w:lineRule="auto"/>
        <w:ind w:right="50" w:firstLine="709"/>
        <w:jc w:val="both"/>
        <w:rPr>
          <w:sz w:val="28"/>
          <w:szCs w:val="28"/>
        </w:rPr>
      </w:pPr>
      <w:r>
        <w:rPr>
          <w:sz w:val="28"/>
          <w:szCs w:val="28"/>
        </w:rPr>
        <w:t>Характер діяльності на ринку: компанія займається оптовою торгівлею паливом, включаючи різні види: тверде, рідке і газоподібне. «ВОГ Ресурс» також активно бере участь у тендерах, зокрема в таких великих проектах, як постачання палива для Національної гвардії України і Національної поліції.</w:t>
      </w:r>
    </w:p>
    <w:p w:rsidR="00253D83" w:rsidRDefault="0081246D">
      <w:pPr>
        <w:tabs>
          <w:tab w:val="left" w:pos="622"/>
        </w:tabs>
        <w:spacing w:line="360" w:lineRule="auto"/>
        <w:ind w:right="50"/>
        <w:jc w:val="both"/>
        <w:rPr>
          <w:sz w:val="28"/>
          <w:szCs w:val="28"/>
        </w:rPr>
      </w:pPr>
      <w:r>
        <w:rPr>
          <w:sz w:val="28"/>
          <w:szCs w:val="28"/>
        </w:rPr>
        <w:tab/>
        <w:t>Географічне розташування: юридична адреса компанії знаходиться в Луцьку, що на заході України. Це географічне розташування може забезпечувати вигідні логістичні можливості для постачання палива у західні регіони країни та для міжнародної торгівлі.</w:t>
      </w:r>
    </w:p>
    <w:p w:rsidR="00253D83" w:rsidRDefault="0081246D">
      <w:pPr>
        <w:tabs>
          <w:tab w:val="left" w:pos="622"/>
        </w:tabs>
        <w:spacing w:line="360" w:lineRule="auto"/>
        <w:ind w:right="50" w:firstLine="709"/>
        <w:jc w:val="both"/>
        <w:rPr>
          <w:sz w:val="28"/>
          <w:szCs w:val="28"/>
        </w:rPr>
      </w:pPr>
      <w:r>
        <w:rPr>
          <w:sz w:val="28"/>
          <w:szCs w:val="28"/>
        </w:rPr>
        <w:tab/>
        <w:t>Історія розвитку [1]</w:t>
      </w:r>
    </w:p>
    <w:p w:rsidR="00253D83" w:rsidRDefault="0081246D">
      <w:pPr>
        <w:tabs>
          <w:tab w:val="left" w:pos="622"/>
        </w:tabs>
        <w:spacing w:line="360" w:lineRule="auto"/>
        <w:ind w:right="50" w:firstLine="709"/>
        <w:jc w:val="both"/>
        <w:rPr>
          <w:sz w:val="28"/>
          <w:szCs w:val="28"/>
        </w:rPr>
      </w:pPr>
      <w:r>
        <w:rPr>
          <w:sz w:val="28"/>
          <w:szCs w:val="28"/>
        </w:rPr>
        <w:tab/>
        <w:t xml:space="preserve">2000 рік — відкриття першого автозаправного комплексу під торговельною маркою WOG в селищі </w:t>
      </w:r>
      <w:proofErr w:type="spellStart"/>
      <w:r>
        <w:rPr>
          <w:sz w:val="28"/>
          <w:szCs w:val="28"/>
        </w:rPr>
        <w:t>Цумань</w:t>
      </w:r>
      <w:proofErr w:type="spellEnd"/>
      <w:r>
        <w:rPr>
          <w:sz w:val="28"/>
          <w:szCs w:val="28"/>
        </w:rPr>
        <w:t xml:space="preserve"> на Волині.</w:t>
      </w:r>
    </w:p>
    <w:p w:rsidR="00253D83" w:rsidRDefault="0081246D">
      <w:pPr>
        <w:tabs>
          <w:tab w:val="left" w:pos="622"/>
        </w:tabs>
        <w:spacing w:line="360" w:lineRule="auto"/>
        <w:ind w:right="50" w:firstLine="709"/>
        <w:jc w:val="both"/>
        <w:rPr>
          <w:sz w:val="28"/>
          <w:szCs w:val="28"/>
        </w:rPr>
      </w:pPr>
      <w:r>
        <w:rPr>
          <w:sz w:val="28"/>
          <w:szCs w:val="28"/>
        </w:rPr>
        <w:tab/>
        <w:t>2002 рік — WOG налічує понад 200 АЗК по всій Україні.</w:t>
      </w:r>
    </w:p>
    <w:p w:rsidR="00253D83" w:rsidRDefault="0081246D">
      <w:pPr>
        <w:tabs>
          <w:tab w:val="left" w:pos="622"/>
        </w:tabs>
        <w:spacing w:line="360" w:lineRule="auto"/>
        <w:ind w:right="50" w:firstLine="709"/>
        <w:jc w:val="both"/>
        <w:rPr>
          <w:sz w:val="28"/>
          <w:szCs w:val="28"/>
        </w:rPr>
      </w:pPr>
      <w:r>
        <w:rPr>
          <w:sz w:val="28"/>
          <w:szCs w:val="28"/>
        </w:rPr>
        <w:tab/>
        <w:t>2003 рік — мережа WOG налічує 272 АЗК. Активно реалізовує програму реконструкції застарілих автозаправок згідно з корпоративними стандартами.</w:t>
      </w:r>
    </w:p>
    <w:p w:rsidR="00253D83" w:rsidRDefault="0081246D">
      <w:pPr>
        <w:tabs>
          <w:tab w:val="left" w:pos="622"/>
        </w:tabs>
        <w:spacing w:line="360" w:lineRule="auto"/>
        <w:ind w:right="50" w:firstLine="709"/>
        <w:jc w:val="both"/>
        <w:rPr>
          <w:sz w:val="28"/>
          <w:szCs w:val="28"/>
        </w:rPr>
      </w:pPr>
      <w:r>
        <w:rPr>
          <w:sz w:val="28"/>
          <w:szCs w:val="28"/>
        </w:rPr>
        <w:tab/>
        <w:t>2005 рік — створення навчально-тренінгового центру для підвищення кваліфікації персоналу усіх рівнів, розробка комплексної програми, спрямованої на стимулювання роботи працівників АЗК.</w:t>
      </w:r>
    </w:p>
    <w:p w:rsidR="00253D83" w:rsidRDefault="0081246D">
      <w:pPr>
        <w:tabs>
          <w:tab w:val="left" w:pos="622"/>
        </w:tabs>
        <w:spacing w:line="360" w:lineRule="auto"/>
        <w:ind w:right="50" w:firstLine="709"/>
        <w:jc w:val="both"/>
        <w:rPr>
          <w:sz w:val="28"/>
          <w:szCs w:val="28"/>
        </w:rPr>
      </w:pPr>
      <w:r>
        <w:rPr>
          <w:sz w:val="28"/>
          <w:szCs w:val="28"/>
        </w:rPr>
        <w:tab/>
        <w:t>2006 рік — початок роботи перших АЗК у Києві та Одесі.</w:t>
      </w:r>
    </w:p>
    <w:p w:rsidR="00253D83" w:rsidRDefault="0081246D">
      <w:pPr>
        <w:tabs>
          <w:tab w:val="left" w:pos="622"/>
        </w:tabs>
        <w:spacing w:line="360" w:lineRule="auto"/>
        <w:ind w:right="50" w:firstLine="709"/>
        <w:jc w:val="both"/>
        <w:rPr>
          <w:sz w:val="28"/>
          <w:szCs w:val="28"/>
        </w:rPr>
      </w:pPr>
      <w:r>
        <w:rPr>
          <w:sz w:val="28"/>
          <w:szCs w:val="28"/>
        </w:rPr>
        <w:tab/>
        <w:t xml:space="preserve">2007 рік — введення в експлуатацію перших комплексів у Чернігівській, Запорізькій, Полтавській, Херсонській, Луганській та Харківській областях. На АЗК WOG з'являються перші супермаркети </w:t>
      </w:r>
      <w:proofErr w:type="spellStart"/>
      <w:r>
        <w:rPr>
          <w:sz w:val="28"/>
          <w:szCs w:val="28"/>
        </w:rPr>
        <w:t>Sun</w:t>
      </w:r>
      <w:proofErr w:type="spellEnd"/>
      <w:r>
        <w:rPr>
          <w:sz w:val="28"/>
          <w:szCs w:val="28"/>
        </w:rPr>
        <w:t xml:space="preserve"> </w:t>
      </w:r>
      <w:proofErr w:type="spellStart"/>
      <w:r>
        <w:rPr>
          <w:sz w:val="28"/>
          <w:szCs w:val="28"/>
        </w:rPr>
        <w:t>Market</w:t>
      </w:r>
      <w:proofErr w:type="spellEnd"/>
      <w:r>
        <w:rPr>
          <w:sz w:val="28"/>
          <w:szCs w:val="28"/>
        </w:rPr>
        <w:t>. Мережа отримує сертифікат, який підтверджує відповідність системи менеджменту якості міжнародному стандарту ISO 9001:2000.</w:t>
      </w:r>
    </w:p>
    <w:p w:rsidR="00253D83" w:rsidRDefault="0081246D">
      <w:pPr>
        <w:tabs>
          <w:tab w:val="left" w:pos="622"/>
        </w:tabs>
        <w:spacing w:line="360" w:lineRule="auto"/>
        <w:ind w:right="50" w:firstLine="709"/>
        <w:jc w:val="both"/>
        <w:rPr>
          <w:sz w:val="28"/>
          <w:szCs w:val="28"/>
        </w:rPr>
      </w:pPr>
      <w:r>
        <w:rPr>
          <w:sz w:val="28"/>
          <w:szCs w:val="28"/>
        </w:rPr>
        <w:tab/>
        <w:t xml:space="preserve">2008 рік — виведення на ринок бензину під брендом </w:t>
      </w:r>
      <w:proofErr w:type="spellStart"/>
      <w:r>
        <w:rPr>
          <w:sz w:val="28"/>
          <w:szCs w:val="28"/>
        </w:rPr>
        <w:t>Mustang</w:t>
      </w:r>
      <w:proofErr w:type="spellEnd"/>
      <w:r>
        <w:rPr>
          <w:sz w:val="28"/>
          <w:szCs w:val="28"/>
        </w:rPr>
        <w:t xml:space="preserve"> 95. Налагоджено співпрацю з міжнародною компанією </w:t>
      </w:r>
      <w:proofErr w:type="spellStart"/>
      <w:r>
        <w:rPr>
          <w:sz w:val="28"/>
          <w:szCs w:val="28"/>
        </w:rPr>
        <w:t>Deloitte</w:t>
      </w:r>
      <w:proofErr w:type="spellEnd"/>
      <w:r>
        <w:rPr>
          <w:sz w:val="28"/>
          <w:szCs w:val="28"/>
        </w:rPr>
        <w:t>, яка входить до четвірки найбільших аудиторських компаній світу.</w:t>
      </w:r>
    </w:p>
    <w:p w:rsidR="00253D83" w:rsidRDefault="0081246D">
      <w:pPr>
        <w:tabs>
          <w:tab w:val="left" w:pos="622"/>
        </w:tabs>
        <w:spacing w:line="360" w:lineRule="auto"/>
        <w:ind w:right="50" w:firstLine="709"/>
        <w:jc w:val="both"/>
        <w:rPr>
          <w:sz w:val="28"/>
          <w:szCs w:val="28"/>
        </w:rPr>
      </w:pPr>
      <w:r>
        <w:rPr>
          <w:sz w:val="28"/>
          <w:szCs w:val="28"/>
        </w:rPr>
        <w:tab/>
        <w:t xml:space="preserve">2009 рік — розпочали роботу перші АЗК WOG на Донеччині. Виведення на </w:t>
      </w:r>
      <w:r>
        <w:rPr>
          <w:sz w:val="28"/>
          <w:szCs w:val="28"/>
        </w:rPr>
        <w:lastRenderedPageBreak/>
        <w:t xml:space="preserve">ринок пального </w:t>
      </w:r>
      <w:proofErr w:type="spellStart"/>
      <w:r>
        <w:rPr>
          <w:sz w:val="28"/>
          <w:szCs w:val="28"/>
        </w:rPr>
        <w:t>Mustang</w:t>
      </w:r>
      <w:proofErr w:type="spellEnd"/>
      <w:r>
        <w:rPr>
          <w:sz w:val="28"/>
          <w:szCs w:val="28"/>
        </w:rPr>
        <w:t xml:space="preserve"> 100  — єдиного в Україні бензину з октановим числом 100.</w:t>
      </w:r>
    </w:p>
    <w:p w:rsidR="00253D83" w:rsidRDefault="0081246D">
      <w:pPr>
        <w:tabs>
          <w:tab w:val="left" w:pos="622"/>
        </w:tabs>
        <w:spacing w:line="360" w:lineRule="auto"/>
        <w:ind w:right="50" w:firstLine="709"/>
        <w:jc w:val="both"/>
        <w:rPr>
          <w:sz w:val="28"/>
          <w:szCs w:val="28"/>
        </w:rPr>
      </w:pPr>
      <w:r>
        <w:rPr>
          <w:sz w:val="28"/>
          <w:szCs w:val="28"/>
        </w:rPr>
        <w:tab/>
        <w:t>2010 рік — впроваджується програма лояльності PRIDE для постійних клієнтів. Компанія виграє ряд тендерів на постачання пального для великих державних та міжнародних підприємств, серед яких АТ «Державна акціонерна компанія «Автомобільні дороги України», «Укрпошта», гірничо-збагачувальний комбінат «Метінвест», «</w:t>
      </w:r>
      <w:proofErr w:type="spellStart"/>
      <w:r>
        <w:rPr>
          <w:sz w:val="28"/>
          <w:szCs w:val="28"/>
        </w:rPr>
        <w:t>АрселорМіттал</w:t>
      </w:r>
      <w:proofErr w:type="spellEnd"/>
      <w:r>
        <w:rPr>
          <w:sz w:val="28"/>
          <w:szCs w:val="28"/>
        </w:rPr>
        <w:t>», «Енергоатом», «</w:t>
      </w:r>
      <w:proofErr w:type="spellStart"/>
      <w:r>
        <w:rPr>
          <w:sz w:val="28"/>
          <w:szCs w:val="28"/>
        </w:rPr>
        <w:t>Укрзалізничпостач</w:t>
      </w:r>
      <w:proofErr w:type="spellEnd"/>
      <w:r>
        <w:rPr>
          <w:sz w:val="28"/>
          <w:szCs w:val="28"/>
        </w:rPr>
        <w:t>» та інші.</w:t>
      </w:r>
    </w:p>
    <w:p w:rsidR="00253D83" w:rsidRDefault="0081246D">
      <w:pPr>
        <w:tabs>
          <w:tab w:val="left" w:pos="622"/>
        </w:tabs>
        <w:spacing w:line="360" w:lineRule="auto"/>
        <w:ind w:right="50" w:firstLine="709"/>
        <w:jc w:val="both"/>
        <w:rPr>
          <w:sz w:val="28"/>
          <w:szCs w:val="28"/>
        </w:rPr>
      </w:pPr>
      <w:r>
        <w:rPr>
          <w:sz w:val="28"/>
          <w:szCs w:val="28"/>
        </w:rPr>
        <w:tab/>
        <w:t>2011 рік — мережа нараховувала понад 400 автозаправних комплексів в Україні. Другий рік поспіль ТМ WOG отримує звання «Мережа автозаправних станцій року».</w:t>
      </w:r>
    </w:p>
    <w:p w:rsidR="00253D83" w:rsidRDefault="0081246D">
      <w:pPr>
        <w:tabs>
          <w:tab w:val="left" w:pos="622"/>
        </w:tabs>
        <w:spacing w:line="360" w:lineRule="auto"/>
        <w:ind w:right="50" w:firstLine="709"/>
        <w:jc w:val="both"/>
        <w:rPr>
          <w:sz w:val="28"/>
          <w:szCs w:val="28"/>
        </w:rPr>
      </w:pPr>
      <w:r>
        <w:rPr>
          <w:sz w:val="28"/>
          <w:szCs w:val="28"/>
        </w:rPr>
        <w:tab/>
        <w:t>2012 рік — мережа АЗК WOG отримала сертифікати, які підтверджують відповідність системи управління (менеджменту) якості вимогам міжнародних стандартів ISO 9001:2008 та ДСТУ ISO 9001:2009.</w:t>
      </w:r>
    </w:p>
    <w:p w:rsidR="00253D83" w:rsidRDefault="0081246D">
      <w:pPr>
        <w:tabs>
          <w:tab w:val="left" w:pos="622"/>
        </w:tabs>
        <w:spacing w:line="360" w:lineRule="auto"/>
        <w:ind w:right="50" w:firstLine="709"/>
        <w:jc w:val="both"/>
        <w:rPr>
          <w:sz w:val="28"/>
          <w:szCs w:val="28"/>
        </w:rPr>
      </w:pPr>
      <w:r>
        <w:rPr>
          <w:sz w:val="28"/>
          <w:szCs w:val="28"/>
        </w:rPr>
        <w:tab/>
        <w:t xml:space="preserve">2013 рік — початок продажу </w:t>
      </w:r>
      <w:proofErr w:type="spellStart"/>
      <w:r>
        <w:rPr>
          <w:sz w:val="28"/>
          <w:szCs w:val="28"/>
        </w:rPr>
        <w:t>брендового</w:t>
      </w:r>
      <w:proofErr w:type="spellEnd"/>
      <w:r>
        <w:rPr>
          <w:sz w:val="28"/>
          <w:szCs w:val="28"/>
        </w:rPr>
        <w:t xml:space="preserve"> ДП </w:t>
      </w:r>
      <w:proofErr w:type="spellStart"/>
      <w:r>
        <w:rPr>
          <w:sz w:val="28"/>
          <w:szCs w:val="28"/>
        </w:rPr>
        <w:t>Mustang</w:t>
      </w:r>
      <w:proofErr w:type="spellEnd"/>
      <w:r>
        <w:rPr>
          <w:sz w:val="28"/>
          <w:szCs w:val="28"/>
        </w:rPr>
        <w:t xml:space="preserve">+. Відкриття в Києві першої в мережі WOG </w:t>
      </w:r>
      <w:proofErr w:type="spellStart"/>
      <w:r>
        <w:rPr>
          <w:sz w:val="28"/>
          <w:szCs w:val="28"/>
        </w:rPr>
        <w:t>електрозаправки</w:t>
      </w:r>
      <w:proofErr w:type="spellEnd"/>
      <w:r>
        <w:rPr>
          <w:sz w:val="28"/>
          <w:szCs w:val="28"/>
        </w:rPr>
        <w:t xml:space="preserve"> для електромобілів.</w:t>
      </w:r>
    </w:p>
    <w:p w:rsidR="00253D83" w:rsidRDefault="0081246D">
      <w:pPr>
        <w:tabs>
          <w:tab w:val="left" w:pos="622"/>
        </w:tabs>
        <w:spacing w:line="360" w:lineRule="auto"/>
        <w:ind w:right="50" w:firstLine="709"/>
        <w:jc w:val="both"/>
        <w:rPr>
          <w:sz w:val="28"/>
          <w:szCs w:val="28"/>
        </w:rPr>
      </w:pPr>
      <w:r>
        <w:rPr>
          <w:sz w:val="28"/>
          <w:szCs w:val="28"/>
        </w:rPr>
        <w:tab/>
        <w:t xml:space="preserve">2014 рік — на АЗК WOG з'являються </w:t>
      </w:r>
      <w:proofErr w:type="spellStart"/>
      <w:r>
        <w:rPr>
          <w:sz w:val="28"/>
          <w:szCs w:val="28"/>
        </w:rPr>
        <w:t>кавомашини</w:t>
      </w:r>
      <w:proofErr w:type="spellEnd"/>
      <w:r>
        <w:rPr>
          <w:sz w:val="28"/>
          <w:szCs w:val="28"/>
        </w:rPr>
        <w:t xml:space="preserve"> </w:t>
      </w:r>
      <w:proofErr w:type="spellStart"/>
      <w:r>
        <w:rPr>
          <w:sz w:val="28"/>
          <w:szCs w:val="28"/>
        </w:rPr>
        <w:t>Franke</w:t>
      </w:r>
      <w:proofErr w:type="spellEnd"/>
      <w:r>
        <w:rPr>
          <w:sz w:val="28"/>
          <w:szCs w:val="28"/>
        </w:rPr>
        <w:t xml:space="preserve">. Стартує </w:t>
      </w:r>
      <w:proofErr w:type="spellStart"/>
      <w:r>
        <w:rPr>
          <w:sz w:val="28"/>
          <w:szCs w:val="28"/>
        </w:rPr>
        <w:t>проєкт</w:t>
      </w:r>
      <w:proofErr w:type="spellEnd"/>
      <w:r>
        <w:rPr>
          <w:sz w:val="28"/>
          <w:szCs w:val="28"/>
        </w:rPr>
        <w:t xml:space="preserve"> «</w:t>
      </w:r>
      <w:proofErr w:type="spellStart"/>
      <w:r>
        <w:rPr>
          <w:sz w:val="28"/>
          <w:szCs w:val="28"/>
        </w:rPr>
        <w:t>Найкавовіша</w:t>
      </w:r>
      <w:proofErr w:type="spellEnd"/>
      <w:r>
        <w:rPr>
          <w:sz w:val="28"/>
          <w:szCs w:val="28"/>
        </w:rPr>
        <w:t xml:space="preserve"> кава». Компанія виводить на ринок новий продукт — </w:t>
      </w:r>
      <w:proofErr w:type="spellStart"/>
      <w:r>
        <w:rPr>
          <w:sz w:val="28"/>
          <w:szCs w:val="28"/>
        </w:rPr>
        <w:t>брендовий</w:t>
      </w:r>
      <w:proofErr w:type="spellEnd"/>
      <w:r>
        <w:rPr>
          <w:sz w:val="28"/>
          <w:szCs w:val="28"/>
        </w:rPr>
        <w:t xml:space="preserve"> газ LPG </w:t>
      </w:r>
      <w:proofErr w:type="spellStart"/>
      <w:r>
        <w:rPr>
          <w:sz w:val="28"/>
          <w:szCs w:val="28"/>
        </w:rPr>
        <w:t>Mustang</w:t>
      </w:r>
      <w:proofErr w:type="spellEnd"/>
      <w:r>
        <w:rPr>
          <w:sz w:val="28"/>
          <w:szCs w:val="28"/>
        </w:rPr>
        <w:t>.</w:t>
      </w:r>
    </w:p>
    <w:p w:rsidR="00253D83" w:rsidRDefault="0081246D">
      <w:pPr>
        <w:tabs>
          <w:tab w:val="left" w:pos="622"/>
        </w:tabs>
        <w:spacing w:line="360" w:lineRule="auto"/>
        <w:ind w:right="50" w:firstLine="709"/>
        <w:jc w:val="both"/>
        <w:rPr>
          <w:sz w:val="28"/>
          <w:szCs w:val="28"/>
        </w:rPr>
      </w:pPr>
      <w:r>
        <w:rPr>
          <w:sz w:val="28"/>
          <w:szCs w:val="28"/>
        </w:rPr>
        <w:tab/>
        <w:t>2015 рік — відкриття WOG CAFE в Києві, яке працює поза межами АЗК.</w:t>
      </w:r>
    </w:p>
    <w:p w:rsidR="00253D83" w:rsidRDefault="0081246D">
      <w:pPr>
        <w:tabs>
          <w:tab w:val="left" w:pos="622"/>
        </w:tabs>
        <w:spacing w:line="360" w:lineRule="auto"/>
        <w:ind w:right="50" w:firstLine="709"/>
        <w:jc w:val="both"/>
        <w:rPr>
          <w:sz w:val="28"/>
          <w:szCs w:val="28"/>
        </w:rPr>
      </w:pPr>
      <w:r>
        <w:rPr>
          <w:sz w:val="28"/>
          <w:szCs w:val="28"/>
        </w:rPr>
        <w:tab/>
        <w:t xml:space="preserve">2016 рік — WOG  виграє тендер на забезпечення потягів </w:t>
      </w:r>
      <w:proofErr w:type="spellStart"/>
      <w:r>
        <w:rPr>
          <w:sz w:val="28"/>
          <w:szCs w:val="28"/>
        </w:rPr>
        <w:t>Інтерсіті</w:t>
      </w:r>
      <w:proofErr w:type="spellEnd"/>
      <w:r>
        <w:rPr>
          <w:sz w:val="28"/>
          <w:szCs w:val="28"/>
        </w:rPr>
        <w:t xml:space="preserve"> якісним харчуванням.</w:t>
      </w:r>
    </w:p>
    <w:p w:rsidR="00253D83" w:rsidRDefault="0081246D">
      <w:pPr>
        <w:tabs>
          <w:tab w:val="left" w:pos="622"/>
        </w:tabs>
        <w:spacing w:line="360" w:lineRule="auto"/>
        <w:ind w:right="50" w:firstLine="709"/>
        <w:jc w:val="both"/>
        <w:rPr>
          <w:sz w:val="28"/>
          <w:szCs w:val="28"/>
        </w:rPr>
      </w:pPr>
      <w:r>
        <w:rPr>
          <w:sz w:val="28"/>
          <w:szCs w:val="28"/>
        </w:rPr>
        <w:tab/>
        <w:t xml:space="preserve">2017 рік — запуск послуги WOG </w:t>
      </w:r>
      <w:proofErr w:type="spellStart"/>
      <w:r>
        <w:rPr>
          <w:sz w:val="28"/>
          <w:szCs w:val="28"/>
        </w:rPr>
        <w:t>Pay</w:t>
      </w:r>
      <w:proofErr w:type="spellEnd"/>
      <w:r>
        <w:rPr>
          <w:sz w:val="28"/>
          <w:szCs w:val="28"/>
        </w:rPr>
        <w:t xml:space="preserve"> — функції безконтактної оплати за пальне, напої та страви з WOG CAFE, не виходячи з авто. Відкриття WOG CAFE в аеропорту «Київ» (Жуляни).</w:t>
      </w:r>
    </w:p>
    <w:p w:rsidR="00253D83" w:rsidRDefault="0081246D">
      <w:pPr>
        <w:tabs>
          <w:tab w:val="left" w:pos="622"/>
        </w:tabs>
        <w:spacing w:line="360" w:lineRule="auto"/>
        <w:ind w:right="50" w:firstLine="709"/>
        <w:jc w:val="both"/>
        <w:rPr>
          <w:sz w:val="28"/>
          <w:szCs w:val="28"/>
        </w:rPr>
      </w:pPr>
      <w:r>
        <w:rPr>
          <w:sz w:val="28"/>
          <w:szCs w:val="28"/>
        </w:rPr>
        <w:tab/>
        <w:t xml:space="preserve">2019 рік — відкриття WOG CAFE у аеропортах Борисполя, Львова та в аеропорту Одеси. На кінець року в мережі було понад 150 </w:t>
      </w:r>
      <w:proofErr w:type="spellStart"/>
      <w:r>
        <w:rPr>
          <w:sz w:val="28"/>
          <w:szCs w:val="28"/>
        </w:rPr>
        <w:t>електрозарядок</w:t>
      </w:r>
      <w:proofErr w:type="spellEnd"/>
      <w:r>
        <w:rPr>
          <w:sz w:val="28"/>
          <w:szCs w:val="28"/>
        </w:rPr>
        <w:t xml:space="preserve">, з них — 37 </w:t>
      </w:r>
      <w:proofErr w:type="spellStart"/>
      <w:r>
        <w:rPr>
          <w:sz w:val="28"/>
          <w:szCs w:val="28"/>
        </w:rPr>
        <w:t>суперчардж</w:t>
      </w:r>
      <w:proofErr w:type="spellEnd"/>
      <w:r>
        <w:rPr>
          <w:sz w:val="28"/>
          <w:szCs w:val="28"/>
        </w:rPr>
        <w:t>. Лабораторія контролю якості газу на АЗК WOG акредитовано за новою версією стандарту ДСТУ ISO/IES 17025:2017.</w:t>
      </w:r>
    </w:p>
    <w:p w:rsidR="00253D83" w:rsidRDefault="0081246D">
      <w:pPr>
        <w:tabs>
          <w:tab w:val="left" w:pos="622"/>
        </w:tabs>
        <w:spacing w:line="360" w:lineRule="auto"/>
        <w:ind w:right="50" w:firstLine="709"/>
        <w:jc w:val="both"/>
        <w:rPr>
          <w:sz w:val="28"/>
          <w:szCs w:val="28"/>
        </w:rPr>
      </w:pPr>
      <w:r>
        <w:rPr>
          <w:sz w:val="28"/>
          <w:szCs w:val="28"/>
        </w:rPr>
        <w:tab/>
        <w:t xml:space="preserve">2020 рік — на АЗК WOG </w:t>
      </w:r>
      <w:proofErr w:type="spellStart"/>
      <w:r>
        <w:rPr>
          <w:sz w:val="28"/>
          <w:szCs w:val="28"/>
        </w:rPr>
        <w:t>зʹявляються</w:t>
      </w:r>
      <w:proofErr w:type="spellEnd"/>
      <w:r>
        <w:rPr>
          <w:sz w:val="28"/>
          <w:szCs w:val="28"/>
        </w:rPr>
        <w:t xml:space="preserve"> кавові машин нового покоління </w:t>
      </w:r>
      <w:r>
        <w:rPr>
          <w:sz w:val="28"/>
          <w:szCs w:val="28"/>
        </w:rPr>
        <w:lastRenderedPageBreak/>
        <w:t>FRANKE SB 1200.</w:t>
      </w:r>
    </w:p>
    <w:p w:rsidR="00253D83" w:rsidRDefault="0081246D">
      <w:pPr>
        <w:tabs>
          <w:tab w:val="left" w:pos="622"/>
        </w:tabs>
        <w:spacing w:line="360" w:lineRule="auto"/>
        <w:ind w:right="50" w:firstLine="709"/>
        <w:jc w:val="both"/>
        <w:rPr>
          <w:sz w:val="28"/>
          <w:szCs w:val="28"/>
        </w:rPr>
      </w:pPr>
      <w:r>
        <w:rPr>
          <w:sz w:val="28"/>
          <w:szCs w:val="28"/>
        </w:rPr>
        <w:tab/>
        <w:t xml:space="preserve">2021 рік — у міжнародних аеропортах «Київ» (Жуляни) та «Одеса» відкрили нові заклади WOG CAFE у форматі </w:t>
      </w:r>
      <w:proofErr w:type="spellStart"/>
      <w:r>
        <w:rPr>
          <w:sz w:val="28"/>
          <w:szCs w:val="28"/>
        </w:rPr>
        <w:t>coffee</w:t>
      </w:r>
      <w:proofErr w:type="spellEnd"/>
      <w:r>
        <w:rPr>
          <w:sz w:val="28"/>
          <w:szCs w:val="28"/>
        </w:rPr>
        <w:t xml:space="preserve"> </w:t>
      </w:r>
      <w:proofErr w:type="spellStart"/>
      <w:r>
        <w:rPr>
          <w:sz w:val="28"/>
          <w:szCs w:val="28"/>
        </w:rPr>
        <w:t>point</w:t>
      </w:r>
      <w:proofErr w:type="spellEnd"/>
      <w:r>
        <w:rPr>
          <w:sz w:val="28"/>
          <w:szCs w:val="28"/>
        </w:rPr>
        <w:t>.</w:t>
      </w:r>
    </w:p>
    <w:p w:rsidR="00253D83" w:rsidRDefault="0081246D">
      <w:pPr>
        <w:tabs>
          <w:tab w:val="left" w:pos="622"/>
        </w:tabs>
        <w:spacing w:line="360" w:lineRule="auto"/>
        <w:ind w:right="50" w:firstLine="709"/>
        <w:jc w:val="both"/>
        <w:rPr>
          <w:sz w:val="28"/>
          <w:szCs w:val="28"/>
        </w:rPr>
      </w:pPr>
      <w:r>
        <w:rPr>
          <w:sz w:val="28"/>
          <w:szCs w:val="28"/>
        </w:rPr>
        <w:tab/>
        <w:t>2022 рік — впроваджена система самообслуговування в форматі терміналів WOG PAY BOX. Відбувся запуск інноваційного застосунку та сервісу e-</w:t>
      </w:r>
      <w:proofErr w:type="spellStart"/>
      <w:r>
        <w:rPr>
          <w:sz w:val="28"/>
          <w:szCs w:val="28"/>
        </w:rPr>
        <w:t>Talons</w:t>
      </w:r>
      <w:proofErr w:type="spellEnd"/>
      <w:r>
        <w:rPr>
          <w:sz w:val="28"/>
          <w:szCs w:val="28"/>
        </w:rPr>
        <w:t xml:space="preserve">, який дозволяє корпоративним клієнтам генерувати талони з потрібним для заправки об'ємом пального. Мережа WOG почала приймати оплату за пальне </w:t>
      </w:r>
      <w:proofErr w:type="spellStart"/>
      <w:r>
        <w:rPr>
          <w:sz w:val="28"/>
          <w:szCs w:val="28"/>
        </w:rPr>
        <w:t>криптовалютою</w:t>
      </w:r>
      <w:proofErr w:type="spellEnd"/>
      <w:r>
        <w:rPr>
          <w:sz w:val="28"/>
          <w:szCs w:val="28"/>
        </w:rPr>
        <w:t>.</w:t>
      </w:r>
    </w:p>
    <w:p w:rsidR="00253D83" w:rsidRDefault="0081246D">
      <w:pPr>
        <w:tabs>
          <w:tab w:val="left" w:pos="622"/>
        </w:tabs>
        <w:spacing w:line="360" w:lineRule="auto"/>
        <w:ind w:right="50" w:firstLine="709"/>
        <w:jc w:val="both"/>
        <w:rPr>
          <w:sz w:val="28"/>
          <w:szCs w:val="28"/>
        </w:rPr>
      </w:pPr>
      <w:r>
        <w:rPr>
          <w:sz w:val="28"/>
          <w:szCs w:val="28"/>
        </w:rPr>
        <w:tab/>
        <w:t xml:space="preserve">2023 рік — відкриття найбільшого трасового комплексу. відкриття дитячої зони спільно з </w:t>
      </w:r>
      <w:proofErr w:type="spellStart"/>
      <w:r>
        <w:rPr>
          <w:sz w:val="28"/>
          <w:szCs w:val="28"/>
        </w:rPr>
        <w:t>Bob</w:t>
      </w:r>
      <w:proofErr w:type="spellEnd"/>
      <w:r>
        <w:rPr>
          <w:sz w:val="28"/>
          <w:szCs w:val="28"/>
        </w:rPr>
        <w:t xml:space="preserve"> </w:t>
      </w:r>
      <w:proofErr w:type="spellStart"/>
      <w:r>
        <w:rPr>
          <w:sz w:val="28"/>
          <w:szCs w:val="28"/>
        </w:rPr>
        <w:t>Snail</w:t>
      </w:r>
      <w:proofErr w:type="spellEnd"/>
      <w:r>
        <w:rPr>
          <w:sz w:val="28"/>
          <w:szCs w:val="28"/>
        </w:rPr>
        <w:t>.</w:t>
      </w:r>
    </w:p>
    <w:p w:rsidR="00253D83" w:rsidRDefault="0081246D">
      <w:pPr>
        <w:tabs>
          <w:tab w:val="left" w:pos="622"/>
        </w:tabs>
        <w:spacing w:line="360" w:lineRule="auto"/>
        <w:ind w:right="50" w:firstLine="709"/>
        <w:jc w:val="both"/>
        <w:rPr>
          <w:sz w:val="28"/>
          <w:szCs w:val="28"/>
        </w:rPr>
      </w:pPr>
      <w:r>
        <w:rPr>
          <w:sz w:val="28"/>
          <w:szCs w:val="28"/>
        </w:rPr>
        <w:tab/>
        <w:t>2022 рік — впроваджена система самообслуговування в форматі терміналів WOG PAY BOX.</w:t>
      </w:r>
    </w:p>
    <w:p w:rsidR="00253D83" w:rsidRDefault="0081246D">
      <w:pPr>
        <w:tabs>
          <w:tab w:val="left" w:pos="622"/>
        </w:tabs>
        <w:spacing w:line="360" w:lineRule="auto"/>
        <w:ind w:right="50" w:firstLine="709"/>
        <w:jc w:val="both"/>
        <w:rPr>
          <w:sz w:val="28"/>
          <w:szCs w:val="28"/>
        </w:rPr>
      </w:pPr>
      <w:r>
        <w:rPr>
          <w:sz w:val="28"/>
          <w:szCs w:val="28"/>
        </w:rPr>
        <w:tab/>
        <w:t xml:space="preserve">Корпоративні стандарти: «ВОГ Ресурс» відома своїми високими корпоративними стандартами, особливо щодо контролю якості палива. Компанія забезпечує ретельний контроль на кожному етапі ланцюга постачання — від перевірки постачальників до фінального контролю якості на своїх автозаправних станціях. Компанія також активно використовує відгуки клієнтів для покращення своїх послуг, що свідчить про </w:t>
      </w:r>
      <w:proofErr w:type="spellStart"/>
      <w:r>
        <w:rPr>
          <w:sz w:val="28"/>
          <w:szCs w:val="28"/>
        </w:rPr>
        <w:t>клієнтоорієнтованість</w:t>
      </w:r>
      <w:proofErr w:type="spellEnd"/>
      <w:r>
        <w:rPr>
          <w:sz w:val="28"/>
          <w:szCs w:val="28"/>
        </w:rPr>
        <w:t xml:space="preserve"> і відкритість до інновацій.</w:t>
      </w:r>
    </w:p>
    <w:p w:rsidR="00253D83" w:rsidRDefault="0081246D">
      <w:pPr>
        <w:tabs>
          <w:tab w:val="left" w:pos="622"/>
        </w:tabs>
        <w:spacing w:line="360" w:lineRule="auto"/>
        <w:ind w:right="50" w:firstLine="709"/>
        <w:jc w:val="both"/>
        <w:rPr>
          <w:sz w:val="28"/>
          <w:szCs w:val="28"/>
        </w:rPr>
      </w:pPr>
      <w:r>
        <w:rPr>
          <w:sz w:val="28"/>
          <w:szCs w:val="28"/>
        </w:rPr>
        <w:tab/>
        <w:t>Ці стандарти не лише забезпечують високу якість продукції, але й підтримують довіру клієнтів і репутацію компанії на ринку. «ВОГ Ресурс» також впроваджує передові технології в управлінні ланцюгами постачання, що дозволяє ефективно контролювати якість продукції та швидкість її доставки.</w:t>
      </w:r>
    </w:p>
    <w:p w:rsidR="00253D83" w:rsidRDefault="0081246D">
      <w:pPr>
        <w:tabs>
          <w:tab w:val="left" w:pos="622"/>
        </w:tabs>
        <w:spacing w:line="360" w:lineRule="auto"/>
        <w:ind w:right="50" w:firstLine="709"/>
        <w:jc w:val="both"/>
        <w:rPr>
          <w:sz w:val="28"/>
          <w:szCs w:val="28"/>
        </w:rPr>
      </w:pPr>
      <w:r>
        <w:rPr>
          <w:sz w:val="28"/>
          <w:szCs w:val="28"/>
        </w:rPr>
        <w:tab/>
        <w:t>За ці роки ТОВ «ВОГ Ресурс»  АЗК «WOG» стала важливим гравцем на ринку пального, демонструючи значний зріст і розвиток, зокрема через стратегічні партнерства та розширення свого присутності у ключових географічних регіонах України.</w:t>
      </w:r>
    </w:p>
    <w:p w:rsidR="00253D83" w:rsidRDefault="0081246D">
      <w:pPr>
        <w:spacing w:line="360" w:lineRule="auto"/>
        <w:ind w:right="50" w:firstLine="720"/>
        <w:jc w:val="both"/>
        <w:rPr>
          <w:sz w:val="28"/>
          <w:szCs w:val="28"/>
        </w:rPr>
      </w:pPr>
      <w:r>
        <w:rPr>
          <w:sz w:val="28"/>
          <w:szCs w:val="28"/>
        </w:rPr>
        <w:t xml:space="preserve">Організаційна структура ТОВ «ВОГ Ресурс» характеризується кількома ключовими елементами, які забезпечують її ефективну діяльність на ринку палива в Україні. Головним органом управління компанії є загальні збори учасників. Цей орган відповідає за прийняття стратегічних рішень, включаючи зміни у структурі </w:t>
      </w:r>
      <w:r>
        <w:rPr>
          <w:sz w:val="28"/>
          <w:szCs w:val="28"/>
        </w:rPr>
        <w:lastRenderedPageBreak/>
        <w:t>компанії, великі фінансові операції та призначення вищого керівництва. На чолі компанії стоїть директор, який займається щоденним управлінням ТОВ «ВОГ Ресурс». Директор відповідає за оперативне керування всіма аспектами діяльності компанії, від логістики та розподілу до маркетингу та продажів. Організаційна структура ТОВ «ВОГ Ресурс» включає кілька спеціалізованих відділів, кожен з яких зосереджений на певній сфері діяльності [5].</w:t>
      </w:r>
    </w:p>
    <w:p w:rsidR="00253D83" w:rsidRDefault="0081246D">
      <w:pPr>
        <w:numPr>
          <w:ilvl w:val="0"/>
          <w:numId w:val="3"/>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відділ логістики і розподілу:  Забезпечує ефективне управління постачанням та розподілом палива по всій Україні;</w:t>
      </w:r>
    </w:p>
    <w:p w:rsidR="00253D83" w:rsidRDefault="0081246D">
      <w:pPr>
        <w:numPr>
          <w:ilvl w:val="0"/>
          <w:numId w:val="3"/>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фінансовий відділ: Відповідає за фінансове планування, бюджетування та контроль, а також за взаємодію з фінансовими установами і аудиторами;</w:t>
      </w:r>
    </w:p>
    <w:p w:rsidR="00253D83" w:rsidRDefault="0081246D">
      <w:pPr>
        <w:numPr>
          <w:ilvl w:val="0"/>
          <w:numId w:val="3"/>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відділ продажу та маркетингу: Розробляє стратегії збуту продукції та просування бренду на ринку;</w:t>
      </w:r>
    </w:p>
    <w:p w:rsidR="00253D83" w:rsidRDefault="0081246D">
      <w:pPr>
        <w:numPr>
          <w:ilvl w:val="0"/>
          <w:numId w:val="3"/>
        </w:numPr>
        <w:pBdr>
          <w:top w:val="nil"/>
          <w:left w:val="nil"/>
          <w:bottom w:val="nil"/>
          <w:right w:val="nil"/>
          <w:between w:val="nil"/>
        </w:pBdr>
        <w:spacing w:line="360" w:lineRule="auto"/>
        <w:ind w:left="0" w:right="50" w:firstLine="709"/>
        <w:jc w:val="both"/>
        <w:rPr>
          <w:color w:val="000000"/>
          <w:sz w:val="28"/>
          <w:szCs w:val="28"/>
        </w:rPr>
      </w:pPr>
      <w:r>
        <w:rPr>
          <w:color w:val="000000"/>
          <w:sz w:val="28"/>
          <w:szCs w:val="28"/>
        </w:rPr>
        <w:t xml:space="preserve">відділ якості: Забезпечує відповідність продукції стандартам якості і безпеки, контролює якість </w:t>
      </w:r>
      <w:proofErr w:type="spellStart"/>
      <w:r>
        <w:rPr>
          <w:color w:val="000000"/>
          <w:sz w:val="28"/>
          <w:szCs w:val="28"/>
        </w:rPr>
        <w:t>входящих</w:t>
      </w:r>
      <w:proofErr w:type="spellEnd"/>
      <w:r>
        <w:rPr>
          <w:color w:val="000000"/>
          <w:sz w:val="28"/>
          <w:szCs w:val="28"/>
        </w:rPr>
        <w:t xml:space="preserve"> матеріалів і готової продукції.</w:t>
      </w:r>
    </w:p>
    <w:p w:rsidR="00253D83" w:rsidRDefault="0081246D">
      <w:pPr>
        <w:spacing w:line="360" w:lineRule="auto"/>
        <w:ind w:right="50" w:firstLine="720"/>
        <w:jc w:val="both"/>
        <w:rPr>
          <w:sz w:val="28"/>
          <w:szCs w:val="28"/>
        </w:rPr>
      </w:pPr>
      <w:r>
        <w:rPr>
          <w:sz w:val="28"/>
          <w:szCs w:val="28"/>
        </w:rPr>
        <w:t>ТОВ «ВОГ Ресурс» також має відділи, які забезпечують підтримку клієнтів та послуги після продажу, забезпечуючи високий рівень задоволеності клієнтів. Компанія приділяє увагу розвитку корпоративної культури, яка підтримує інновації, відкритість до змін та етичне ставлення до бізнесу і суспільства.</w:t>
      </w:r>
    </w:p>
    <w:p w:rsidR="00253D83" w:rsidRDefault="0081246D">
      <w:pPr>
        <w:spacing w:line="360" w:lineRule="auto"/>
        <w:ind w:right="50" w:firstLine="709"/>
        <w:jc w:val="both"/>
        <w:rPr>
          <w:sz w:val="28"/>
          <w:szCs w:val="28"/>
        </w:rPr>
      </w:pPr>
      <w:r>
        <w:rPr>
          <w:sz w:val="28"/>
          <w:szCs w:val="28"/>
        </w:rPr>
        <w:t>Технічний відділ: В цей відділ входять ІТ-спеціалісти та інженери, які забезпечують технічну підтримку основних бізнес-процесів, впровадження нових технологій і підтримку існуючих систем [5].</w:t>
      </w:r>
    </w:p>
    <w:p w:rsidR="00253D83" w:rsidRDefault="0081246D">
      <w:pPr>
        <w:spacing w:line="360" w:lineRule="auto"/>
        <w:ind w:right="50" w:firstLine="720"/>
        <w:jc w:val="both"/>
        <w:rPr>
          <w:sz w:val="28"/>
          <w:szCs w:val="28"/>
        </w:rPr>
      </w:pPr>
      <w:r>
        <w:rPr>
          <w:sz w:val="28"/>
          <w:szCs w:val="28"/>
        </w:rPr>
        <w:t>Відділ забезпечення якості: Контролює якість продукції та послуг, що надаються компанією, гарантує дотримання внутрішніх та міжнародних стандартів.</w:t>
      </w:r>
    </w:p>
    <w:p w:rsidR="00253D83" w:rsidRDefault="0081246D">
      <w:pPr>
        <w:widowControl/>
        <w:spacing w:line="360" w:lineRule="auto"/>
        <w:ind w:firstLine="709"/>
        <w:jc w:val="both"/>
        <w:rPr>
          <w:sz w:val="28"/>
          <w:szCs w:val="28"/>
        </w:rPr>
      </w:pPr>
      <w:r>
        <w:rPr>
          <w:sz w:val="28"/>
          <w:szCs w:val="28"/>
        </w:rPr>
        <w:t>ТОВ «ВОГ Ресурс» має комбіновану стратегію диверсифікації - горизонтальну, вертикальну та конгломератну диверсифікацію [6].</w:t>
      </w:r>
    </w:p>
    <w:p w:rsidR="00253D83" w:rsidRDefault="0081246D">
      <w:pPr>
        <w:widowControl/>
        <w:numPr>
          <w:ilvl w:val="0"/>
          <w:numId w:val="8"/>
        </w:numPr>
        <w:spacing w:line="360" w:lineRule="auto"/>
        <w:ind w:left="0" w:firstLine="709"/>
        <w:jc w:val="both"/>
        <w:rPr>
          <w:sz w:val="28"/>
          <w:szCs w:val="28"/>
        </w:rPr>
      </w:pPr>
      <w:r>
        <w:rPr>
          <w:sz w:val="28"/>
          <w:szCs w:val="28"/>
        </w:rPr>
        <w:t xml:space="preserve">Горизонтальна диверсифікація: </w:t>
      </w:r>
      <w:r>
        <w:rPr>
          <w:color w:val="1F1F1F"/>
          <w:sz w:val="28"/>
          <w:szCs w:val="28"/>
          <w:highlight w:val="white"/>
        </w:rPr>
        <w:t xml:space="preserve"> </w:t>
      </w:r>
      <w:r>
        <w:rPr>
          <w:color w:val="1F1F1F"/>
          <w:sz w:val="28"/>
          <w:szCs w:val="28"/>
        </w:rPr>
        <w:t>Це розширення бізнесу на нові продукти або послуги, пов'язані з основною діяльністю компанії.</w:t>
      </w:r>
      <w:r>
        <w:rPr>
          <w:color w:val="1F1F1F"/>
          <w:sz w:val="28"/>
          <w:szCs w:val="28"/>
          <w:highlight w:val="white"/>
        </w:rPr>
        <w:t xml:space="preserve"> </w:t>
      </w:r>
      <w:r>
        <w:rPr>
          <w:sz w:val="28"/>
          <w:szCs w:val="28"/>
        </w:rPr>
        <w:t>«</w:t>
      </w:r>
      <w:r>
        <w:rPr>
          <w:color w:val="1F1F1F"/>
          <w:sz w:val="28"/>
          <w:szCs w:val="28"/>
          <w:highlight w:val="white"/>
        </w:rPr>
        <w:t>ВОГ Ресурс</w:t>
      </w:r>
      <w:r>
        <w:rPr>
          <w:sz w:val="28"/>
          <w:szCs w:val="28"/>
        </w:rPr>
        <w:t xml:space="preserve">» </w:t>
      </w:r>
      <w:r>
        <w:rPr>
          <w:color w:val="1F1F1F"/>
          <w:sz w:val="28"/>
          <w:szCs w:val="28"/>
          <w:highlight w:val="white"/>
        </w:rPr>
        <w:t>розширило свою діяльність на ринок електроенергетики, та розпочало виробництво мастильних матеріалів.</w:t>
      </w:r>
    </w:p>
    <w:p w:rsidR="00253D83" w:rsidRDefault="0081246D">
      <w:pPr>
        <w:widowControl/>
        <w:numPr>
          <w:ilvl w:val="0"/>
          <w:numId w:val="8"/>
        </w:numPr>
        <w:spacing w:line="360" w:lineRule="auto"/>
        <w:ind w:left="0" w:firstLine="709"/>
        <w:jc w:val="both"/>
        <w:rPr>
          <w:sz w:val="28"/>
          <w:szCs w:val="28"/>
        </w:rPr>
      </w:pPr>
      <w:r>
        <w:rPr>
          <w:sz w:val="28"/>
          <w:szCs w:val="28"/>
        </w:rPr>
        <w:lastRenderedPageBreak/>
        <w:t xml:space="preserve">Вертикальна диверсифікація: </w:t>
      </w:r>
      <w:r>
        <w:rPr>
          <w:color w:val="1F1F1F"/>
          <w:sz w:val="28"/>
          <w:szCs w:val="28"/>
        </w:rPr>
        <w:t xml:space="preserve">Це розширення бізнесу в межах ланцюжка постачання основної діяльності компанії. </w:t>
      </w:r>
      <w:r>
        <w:rPr>
          <w:sz w:val="28"/>
          <w:szCs w:val="28"/>
        </w:rPr>
        <w:t>«</w:t>
      </w:r>
      <w:r>
        <w:rPr>
          <w:color w:val="1F1F1F"/>
          <w:sz w:val="28"/>
          <w:szCs w:val="28"/>
          <w:highlight w:val="white"/>
        </w:rPr>
        <w:t>ВОГ Ресурс</w:t>
      </w:r>
      <w:r>
        <w:rPr>
          <w:sz w:val="28"/>
          <w:szCs w:val="28"/>
        </w:rPr>
        <w:t xml:space="preserve">» </w:t>
      </w:r>
      <w:r>
        <w:rPr>
          <w:color w:val="1F1F1F"/>
          <w:sz w:val="28"/>
          <w:szCs w:val="28"/>
        </w:rPr>
        <w:t>в свою чергу розпочало видобуток нафти, також має свої лабораторії з відстеженням і контролем якості палива, Також має свою мережу АЗК «ВОГ» по всій Україні.</w:t>
      </w:r>
    </w:p>
    <w:p w:rsidR="00253D83" w:rsidRDefault="0081246D">
      <w:pPr>
        <w:widowControl/>
        <w:numPr>
          <w:ilvl w:val="0"/>
          <w:numId w:val="8"/>
        </w:numPr>
        <w:shd w:val="clear" w:color="auto" w:fill="FFFFFF"/>
        <w:spacing w:line="360" w:lineRule="auto"/>
        <w:ind w:left="0" w:firstLine="709"/>
        <w:jc w:val="both"/>
        <w:rPr>
          <w:color w:val="1F1F1F"/>
          <w:sz w:val="28"/>
          <w:szCs w:val="28"/>
        </w:rPr>
      </w:pPr>
      <w:r>
        <w:rPr>
          <w:color w:val="1F1F1F"/>
          <w:sz w:val="28"/>
          <w:szCs w:val="28"/>
        </w:rPr>
        <w:t xml:space="preserve">Конгломератна диверсифікація: Це розширення бізнесу на продукти або послуги, які не пов'язані з основною діяльністю компанії </w:t>
      </w:r>
      <w:r>
        <w:rPr>
          <w:sz w:val="28"/>
          <w:szCs w:val="28"/>
        </w:rPr>
        <w:t>«</w:t>
      </w:r>
      <w:r>
        <w:rPr>
          <w:color w:val="1F1F1F"/>
          <w:sz w:val="28"/>
          <w:szCs w:val="28"/>
          <w:highlight w:val="white"/>
        </w:rPr>
        <w:t>ВОГ Ресурс</w:t>
      </w:r>
      <w:r>
        <w:rPr>
          <w:sz w:val="28"/>
          <w:szCs w:val="28"/>
        </w:rPr>
        <w:t xml:space="preserve">» </w:t>
      </w:r>
      <w:r>
        <w:rPr>
          <w:color w:val="1F1F1F"/>
          <w:sz w:val="28"/>
          <w:szCs w:val="28"/>
        </w:rPr>
        <w:t>також має свою мережу ВОГ кафе та ВОГ маркет.</w:t>
      </w:r>
    </w:p>
    <w:p w:rsidR="00253D83" w:rsidRDefault="0081246D">
      <w:pPr>
        <w:pBdr>
          <w:top w:val="nil"/>
          <w:left w:val="nil"/>
          <w:bottom w:val="nil"/>
          <w:right w:val="nil"/>
          <w:between w:val="nil"/>
        </w:pBdr>
        <w:spacing w:line="360" w:lineRule="auto"/>
        <w:ind w:right="50" w:firstLine="709"/>
        <w:jc w:val="both"/>
        <w:rPr>
          <w:color w:val="0D0D0D"/>
          <w:sz w:val="28"/>
          <w:szCs w:val="28"/>
        </w:rPr>
      </w:pPr>
      <w:r>
        <w:rPr>
          <w:color w:val="0D0D0D"/>
          <w:sz w:val="28"/>
          <w:szCs w:val="28"/>
        </w:rPr>
        <w:t>Мережа АЗК WOG має значні фінансові ресурси, які вона використовує для різноманітних цілей, включаючи соціальні проекти та податкові внески. За дев'ять місяців 2023 року компанія сплатила більше 6,6 мільярдів гривень податків. Крім того, WOG активно залучена в благодійність, зокрема в проектах на підтримку Збройних Сил України, де за два роки було зібрано 142 мільйони гривень на допомогу [7].</w:t>
      </w:r>
    </w:p>
    <w:p w:rsidR="00253D83" w:rsidRDefault="00253D83">
      <w:pPr>
        <w:pBdr>
          <w:top w:val="nil"/>
          <w:left w:val="nil"/>
          <w:bottom w:val="nil"/>
          <w:right w:val="nil"/>
          <w:between w:val="nil"/>
        </w:pBdr>
        <w:spacing w:line="360" w:lineRule="auto"/>
        <w:ind w:right="50" w:firstLine="709"/>
        <w:jc w:val="both"/>
        <w:rPr>
          <w:color w:val="0D0D0D"/>
          <w:sz w:val="28"/>
          <w:szCs w:val="28"/>
        </w:rPr>
      </w:pPr>
    </w:p>
    <w:p w:rsidR="00253D83" w:rsidRDefault="0081246D">
      <w:pPr>
        <w:pBdr>
          <w:top w:val="nil"/>
          <w:left w:val="nil"/>
          <w:bottom w:val="nil"/>
          <w:right w:val="nil"/>
          <w:between w:val="nil"/>
        </w:pBdr>
        <w:spacing w:before="161" w:line="360" w:lineRule="auto"/>
        <w:ind w:right="50" w:firstLine="709"/>
        <w:rPr>
          <w:sz w:val="28"/>
          <w:szCs w:val="28"/>
        </w:rPr>
      </w:pPr>
      <w:r>
        <w:rPr>
          <w:color w:val="0D0D0D"/>
          <w:sz w:val="28"/>
          <w:szCs w:val="28"/>
        </w:rPr>
        <w:t xml:space="preserve">Таблиця 1.1 - Фінансові показники ТОВ </w:t>
      </w:r>
      <w:r>
        <w:rPr>
          <w:sz w:val="28"/>
          <w:szCs w:val="28"/>
        </w:rPr>
        <w:t>«</w:t>
      </w:r>
      <w:r>
        <w:rPr>
          <w:color w:val="1F1F1F"/>
          <w:sz w:val="28"/>
          <w:szCs w:val="28"/>
          <w:highlight w:val="white"/>
        </w:rPr>
        <w:t>ВОГ Ресурс</w:t>
      </w:r>
      <w:r>
        <w:rPr>
          <w:sz w:val="28"/>
          <w:szCs w:val="28"/>
        </w:rPr>
        <w:t>»</w:t>
      </w:r>
    </w:p>
    <w:tbl>
      <w:tblPr>
        <w:tblStyle w:val="a6"/>
        <w:tblW w:w="991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79"/>
        <w:gridCol w:w="2479"/>
        <w:gridCol w:w="2479"/>
        <w:gridCol w:w="2480"/>
      </w:tblGrid>
      <w:tr w:rsidR="00253D83">
        <w:tc>
          <w:tcPr>
            <w:tcW w:w="2479" w:type="dxa"/>
          </w:tcPr>
          <w:p w:rsidR="00253D83" w:rsidRDefault="0081246D">
            <w:pPr>
              <w:spacing w:before="161"/>
              <w:ind w:right="50"/>
              <w:rPr>
                <w:sz w:val="24"/>
                <w:szCs w:val="24"/>
              </w:rPr>
            </w:pPr>
            <w:r>
              <w:rPr>
                <w:sz w:val="24"/>
                <w:szCs w:val="24"/>
              </w:rPr>
              <w:t>Показники</w:t>
            </w:r>
          </w:p>
        </w:tc>
        <w:tc>
          <w:tcPr>
            <w:tcW w:w="2479" w:type="dxa"/>
          </w:tcPr>
          <w:p w:rsidR="00253D83" w:rsidRDefault="0081246D">
            <w:pPr>
              <w:spacing w:before="161"/>
              <w:ind w:right="50"/>
              <w:jc w:val="right"/>
              <w:rPr>
                <w:sz w:val="24"/>
                <w:szCs w:val="24"/>
              </w:rPr>
            </w:pPr>
            <w:r>
              <w:rPr>
                <w:sz w:val="24"/>
                <w:szCs w:val="24"/>
              </w:rPr>
              <w:t>Активи</w:t>
            </w:r>
          </w:p>
        </w:tc>
        <w:tc>
          <w:tcPr>
            <w:tcW w:w="2479" w:type="dxa"/>
          </w:tcPr>
          <w:p w:rsidR="00253D83" w:rsidRDefault="0081246D">
            <w:pPr>
              <w:spacing w:before="161"/>
              <w:ind w:right="50"/>
              <w:jc w:val="right"/>
              <w:rPr>
                <w:sz w:val="24"/>
                <w:szCs w:val="24"/>
              </w:rPr>
            </w:pPr>
            <w:r>
              <w:rPr>
                <w:sz w:val="24"/>
                <w:szCs w:val="24"/>
              </w:rPr>
              <w:t>Зобов’язання</w:t>
            </w:r>
          </w:p>
        </w:tc>
        <w:tc>
          <w:tcPr>
            <w:tcW w:w="2480" w:type="dxa"/>
          </w:tcPr>
          <w:p w:rsidR="00253D83" w:rsidRDefault="0081246D">
            <w:pPr>
              <w:spacing w:before="161"/>
              <w:ind w:right="50"/>
              <w:jc w:val="right"/>
              <w:rPr>
                <w:sz w:val="24"/>
                <w:szCs w:val="24"/>
              </w:rPr>
            </w:pPr>
            <w:r>
              <w:rPr>
                <w:sz w:val="24"/>
                <w:szCs w:val="24"/>
              </w:rPr>
              <w:t>Виручка</w:t>
            </w:r>
          </w:p>
        </w:tc>
      </w:tr>
      <w:tr w:rsidR="00253D83">
        <w:tc>
          <w:tcPr>
            <w:tcW w:w="2479" w:type="dxa"/>
          </w:tcPr>
          <w:p w:rsidR="00253D83" w:rsidRDefault="0081246D">
            <w:pPr>
              <w:spacing w:before="161"/>
              <w:ind w:right="50"/>
              <w:rPr>
                <w:sz w:val="24"/>
                <w:szCs w:val="24"/>
              </w:rPr>
            </w:pPr>
            <w:r>
              <w:rPr>
                <w:sz w:val="24"/>
                <w:szCs w:val="24"/>
              </w:rPr>
              <w:t>2023</w:t>
            </w:r>
          </w:p>
        </w:tc>
        <w:tc>
          <w:tcPr>
            <w:tcW w:w="2479" w:type="dxa"/>
          </w:tcPr>
          <w:p w:rsidR="00253D83" w:rsidRDefault="0081246D">
            <w:pPr>
              <w:spacing w:before="161"/>
              <w:ind w:right="50"/>
              <w:jc w:val="right"/>
              <w:rPr>
                <w:sz w:val="24"/>
                <w:szCs w:val="24"/>
              </w:rPr>
            </w:pPr>
            <w:r>
              <w:rPr>
                <w:sz w:val="24"/>
                <w:szCs w:val="24"/>
              </w:rPr>
              <w:t>19 106 393</w:t>
            </w:r>
          </w:p>
        </w:tc>
        <w:tc>
          <w:tcPr>
            <w:tcW w:w="2479" w:type="dxa"/>
          </w:tcPr>
          <w:p w:rsidR="00253D83" w:rsidRDefault="0081246D">
            <w:pPr>
              <w:spacing w:before="161"/>
              <w:ind w:right="50"/>
              <w:jc w:val="right"/>
              <w:rPr>
                <w:sz w:val="24"/>
                <w:szCs w:val="24"/>
              </w:rPr>
            </w:pPr>
            <w:r>
              <w:rPr>
                <w:sz w:val="24"/>
                <w:szCs w:val="24"/>
              </w:rPr>
              <w:t>18 809 605</w:t>
            </w:r>
          </w:p>
        </w:tc>
        <w:tc>
          <w:tcPr>
            <w:tcW w:w="2480" w:type="dxa"/>
          </w:tcPr>
          <w:p w:rsidR="00253D83" w:rsidRDefault="0081246D">
            <w:pPr>
              <w:spacing w:before="161"/>
              <w:ind w:right="50"/>
              <w:jc w:val="right"/>
              <w:rPr>
                <w:sz w:val="24"/>
                <w:szCs w:val="24"/>
              </w:rPr>
            </w:pPr>
            <w:r>
              <w:rPr>
                <w:sz w:val="24"/>
                <w:szCs w:val="24"/>
              </w:rPr>
              <w:t>50 132 408</w:t>
            </w:r>
          </w:p>
        </w:tc>
      </w:tr>
      <w:tr w:rsidR="00253D83">
        <w:tc>
          <w:tcPr>
            <w:tcW w:w="2479" w:type="dxa"/>
          </w:tcPr>
          <w:p w:rsidR="00253D83" w:rsidRDefault="0081246D">
            <w:pPr>
              <w:spacing w:before="161"/>
              <w:ind w:right="50"/>
              <w:rPr>
                <w:sz w:val="24"/>
                <w:szCs w:val="24"/>
              </w:rPr>
            </w:pPr>
            <w:r>
              <w:rPr>
                <w:sz w:val="24"/>
                <w:szCs w:val="24"/>
              </w:rPr>
              <w:t>2022</w:t>
            </w:r>
          </w:p>
        </w:tc>
        <w:tc>
          <w:tcPr>
            <w:tcW w:w="2479" w:type="dxa"/>
          </w:tcPr>
          <w:p w:rsidR="00253D83" w:rsidRDefault="0081246D">
            <w:pPr>
              <w:spacing w:before="161"/>
              <w:ind w:right="50"/>
              <w:jc w:val="right"/>
              <w:rPr>
                <w:sz w:val="24"/>
                <w:szCs w:val="24"/>
              </w:rPr>
            </w:pPr>
            <w:r>
              <w:rPr>
                <w:sz w:val="24"/>
                <w:szCs w:val="24"/>
              </w:rPr>
              <w:t>15 795 136</w:t>
            </w:r>
          </w:p>
        </w:tc>
        <w:tc>
          <w:tcPr>
            <w:tcW w:w="2479" w:type="dxa"/>
          </w:tcPr>
          <w:p w:rsidR="00253D83" w:rsidRDefault="0081246D">
            <w:pPr>
              <w:spacing w:before="161"/>
              <w:ind w:right="50"/>
              <w:jc w:val="right"/>
              <w:rPr>
                <w:sz w:val="24"/>
                <w:szCs w:val="24"/>
              </w:rPr>
            </w:pPr>
            <w:r>
              <w:rPr>
                <w:sz w:val="24"/>
                <w:szCs w:val="24"/>
              </w:rPr>
              <w:t>15 773 393</w:t>
            </w:r>
          </w:p>
        </w:tc>
        <w:tc>
          <w:tcPr>
            <w:tcW w:w="2480" w:type="dxa"/>
          </w:tcPr>
          <w:p w:rsidR="00253D83" w:rsidRDefault="0081246D">
            <w:pPr>
              <w:spacing w:before="161"/>
              <w:ind w:right="50"/>
              <w:jc w:val="right"/>
              <w:rPr>
                <w:sz w:val="24"/>
                <w:szCs w:val="24"/>
              </w:rPr>
            </w:pPr>
            <w:r>
              <w:rPr>
                <w:sz w:val="24"/>
                <w:szCs w:val="24"/>
              </w:rPr>
              <w:t>38 391 882</w:t>
            </w:r>
          </w:p>
        </w:tc>
      </w:tr>
      <w:tr w:rsidR="00253D83">
        <w:tc>
          <w:tcPr>
            <w:tcW w:w="2479" w:type="dxa"/>
          </w:tcPr>
          <w:p w:rsidR="00253D83" w:rsidRDefault="0081246D">
            <w:pPr>
              <w:spacing w:before="161"/>
              <w:ind w:right="50"/>
              <w:rPr>
                <w:sz w:val="24"/>
                <w:szCs w:val="24"/>
              </w:rPr>
            </w:pPr>
            <w:r>
              <w:rPr>
                <w:sz w:val="24"/>
                <w:szCs w:val="24"/>
              </w:rPr>
              <w:t>2021</w:t>
            </w:r>
          </w:p>
        </w:tc>
        <w:tc>
          <w:tcPr>
            <w:tcW w:w="2479" w:type="dxa"/>
          </w:tcPr>
          <w:p w:rsidR="00253D83" w:rsidRDefault="0081246D">
            <w:pPr>
              <w:spacing w:before="161"/>
              <w:ind w:right="50"/>
              <w:jc w:val="right"/>
              <w:rPr>
                <w:sz w:val="24"/>
                <w:szCs w:val="24"/>
              </w:rPr>
            </w:pPr>
            <w:r>
              <w:rPr>
                <w:sz w:val="24"/>
                <w:szCs w:val="24"/>
              </w:rPr>
              <w:t>11 322 696</w:t>
            </w:r>
          </w:p>
        </w:tc>
        <w:tc>
          <w:tcPr>
            <w:tcW w:w="2479" w:type="dxa"/>
          </w:tcPr>
          <w:p w:rsidR="00253D83" w:rsidRDefault="0081246D">
            <w:pPr>
              <w:spacing w:before="161"/>
              <w:ind w:right="50"/>
              <w:jc w:val="right"/>
              <w:rPr>
                <w:sz w:val="24"/>
                <w:szCs w:val="24"/>
              </w:rPr>
            </w:pPr>
            <w:r>
              <w:rPr>
                <w:sz w:val="24"/>
                <w:szCs w:val="24"/>
              </w:rPr>
              <w:t>11 336 781</w:t>
            </w:r>
          </w:p>
        </w:tc>
        <w:tc>
          <w:tcPr>
            <w:tcW w:w="2480" w:type="dxa"/>
          </w:tcPr>
          <w:p w:rsidR="00253D83" w:rsidRDefault="0081246D">
            <w:pPr>
              <w:spacing w:before="161"/>
              <w:ind w:right="50"/>
              <w:jc w:val="right"/>
              <w:rPr>
                <w:sz w:val="24"/>
                <w:szCs w:val="24"/>
              </w:rPr>
            </w:pPr>
            <w:r>
              <w:rPr>
                <w:sz w:val="24"/>
                <w:szCs w:val="24"/>
              </w:rPr>
              <w:t>32 998 058</w:t>
            </w:r>
          </w:p>
        </w:tc>
      </w:tr>
      <w:tr w:rsidR="00253D83">
        <w:tc>
          <w:tcPr>
            <w:tcW w:w="2479" w:type="dxa"/>
          </w:tcPr>
          <w:p w:rsidR="00253D83" w:rsidRDefault="0081246D">
            <w:pPr>
              <w:spacing w:before="161"/>
              <w:ind w:right="50"/>
              <w:rPr>
                <w:sz w:val="24"/>
                <w:szCs w:val="24"/>
              </w:rPr>
            </w:pPr>
            <w:r>
              <w:rPr>
                <w:sz w:val="24"/>
                <w:szCs w:val="24"/>
              </w:rPr>
              <w:t>2020</w:t>
            </w:r>
          </w:p>
        </w:tc>
        <w:tc>
          <w:tcPr>
            <w:tcW w:w="2479" w:type="dxa"/>
          </w:tcPr>
          <w:p w:rsidR="00253D83" w:rsidRDefault="0081246D">
            <w:pPr>
              <w:spacing w:before="161"/>
              <w:ind w:right="50"/>
              <w:jc w:val="right"/>
              <w:rPr>
                <w:sz w:val="24"/>
                <w:szCs w:val="24"/>
              </w:rPr>
            </w:pPr>
            <w:r>
              <w:rPr>
                <w:sz w:val="24"/>
                <w:szCs w:val="24"/>
              </w:rPr>
              <w:t>3 975 014</w:t>
            </w:r>
          </w:p>
        </w:tc>
        <w:tc>
          <w:tcPr>
            <w:tcW w:w="2479" w:type="dxa"/>
          </w:tcPr>
          <w:p w:rsidR="00253D83" w:rsidRDefault="0081246D">
            <w:pPr>
              <w:spacing w:before="161"/>
              <w:ind w:right="50"/>
              <w:jc w:val="right"/>
              <w:rPr>
                <w:sz w:val="24"/>
                <w:szCs w:val="24"/>
              </w:rPr>
            </w:pPr>
            <w:r>
              <w:rPr>
                <w:sz w:val="24"/>
                <w:szCs w:val="24"/>
              </w:rPr>
              <w:t>3 968 204</w:t>
            </w:r>
          </w:p>
        </w:tc>
        <w:tc>
          <w:tcPr>
            <w:tcW w:w="2480" w:type="dxa"/>
          </w:tcPr>
          <w:p w:rsidR="00253D83" w:rsidRDefault="0081246D">
            <w:pPr>
              <w:spacing w:before="161"/>
              <w:ind w:right="50"/>
              <w:jc w:val="right"/>
              <w:rPr>
                <w:sz w:val="24"/>
                <w:szCs w:val="24"/>
              </w:rPr>
            </w:pPr>
            <w:r>
              <w:rPr>
                <w:sz w:val="24"/>
                <w:szCs w:val="24"/>
              </w:rPr>
              <w:t>2 780 558</w:t>
            </w:r>
          </w:p>
        </w:tc>
      </w:tr>
    </w:tbl>
    <w:p w:rsidR="00253D83" w:rsidRDefault="0081246D">
      <w:pPr>
        <w:spacing w:line="360" w:lineRule="auto"/>
        <w:ind w:right="50" w:firstLine="709"/>
        <w:jc w:val="both"/>
        <w:rPr>
          <w:color w:val="0D0D0D"/>
          <w:sz w:val="28"/>
          <w:szCs w:val="28"/>
        </w:rPr>
      </w:pPr>
      <w:r>
        <w:rPr>
          <w:color w:val="0D0D0D"/>
          <w:sz w:val="28"/>
          <w:szCs w:val="28"/>
        </w:rPr>
        <w:t>Джерело: сформовано автором на основі [8]</w:t>
      </w:r>
    </w:p>
    <w:p w:rsidR="00253D83" w:rsidRDefault="00253D83">
      <w:pPr>
        <w:spacing w:line="360" w:lineRule="auto"/>
        <w:ind w:right="50" w:firstLine="720"/>
        <w:jc w:val="center"/>
        <w:rPr>
          <w:color w:val="0D0D0D"/>
          <w:sz w:val="28"/>
          <w:szCs w:val="28"/>
        </w:rPr>
      </w:pPr>
    </w:p>
    <w:p w:rsidR="00253D83" w:rsidRDefault="0081246D">
      <w:pPr>
        <w:spacing w:line="360" w:lineRule="auto"/>
        <w:ind w:right="50" w:firstLine="720"/>
        <w:jc w:val="both"/>
        <w:rPr>
          <w:color w:val="0D0D0D"/>
          <w:sz w:val="28"/>
          <w:szCs w:val="28"/>
        </w:rPr>
      </w:pPr>
      <w:proofErr w:type="spellStart"/>
      <w:r>
        <w:rPr>
          <w:color w:val="0D0D0D"/>
          <w:sz w:val="28"/>
          <w:szCs w:val="28"/>
        </w:rPr>
        <w:t>Фiнaнсoвi</w:t>
      </w:r>
      <w:proofErr w:type="spellEnd"/>
      <w:r>
        <w:rPr>
          <w:color w:val="0D0D0D"/>
          <w:sz w:val="28"/>
          <w:szCs w:val="28"/>
        </w:rPr>
        <w:t xml:space="preserve"> ресурси </w:t>
      </w:r>
      <w:proofErr w:type="spellStart"/>
      <w:r>
        <w:rPr>
          <w:color w:val="0D0D0D"/>
          <w:sz w:val="28"/>
          <w:szCs w:val="28"/>
        </w:rPr>
        <w:t>нa</w:t>
      </w:r>
      <w:proofErr w:type="spellEnd"/>
      <w:r>
        <w:rPr>
          <w:color w:val="0D0D0D"/>
          <w:sz w:val="28"/>
          <w:szCs w:val="28"/>
        </w:rPr>
        <w:t xml:space="preserve"> </w:t>
      </w:r>
      <w:proofErr w:type="spellStart"/>
      <w:r>
        <w:rPr>
          <w:color w:val="0D0D0D"/>
          <w:sz w:val="28"/>
          <w:szCs w:val="28"/>
        </w:rPr>
        <w:t>пiдприємствi</w:t>
      </w:r>
      <w:proofErr w:type="spellEnd"/>
      <w:r>
        <w:rPr>
          <w:color w:val="0D0D0D"/>
          <w:sz w:val="28"/>
          <w:szCs w:val="28"/>
        </w:rPr>
        <w:t xml:space="preserve"> </w:t>
      </w:r>
      <w:proofErr w:type="spellStart"/>
      <w:r>
        <w:rPr>
          <w:color w:val="0D0D0D"/>
          <w:sz w:val="28"/>
          <w:szCs w:val="28"/>
        </w:rPr>
        <w:t>включaють</w:t>
      </w:r>
      <w:proofErr w:type="spellEnd"/>
      <w:r>
        <w:rPr>
          <w:color w:val="0D0D0D"/>
          <w:sz w:val="28"/>
          <w:szCs w:val="28"/>
        </w:rPr>
        <w:t xml:space="preserve"> в себе </w:t>
      </w:r>
      <w:proofErr w:type="spellStart"/>
      <w:r>
        <w:rPr>
          <w:color w:val="0D0D0D"/>
          <w:sz w:val="28"/>
          <w:szCs w:val="28"/>
        </w:rPr>
        <w:t>влaсний</w:t>
      </w:r>
      <w:proofErr w:type="spellEnd"/>
      <w:r>
        <w:rPr>
          <w:color w:val="0D0D0D"/>
          <w:sz w:val="28"/>
          <w:szCs w:val="28"/>
        </w:rPr>
        <w:t xml:space="preserve"> </w:t>
      </w:r>
      <w:proofErr w:type="spellStart"/>
      <w:r>
        <w:rPr>
          <w:color w:val="0D0D0D"/>
          <w:sz w:val="28"/>
          <w:szCs w:val="28"/>
        </w:rPr>
        <w:t>кaпiтaл</w:t>
      </w:r>
      <w:proofErr w:type="spellEnd"/>
      <w:r>
        <w:rPr>
          <w:color w:val="0D0D0D"/>
          <w:sz w:val="28"/>
          <w:szCs w:val="28"/>
        </w:rPr>
        <w:t xml:space="preserve">, </w:t>
      </w:r>
      <w:proofErr w:type="spellStart"/>
      <w:r>
        <w:rPr>
          <w:color w:val="0D0D0D"/>
          <w:sz w:val="28"/>
          <w:szCs w:val="28"/>
        </w:rPr>
        <w:t>мoжливoстi</w:t>
      </w:r>
      <w:proofErr w:type="spellEnd"/>
      <w:r>
        <w:rPr>
          <w:color w:val="0D0D0D"/>
          <w:sz w:val="28"/>
          <w:szCs w:val="28"/>
        </w:rPr>
        <w:t xml:space="preserve"> </w:t>
      </w:r>
      <w:proofErr w:type="spellStart"/>
      <w:r>
        <w:rPr>
          <w:color w:val="0D0D0D"/>
          <w:sz w:val="28"/>
          <w:szCs w:val="28"/>
        </w:rPr>
        <w:t>зoвнiшньoгo</w:t>
      </w:r>
      <w:proofErr w:type="spellEnd"/>
      <w:r>
        <w:rPr>
          <w:color w:val="0D0D0D"/>
          <w:sz w:val="28"/>
          <w:szCs w:val="28"/>
        </w:rPr>
        <w:t xml:space="preserve"> </w:t>
      </w:r>
      <w:proofErr w:type="spellStart"/>
      <w:r>
        <w:rPr>
          <w:color w:val="0D0D0D"/>
          <w:sz w:val="28"/>
          <w:szCs w:val="28"/>
        </w:rPr>
        <w:t>iнвестувaння</w:t>
      </w:r>
      <w:proofErr w:type="spellEnd"/>
      <w:r>
        <w:rPr>
          <w:color w:val="0D0D0D"/>
          <w:sz w:val="28"/>
          <w:szCs w:val="28"/>
        </w:rPr>
        <w:t xml:space="preserve"> </w:t>
      </w:r>
      <w:proofErr w:type="spellStart"/>
      <w:r>
        <w:rPr>
          <w:color w:val="0D0D0D"/>
          <w:sz w:val="28"/>
          <w:szCs w:val="28"/>
        </w:rPr>
        <w:t>тa</w:t>
      </w:r>
      <w:proofErr w:type="spellEnd"/>
      <w:r>
        <w:rPr>
          <w:color w:val="0D0D0D"/>
          <w:sz w:val="28"/>
          <w:szCs w:val="28"/>
        </w:rPr>
        <w:t xml:space="preserve"> </w:t>
      </w:r>
      <w:proofErr w:type="spellStart"/>
      <w:r>
        <w:rPr>
          <w:color w:val="0D0D0D"/>
          <w:sz w:val="28"/>
          <w:szCs w:val="28"/>
        </w:rPr>
        <w:t>кредитувaння</w:t>
      </w:r>
      <w:proofErr w:type="spellEnd"/>
      <w:r>
        <w:rPr>
          <w:color w:val="0D0D0D"/>
          <w:sz w:val="28"/>
          <w:szCs w:val="28"/>
        </w:rPr>
        <w:t xml:space="preserve">, прибуток з експорту продукції. </w:t>
      </w:r>
      <w:proofErr w:type="spellStart"/>
      <w:r>
        <w:rPr>
          <w:color w:val="0D0D0D"/>
          <w:sz w:val="28"/>
          <w:szCs w:val="28"/>
        </w:rPr>
        <w:t>Фiнaнсувaння</w:t>
      </w:r>
      <w:proofErr w:type="spellEnd"/>
      <w:r>
        <w:rPr>
          <w:color w:val="0D0D0D"/>
          <w:sz w:val="28"/>
          <w:szCs w:val="28"/>
        </w:rPr>
        <w:t xml:space="preserve"> </w:t>
      </w:r>
      <w:proofErr w:type="spellStart"/>
      <w:r>
        <w:rPr>
          <w:color w:val="0D0D0D"/>
          <w:sz w:val="28"/>
          <w:szCs w:val="28"/>
        </w:rPr>
        <w:t>дiяльнoстi</w:t>
      </w:r>
      <w:proofErr w:type="spellEnd"/>
      <w:r>
        <w:rPr>
          <w:color w:val="0D0D0D"/>
          <w:sz w:val="28"/>
          <w:szCs w:val="28"/>
        </w:rPr>
        <w:t xml:space="preserve"> </w:t>
      </w:r>
      <w:proofErr w:type="spellStart"/>
      <w:r>
        <w:rPr>
          <w:color w:val="0D0D0D"/>
          <w:sz w:val="28"/>
          <w:szCs w:val="28"/>
        </w:rPr>
        <w:t>пiдприємствa</w:t>
      </w:r>
      <w:proofErr w:type="spellEnd"/>
      <w:r>
        <w:rPr>
          <w:color w:val="0D0D0D"/>
          <w:sz w:val="28"/>
          <w:szCs w:val="28"/>
        </w:rPr>
        <w:t xml:space="preserve"> </w:t>
      </w:r>
      <w:proofErr w:type="spellStart"/>
      <w:r>
        <w:rPr>
          <w:color w:val="0D0D0D"/>
          <w:sz w:val="28"/>
          <w:szCs w:val="28"/>
        </w:rPr>
        <w:t>здiйснюється</w:t>
      </w:r>
      <w:proofErr w:type="spellEnd"/>
      <w:r>
        <w:rPr>
          <w:color w:val="0D0D0D"/>
          <w:sz w:val="28"/>
          <w:szCs w:val="28"/>
        </w:rPr>
        <w:t xml:space="preserve"> </w:t>
      </w:r>
      <w:proofErr w:type="spellStart"/>
      <w:r>
        <w:rPr>
          <w:color w:val="0D0D0D"/>
          <w:sz w:val="28"/>
          <w:szCs w:val="28"/>
        </w:rPr>
        <w:t>зa</w:t>
      </w:r>
      <w:proofErr w:type="spellEnd"/>
      <w:r>
        <w:rPr>
          <w:color w:val="0D0D0D"/>
          <w:sz w:val="28"/>
          <w:szCs w:val="28"/>
        </w:rPr>
        <w:t xml:space="preserve"> </w:t>
      </w:r>
      <w:proofErr w:type="spellStart"/>
      <w:r>
        <w:rPr>
          <w:color w:val="0D0D0D"/>
          <w:sz w:val="28"/>
          <w:szCs w:val="28"/>
        </w:rPr>
        <w:t>рaхунoк</w:t>
      </w:r>
      <w:proofErr w:type="spellEnd"/>
      <w:r>
        <w:rPr>
          <w:color w:val="0D0D0D"/>
          <w:sz w:val="28"/>
          <w:szCs w:val="28"/>
        </w:rPr>
        <w:t xml:space="preserve"> </w:t>
      </w:r>
      <w:proofErr w:type="spellStart"/>
      <w:r>
        <w:rPr>
          <w:color w:val="0D0D0D"/>
          <w:sz w:val="28"/>
          <w:szCs w:val="28"/>
        </w:rPr>
        <w:t>кoштiв</w:t>
      </w:r>
      <w:proofErr w:type="spellEnd"/>
      <w:r>
        <w:rPr>
          <w:color w:val="0D0D0D"/>
          <w:sz w:val="28"/>
          <w:szCs w:val="28"/>
        </w:rPr>
        <w:t xml:space="preserve"> </w:t>
      </w:r>
      <w:proofErr w:type="spellStart"/>
      <w:r>
        <w:rPr>
          <w:color w:val="0D0D0D"/>
          <w:sz w:val="28"/>
          <w:szCs w:val="28"/>
        </w:rPr>
        <w:t>oдержaних</w:t>
      </w:r>
      <w:proofErr w:type="spellEnd"/>
      <w:r>
        <w:rPr>
          <w:color w:val="0D0D0D"/>
          <w:sz w:val="28"/>
          <w:szCs w:val="28"/>
        </w:rPr>
        <w:t xml:space="preserve"> </w:t>
      </w:r>
      <w:proofErr w:type="spellStart"/>
      <w:r>
        <w:rPr>
          <w:color w:val="0D0D0D"/>
          <w:sz w:val="28"/>
          <w:szCs w:val="28"/>
        </w:rPr>
        <w:t>вiд</w:t>
      </w:r>
      <w:proofErr w:type="spellEnd"/>
      <w:r>
        <w:rPr>
          <w:color w:val="0D0D0D"/>
          <w:sz w:val="28"/>
          <w:szCs w:val="28"/>
        </w:rPr>
        <w:t xml:space="preserve"> </w:t>
      </w:r>
      <w:proofErr w:type="spellStart"/>
      <w:r>
        <w:rPr>
          <w:color w:val="0D0D0D"/>
          <w:sz w:val="28"/>
          <w:szCs w:val="28"/>
        </w:rPr>
        <w:t>реaлiзaцiї</w:t>
      </w:r>
      <w:proofErr w:type="spellEnd"/>
      <w:r>
        <w:rPr>
          <w:color w:val="0D0D0D"/>
          <w:sz w:val="28"/>
          <w:szCs w:val="28"/>
        </w:rPr>
        <w:t xml:space="preserve"> </w:t>
      </w:r>
      <w:proofErr w:type="spellStart"/>
      <w:r>
        <w:rPr>
          <w:color w:val="0D0D0D"/>
          <w:sz w:val="28"/>
          <w:szCs w:val="28"/>
        </w:rPr>
        <w:t>прoдукцiї</w:t>
      </w:r>
      <w:proofErr w:type="spellEnd"/>
      <w:r>
        <w:rPr>
          <w:color w:val="0D0D0D"/>
          <w:sz w:val="28"/>
          <w:szCs w:val="28"/>
        </w:rPr>
        <w:t xml:space="preserve">, </w:t>
      </w:r>
      <w:proofErr w:type="spellStart"/>
      <w:r>
        <w:rPr>
          <w:color w:val="0D0D0D"/>
          <w:sz w:val="28"/>
          <w:szCs w:val="28"/>
        </w:rPr>
        <w:t>тoвaрiв</w:t>
      </w:r>
      <w:proofErr w:type="spellEnd"/>
      <w:r>
        <w:rPr>
          <w:color w:val="0D0D0D"/>
          <w:sz w:val="28"/>
          <w:szCs w:val="28"/>
        </w:rPr>
        <w:t xml:space="preserve">, </w:t>
      </w:r>
      <w:proofErr w:type="spellStart"/>
      <w:r>
        <w:rPr>
          <w:color w:val="0D0D0D"/>
          <w:sz w:val="28"/>
          <w:szCs w:val="28"/>
        </w:rPr>
        <w:t>рoбiт</w:t>
      </w:r>
      <w:proofErr w:type="spellEnd"/>
      <w:r>
        <w:rPr>
          <w:color w:val="0D0D0D"/>
          <w:sz w:val="28"/>
          <w:szCs w:val="28"/>
        </w:rPr>
        <w:t xml:space="preserve">, </w:t>
      </w:r>
      <w:proofErr w:type="spellStart"/>
      <w:r>
        <w:rPr>
          <w:color w:val="0D0D0D"/>
          <w:sz w:val="28"/>
          <w:szCs w:val="28"/>
        </w:rPr>
        <w:t>пoслуг</w:t>
      </w:r>
      <w:proofErr w:type="spellEnd"/>
      <w:r>
        <w:rPr>
          <w:color w:val="0D0D0D"/>
          <w:sz w:val="28"/>
          <w:szCs w:val="28"/>
        </w:rPr>
        <w:t xml:space="preserve">, </w:t>
      </w:r>
      <w:proofErr w:type="spellStart"/>
      <w:r>
        <w:rPr>
          <w:color w:val="0D0D0D"/>
          <w:sz w:val="28"/>
          <w:szCs w:val="28"/>
        </w:rPr>
        <w:t>амортизацiйних</w:t>
      </w:r>
      <w:proofErr w:type="spellEnd"/>
      <w:r>
        <w:rPr>
          <w:color w:val="0D0D0D"/>
          <w:sz w:val="28"/>
          <w:szCs w:val="28"/>
        </w:rPr>
        <w:t xml:space="preserve"> </w:t>
      </w:r>
      <w:proofErr w:type="spellStart"/>
      <w:r>
        <w:rPr>
          <w:color w:val="0D0D0D"/>
          <w:sz w:val="28"/>
          <w:szCs w:val="28"/>
        </w:rPr>
        <w:t>вiрaхувaнь</w:t>
      </w:r>
      <w:proofErr w:type="spellEnd"/>
      <w:r>
        <w:rPr>
          <w:color w:val="0D0D0D"/>
          <w:sz w:val="28"/>
          <w:szCs w:val="28"/>
        </w:rPr>
        <w:t xml:space="preserve">. </w:t>
      </w:r>
      <w:proofErr w:type="spellStart"/>
      <w:r>
        <w:rPr>
          <w:color w:val="0D0D0D"/>
          <w:sz w:val="28"/>
          <w:szCs w:val="28"/>
        </w:rPr>
        <w:t>Iнших</w:t>
      </w:r>
      <w:proofErr w:type="spellEnd"/>
      <w:r>
        <w:rPr>
          <w:color w:val="0D0D0D"/>
          <w:sz w:val="28"/>
          <w:szCs w:val="28"/>
        </w:rPr>
        <w:t xml:space="preserve"> джерел </w:t>
      </w:r>
      <w:proofErr w:type="spellStart"/>
      <w:r>
        <w:rPr>
          <w:color w:val="0D0D0D"/>
          <w:sz w:val="28"/>
          <w:szCs w:val="28"/>
        </w:rPr>
        <w:t>фiнaнсувaння</w:t>
      </w:r>
      <w:proofErr w:type="spellEnd"/>
      <w:r>
        <w:rPr>
          <w:color w:val="0D0D0D"/>
          <w:sz w:val="28"/>
          <w:szCs w:val="28"/>
        </w:rPr>
        <w:t xml:space="preserve"> підприємство не </w:t>
      </w:r>
      <w:proofErr w:type="spellStart"/>
      <w:r>
        <w:rPr>
          <w:color w:val="0D0D0D"/>
          <w:sz w:val="28"/>
          <w:szCs w:val="28"/>
        </w:rPr>
        <w:t>мaє</w:t>
      </w:r>
      <w:proofErr w:type="spellEnd"/>
      <w:r>
        <w:rPr>
          <w:color w:val="0D0D0D"/>
          <w:sz w:val="28"/>
          <w:szCs w:val="28"/>
        </w:rPr>
        <w:t xml:space="preserve">. </w:t>
      </w:r>
      <w:proofErr w:type="spellStart"/>
      <w:r>
        <w:rPr>
          <w:color w:val="0D0D0D"/>
          <w:sz w:val="28"/>
          <w:szCs w:val="28"/>
        </w:rPr>
        <w:t>Тaк</w:t>
      </w:r>
      <w:proofErr w:type="spellEnd"/>
      <w:r>
        <w:rPr>
          <w:color w:val="0D0D0D"/>
          <w:sz w:val="28"/>
          <w:szCs w:val="28"/>
        </w:rPr>
        <w:t xml:space="preserve">, </w:t>
      </w:r>
      <w:proofErr w:type="spellStart"/>
      <w:r>
        <w:rPr>
          <w:color w:val="0D0D0D"/>
          <w:sz w:val="28"/>
          <w:szCs w:val="28"/>
        </w:rPr>
        <w:t>зa</w:t>
      </w:r>
      <w:proofErr w:type="spellEnd"/>
      <w:r>
        <w:rPr>
          <w:color w:val="0D0D0D"/>
          <w:sz w:val="28"/>
          <w:szCs w:val="28"/>
        </w:rPr>
        <w:t xml:space="preserve"> </w:t>
      </w:r>
      <w:proofErr w:type="spellStart"/>
      <w:r>
        <w:rPr>
          <w:color w:val="0D0D0D"/>
          <w:sz w:val="28"/>
          <w:szCs w:val="28"/>
        </w:rPr>
        <w:t>дaними</w:t>
      </w:r>
      <w:proofErr w:type="spellEnd"/>
      <w:r>
        <w:rPr>
          <w:color w:val="0D0D0D"/>
          <w:sz w:val="28"/>
          <w:szCs w:val="28"/>
        </w:rPr>
        <w:t xml:space="preserve"> </w:t>
      </w:r>
      <w:proofErr w:type="spellStart"/>
      <w:r>
        <w:rPr>
          <w:color w:val="0D0D0D"/>
          <w:sz w:val="28"/>
          <w:szCs w:val="28"/>
        </w:rPr>
        <w:t>нa</w:t>
      </w:r>
      <w:proofErr w:type="spellEnd"/>
      <w:r>
        <w:rPr>
          <w:color w:val="0D0D0D"/>
          <w:sz w:val="28"/>
          <w:szCs w:val="28"/>
        </w:rPr>
        <w:t xml:space="preserve"> 01.01.2023, </w:t>
      </w:r>
      <w:proofErr w:type="spellStart"/>
      <w:r>
        <w:rPr>
          <w:color w:val="0D0D0D"/>
          <w:sz w:val="28"/>
          <w:szCs w:val="28"/>
        </w:rPr>
        <w:t>кредитoрськa</w:t>
      </w:r>
      <w:proofErr w:type="spellEnd"/>
      <w:r>
        <w:rPr>
          <w:color w:val="0D0D0D"/>
          <w:sz w:val="28"/>
          <w:szCs w:val="28"/>
        </w:rPr>
        <w:t xml:space="preserve"> </w:t>
      </w:r>
      <w:proofErr w:type="spellStart"/>
      <w:r>
        <w:rPr>
          <w:color w:val="0D0D0D"/>
          <w:sz w:val="28"/>
          <w:szCs w:val="28"/>
        </w:rPr>
        <w:t>зaбoргoвaнiсть</w:t>
      </w:r>
      <w:proofErr w:type="spellEnd"/>
      <w:r>
        <w:rPr>
          <w:color w:val="0D0D0D"/>
          <w:sz w:val="28"/>
          <w:szCs w:val="28"/>
        </w:rPr>
        <w:t xml:space="preserve"> </w:t>
      </w:r>
      <w:proofErr w:type="spellStart"/>
      <w:r>
        <w:rPr>
          <w:color w:val="0D0D0D"/>
          <w:sz w:val="28"/>
          <w:szCs w:val="28"/>
        </w:rPr>
        <w:t>склaдaє</w:t>
      </w:r>
      <w:proofErr w:type="spellEnd"/>
      <w:r>
        <w:rPr>
          <w:color w:val="0D0D0D"/>
          <w:sz w:val="28"/>
          <w:szCs w:val="28"/>
        </w:rPr>
        <w:t xml:space="preserve"> 13 716 891 млн [8].</w:t>
      </w:r>
    </w:p>
    <w:p w:rsidR="00253D83" w:rsidRDefault="0081246D">
      <w:pPr>
        <w:spacing w:line="360" w:lineRule="auto"/>
        <w:ind w:right="50" w:firstLine="720"/>
        <w:jc w:val="both"/>
        <w:rPr>
          <w:color w:val="0D0D0D"/>
          <w:sz w:val="28"/>
          <w:szCs w:val="28"/>
        </w:rPr>
      </w:pPr>
      <w:proofErr w:type="spellStart"/>
      <w:r>
        <w:rPr>
          <w:color w:val="0D0D0D"/>
          <w:sz w:val="28"/>
          <w:szCs w:val="28"/>
        </w:rPr>
        <w:t>Влaсний</w:t>
      </w:r>
      <w:proofErr w:type="spellEnd"/>
      <w:r>
        <w:rPr>
          <w:color w:val="0D0D0D"/>
          <w:sz w:val="28"/>
          <w:szCs w:val="28"/>
        </w:rPr>
        <w:t xml:space="preserve"> </w:t>
      </w:r>
      <w:proofErr w:type="spellStart"/>
      <w:r>
        <w:rPr>
          <w:color w:val="0D0D0D"/>
          <w:sz w:val="28"/>
          <w:szCs w:val="28"/>
        </w:rPr>
        <w:t>кaпiтaл</w:t>
      </w:r>
      <w:proofErr w:type="spellEnd"/>
      <w:r>
        <w:rPr>
          <w:color w:val="0D0D0D"/>
          <w:sz w:val="28"/>
          <w:szCs w:val="28"/>
        </w:rPr>
        <w:t xml:space="preserve"> </w:t>
      </w:r>
      <w:proofErr w:type="spellStart"/>
      <w:r>
        <w:rPr>
          <w:color w:val="0D0D0D"/>
          <w:sz w:val="28"/>
          <w:szCs w:val="28"/>
        </w:rPr>
        <w:t>дoрiвнює</w:t>
      </w:r>
      <w:proofErr w:type="spellEnd"/>
      <w:r>
        <w:rPr>
          <w:color w:val="0D0D0D"/>
          <w:sz w:val="28"/>
          <w:szCs w:val="28"/>
        </w:rPr>
        <w:t xml:space="preserve"> 10,16 млн. грн. </w:t>
      </w:r>
      <w:proofErr w:type="spellStart"/>
      <w:r>
        <w:rPr>
          <w:color w:val="0D0D0D"/>
          <w:sz w:val="28"/>
          <w:szCs w:val="28"/>
        </w:rPr>
        <w:t>Сукупнi</w:t>
      </w:r>
      <w:proofErr w:type="spellEnd"/>
      <w:r>
        <w:rPr>
          <w:color w:val="0D0D0D"/>
          <w:sz w:val="28"/>
          <w:szCs w:val="28"/>
        </w:rPr>
        <w:t xml:space="preserve"> </w:t>
      </w:r>
      <w:proofErr w:type="spellStart"/>
      <w:r>
        <w:rPr>
          <w:color w:val="0D0D0D"/>
          <w:sz w:val="28"/>
          <w:szCs w:val="28"/>
        </w:rPr>
        <w:t>aктиви</w:t>
      </w:r>
      <w:proofErr w:type="spellEnd"/>
      <w:r>
        <w:rPr>
          <w:color w:val="0D0D0D"/>
          <w:sz w:val="28"/>
          <w:szCs w:val="28"/>
        </w:rPr>
        <w:t xml:space="preserve"> </w:t>
      </w:r>
      <w:proofErr w:type="spellStart"/>
      <w:r>
        <w:rPr>
          <w:color w:val="0D0D0D"/>
          <w:sz w:val="28"/>
          <w:szCs w:val="28"/>
        </w:rPr>
        <w:t>кoмпaнiї</w:t>
      </w:r>
      <w:proofErr w:type="spellEnd"/>
      <w:r>
        <w:rPr>
          <w:color w:val="0D0D0D"/>
          <w:sz w:val="28"/>
          <w:szCs w:val="28"/>
        </w:rPr>
        <w:t xml:space="preserve"> складають 275 019 млн. грн., </w:t>
      </w:r>
      <w:proofErr w:type="spellStart"/>
      <w:r>
        <w:rPr>
          <w:color w:val="0D0D0D"/>
          <w:sz w:val="28"/>
          <w:szCs w:val="28"/>
        </w:rPr>
        <w:t>збiльшилися</w:t>
      </w:r>
      <w:proofErr w:type="spellEnd"/>
      <w:r>
        <w:rPr>
          <w:color w:val="0D0D0D"/>
          <w:sz w:val="28"/>
          <w:szCs w:val="28"/>
        </w:rPr>
        <w:t xml:space="preserve"> </w:t>
      </w:r>
      <w:proofErr w:type="spellStart"/>
      <w:r>
        <w:rPr>
          <w:color w:val="0D0D0D"/>
          <w:sz w:val="28"/>
          <w:szCs w:val="28"/>
        </w:rPr>
        <w:t>нa</w:t>
      </w:r>
      <w:proofErr w:type="spellEnd"/>
      <w:r>
        <w:rPr>
          <w:color w:val="0D0D0D"/>
          <w:sz w:val="28"/>
          <w:szCs w:val="28"/>
        </w:rPr>
        <w:t xml:space="preserve"> 12% </w:t>
      </w:r>
      <w:proofErr w:type="spellStart"/>
      <w:r>
        <w:rPr>
          <w:color w:val="0D0D0D"/>
          <w:sz w:val="28"/>
          <w:szCs w:val="28"/>
        </w:rPr>
        <w:t>зa</w:t>
      </w:r>
      <w:proofErr w:type="spellEnd"/>
      <w:r>
        <w:rPr>
          <w:color w:val="0D0D0D"/>
          <w:sz w:val="28"/>
          <w:szCs w:val="28"/>
        </w:rPr>
        <w:t xml:space="preserve"> </w:t>
      </w:r>
      <w:proofErr w:type="spellStart"/>
      <w:r>
        <w:rPr>
          <w:color w:val="0D0D0D"/>
          <w:sz w:val="28"/>
          <w:szCs w:val="28"/>
        </w:rPr>
        <w:t>пoпереднiй</w:t>
      </w:r>
      <w:proofErr w:type="spellEnd"/>
      <w:r>
        <w:rPr>
          <w:color w:val="0D0D0D"/>
          <w:sz w:val="28"/>
          <w:szCs w:val="28"/>
        </w:rPr>
        <w:t xml:space="preserve"> </w:t>
      </w:r>
      <w:proofErr w:type="spellStart"/>
      <w:r>
        <w:rPr>
          <w:color w:val="0D0D0D"/>
          <w:sz w:val="28"/>
          <w:szCs w:val="28"/>
        </w:rPr>
        <w:t>перioд</w:t>
      </w:r>
      <w:proofErr w:type="spellEnd"/>
      <w:r>
        <w:rPr>
          <w:color w:val="0D0D0D"/>
          <w:sz w:val="28"/>
          <w:szCs w:val="28"/>
        </w:rPr>
        <w:t xml:space="preserve">. </w:t>
      </w:r>
      <w:proofErr w:type="spellStart"/>
      <w:r>
        <w:rPr>
          <w:color w:val="0D0D0D"/>
          <w:sz w:val="28"/>
          <w:szCs w:val="28"/>
        </w:rPr>
        <w:lastRenderedPageBreak/>
        <w:t>Зoвнiшньoгo</w:t>
      </w:r>
      <w:proofErr w:type="spellEnd"/>
      <w:r>
        <w:rPr>
          <w:color w:val="0D0D0D"/>
          <w:sz w:val="28"/>
          <w:szCs w:val="28"/>
        </w:rPr>
        <w:t xml:space="preserve"> </w:t>
      </w:r>
      <w:proofErr w:type="spellStart"/>
      <w:r>
        <w:rPr>
          <w:color w:val="0D0D0D"/>
          <w:sz w:val="28"/>
          <w:szCs w:val="28"/>
        </w:rPr>
        <w:t>sнвeстувaння</w:t>
      </w:r>
      <w:proofErr w:type="spellEnd"/>
      <w:r>
        <w:rPr>
          <w:color w:val="0D0D0D"/>
          <w:sz w:val="28"/>
          <w:szCs w:val="28"/>
        </w:rPr>
        <w:t xml:space="preserve"> не </w:t>
      </w:r>
      <w:proofErr w:type="spellStart"/>
      <w:r>
        <w:rPr>
          <w:color w:val="0D0D0D"/>
          <w:sz w:val="28"/>
          <w:szCs w:val="28"/>
        </w:rPr>
        <w:t>вiдбувaлoсь</w:t>
      </w:r>
      <w:proofErr w:type="spellEnd"/>
      <w:r>
        <w:rPr>
          <w:color w:val="0D0D0D"/>
          <w:sz w:val="28"/>
          <w:szCs w:val="28"/>
        </w:rPr>
        <w:t xml:space="preserve">. </w:t>
      </w:r>
      <w:proofErr w:type="spellStart"/>
      <w:r>
        <w:rPr>
          <w:color w:val="0D0D0D"/>
          <w:sz w:val="28"/>
          <w:szCs w:val="28"/>
        </w:rPr>
        <w:t>Прoте</w:t>
      </w:r>
      <w:proofErr w:type="spellEnd"/>
      <w:r>
        <w:rPr>
          <w:color w:val="0D0D0D"/>
          <w:sz w:val="28"/>
          <w:szCs w:val="28"/>
        </w:rPr>
        <w:t xml:space="preserve"> в 2023 </w:t>
      </w:r>
      <w:proofErr w:type="spellStart"/>
      <w:r>
        <w:rPr>
          <w:color w:val="0D0D0D"/>
          <w:sz w:val="28"/>
          <w:szCs w:val="28"/>
        </w:rPr>
        <w:t>рoцi</w:t>
      </w:r>
      <w:proofErr w:type="spellEnd"/>
      <w:r>
        <w:rPr>
          <w:color w:val="0D0D0D"/>
          <w:sz w:val="28"/>
          <w:szCs w:val="28"/>
        </w:rPr>
        <w:t xml:space="preserve"> </w:t>
      </w:r>
      <w:proofErr w:type="spellStart"/>
      <w:r>
        <w:rPr>
          <w:color w:val="0D0D0D"/>
          <w:sz w:val="28"/>
          <w:szCs w:val="28"/>
        </w:rPr>
        <w:t>спoстерiгaвся</w:t>
      </w:r>
      <w:proofErr w:type="spellEnd"/>
      <w:r>
        <w:rPr>
          <w:color w:val="0D0D0D"/>
          <w:sz w:val="28"/>
          <w:szCs w:val="28"/>
        </w:rPr>
        <w:t xml:space="preserve"> </w:t>
      </w:r>
      <w:proofErr w:type="spellStart"/>
      <w:r>
        <w:rPr>
          <w:color w:val="0D0D0D"/>
          <w:sz w:val="28"/>
          <w:szCs w:val="28"/>
        </w:rPr>
        <w:t>рiзкий</w:t>
      </w:r>
      <w:proofErr w:type="spellEnd"/>
      <w:r>
        <w:rPr>
          <w:color w:val="0D0D0D"/>
          <w:sz w:val="28"/>
          <w:szCs w:val="28"/>
        </w:rPr>
        <w:t xml:space="preserve"> </w:t>
      </w:r>
      <w:proofErr w:type="spellStart"/>
      <w:r>
        <w:rPr>
          <w:color w:val="0D0D0D"/>
          <w:sz w:val="28"/>
          <w:szCs w:val="28"/>
        </w:rPr>
        <w:t>прирiст</w:t>
      </w:r>
      <w:proofErr w:type="spellEnd"/>
      <w:r>
        <w:rPr>
          <w:color w:val="0D0D0D"/>
          <w:sz w:val="28"/>
          <w:szCs w:val="28"/>
        </w:rPr>
        <w:t xml:space="preserve"> </w:t>
      </w:r>
      <w:proofErr w:type="spellStart"/>
      <w:r>
        <w:rPr>
          <w:color w:val="0D0D0D"/>
          <w:sz w:val="28"/>
          <w:szCs w:val="28"/>
        </w:rPr>
        <w:t>чистoгo</w:t>
      </w:r>
      <w:proofErr w:type="spellEnd"/>
      <w:r>
        <w:rPr>
          <w:color w:val="0D0D0D"/>
          <w:sz w:val="28"/>
          <w:szCs w:val="28"/>
        </w:rPr>
        <w:t xml:space="preserve"> </w:t>
      </w:r>
      <w:proofErr w:type="spellStart"/>
      <w:r>
        <w:rPr>
          <w:color w:val="0D0D0D"/>
          <w:sz w:val="28"/>
          <w:szCs w:val="28"/>
        </w:rPr>
        <w:t>дoхoду</w:t>
      </w:r>
      <w:proofErr w:type="spellEnd"/>
      <w:r>
        <w:rPr>
          <w:color w:val="0D0D0D"/>
          <w:sz w:val="28"/>
          <w:szCs w:val="28"/>
        </w:rPr>
        <w:t xml:space="preserve"> (50,13 млн) </w:t>
      </w:r>
      <w:proofErr w:type="spellStart"/>
      <w:r>
        <w:rPr>
          <w:color w:val="0D0D0D"/>
          <w:sz w:val="28"/>
          <w:szCs w:val="28"/>
        </w:rPr>
        <w:t>прoти</w:t>
      </w:r>
      <w:proofErr w:type="spellEnd"/>
      <w:r>
        <w:rPr>
          <w:color w:val="0D0D0D"/>
          <w:sz w:val="28"/>
          <w:szCs w:val="28"/>
        </w:rPr>
        <w:t xml:space="preserve"> 38,39 млн грн чистого збитку в 2022 році [8].</w:t>
      </w:r>
    </w:p>
    <w:p w:rsidR="00253D83" w:rsidRDefault="0081246D">
      <w:pPr>
        <w:spacing w:line="360" w:lineRule="auto"/>
        <w:ind w:right="50" w:firstLine="720"/>
        <w:jc w:val="both"/>
        <w:rPr>
          <w:color w:val="0D0D0D"/>
          <w:sz w:val="28"/>
          <w:szCs w:val="28"/>
        </w:rPr>
      </w:pPr>
      <w:r>
        <w:rPr>
          <w:color w:val="0D0D0D"/>
          <w:sz w:val="28"/>
          <w:szCs w:val="28"/>
        </w:rPr>
        <w:t>Мережа АЗК WOG в Україні є однією з найбільших і найбільш сучасно обладнаних мереж автозаправних станцій. WOG має велику кількість нафтобаз та складських приміщень, які забезпечують зберігання та первинну обробку палива перед його реалізацією через мережу АЗК. Мережа обладнана сучасними нафтобазами, які відповідають всім стандартам якості і безпеки. Це включає в себе високотехнологічне обладнання для фільтрації, змішування та тестування палива. WOG впроваджує передові методи виробничого планування, що дозволяє оптимізувати логістичні ланцюги та забезпечити ефективне управління запасами. Використання ERP-систем (</w:t>
      </w:r>
      <w:proofErr w:type="spellStart"/>
      <w:r>
        <w:rPr>
          <w:color w:val="0D0D0D"/>
          <w:sz w:val="28"/>
          <w:szCs w:val="28"/>
        </w:rPr>
        <w:t>Enterprise</w:t>
      </w:r>
      <w:proofErr w:type="spellEnd"/>
      <w:r>
        <w:rPr>
          <w:color w:val="0D0D0D"/>
          <w:sz w:val="28"/>
          <w:szCs w:val="28"/>
        </w:rPr>
        <w:t xml:space="preserve"> </w:t>
      </w:r>
      <w:proofErr w:type="spellStart"/>
      <w:r>
        <w:rPr>
          <w:color w:val="0D0D0D"/>
          <w:sz w:val="28"/>
          <w:szCs w:val="28"/>
        </w:rPr>
        <w:t>Resource</w:t>
      </w:r>
      <w:proofErr w:type="spellEnd"/>
      <w:r>
        <w:rPr>
          <w:color w:val="0D0D0D"/>
          <w:sz w:val="28"/>
          <w:szCs w:val="28"/>
        </w:rPr>
        <w:t xml:space="preserve"> </w:t>
      </w:r>
      <w:proofErr w:type="spellStart"/>
      <w:r>
        <w:rPr>
          <w:color w:val="0D0D0D"/>
          <w:sz w:val="28"/>
          <w:szCs w:val="28"/>
        </w:rPr>
        <w:t>Planning</w:t>
      </w:r>
      <w:proofErr w:type="spellEnd"/>
      <w:r>
        <w:rPr>
          <w:color w:val="0D0D0D"/>
          <w:sz w:val="28"/>
          <w:szCs w:val="28"/>
        </w:rPr>
        <w:t>) забезпечує інтеграцію всіх бізнес-процесів компанії, від закупівлі сировини до доставки кінцевого продукту споживачам [9].</w:t>
      </w:r>
    </w:p>
    <w:p w:rsidR="00253D83" w:rsidRDefault="0081246D">
      <w:pPr>
        <w:spacing w:line="360" w:lineRule="auto"/>
        <w:ind w:right="50" w:firstLine="720"/>
        <w:jc w:val="both"/>
        <w:rPr>
          <w:color w:val="0D0D0D"/>
          <w:sz w:val="28"/>
          <w:szCs w:val="28"/>
        </w:rPr>
      </w:pPr>
      <w:r>
        <w:rPr>
          <w:color w:val="0D0D0D"/>
          <w:sz w:val="28"/>
          <w:szCs w:val="28"/>
        </w:rPr>
        <w:t>Логістика в WOG добре розвинута завдяки широкій географічній мережі АЗК, яка охоплює усю територію України. Використання власної транспортної інфраструктури та співпраця з надійними транспортними партнерами забезпечують швидке та ефективне розподілення продукції. Також WOG активно впроваджує технології GPS-моніторингу транспорту, що дозволяє підвищити контроль та безпеку перевезень.</w:t>
      </w:r>
    </w:p>
    <w:p w:rsidR="00253D83" w:rsidRDefault="0081246D">
      <w:pPr>
        <w:spacing w:line="360" w:lineRule="auto"/>
        <w:ind w:right="50" w:firstLine="720"/>
        <w:jc w:val="both"/>
        <w:rPr>
          <w:color w:val="0D0D0D"/>
          <w:sz w:val="28"/>
          <w:szCs w:val="28"/>
        </w:rPr>
      </w:pPr>
      <w:r>
        <w:rPr>
          <w:color w:val="0D0D0D"/>
          <w:sz w:val="28"/>
          <w:szCs w:val="28"/>
        </w:rPr>
        <w:t>Також мережа АЗК активно використовує ряд сучасних технологій. Вони спрямовані на підвищення ефективності обслуговування клієнтів, оптимізацію внутрішніх процесів і забезпечення високого рівня безпеки.</w:t>
      </w:r>
    </w:p>
    <w:p w:rsidR="00253D83" w:rsidRDefault="0081246D">
      <w:pPr>
        <w:spacing w:line="360" w:lineRule="auto"/>
        <w:ind w:right="50" w:firstLine="720"/>
        <w:jc w:val="both"/>
        <w:rPr>
          <w:color w:val="0D0D0D"/>
          <w:sz w:val="28"/>
          <w:szCs w:val="28"/>
        </w:rPr>
      </w:pPr>
      <w:r>
        <w:rPr>
          <w:color w:val="0D0D0D"/>
          <w:sz w:val="28"/>
          <w:szCs w:val="28"/>
        </w:rPr>
        <w:t xml:space="preserve">WOG розробила і впровадила систему самообслуговування WOG PAY, що дозволяє клієнтам самостійно здійснювати покупки і оплату пального, а також керування </w:t>
      </w:r>
      <w:proofErr w:type="spellStart"/>
      <w:r>
        <w:rPr>
          <w:color w:val="0D0D0D"/>
          <w:sz w:val="28"/>
          <w:szCs w:val="28"/>
        </w:rPr>
        <w:t>бонусними</w:t>
      </w:r>
      <w:proofErr w:type="spellEnd"/>
      <w:r>
        <w:rPr>
          <w:color w:val="0D0D0D"/>
          <w:sz w:val="28"/>
          <w:szCs w:val="28"/>
        </w:rPr>
        <w:t xml:space="preserve"> програмами безпосередньо на заправних станціях через спеціальні термінали або мобільний додаток [10].</w:t>
      </w:r>
    </w:p>
    <w:p w:rsidR="00253D83" w:rsidRDefault="0081246D">
      <w:pPr>
        <w:spacing w:line="360" w:lineRule="auto"/>
        <w:ind w:right="50" w:firstLine="709"/>
        <w:jc w:val="both"/>
        <w:rPr>
          <w:color w:val="0D0D0D"/>
          <w:sz w:val="28"/>
          <w:szCs w:val="28"/>
        </w:rPr>
      </w:pPr>
      <w:r>
        <w:rPr>
          <w:color w:val="0D0D0D"/>
          <w:sz w:val="28"/>
          <w:szCs w:val="28"/>
        </w:rPr>
        <w:t>Сервіс e-</w:t>
      </w:r>
      <w:proofErr w:type="spellStart"/>
      <w:r>
        <w:rPr>
          <w:color w:val="0D0D0D"/>
          <w:sz w:val="28"/>
          <w:szCs w:val="28"/>
        </w:rPr>
        <w:t>Talons</w:t>
      </w:r>
      <w:proofErr w:type="spellEnd"/>
      <w:r>
        <w:rPr>
          <w:color w:val="0D0D0D"/>
          <w:sz w:val="28"/>
          <w:szCs w:val="28"/>
        </w:rPr>
        <w:t xml:space="preserve"> дозволяє корпоративним клієнтам генерувати електронні талони для заправки певним об'ємом пального. Ця система спрощує логістику паливних карток і зменшує витрати на їх виробництво та обіг [11].</w:t>
      </w:r>
    </w:p>
    <w:p w:rsidR="00253D83" w:rsidRDefault="0081246D">
      <w:pPr>
        <w:spacing w:line="360" w:lineRule="auto"/>
        <w:ind w:right="50" w:firstLine="720"/>
        <w:jc w:val="both"/>
        <w:rPr>
          <w:color w:val="0D0D0D"/>
          <w:sz w:val="28"/>
          <w:szCs w:val="28"/>
        </w:rPr>
      </w:pPr>
      <w:r>
        <w:rPr>
          <w:color w:val="0D0D0D"/>
          <w:sz w:val="28"/>
          <w:szCs w:val="28"/>
        </w:rPr>
        <w:lastRenderedPageBreak/>
        <w:t xml:space="preserve">WOG активно використовує </w:t>
      </w:r>
      <w:proofErr w:type="spellStart"/>
      <w:r>
        <w:rPr>
          <w:color w:val="0D0D0D"/>
          <w:sz w:val="28"/>
          <w:szCs w:val="28"/>
        </w:rPr>
        <w:t>IoT</w:t>
      </w:r>
      <w:proofErr w:type="spellEnd"/>
      <w:r>
        <w:rPr>
          <w:color w:val="0D0D0D"/>
          <w:sz w:val="28"/>
          <w:szCs w:val="28"/>
        </w:rPr>
        <w:t>-технології для моніторингу та управління заправними станціями. Це включає в себе віддалений моніторинг рівня пального в резервуарах, стану обладнання на станціях та контроль за виконанням стандартів обслуговування.</w:t>
      </w:r>
    </w:p>
    <w:p w:rsidR="00253D83" w:rsidRDefault="0081246D">
      <w:pPr>
        <w:spacing w:line="360" w:lineRule="auto"/>
        <w:ind w:right="50" w:firstLine="720"/>
        <w:jc w:val="both"/>
        <w:rPr>
          <w:color w:val="0D0D0D"/>
          <w:sz w:val="28"/>
          <w:szCs w:val="28"/>
        </w:rPr>
      </w:pPr>
      <w:r>
        <w:rPr>
          <w:color w:val="0D0D0D"/>
          <w:sz w:val="28"/>
          <w:szCs w:val="28"/>
        </w:rPr>
        <w:t>На АЗК WOG встановлені системи, які забезпечують менше впливу на довкілля, включаючи системи очистки стічних вод, збір та переробку вторинних ресурсів (використання кавової гущі для виробництва підстаканників) [12].</w:t>
      </w:r>
    </w:p>
    <w:p w:rsidR="00253D83" w:rsidRDefault="0081246D">
      <w:pPr>
        <w:spacing w:line="360" w:lineRule="auto"/>
        <w:ind w:right="50" w:firstLine="720"/>
        <w:jc w:val="both"/>
        <w:rPr>
          <w:color w:val="0D0D0D"/>
          <w:sz w:val="28"/>
          <w:szCs w:val="28"/>
        </w:rPr>
      </w:pPr>
      <w:r>
        <w:rPr>
          <w:color w:val="0D0D0D"/>
          <w:sz w:val="28"/>
          <w:szCs w:val="28"/>
        </w:rPr>
        <w:t>WOG постійно розширює спектр послуг на своїх станціях, включаючи розробку нових форматів кафе та магазинів на заправках. Це допомагає підвищувати комфорт клієнтів і привабливість станцій.</w:t>
      </w:r>
    </w:p>
    <w:p w:rsidR="00253D83" w:rsidRDefault="0081246D">
      <w:pPr>
        <w:spacing w:line="360" w:lineRule="auto"/>
        <w:ind w:right="50" w:firstLine="720"/>
        <w:jc w:val="both"/>
        <w:rPr>
          <w:color w:val="0D0D0D"/>
          <w:sz w:val="28"/>
          <w:szCs w:val="28"/>
        </w:rPr>
      </w:pPr>
      <w:r>
        <w:rPr>
          <w:color w:val="0D0D0D"/>
          <w:sz w:val="28"/>
          <w:szCs w:val="28"/>
        </w:rPr>
        <w:t xml:space="preserve">WOG демонструє високий рівень впровадження інновацій та використання передових технологій у своїй діяльності. Це не тільки покращує якість обслуговування та підвищує лояльність клієнтів, але й оптимізує внутрішні процеси, зменшуючи витрати та підвищуючи ефективність бізнесу. Впровадження сучасних IT-рішень та </w:t>
      </w:r>
      <w:proofErr w:type="spellStart"/>
      <w:r>
        <w:rPr>
          <w:color w:val="0D0D0D"/>
          <w:sz w:val="28"/>
          <w:szCs w:val="28"/>
        </w:rPr>
        <w:t>цифровізація</w:t>
      </w:r>
      <w:proofErr w:type="spellEnd"/>
      <w:r>
        <w:rPr>
          <w:color w:val="0D0D0D"/>
          <w:sz w:val="28"/>
          <w:szCs w:val="28"/>
        </w:rPr>
        <w:t xml:space="preserve"> процесів є ключем до забезпечення стійкості компанії в умовах зростаючої конкуренції на ринку.</w:t>
      </w:r>
    </w:p>
    <w:p w:rsidR="00253D83" w:rsidRDefault="0081246D">
      <w:pPr>
        <w:spacing w:line="360" w:lineRule="auto"/>
        <w:ind w:right="50" w:firstLine="720"/>
        <w:jc w:val="both"/>
        <w:rPr>
          <w:color w:val="0D0D0D"/>
          <w:sz w:val="28"/>
          <w:szCs w:val="28"/>
        </w:rPr>
      </w:pPr>
      <w:r>
        <w:rPr>
          <w:color w:val="0D0D0D"/>
          <w:sz w:val="28"/>
          <w:szCs w:val="28"/>
        </w:rPr>
        <w:t xml:space="preserve">Інформаційні та технологічні ресурси компанії: </w:t>
      </w:r>
    </w:p>
    <w:p w:rsidR="00253D83" w:rsidRDefault="0081246D">
      <w:pPr>
        <w:spacing w:line="360" w:lineRule="auto"/>
        <w:ind w:right="50" w:firstLine="720"/>
        <w:jc w:val="both"/>
        <w:rPr>
          <w:color w:val="0D0D0D"/>
          <w:sz w:val="28"/>
          <w:szCs w:val="28"/>
        </w:rPr>
      </w:pPr>
      <w:r>
        <w:rPr>
          <w:color w:val="0D0D0D"/>
          <w:sz w:val="28"/>
          <w:szCs w:val="28"/>
        </w:rPr>
        <w:t>WOG впровадила комплексні ERP-системи для управління аспектами своєї діяльності, включаючи облік сировини, комплектуючих і готової продукції. Ці системи інтегровані з різними відділами компанії та дозволяють забезпечити точне планування, звітність та аналіз фінансових і логістичних операцій.</w:t>
      </w:r>
    </w:p>
    <w:p w:rsidR="00253D83" w:rsidRDefault="0081246D">
      <w:pPr>
        <w:spacing w:line="360" w:lineRule="auto"/>
        <w:ind w:right="50" w:firstLine="720"/>
        <w:jc w:val="both"/>
        <w:rPr>
          <w:color w:val="0D0D0D"/>
          <w:sz w:val="28"/>
          <w:szCs w:val="28"/>
        </w:rPr>
      </w:pPr>
      <w:r>
        <w:rPr>
          <w:color w:val="0D0D0D"/>
          <w:sz w:val="28"/>
          <w:szCs w:val="28"/>
        </w:rPr>
        <w:t>На кожній АЗК WOG встановлені POS-системи, які використовуються для обліку всіх транзакцій продажу пального та інших товарів. Ці системи забезпечують швидке обслуговування клієнтів, автоматизують процеси продажу і збору даних про продажі, що сприяє ефективному управлінню запасами.</w:t>
      </w:r>
    </w:p>
    <w:p w:rsidR="00253D83" w:rsidRDefault="0081246D">
      <w:pPr>
        <w:spacing w:line="360" w:lineRule="auto"/>
        <w:ind w:right="50" w:firstLine="720"/>
        <w:jc w:val="both"/>
        <w:rPr>
          <w:color w:val="0D0D0D"/>
          <w:sz w:val="28"/>
          <w:szCs w:val="28"/>
        </w:rPr>
      </w:pPr>
      <w:r>
        <w:rPr>
          <w:color w:val="0D0D0D"/>
          <w:sz w:val="28"/>
          <w:szCs w:val="28"/>
        </w:rPr>
        <w:t>WOG використовує передові системи управління базами даних для зберігання, обробки та аналізу великих обсягів даних, що включають інформацію про клієнтів, продажі, запаси, а також логістичну інформацію. Ці системи дозволяють компанії виявляти тенденції, планувати закупівлі і оптимізувати ланцюжки поставок.</w:t>
      </w:r>
    </w:p>
    <w:p w:rsidR="00253D83" w:rsidRDefault="0081246D">
      <w:pPr>
        <w:spacing w:line="360" w:lineRule="auto"/>
        <w:ind w:right="50" w:firstLine="720"/>
        <w:jc w:val="both"/>
        <w:rPr>
          <w:color w:val="0D0D0D"/>
          <w:sz w:val="28"/>
          <w:szCs w:val="28"/>
        </w:rPr>
      </w:pPr>
      <w:r>
        <w:rPr>
          <w:color w:val="0D0D0D"/>
          <w:sz w:val="28"/>
          <w:szCs w:val="28"/>
        </w:rPr>
        <w:lastRenderedPageBreak/>
        <w:t>Станом на останні дані, мережа WOG налічує понад 7,500 працівників, з яких більшість безпосередньо працюють на автозаправних станціях по всій країні. Ця кількість робочих місць робить WOG одним із великих приватних роботодавців у секторі роздрібної торгівлі пальним. WOG приділяє велику увагу підвищенню кваліфікації своїх співробітників [13].</w:t>
      </w:r>
    </w:p>
    <w:p w:rsidR="00253D83" w:rsidRDefault="0081246D">
      <w:pPr>
        <w:spacing w:line="360" w:lineRule="auto"/>
        <w:ind w:right="50" w:firstLine="720"/>
        <w:jc w:val="both"/>
        <w:rPr>
          <w:color w:val="0D0D0D"/>
          <w:sz w:val="28"/>
          <w:szCs w:val="28"/>
        </w:rPr>
      </w:pPr>
      <w:r>
        <w:rPr>
          <w:color w:val="0D0D0D"/>
          <w:sz w:val="28"/>
          <w:szCs w:val="28"/>
        </w:rPr>
        <w:t xml:space="preserve">Компанія регулярно проводить тренінги та семінари для підвищення професійних навичок, включаючи обслуговування клієнтів, управління запасами, технічне обслуговування обладнання, а також заходи безпеки на роботі. Особлива увага приділяється навчанню персоналу щодо дотримання високих стандартів обслуговування та гостинності. </w:t>
      </w:r>
    </w:p>
    <w:p w:rsidR="00253D83" w:rsidRDefault="0081246D">
      <w:pPr>
        <w:spacing w:line="360" w:lineRule="auto"/>
        <w:ind w:right="50" w:firstLine="720"/>
        <w:jc w:val="both"/>
        <w:rPr>
          <w:color w:val="0D0D0D"/>
          <w:sz w:val="28"/>
          <w:szCs w:val="28"/>
        </w:rPr>
      </w:pPr>
      <w:r>
        <w:rPr>
          <w:color w:val="0D0D0D"/>
          <w:sz w:val="28"/>
          <w:szCs w:val="28"/>
        </w:rPr>
        <w:t xml:space="preserve">WOG заохочує своїх співробітників до інноваційного мислення та участі у розвитку нових </w:t>
      </w:r>
      <w:proofErr w:type="spellStart"/>
      <w:r>
        <w:rPr>
          <w:color w:val="0D0D0D"/>
          <w:sz w:val="28"/>
          <w:szCs w:val="28"/>
        </w:rPr>
        <w:t>проєктів</w:t>
      </w:r>
      <w:proofErr w:type="spellEnd"/>
      <w:r>
        <w:rPr>
          <w:color w:val="0D0D0D"/>
          <w:sz w:val="28"/>
          <w:szCs w:val="28"/>
        </w:rPr>
        <w:t>, які можуть покращити якість обслуговування чи операційну ефективність. Компанія активно впроваджує ідеї своїх працівників, що сприяє залученню та мотивації персоналу.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Компанія пропонує широкий спектр продуктів: паливо (бензин, дизель, газ, стандартні види палива, такі як 95, 98, дизель, а також спеціалізовані види як </w:t>
      </w:r>
      <w:proofErr w:type="spellStart"/>
      <w:r>
        <w:rPr>
          <w:color w:val="1F1F1F"/>
          <w:sz w:val="28"/>
          <w:szCs w:val="28"/>
        </w:rPr>
        <w:t>Mustang</w:t>
      </w:r>
      <w:proofErr w:type="spellEnd"/>
      <w:r>
        <w:rPr>
          <w:color w:val="1F1F1F"/>
          <w:sz w:val="28"/>
          <w:szCs w:val="28"/>
        </w:rPr>
        <w:t xml:space="preserve"> 95, </w:t>
      </w:r>
      <w:proofErr w:type="spellStart"/>
      <w:r>
        <w:rPr>
          <w:color w:val="1F1F1F"/>
          <w:sz w:val="28"/>
          <w:szCs w:val="28"/>
        </w:rPr>
        <w:t>Mustang</w:t>
      </w:r>
      <w:proofErr w:type="spellEnd"/>
      <w:r>
        <w:rPr>
          <w:color w:val="1F1F1F"/>
          <w:sz w:val="28"/>
          <w:szCs w:val="28"/>
        </w:rPr>
        <w:t xml:space="preserve"> 100; кафе (WOG CAFE), яке пропонує широкий вибір харчування та напоїв; магазини при АЗК, які пропонують широкий асортимент товарів від закусок до автомобільних аксесуарів; </w:t>
      </w:r>
      <w:proofErr w:type="spellStart"/>
      <w:r>
        <w:rPr>
          <w:color w:val="1F1F1F"/>
          <w:sz w:val="28"/>
          <w:szCs w:val="28"/>
        </w:rPr>
        <w:t>автомийки</w:t>
      </w:r>
      <w:proofErr w:type="spellEnd"/>
      <w:r>
        <w:rPr>
          <w:color w:val="1F1F1F"/>
          <w:sz w:val="28"/>
          <w:szCs w:val="28"/>
        </w:rPr>
        <w:t xml:space="preserve"> з різними рівнями </w:t>
      </w:r>
      <w:proofErr w:type="spellStart"/>
      <w:r>
        <w:rPr>
          <w:color w:val="1F1F1F"/>
          <w:sz w:val="28"/>
          <w:szCs w:val="28"/>
        </w:rPr>
        <w:t>обслуговування.З</w:t>
      </w:r>
      <w:proofErr w:type="spellEnd"/>
      <w:r>
        <w:rPr>
          <w:color w:val="1F1F1F"/>
          <w:sz w:val="28"/>
          <w:szCs w:val="28"/>
        </w:rPr>
        <w:t xml:space="preserve"> аналізу діяльності компанії через Бостонську матрицю (БКГ) (рис 1.1) випливає, що підприємство відноситься до категорії «Дійні корови», оскільки воно має значну частку на ринку, який розвивається відносно повільно.</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Отже, слід зазначити, що більшість товарів та послуг підприємства відносяться до категорії «дійних корів», за винятком </w:t>
      </w:r>
      <w:proofErr w:type="spellStart"/>
      <w:r>
        <w:rPr>
          <w:color w:val="1F1F1F"/>
          <w:sz w:val="28"/>
          <w:szCs w:val="28"/>
        </w:rPr>
        <w:t>автомийок</w:t>
      </w:r>
      <w:proofErr w:type="spellEnd"/>
      <w:r>
        <w:rPr>
          <w:color w:val="1F1F1F"/>
          <w:sz w:val="28"/>
          <w:szCs w:val="28"/>
        </w:rPr>
        <w:t>, які через низьку обізнаність споживачів потрапляють до категорії «собак». Паливо ж належить до категорії «зірок» завдяки великій популярності серед клієнтів та значним інвестиціям у його подальший розвиток.</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color w:val="1F1F1F"/>
          <w:sz w:val="28"/>
          <w:szCs w:val="28"/>
          <w:lang w:val="en-US" w:eastAsia="en-US"/>
        </w:rPr>
        <w:lastRenderedPageBreak/>
        <w:drawing>
          <wp:inline distT="0" distB="0" distL="0" distR="0">
            <wp:extent cx="2936781" cy="2396272"/>
            <wp:effectExtent l="0" t="0" r="0" b="0"/>
            <wp:docPr id="16"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7"/>
                    <a:srcRect l="8704" t="15264" r="14842" b="7546"/>
                    <a:stretch>
                      <a:fillRect/>
                    </a:stretch>
                  </pic:blipFill>
                  <pic:spPr>
                    <a:xfrm>
                      <a:off x="0" y="0"/>
                      <a:ext cx="2936781" cy="2396272"/>
                    </a:xfrm>
                    <a:prstGeom prst="rect">
                      <a:avLst/>
                    </a:prstGeom>
                    <a:ln/>
                  </pic:spPr>
                </pic:pic>
              </a:graphicData>
            </a:graphic>
          </wp:inline>
        </w:drawing>
      </w:r>
    </w:p>
    <w:p w:rsidR="00253D83" w:rsidRDefault="0081246D">
      <w:pPr>
        <w:widowControl/>
        <w:shd w:val="clear" w:color="auto" w:fill="FFFFFF"/>
        <w:spacing w:line="360" w:lineRule="auto"/>
        <w:ind w:firstLine="720"/>
        <w:jc w:val="center"/>
        <w:rPr>
          <w:color w:val="1F1F1F"/>
          <w:sz w:val="28"/>
          <w:szCs w:val="28"/>
        </w:rPr>
      </w:pPr>
      <w:r>
        <w:rPr>
          <w:color w:val="1F1F1F"/>
          <w:sz w:val="28"/>
          <w:szCs w:val="28"/>
        </w:rPr>
        <w:t>Рисунок 1.1 - Матриця БКГ для АЗК WOG</w:t>
      </w:r>
    </w:p>
    <w:p w:rsidR="00253D83" w:rsidRDefault="0081246D">
      <w:pPr>
        <w:widowControl/>
        <w:shd w:val="clear" w:color="auto" w:fill="FFFFFF"/>
        <w:spacing w:line="360" w:lineRule="auto"/>
        <w:ind w:firstLine="720"/>
        <w:jc w:val="center"/>
        <w:rPr>
          <w:color w:val="1F1F1F"/>
          <w:sz w:val="28"/>
          <w:szCs w:val="28"/>
        </w:rPr>
      </w:pPr>
      <w:r>
        <w:rPr>
          <w:color w:val="1F1F1F"/>
          <w:sz w:val="28"/>
          <w:szCs w:val="28"/>
        </w:rPr>
        <w:t>Джерело: сформовано автором на основі проведеного аналізу</w:t>
      </w:r>
    </w:p>
    <w:p w:rsidR="00253D83" w:rsidRDefault="00253D83">
      <w:pPr>
        <w:widowControl/>
        <w:shd w:val="clear" w:color="auto" w:fill="FFFFFF"/>
        <w:spacing w:line="360" w:lineRule="auto"/>
        <w:ind w:firstLine="720"/>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WOG використовує інтегровану систему управління даними, яка збирає інформацію з різних джерел, включаючи внутрішні операції, споживацькі зворотні зв'язки, і ринкові дослідження. Ця система дозволяє обробляти великі обсяги даних та швидко реагувати на зміни в потребах клієнтів та ринкових умовах. Використання CRM (</w:t>
      </w:r>
      <w:proofErr w:type="spellStart"/>
      <w:r>
        <w:rPr>
          <w:color w:val="1F1F1F"/>
          <w:sz w:val="28"/>
          <w:szCs w:val="28"/>
        </w:rPr>
        <w:t>Customer</w:t>
      </w:r>
      <w:proofErr w:type="spellEnd"/>
      <w:r>
        <w:rPr>
          <w:color w:val="1F1F1F"/>
          <w:sz w:val="28"/>
          <w:szCs w:val="28"/>
        </w:rPr>
        <w:t xml:space="preserve"> </w:t>
      </w:r>
      <w:proofErr w:type="spellStart"/>
      <w:r>
        <w:rPr>
          <w:color w:val="1F1F1F"/>
          <w:sz w:val="28"/>
          <w:szCs w:val="28"/>
        </w:rPr>
        <w:t>Relationship</w:t>
      </w:r>
      <w:proofErr w:type="spellEnd"/>
      <w:r>
        <w:rPr>
          <w:color w:val="1F1F1F"/>
          <w:sz w:val="28"/>
          <w:szCs w:val="28"/>
        </w:rPr>
        <w:t xml:space="preserve"> </w:t>
      </w:r>
      <w:proofErr w:type="spellStart"/>
      <w:r>
        <w:rPr>
          <w:color w:val="1F1F1F"/>
          <w:sz w:val="28"/>
          <w:szCs w:val="28"/>
        </w:rPr>
        <w:t>Management</w:t>
      </w:r>
      <w:proofErr w:type="spellEnd"/>
      <w:r>
        <w:rPr>
          <w:color w:val="1F1F1F"/>
          <w:sz w:val="28"/>
          <w:szCs w:val="28"/>
        </w:rPr>
        <w:t>) системи допомагає у веденні обліку клієнтських взаємодій та підвищенні ефективності маркетингових кампаній [14].</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WOG активно </w:t>
      </w:r>
      <w:proofErr w:type="spellStart"/>
      <w:r>
        <w:rPr>
          <w:color w:val="1F1F1F"/>
          <w:sz w:val="28"/>
          <w:szCs w:val="28"/>
        </w:rPr>
        <w:t>моніторить</w:t>
      </w:r>
      <w:proofErr w:type="spellEnd"/>
      <w:r>
        <w:rPr>
          <w:color w:val="1F1F1F"/>
          <w:sz w:val="28"/>
          <w:szCs w:val="28"/>
        </w:rPr>
        <w:t xml:space="preserve"> зовнішнє середовище, включаючи конкурентів, регуляторні зміни, економічні тренди та технологічні інновації. Для цього використовуються як власні аналітичні ресурси, так і зовнішні консалтингові агенції. Це дозволяє компанії прогнозувати зміни у попиті та визначати стратегічні напрямки розвитку.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Внутрішня інформація в WOG накопичується через різні канали, такі як операційні системи, фінансові звіти, і звіти служби клієнтської підтримки. Ця інформація аналізується для оцінки ефективності бізнес-процесів та розробки рекомендацій для оптимізації діяльності компанії.</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WOG забезпечує доступність результатів маркетингової аналітики для усіх зацікавлених відділів через корпоративні інформаційні системи. Це сприяє </w:t>
      </w:r>
      <w:r>
        <w:rPr>
          <w:color w:val="1F1F1F"/>
          <w:sz w:val="28"/>
          <w:szCs w:val="28"/>
        </w:rPr>
        <w:lastRenderedPageBreak/>
        <w:t>координації зусиль різних відділів та підтримці єдиної стратегії на всіх рівнях управління.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Компанія вже відома як одна з лідируючих марок на ринку автозаправних станцій в Україні, проте ще існують значні можливості для подальшого підвищення ефективності її маркетингових комунікацій. Незважаючи на сильний бренд, який асоціюється з якісним паливом та високим рівнем обслуговування, компанії слід посилити свої зусилля у сфері цифрового маркетингу та соціальних медіа, щоб краще взаємодіяти зі зростаючою аудиторією онлайн-користувачів. Мережа АЗК WOG застосовує декілька ключових принципів ціноутворення [15].</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1. Врахування ринкових умов: компанія формує ціни на основі поточних умов цін на сировину (нафта, газ тощо), податкових ставок і змін у вартості логістики.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2. Психологічне ціноутворення: WOG часто використовує психологічні аспекти ціноутворення, наприклад, встановлення цін, що закінчуються на 99 копійок, що сприймається споживачами як вигідніша пропозиція [17].</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3. Диференціація цін: ціни також варіюються в залежності від місцезнаходження станції (наприклад, центр міста проти придорожньої станції), а також спеціальних акцій. Така диференціація дозволяє залучати різні цільові групи клієнтів.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5. Ціноутворення на основі вартості: основний вид ціноутворення компанії, де ціни на паливо і товари в магазинах формуються на основі вартості, включаючи закупівельні ціни, транспортні витрати, зберігання та розподіл.</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jc w:val="both"/>
        <w:rPr>
          <w:color w:val="1F1F1F"/>
          <w:sz w:val="28"/>
          <w:szCs w:val="28"/>
        </w:rPr>
      </w:pPr>
      <w:r>
        <w:rPr>
          <w:color w:val="1F1F1F"/>
          <w:sz w:val="28"/>
          <w:szCs w:val="28"/>
        </w:rPr>
        <w:t xml:space="preserve"> </w:t>
      </w:r>
      <w:r>
        <w:rPr>
          <w:color w:val="1F1F1F"/>
          <w:sz w:val="28"/>
          <w:szCs w:val="28"/>
        </w:rPr>
        <w:tab/>
        <w:t>Таблиця 1.2 -  Слабкі та сильні сторони АЗК WOG</w:t>
      </w:r>
    </w:p>
    <w:tbl>
      <w:tblPr>
        <w:tblStyle w:val="a7"/>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9"/>
        <w:gridCol w:w="4264"/>
        <w:gridCol w:w="2482"/>
        <w:gridCol w:w="2482"/>
      </w:tblGrid>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з\п</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Фактор</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Сильна сторона</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Слабка сторона</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Розгалужена мережа заправних станцій</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2</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Залежність від цін на нафту</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3</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Висока вартість утримання активів</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4</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Велика частка ринку</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r>
    </w:tbl>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Продовження таблиці 1.2</w:t>
      </w:r>
    </w:p>
    <w:tbl>
      <w:tblPr>
        <w:tblStyle w:val="a8"/>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9"/>
        <w:gridCol w:w="4264"/>
        <w:gridCol w:w="2482"/>
        <w:gridCol w:w="2482"/>
      </w:tblGrid>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з\п</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1F1F1F"/>
                <w:sz w:val="24"/>
                <w:szCs w:val="24"/>
              </w:rPr>
              <w:t>Фактор</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Сильна сторона</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Слабка сторона</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5</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Висока якість продукції</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6</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Цифрова адаптація</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7</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Різноманітність послуг</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8</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Регуляторні ризики</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9</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Інновації та технологічні рішення</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1F1F1F"/>
                <w:sz w:val="24"/>
                <w:szCs w:val="24"/>
              </w:rPr>
            </w:pPr>
            <w:r>
              <w:rPr>
                <w:color w:val="1F1F1F"/>
                <w:sz w:val="24"/>
                <w:szCs w:val="24"/>
              </w:rPr>
              <w:t>+</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1F1F1F"/>
                <w:sz w:val="24"/>
                <w:szCs w:val="24"/>
              </w:rPr>
            </w:pPr>
          </w:p>
        </w:tc>
      </w:tr>
    </w:tbl>
    <w:p w:rsidR="00253D83" w:rsidRDefault="0081246D">
      <w:pPr>
        <w:widowControl/>
        <w:shd w:val="clear" w:color="auto" w:fill="FFFFFF"/>
        <w:spacing w:line="360" w:lineRule="auto"/>
        <w:ind w:firstLine="720"/>
        <w:jc w:val="both"/>
        <w:rPr>
          <w:color w:val="1F1F1F"/>
          <w:sz w:val="28"/>
          <w:szCs w:val="28"/>
        </w:rPr>
      </w:pPr>
      <w:r>
        <w:rPr>
          <w:color w:val="1F1F1F"/>
          <w:sz w:val="28"/>
          <w:szCs w:val="28"/>
        </w:rPr>
        <w:t>Джерело: розроблено автором на основі джерел [1, 2, 7]</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Отже, можемо дійти висновку, що незважаючи на </w:t>
      </w:r>
      <w:proofErr w:type="spellStart"/>
      <w:r>
        <w:rPr>
          <w:color w:val="1F1F1F"/>
          <w:sz w:val="28"/>
          <w:szCs w:val="28"/>
        </w:rPr>
        <w:t>інноваційність</w:t>
      </w:r>
      <w:proofErr w:type="spellEnd"/>
      <w:r>
        <w:rPr>
          <w:color w:val="1F1F1F"/>
          <w:sz w:val="28"/>
          <w:szCs w:val="28"/>
        </w:rPr>
        <w:t xml:space="preserve"> в оперуванні, недостатня обізнаність серед онлайн-споживачів на цифрових платформах може призводити до втрати клієнтів. Завдяки значному досвіду на ринку та лідируючим позиціям у сегментах ринкової частки та широкій мережі АЗК WOG має всі можливості для підвищення рівня продажів у регіональному та національному масштабі. </w:t>
      </w:r>
    </w:p>
    <w:p w:rsidR="00253D83" w:rsidRDefault="0081246D">
      <w:pPr>
        <w:widowControl/>
        <w:shd w:val="clear" w:color="auto" w:fill="FFFFFF"/>
        <w:spacing w:line="360" w:lineRule="auto"/>
        <w:ind w:firstLine="720"/>
        <w:jc w:val="both"/>
        <w:rPr>
          <w:sz w:val="28"/>
          <w:szCs w:val="28"/>
        </w:rPr>
      </w:pPr>
      <w:r>
        <w:rPr>
          <w:color w:val="1F1F1F"/>
          <w:sz w:val="28"/>
          <w:szCs w:val="28"/>
        </w:rPr>
        <w:t xml:space="preserve">Висококваліфікований персонал допомагає дотримуватись усіх стандартів якості у наданні послуг та забезпечує відмінну якість продукції. Крім того, </w:t>
      </w:r>
      <w:proofErr w:type="spellStart"/>
      <w:r>
        <w:rPr>
          <w:color w:val="1F1F1F"/>
          <w:sz w:val="28"/>
          <w:szCs w:val="28"/>
        </w:rPr>
        <w:t>інноваційність</w:t>
      </w:r>
      <w:proofErr w:type="spellEnd"/>
      <w:r>
        <w:rPr>
          <w:color w:val="1F1F1F"/>
          <w:sz w:val="28"/>
          <w:szCs w:val="28"/>
        </w:rPr>
        <w:t xml:space="preserve"> у веденні бізнесу сприяє збільшенню лояльності клієнтів.</w:t>
      </w:r>
    </w:p>
    <w:p w:rsidR="00253D83" w:rsidRDefault="00253D83">
      <w:pPr>
        <w:widowControl/>
        <w:shd w:val="clear" w:color="auto" w:fill="FFFFFF"/>
        <w:spacing w:line="360" w:lineRule="auto"/>
        <w:ind w:firstLine="720"/>
        <w:jc w:val="both"/>
        <w:rPr>
          <w:sz w:val="28"/>
          <w:szCs w:val="28"/>
        </w:rPr>
      </w:pPr>
    </w:p>
    <w:p w:rsidR="00253D83" w:rsidRDefault="0081246D">
      <w:pPr>
        <w:pStyle w:val="2"/>
        <w:ind w:firstLine="720"/>
      </w:pPr>
      <w:bookmarkStart w:id="7" w:name="_3dy6vkm" w:colFirst="0" w:colLast="0"/>
      <w:bookmarkEnd w:id="7"/>
      <w:r>
        <w:t>1.2 Аналіз маркетингового середовища</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Аналіз політико-правових факторів макросередовища, що впливають на маркетингові комунікації АЗК WOG:</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1. Регулювання цін на паливо.</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Уряд України може встановлювати регулятивні рамки щодо ціноутворення на паливо, включаючи максимальні та мінімальні ціни, для стабілізації економіки або захисту споживачів від цінових коливань на світових ринках.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Загрозами є обмеження прибутковості бізнесу через неможливість вільного ціноутворення та підвищення операційних ризиків через зміну законодавства. </w:t>
      </w:r>
      <w:r>
        <w:rPr>
          <w:color w:val="1F1F1F"/>
          <w:sz w:val="28"/>
          <w:szCs w:val="28"/>
        </w:rPr>
        <w:lastRenderedPageBreak/>
        <w:t>Можливостями є стабілізація ринкових умов яка може призвести до зростання попиту на паливо та екологічне законодавство.</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2. Жорсткі вимоги до емісій CO2 та використання «зелених» технологій.</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Загрозами є великі капіталовкладення для відповідності новим нормам та можливі штрафи за недотримання екологічних стандартів. Можливостями є розвиток нових, екологічно чистих видів палива та позиціонування компанії як екологічно відповідальної, що збільшує лояльність клієнтів.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Гіпотеза альтернативного рішення: Для використання можливостей, породжених екологічним законодавством, WOG може розробити і запровадити програму лояльності, що стимулює покупку екологічно чистих видів палива. Наприклад, надання додаткових бонусів або знижок на наступні покупки для клієнтів, які заправляються біопаливом. Це не тільки підвищить відданість існуючих клієнтів, але й приверне нових, зацікавлених у таких ініціативах.</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Аналіз економічних факторів макросередовища починається з визначення основних факторів, які впливають на діяльність і функціонування на ринку. Було визначено 2 основні: інфляція та загально економічне зростання. Розглянемо детально кожен з них</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Інфляція: Загрозами є збільшення витрат на утримання та експлуатацію заправних станцій та зменшення купівельної спроможності клієнтів, що може вплинути на обсяги продажів. Можливостями є перегляд цінової політики з можливістю пропонувати більш конкурентні ціни в періоди високої інфляції.</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Загальне економічне зростання: Загрозами є потенційне збільшення конкуренції на ринку, оскільки більше компаній може увійти на ринок. Можливості: розширення мережі станцій та введення нових послуг для приваблення клієнтів з підвищеною купівельною спроможністю.</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Гіпотеза альтернативного рішення: Щоб використовувати можливості, пов'язані з економічним зростанням, WOG може інвестувати в розвиток додаткових сервісів на своїх АЗК, таких як </w:t>
      </w:r>
      <w:proofErr w:type="spellStart"/>
      <w:r>
        <w:rPr>
          <w:color w:val="1F1F1F"/>
          <w:sz w:val="28"/>
          <w:szCs w:val="28"/>
        </w:rPr>
        <w:t>електрозаправки</w:t>
      </w:r>
      <w:proofErr w:type="spellEnd"/>
      <w:r>
        <w:rPr>
          <w:color w:val="1F1F1F"/>
          <w:sz w:val="28"/>
          <w:szCs w:val="28"/>
        </w:rPr>
        <w:t xml:space="preserve"> або розширення кафе, що </w:t>
      </w:r>
      <w:proofErr w:type="spellStart"/>
      <w:r>
        <w:rPr>
          <w:color w:val="1F1F1F"/>
          <w:sz w:val="28"/>
          <w:szCs w:val="28"/>
        </w:rPr>
        <w:t>додасть</w:t>
      </w:r>
      <w:proofErr w:type="spellEnd"/>
      <w:r>
        <w:rPr>
          <w:color w:val="1F1F1F"/>
          <w:sz w:val="28"/>
          <w:szCs w:val="28"/>
        </w:rPr>
        <w:t xml:space="preserve"> вартості для клієнтів і забезпечить компанії перевагами перед конкурентами. Це </w:t>
      </w:r>
      <w:r>
        <w:rPr>
          <w:color w:val="1F1F1F"/>
          <w:sz w:val="28"/>
          <w:szCs w:val="28"/>
        </w:rPr>
        <w:lastRenderedPageBreak/>
        <w:t>також може збільшити лояльність клієнтів і зробити бренд більш привабливим для нових користувачів.</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sz w:val="28"/>
          <w:szCs w:val="28"/>
        </w:rPr>
      </w:pPr>
      <w:r>
        <w:rPr>
          <w:sz w:val="28"/>
          <w:szCs w:val="28"/>
        </w:rPr>
        <w:t>Аналіз демографічних факторів макросередовища включає зміну гендерного складу автомобілістів, загрозами чого є необхідність перегляду традиційних маркетингових підходів, які можуть бути спрямовані переважно на чоловіків. Можливості: розробка спеціальних маркетингових кампаній та послуг, спрямованих на жінок, таких як більш безпечні та комфортні умови на АЗК та впровадження продуктів та послуг, що відповідають конкретним потребам жінок-водіїв.</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 xml:space="preserve">Аналіз науково-технічних факторів макросередовища включає розвиток нових технологій виробництва палива, загрозами чого є ризик </w:t>
      </w:r>
      <w:proofErr w:type="spellStart"/>
      <w:r>
        <w:rPr>
          <w:color w:val="0D0D0D"/>
          <w:sz w:val="28"/>
          <w:szCs w:val="28"/>
        </w:rPr>
        <w:t>застарівання</w:t>
      </w:r>
      <w:proofErr w:type="spellEnd"/>
      <w:r>
        <w:rPr>
          <w:color w:val="0D0D0D"/>
          <w:sz w:val="28"/>
          <w:szCs w:val="28"/>
        </w:rPr>
        <w:t xml:space="preserve"> традиційних паливних технологій, та великі капіталовкладення, необхідні для адаптації інфраструктури під нові технології. Можливості: розширення портфеля продуктів за рахунок введення альтернативних видів палива та позиціонування бренду як </w:t>
      </w:r>
      <w:proofErr w:type="spellStart"/>
      <w:r>
        <w:rPr>
          <w:color w:val="0D0D0D"/>
          <w:sz w:val="28"/>
          <w:szCs w:val="28"/>
        </w:rPr>
        <w:t>інноватора</w:t>
      </w:r>
      <w:proofErr w:type="spellEnd"/>
      <w:r>
        <w:rPr>
          <w:color w:val="0D0D0D"/>
          <w:sz w:val="28"/>
          <w:szCs w:val="28"/>
        </w:rPr>
        <w:t xml:space="preserve"> та лідера у сталому розвитку. Також </w:t>
      </w:r>
      <w:proofErr w:type="spellStart"/>
      <w:r>
        <w:rPr>
          <w:color w:val="0D0D0D"/>
          <w:sz w:val="28"/>
          <w:szCs w:val="28"/>
        </w:rPr>
        <w:t>цифровізація</w:t>
      </w:r>
      <w:proofErr w:type="spellEnd"/>
      <w:r>
        <w:rPr>
          <w:color w:val="0D0D0D"/>
          <w:sz w:val="28"/>
          <w:szCs w:val="28"/>
        </w:rPr>
        <w:t xml:space="preserve"> та автоматизація, загрозами чого є необхідність неперервного оновлення технологій для підтримки конкурентоспроможності та підвищена вразливість до кібератак у зв'язку з інтеграцією цифрових систем. Можливості: впровадження автоматизованих систем управління для підвищення ефективності оперативної діяльності та розробка персоналізованих маркетингових кампаній на основі аналізу даних споживачів.</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proofErr w:type="spellStart"/>
      <w:r>
        <w:rPr>
          <w:color w:val="0D0D0D"/>
          <w:sz w:val="28"/>
          <w:szCs w:val="28"/>
        </w:rPr>
        <w:t>Цифровізація</w:t>
      </w:r>
      <w:proofErr w:type="spellEnd"/>
      <w:r>
        <w:rPr>
          <w:color w:val="0D0D0D"/>
          <w:sz w:val="28"/>
          <w:szCs w:val="28"/>
        </w:rPr>
        <w:t xml:space="preserve"> та автоматизація.</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Загрози: необхідність неперервного оновлення технологій для підтримки конкурентоспроможності та підвищена вразливість до кібератак у зв'язку з інтеграцією цифрових систем. Можливості: впровадження автоматизованих систем управління для підвищення ефективності оперативної діяльності та розробка персоналізованих маркетингових кампаній на основі аналізу даних споживачів.</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 xml:space="preserve">Гіпотеза альтернативного рішення: У відповідь на </w:t>
      </w:r>
      <w:proofErr w:type="spellStart"/>
      <w:r>
        <w:rPr>
          <w:color w:val="0D0D0D"/>
          <w:sz w:val="28"/>
          <w:szCs w:val="28"/>
        </w:rPr>
        <w:t>цифровізацію</w:t>
      </w:r>
      <w:proofErr w:type="spellEnd"/>
      <w:r>
        <w:rPr>
          <w:color w:val="0D0D0D"/>
          <w:sz w:val="28"/>
          <w:szCs w:val="28"/>
        </w:rPr>
        <w:t xml:space="preserve"> та автоматизацію, WOG може ввести систему динамічного ціноутворення з використанням AI для оптимізації цін в реальному часі на основі попиту, </w:t>
      </w:r>
      <w:r>
        <w:rPr>
          <w:color w:val="0D0D0D"/>
          <w:sz w:val="28"/>
          <w:szCs w:val="28"/>
        </w:rPr>
        <w:lastRenderedPageBreak/>
        <w:t>конкурентних цін та інших ринкових умов. Це не тільки підвищить доходи, але й забезпечить клієнтам кращі цінові пропозиції, зміцнюючи їхню лояльність та задоволення.</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both"/>
        <w:rPr>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Таблиця 1.3 – Таблиця факторів макросередовища </w:t>
      </w:r>
    </w:p>
    <w:tbl>
      <w:tblPr>
        <w:tblStyle w:val="a9"/>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2268"/>
        <w:gridCol w:w="4194"/>
        <w:gridCol w:w="2482"/>
      </w:tblGrid>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 з/п</w:t>
            </w:r>
          </w:p>
        </w:tc>
        <w:tc>
          <w:tcPr>
            <w:tcW w:w="226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Фактор</w:t>
            </w:r>
          </w:p>
        </w:tc>
        <w:tc>
          <w:tcPr>
            <w:tcW w:w="419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Загроза</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Можливість</w:t>
            </w:r>
          </w:p>
        </w:tc>
      </w:tr>
      <w:tr w:rsidR="00253D83">
        <w:trPr>
          <w:trHeight w:val="1065"/>
        </w:trPr>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1</w:t>
            </w:r>
          </w:p>
        </w:tc>
        <w:tc>
          <w:tcPr>
            <w:tcW w:w="2268" w:type="dxa"/>
            <w:shd w:val="clear" w:color="auto" w:fill="auto"/>
            <w:tcMar>
              <w:top w:w="100" w:type="dxa"/>
              <w:left w:w="100" w:type="dxa"/>
              <w:bottom w:w="100" w:type="dxa"/>
              <w:right w:w="100" w:type="dxa"/>
            </w:tcMar>
          </w:tcPr>
          <w:p w:rsidR="00253D83" w:rsidRDefault="0081246D">
            <w:pPr>
              <w:widowControl/>
              <w:shd w:val="clear" w:color="auto" w:fill="FFFFFF"/>
              <w:jc w:val="both"/>
              <w:rPr>
                <w:color w:val="0D0D0D"/>
                <w:sz w:val="24"/>
                <w:szCs w:val="24"/>
              </w:rPr>
            </w:pPr>
            <w:r>
              <w:rPr>
                <w:color w:val="1F1F1F"/>
                <w:sz w:val="24"/>
                <w:szCs w:val="24"/>
              </w:rPr>
              <w:t>Регулювання цін на паливо</w:t>
            </w:r>
          </w:p>
        </w:tc>
        <w:tc>
          <w:tcPr>
            <w:tcW w:w="4194"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Обмеження прибутковості бізнесу через неможливість вільного ціноутворення.</w:t>
            </w:r>
          </w:p>
          <w:p w:rsidR="00253D83" w:rsidRDefault="0081246D">
            <w:pPr>
              <w:jc w:val="both"/>
              <w:rPr>
                <w:color w:val="0D0D0D"/>
                <w:sz w:val="24"/>
                <w:szCs w:val="24"/>
              </w:rPr>
            </w:pPr>
            <w:r>
              <w:rPr>
                <w:color w:val="0D0D0D"/>
                <w:sz w:val="24"/>
                <w:szCs w:val="24"/>
              </w:rPr>
              <w:t>Підвищення операційних ризиків через зміну законодавства.</w:t>
            </w: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Стабілізація ринкових умов може призвести до зростання попиту на паливо</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2</w:t>
            </w:r>
          </w:p>
        </w:tc>
        <w:tc>
          <w:tcPr>
            <w:tcW w:w="2268"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0D0D0D"/>
                <w:sz w:val="24"/>
                <w:szCs w:val="24"/>
              </w:rPr>
            </w:pPr>
            <w:r>
              <w:rPr>
                <w:color w:val="0D0D0D"/>
                <w:sz w:val="24"/>
                <w:szCs w:val="24"/>
              </w:rPr>
              <w:t>Розвиток нових технологій виробництва палива</w:t>
            </w:r>
          </w:p>
        </w:tc>
        <w:tc>
          <w:tcPr>
            <w:tcW w:w="4194"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 xml:space="preserve">Ризик </w:t>
            </w:r>
            <w:proofErr w:type="spellStart"/>
            <w:r>
              <w:rPr>
                <w:color w:val="0D0D0D"/>
                <w:sz w:val="24"/>
                <w:szCs w:val="24"/>
              </w:rPr>
              <w:t>застарівання</w:t>
            </w:r>
            <w:proofErr w:type="spellEnd"/>
            <w:r>
              <w:rPr>
                <w:color w:val="0D0D0D"/>
                <w:sz w:val="24"/>
                <w:szCs w:val="24"/>
              </w:rPr>
              <w:t xml:space="preserve"> традиційних паливних технологій.</w:t>
            </w:r>
          </w:p>
          <w:p w:rsidR="00253D83" w:rsidRDefault="0081246D">
            <w:pPr>
              <w:jc w:val="both"/>
              <w:rPr>
                <w:color w:val="0D0D0D"/>
                <w:sz w:val="24"/>
                <w:szCs w:val="24"/>
              </w:rPr>
            </w:pPr>
            <w:r>
              <w:rPr>
                <w:color w:val="0D0D0D"/>
                <w:sz w:val="24"/>
                <w:szCs w:val="24"/>
              </w:rPr>
              <w:t>Великі капіталовкладення, необхідні для адаптації інфраструктури під нові технології.</w:t>
            </w: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Розширення портфеля продуктів за рахунок введення альтернативних видів палива.</w:t>
            </w:r>
          </w:p>
          <w:p w:rsidR="00253D83" w:rsidRDefault="0081246D">
            <w:pPr>
              <w:jc w:val="both"/>
              <w:rPr>
                <w:color w:val="0D0D0D"/>
                <w:sz w:val="24"/>
                <w:szCs w:val="24"/>
              </w:rPr>
            </w:pPr>
            <w:r>
              <w:rPr>
                <w:color w:val="0D0D0D"/>
                <w:sz w:val="24"/>
                <w:szCs w:val="24"/>
              </w:rPr>
              <w:t xml:space="preserve">Позиціонування бренду як </w:t>
            </w:r>
            <w:proofErr w:type="spellStart"/>
            <w:r>
              <w:rPr>
                <w:color w:val="0D0D0D"/>
                <w:sz w:val="24"/>
                <w:szCs w:val="24"/>
              </w:rPr>
              <w:t>інноватора</w:t>
            </w:r>
            <w:proofErr w:type="spellEnd"/>
            <w:r>
              <w:rPr>
                <w:color w:val="0D0D0D"/>
                <w:sz w:val="24"/>
                <w:szCs w:val="24"/>
              </w:rPr>
              <w:t xml:space="preserve"> та лідера у сталому розвитку.</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3</w:t>
            </w:r>
          </w:p>
        </w:tc>
        <w:tc>
          <w:tcPr>
            <w:tcW w:w="2268"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0D0D0D"/>
                <w:sz w:val="24"/>
                <w:szCs w:val="24"/>
              </w:rPr>
            </w:pPr>
            <w:proofErr w:type="spellStart"/>
            <w:r>
              <w:rPr>
                <w:color w:val="0D0D0D"/>
                <w:sz w:val="24"/>
                <w:szCs w:val="24"/>
              </w:rPr>
              <w:t>Цифровізація</w:t>
            </w:r>
            <w:proofErr w:type="spellEnd"/>
            <w:r>
              <w:rPr>
                <w:color w:val="0D0D0D"/>
                <w:sz w:val="24"/>
                <w:szCs w:val="24"/>
              </w:rPr>
              <w:t xml:space="preserve"> та автоматизація</w:t>
            </w:r>
          </w:p>
        </w:tc>
        <w:tc>
          <w:tcPr>
            <w:tcW w:w="4194"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0D0D0D"/>
                <w:sz w:val="24"/>
                <w:szCs w:val="24"/>
              </w:rPr>
            </w:pPr>
            <w:r>
              <w:rPr>
                <w:color w:val="0D0D0D"/>
                <w:sz w:val="24"/>
                <w:szCs w:val="24"/>
              </w:rPr>
              <w:t>Необхідність неперервного оновлення технологій для підтримки конкурентоспроможності.</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0D0D0D"/>
                <w:sz w:val="24"/>
                <w:szCs w:val="24"/>
              </w:rPr>
            </w:pPr>
            <w:r>
              <w:rPr>
                <w:color w:val="0D0D0D"/>
                <w:sz w:val="24"/>
                <w:szCs w:val="24"/>
              </w:rPr>
              <w:t>Підвищена вразливість до кібератак у зв'язку з інтеграцією цифрових систем.</w:t>
            </w:r>
          </w:p>
          <w:p w:rsidR="00253D83" w:rsidRDefault="00253D83">
            <w:pPr>
              <w:pBdr>
                <w:top w:val="nil"/>
                <w:left w:val="nil"/>
                <w:bottom w:val="nil"/>
                <w:right w:val="nil"/>
                <w:between w:val="nil"/>
              </w:pBdr>
              <w:jc w:val="both"/>
              <w:rPr>
                <w:color w:val="0D0D0D"/>
                <w:sz w:val="24"/>
                <w:szCs w:val="24"/>
              </w:rPr>
            </w:pPr>
          </w:p>
        </w:tc>
        <w:tc>
          <w:tcPr>
            <w:tcW w:w="2482"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0D0D0D"/>
                <w:sz w:val="24"/>
                <w:szCs w:val="24"/>
              </w:rPr>
            </w:pPr>
            <w:r>
              <w:rPr>
                <w:color w:val="0D0D0D"/>
                <w:sz w:val="24"/>
                <w:szCs w:val="24"/>
              </w:rPr>
              <w:t>Розробка персоналізованих маркетингових кампаній на основі аналізу даних споживачів</w:t>
            </w:r>
          </w:p>
        </w:tc>
      </w:tr>
      <w:tr w:rsidR="00253D83">
        <w:trPr>
          <w:trHeight w:val="3566"/>
        </w:trPr>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4</w:t>
            </w:r>
          </w:p>
        </w:tc>
        <w:tc>
          <w:tcPr>
            <w:tcW w:w="2268" w:type="dxa"/>
            <w:shd w:val="clear" w:color="auto" w:fill="auto"/>
            <w:tcMar>
              <w:top w:w="100" w:type="dxa"/>
              <w:left w:w="100" w:type="dxa"/>
              <w:bottom w:w="100" w:type="dxa"/>
              <w:right w:w="100" w:type="dxa"/>
            </w:tcMar>
          </w:tcPr>
          <w:p w:rsidR="00253D83" w:rsidRDefault="0081246D">
            <w:pPr>
              <w:jc w:val="both"/>
              <w:rPr>
                <w:sz w:val="24"/>
                <w:szCs w:val="24"/>
              </w:rPr>
            </w:pPr>
            <w:bookmarkStart w:id="8" w:name="_1t3h5sf" w:colFirst="0" w:colLast="0"/>
            <w:bookmarkEnd w:id="8"/>
            <w:r>
              <w:rPr>
                <w:sz w:val="24"/>
                <w:szCs w:val="24"/>
              </w:rPr>
              <w:t>Зміна гендерного складу автомобілістів</w:t>
            </w:r>
          </w:p>
        </w:tc>
        <w:tc>
          <w:tcPr>
            <w:tcW w:w="419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Необхідність перегляду традиційних маркетингових підходів, які можуть бути спрямовані переважно на чоловіків.</w:t>
            </w: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Розробка спеціальних маркетингових кампаній та послуг, спрямованих на жінок, таких як більш безпечні та комфортні умови на АЗК.</w:t>
            </w:r>
          </w:p>
          <w:p w:rsidR="00253D83" w:rsidRDefault="0081246D">
            <w:pPr>
              <w:jc w:val="both"/>
              <w:rPr>
                <w:color w:val="0D0D0D"/>
                <w:sz w:val="24"/>
                <w:szCs w:val="24"/>
              </w:rPr>
            </w:pPr>
            <w:r>
              <w:rPr>
                <w:color w:val="0D0D0D"/>
                <w:sz w:val="24"/>
                <w:szCs w:val="24"/>
              </w:rPr>
              <w:t>-  Впровадження продуктів та послуг, що відповідають конкретним потребам жінок-водіїв.</w:t>
            </w:r>
          </w:p>
        </w:tc>
      </w:tr>
    </w:tbl>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lastRenderedPageBreak/>
        <w:tab/>
        <w:t>Продовження таблиці 1.3</w:t>
      </w:r>
    </w:p>
    <w:tbl>
      <w:tblPr>
        <w:tblStyle w:val="aa"/>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2268"/>
        <w:gridCol w:w="4194"/>
        <w:gridCol w:w="2482"/>
      </w:tblGrid>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 з/п</w:t>
            </w:r>
          </w:p>
        </w:tc>
        <w:tc>
          <w:tcPr>
            <w:tcW w:w="2268" w:type="dxa"/>
            <w:shd w:val="clear" w:color="auto" w:fill="auto"/>
            <w:tcMar>
              <w:top w:w="100" w:type="dxa"/>
              <w:left w:w="100" w:type="dxa"/>
              <w:bottom w:w="100" w:type="dxa"/>
              <w:right w:w="100" w:type="dxa"/>
            </w:tcMar>
          </w:tcPr>
          <w:p w:rsidR="00253D83" w:rsidRDefault="0081246D">
            <w:pPr>
              <w:widowControl/>
              <w:shd w:val="clear" w:color="auto" w:fill="FFFFFF"/>
              <w:jc w:val="both"/>
              <w:rPr>
                <w:color w:val="1F1F1F"/>
                <w:sz w:val="24"/>
                <w:szCs w:val="24"/>
              </w:rPr>
            </w:pPr>
            <w:r>
              <w:rPr>
                <w:color w:val="0D0D0D"/>
                <w:sz w:val="24"/>
                <w:szCs w:val="24"/>
              </w:rPr>
              <w:t>Фактор</w:t>
            </w:r>
          </w:p>
        </w:tc>
        <w:tc>
          <w:tcPr>
            <w:tcW w:w="4194"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Загроза</w:t>
            </w: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Можливість</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5</w:t>
            </w:r>
          </w:p>
        </w:tc>
        <w:tc>
          <w:tcPr>
            <w:tcW w:w="2268" w:type="dxa"/>
            <w:shd w:val="clear" w:color="auto" w:fill="auto"/>
            <w:tcMar>
              <w:top w:w="100" w:type="dxa"/>
              <w:left w:w="100" w:type="dxa"/>
              <w:bottom w:w="100" w:type="dxa"/>
              <w:right w:w="100" w:type="dxa"/>
            </w:tcMar>
          </w:tcPr>
          <w:p w:rsidR="00253D83" w:rsidRDefault="0081246D">
            <w:pPr>
              <w:widowControl/>
              <w:shd w:val="clear" w:color="auto" w:fill="FFFFFF"/>
              <w:jc w:val="both"/>
              <w:rPr>
                <w:color w:val="0D0D0D"/>
                <w:sz w:val="24"/>
                <w:szCs w:val="24"/>
              </w:rPr>
            </w:pPr>
            <w:r>
              <w:rPr>
                <w:color w:val="1F1F1F"/>
                <w:sz w:val="24"/>
                <w:szCs w:val="24"/>
              </w:rPr>
              <w:t>Загальне економічне зростання</w:t>
            </w:r>
          </w:p>
        </w:tc>
        <w:tc>
          <w:tcPr>
            <w:tcW w:w="4194" w:type="dxa"/>
            <w:shd w:val="clear" w:color="auto" w:fill="auto"/>
            <w:tcMar>
              <w:top w:w="100" w:type="dxa"/>
              <w:left w:w="100" w:type="dxa"/>
              <w:bottom w:w="100" w:type="dxa"/>
              <w:right w:w="100" w:type="dxa"/>
            </w:tcMar>
          </w:tcPr>
          <w:p w:rsidR="00253D83" w:rsidRDefault="00253D83">
            <w:pPr>
              <w:jc w:val="both"/>
              <w:rPr>
                <w:color w:val="0D0D0D"/>
                <w:sz w:val="24"/>
                <w:szCs w:val="24"/>
              </w:rPr>
            </w:pPr>
          </w:p>
          <w:p w:rsidR="00253D83" w:rsidRDefault="00253D83">
            <w:pPr>
              <w:pBdr>
                <w:top w:val="nil"/>
                <w:left w:val="nil"/>
                <w:bottom w:val="nil"/>
                <w:right w:val="nil"/>
                <w:between w:val="nil"/>
              </w:pBdr>
              <w:jc w:val="both"/>
              <w:rPr>
                <w:color w:val="0D0D0D"/>
                <w:sz w:val="24"/>
                <w:szCs w:val="24"/>
              </w:rPr>
            </w:pP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Розширення мережі станцій та введення нових послуг для приваблення клієнтів з підвищеною купівельною спроможністю.</w:t>
            </w:r>
          </w:p>
        </w:tc>
      </w:tr>
      <w:tr w:rsidR="00253D83">
        <w:trPr>
          <w:trHeight w:val="705"/>
        </w:trPr>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6</w:t>
            </w:r>
          </w:p>
        </w:tc>
        <w:tc>
          <w:tcPr>
            <w:tcW w:w="2268" w:type="dxa"/>
            <w:shd w:val="clear" w:color="auto" w:fill="auto"/>
            <w:tcMar>
              <w:top w:w="100" w:type="dxa"/>
              <w:left w:w="100" w:type="dxa"/>
              <w:bottom w:w="100" w:type="dxa"/>
              <w:right w:w="100" w:type="dxa"/>
            </w:tcMar>
          </w:tcPr>
          <w:p w:rsidR="00253D83" w:rsidRDefault="0081246D">
            <w:pPr>
              <w:widowControl/>
              <w:shd w:val="clear" w:color="auto" w:fill="FFFFFF"/>
              <w:jc w:val="both"/>
              <w:rPr>
                <w:color w:val="0D0D0D"/>
                <w:sz w:val="24"/>
                <w:szCs w:val="24"/>
              </w:rPr>
            </w:pPr>
            <w:r>
              <w:rPr>
                <w:color w:val="1F1F1F"/>
                <w:sz w:val="24"/>
                <w:szCs w:val="24"/>
              </w:rPr>
              <w:t>Інфляція</w:t>
            </w:r>
          </w:p>
        </w:tc>
        <w:tc>
          <w:tcPr>
            <w:tcW w:w="4194"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Збільшення витрат на утримання та експлуатацію заправних станцій.</w:t>
            </w:r>
          </w:p>
          <w:p w:rsidR="00253D83" w:rsidRDefault="0081246D">
            <w:pPr>
              <w:jc w:val="both"/>
              <w:rPr>
                <w:color w:val="0D0D0D"/>
                <w:sz w:val="24"/>
                <w:szCs w:val="24"/>
              </w:rPr>
            </w:pPr>
            <w:r>
              <w:rPr>
                <w:color w:val="0D0D0D"/>
                <w:sz w:val="24"/>
                <w:szCs w:val="24"/>
              </w:rPr>
              <w:t>- Зменшення купівельної спроможності клієнтів, що може вплинути на обсяги продажів.</w:t>
            </w: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Перегляд цінової політики з можливістю пропонувати більш конкурентні ціни в періоди високої інфляції.</w:t>
            </w:r>
          </w:p>
        </w:tc>
      </w:tr>
      <w:tr w:rsidR="00253D83">
        <w:trPr>
          <w:trHeight w:val="2520"/>
        </w:trPr>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7</w:t>
            </w:r>
          </w:p>
        </w:tc>
        <w:tc>
          <w:tcPr>
            <w:tcW w:w="2268" w:type="dxa"/>
            <w:shd w:val="clear" w:color="auto" w:fill="auto"/>
            <w:tcMar>
              <w:top w:w="100" w:type="dxa"/>
              <w:left w:w="100" w:type="dxa"/>
              <w:bottom w:w="100" w:type="dxa"/>
              <w:right w:w="100" w:type="dxa"/>
            </w:tcMar>
          </w:tcPr>
          <w:p w:rsidR="00253D83" w:rsidRDefault="0081246D">
            <w:pPr>
              <w:widowControl/>
              <w:shd w:val="clear" w:color="auto" w:fill="FFFFFF"/>
              <w:jc w:val="both"/>
              <w:rPr>
                <w:color w:val="0D0D0D"/>
                <w:sz w:val="24"/>
                <w:szCs w:val="24"/>
              </w:rPr>
            </w:pPr>
            <w:r>
              <w:rPr>
                <w:color w:val="1F1F1F"/>
                <w:sz w:val="24"/>
                <w:szCs w:val="24"/>
              </w:rPr>
              <w:t>Екологічне законодавство</w:t>
            </w:r>
          </w:p>
        </w:tc>
        <w:tc>
          <w:tcPr>
            <w:tcW w:w="4194"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Великі капіталовкладення для відповідності новим нормам.</w:t>
            </w:r>
          </w:p>
          <w:p w:rsidR="00253D83" w:rsidRDefault="0081246D">
            <w:pPr>
              <w:jc w:val="both"/>
              <w:rPr>
                <w:color w:val="0D0D0D"/>
                <w:sz w:val="24"/>
                <w:szCs w:val="24"/>
              </w:rPr>
            </w:pPr>
            <w:r>
              <w:rPr>
                <w:color w:val="0D0D0D"/>
                <w:sz w:val="24"/>
                <w:szCs w:val="24"/>
              </w:rPr>
              <w:t>Штрафи за недотримання екологічних стандартів.</w:t>
            </w:r>
          </w:p>
        </w:tc>
        <w:tc>
          <w:tcPr>
            <w:tcW w:w="2482" w:type="dxa"/>
            <w:shd w:val="clear" w:color="auto" w:fill="auto"/>
            <w:tcMar>
              <w:top w:w="100" w:type="dxa"/>
              <w:left w:w="100" w:type="dxa"/>
              <w:bottom w:w="100" w:type="dxa"/>
              <w:right w:w="100" w:type="dxa"/>
            </w:tcMar>
          </w:tcPr>
          <w:p w:rsidR="00253D83" w:rsidRDefault="0081246D">
            <w:pPr>
              <w:jc w:val="both"/>
              <w:rPr>
                <w:color w:val="0D0D0D"/>
                <w:sz w:val="24"/>
                <w:szCs w:val="24"/>
              </w:rPr>
            </w:pPr>
            <w:r>
              <w:rPr>
                <w:color w:val="0D0D0D"/>
                <w:sz w:val="24"/>
                <w:szCs w:val="24"/>
              </w:rPr>
              <w:t>Розвиток нових, екологічно чистих видів палива.</w:t>
            </w:r>
          </w:p>
          <w:p w:rsidR="00253D83" w:rsidRDefault="0081246D">
            <w:pPr>
              <w:jc w:val="both"/>
              <w:rPr>
                <w:color w:val="0D0D0D"/>
                <w:sz w:val="24"/>
                <w:szCs w:val="24"/>
              </w:rPr>
            </w:pPr>
            <w:r>
              <w:rPr>
                <w:color w:val="0D0D0D"/>
                <w:sz w:val="24"/>
                <w:szCs w:val="24"/>
              </w:rPr>
              <w:t>Позиціонування компанії як екологічно відповідальної, що збільшує лояльність клієнтів.</w:t>
            </w:r>
          </w:p>
        </w:tc>
      </w:tr>
    </w:tbl>
    <w:p w:rsidR="00253D83" w:rsidRDefault="0081246D">
      <w:pPr>
        <w:widowControl/>
        <w:shd w:val="clear" w:color="auto" w:fill="FFFFFF"/>
        <w:spacing w:line="360" w:lineRule="auto"/>
        <w:ind w:firstLine="720"/>
        <w:jc w:val="both"/>
        <w:rPr>
          <w:color w:val="1F1F1F"/>
          <w:sz w:val="28"/>
          <w:szCs w:val="28"/>
        </w:rPr>
      </w:pPr>
      <w:r>
        <w:rPr>
          <w:color w:val="1F1F1F"/>
          <w:sz w:val="28"/>
          <w:szCs w:val="28"/>
        </w:rPr>
        <w:t>Джерело: розроблено автором на основі джерел [1, 2, 7]</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both"/>
        <w:rPr>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На основі аналізу можна зробити висновок, що можливості, які відкривають науково-технічні інновації, переважають загрози, проте вимагають від компанії значних інвестицій та адаптивності. WOG має зосередити увагу на впровадженні та використанні новітніх технологій для підтримки свого лідерства та забезпечення сталого розвитку на ринку.</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За останні кілька років галузь виробництва нафтопродуктів в Україні, включаючи мережу АЗК WOG, відчувала значний вплив різних факторів. Індустрія продовжує адаптуватися до світових тенденцій, що включає зміни в постачанні та попиті на нафту, а також стратегічні зрушення в енергетичній політиці та інноваціях.</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lastRenderedPageBreak/>
        <w:t>Аналіз вторинної маркетингової інформації показує, що протягом 2020-2021 років в Україні відзначалося зниження попиту на моторний бензин. У 2021 році, порівняно з 2020 роком, зменшилися обсяги продажу всіх видів пального, за винятком скрапленого пропану і бутану. Однак у 2022 році попит на всі види палива значно зріс [18].</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У 2021 році понад 70% пального в Україну імпортували з </w:t>
      </w:r>
      <w:proofErr w:type="spellStart"/>
      <w:r>
        <w:rPr>
          <w:color w:val="0D0D0D"/>
          <w:sz w:val="28"/>
          <w:szCs w:val="28"/>
        </w:rPr>
        <w:t>росії</w:t>
      </w:r>
      <w:proofErr w:type="spellEnd"/>
      <w:r>
        <w:rPr>
          <w:color w:val="0D0D0D"/>
          <w:sz w:val="28"/>
          <w:szCs w:val="28"/>
        </w:rPr>
        <w:t xml:space="preserve"> та Білорусі. Сукупні фінансові надходження за поставки пального до цих країн з українського ринку перевищили 6 мільярдів доларів США [19].</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Таблиця 1.4 - Динаміка обсягів роздрібного збуту пального у мережах АЗК України</w:t>
      </w:r>
    </w:p>
    <w:tbl>
      <w:tblPr>
        <w:tblStyle w:val="ab"/>
        <w:tblW w:w="991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80"/>
        <w:gridCol w:w="2479"/>
        <w:gridCol w:w="2479"/>
        <w:gridCol w:w="2479"/>
      </w:tblGrid>
      <w:tr w:rsidR="00253D83">
        <w:tc>
          <w:tcPr>
            <w:tcW w:w="2480" w:type="dxa"/>
          </w:tcPr>
          <w:p w:rsidR="00253D83" w:rsidRDefault="0081246D">
            <w:pPr>
              <w:widowControl/>
              <w:jc w:val="both"/>
              <w:rPr>
                <w:color w:val="0D0D0D"/>
                <w:sz w:val="24"/>
                <w:szCs w:val="24"/>
              </w:rPr>
            </w:pPr>
            <w:r>
              <w:rPr>
                <w:color w:val="0D0D0D"/>
                <w:sz w:val="24"/>
                <w:szCs w:val="24"/>
              </w:rPr>
              <w:t>Найменування пального</w:t>
            </w:r>
          </w:p>
        </w:tc>
        <w:tc>
          <w:tcPr>
            <w:tcW w:w="2479" w:type="dxa"/>
          </w:tcPr>
          <w:p w:rsidR="00253D83" w:rsidRDefault="0081246D">
            <w:pPr>
              <w:widowControl/>
              <w:jc w:val="both"/>
              <w:rPr>
                <w:color w:val="0D0D0D"/>
                <w:sz w:val="24"/>
                <w:szCs w:val="24"/>
              </w:rPr>
            </w:pPr>
            <w:r>
              <w:rPr>
                <w:color w:val="0D0D0D"/>
                <w:sz w:val="24"/>
                <w:szCs w:val="24"/>
              </w:rPr>
              <w:t>2020</w:t>
            </w:r>
          </w:p>
        </w:tc>
        <w:tc>
          <w:tcPr>
            <w:tcW w:w="2479" w:type="dxa"/>
          </w:tcPr>
          <w:p w:rsidR="00253D83" w:rsidRDefault="0081246D">
            <w:pPr>
              <w:widowControl/>
              <w:jc w:val="both"/>
              <w:rPr>
                <w:color w:val="0D0D0D"/>
                <w:sz w:val="24"/>
                <w:szCs w:val="24"/>
              </w:rPr>
            </w:pPr>
            <w:r>
              <w:rPr>
                <w:color w:val="0D0D0D"/>
                <w:sz w:val="24"/>
                <w:szCs w:val="24"/>
              </w:rPr>
              <w:t>2021</w:t>
            </w:r>
          </w:p>
        </w:tc>
        <w:tc>
          <w:tcPr>
            <w:tcW w:w="2479" w:type="dxa"/>
          </w:tcPr>
          <w:p w:rsidR="00253D83" w:rsidRDefault="0081246D">
            <w:pPr>
              <w:widowControl/>
              <w:jc w:val="both"/>
              <w:rPr>
                <w:color w:val="0D0D0D"/>
                <w:sz w:val="24"/>
                <w:szCs w:val="24"/>
              </w:rPr>
            </w:pPr>
            <w:r>
              <w:rPr>
                <w:color w:val="0D0D0D"/>
                <w:sz w:val="24"/>
                <w:szCs w:val="24"/>
              </w:rPr>
              <w:t>2022</w:t>
            </w:r>
          </w:p>
        </w:tc>
      </w:tr>
      <w:tr w:rsidR="00253D83">
        <w:tc>
          <w:tcPr>
            <w:tcW w:w="2480" w:type="dxa"/>
          </w:tcPr>
          <w:p w:rsidR="00253D83" w:rsidRDefault="0081246D">
            <w:pPr>
              <w:widowControl/>
              <w:jc w:val="both"/>
              <w:rPr>
                <w:color w:val="0D0D0D"/>
                <w:sz w:val="24"/>
                <w:szCs w:val="24"/>
              </w:rPr>
            </w:pPr>
            <w:r>
              <w:rPr>
                <w:color w:val="0D0D0D"/>
                <w:sz w:val="24"/>
                <w:szCs w:val="24"/>
              </w:rPr>
              <w:t>Бензин моторний</w:t>
            </w:r>
          </w:p>
        </w:tc>
        <w:tc>
          <w:tcPr>
            <w:tcW w:w="2479" w:type="dxa"/>
          </w:tcPr>
          <w:p w:rsidR="00253D83" w:rsidRDefault="0081246D">
            <w:pPr>
              <w:widowControl/>
              <w:jc w:val="both"/>
              <w:rPr>
                <w:color w:val="0D0D0D"/>
                <w:sz w:val="24"/>
                <w:szCs w:val="24"/>
              </w:rPr>
            </w:pPr>
            <w:r>
              <w:rPr>
                <w:color w:val="0D0D0D"/>
                <w:sz w:val="24"/>
                <w:szCs w:val="24"/>
              </w:rPr>
              <w:t>29 832</w:t>
            </w:r>
          </w:p>
        </w:tc>
        <w:tc>
          <w:tcPr>
            <w:tcW w:w="2479" w:type="dxa"/>
          </w:tcPr>
          <w:p w:rsidR="00253D83" w:rsidRDefault="0081246D">
            <w:pPr>
              <w:widowControl/>
              <w:jc w:val="both"/>
              <w:rPr>
                <w:color w:val="0D0D0D"/>
                <w:sz w:val="24"/>
                <w:szCs w:val="24"/>
              </w:rPr>
            </w:pPr>
            <w:r>
              <w:rPr>
                <w:color w:val="0D0D0D"/>
                <w:sz w:val="24"/>
                <w:szCs w:val="24"/>
              </w:rPr>
              <w:t>28 063</w:t>
            </w:r>
          </w:p>
        </w:tc>
        <w:tc>
          <w:tcPr>
            <w:tcW w:w="2479" w:type="dxa"/>
          </w:tcPr>
          <w:p w:rsidR="00253D83" w:rsidRDefault="0081246D">
            <w:pPr>
              <w:widowControl/>
              <w:jc w:val="both"/>
              <w:rPr>
                <w:color w:val="0D0D0D"/>
                <w:sz w:val="24"/>
                <w:szCs w:val="24"/>
              </w:rPr>
            </w:pPr>
            <w:r>
              <w:rPr>
                <w:color w:val="0D0D0D"/>
                <w:sz w:val="24"/>
                <w:szCs w:val="24"/>
              </w:rPr>
              <w:t>49 323</w:t>
            </w:r>
          </w:p>
        </w:tc>
      </w:tr>
      <w:tr w:rsidR="00253D83">
        <w:tc>
          <w:tcPr>
            <w:tcW w:w="2480" w:type="dxa"/>
          </w:tcPr>
          <w:p w:rsidR="00253D83" w:rsidRDefault="0081246D">
            <w:pPr>
              <w:widowControl/>
              <w:jc w:val="both"/>
              <w:rPr>
                <w:color w:val="0D0D0D"/>
                <w:sz w:val="24"/>
                <w:szCs w:val="24"/>
              </w:rPr>
            </w:pPr>
            <w:proofErr w:type="spellStart"/>
            <w:r>
              <w:rPr>
                <w:color w:val="0D0D0D"/>
                <w:sz w:val="24"/>
                <w:szCs w:val="24"/>
              </w:rPr>
              <w:t>Газойлі</w:t>
            </w:r>
            <w:proofErr w:type="spellEnd"/>
            <w:r>
              <w:rPr>
                <w:color w:val="0D0D0D"/>
                <w:sz w:val="24"/>
                <w:szCs w:val="24"/>
              </w:rPr>
              <w:t xml:space="preserve"> паливо дизельне</w:t>
            </w:r>
          </w:p>
        </w:tc>
        <w:tc>
          <w:tcPr>
            <w:tcW w:w="2479" w:type="dxa"/>
          </w:tcPr>
          <w:p w:rsidR="00253D83" w:rsidRDefault="0081246D">
            <w:pPr>
              <w:widowControl/>
              <w:jc w:val="both"/>
              <w:rPr>
                <w:color w:val="0D0D0D"/>
                <w:sz w:val="24"/>
                <w:szCs w:val="24"/>
              </w:rPr>
            </w:pPr>
            <w:r>
              <w:rPr>
                <w:color w:val="0D0D0D"/>
                <w:sz w:val="24"/>
                <w:szCs w:val="24"/>
              </w:rPr>
              <w:t>24 110</w:t>
            </w:r>
          </w:p>
        </w:tc>
        <w:tc>
          <w:tcPr>
            <w:tcW w:w="2479" w:type="dxa"/>
          </w:tcPr>
          <w:p w:rsidR="00253D83" w:rsidRDefault="0081246D">
            <w:pPr>
              <w:widowControl/>
              <w:jc w:val="both"/>
              <w:rPr>
                <w:color w:val="0D0D0D"/>
                <w:sz w:val="24"/>
                <w:szCs w:val="24"/>
              </w:rPr>
            </w:pPr>
            <w:r>
              <w:rPr>
                <w:color w:val="0D0D0D"/>
                <w:sz w:val="24"/>
                <w:szCs w:val="24"/>
              </w:rPr>
              <w:t>22 264</w:t>
            </w:r>
          </w:p>
        </w:tc>
        <w:tc>
          <w:tcPr>
            <w:tcW w:w="2479" w:type="dxa"/>
          </w:tcPr>
          <w:p w:rsidR="00253D83" w:rsidRDefault="0081246D">
            <w:pPr>
              <w:widowControl/>
              <w:jc w:val="both"/>
              <w:rPr>
                <w:color w:val="0D0D0D"/>
                <w:sz w:val="24"/>
                <w:szCs w:val="24"/>
              </w:rPr>
            </w:pPr>
            <w:r>
              <w:rPr>
                <w:color w:val="0D0D0D"/>
                <w:sz w:val="24"/>
                <w:szCs w:val="24"/>
              </w:rPr>
              <w:t>39 365</w:t>
            </w:r>
          </w:p>
        </w:tc>
      </w:tr>
      <w:tr w:rsidR="00253D83">
        <w:tc>
          <w:tcPr>
            <w:tcW w:w="2480" w:type="dxa"/>
          </w:tcPr>
          <w:p w:rsidR="00253D83" w:rsidRDefault="0081246D">
            <w:pPr>
              <w:widowControl/>
              <w:jc w:val="both"/>
              <w:rPr>
                <w:color w:val="0D0D0D"/>
                <w:sz w:val="24"/>
                <w:szCs w:val="24"/>
              </w:rPr>
            </w:pPr>
            <w:r>
              <w:rPr>
                <w:color w:val="0D0D0D"/>
                <w:sz w:val="24"/>
                <w:szCs w:val="24"/>
              </w:rPr>
              <w:t xml:space="preserve">Пропан бутан і метан для </w:t>
            </w:r>
            <w:proofErr w:type="spellStart"/>
            <w:r>
              <w:rPr>
                <w:color w:val="0D0D0D"/>
                <w:sz w:val="24"/>
                <w:szCs w:val="24"/>
              </w:rPr>
              <w:t>автомобілітсів</w:t>
            </w:r>
            <w:proofErr w:type="spellEnd"/>
          </w:p>
        </w:tc>
        <w:tc>
          <w:tcPr>
            <w:tcW w:w="2479" w:type="dxa"/>
          </w:tcPr>
          <w:p w:rsidR="00253D83" w:rsidRDefault="0081246D">
            <w:pPr>
              <w:widowControl/>
              <w:jc w:val="both"/>
              <w:rPr>
                <w:color w:val="0D0D0D"/>
                <w:sz w:val="24"/>
                <w:szCs w:val="24"/>
              </w:rPr>
            </w:pPr>
            <w:r>
              <w:rPr>
                <w:color w:val="0D0D0D"/>
                <w:sz w:val="24"/>
                <w:szCs w:val="24"/>
              </w:rPr>
              <w:t>15 445</w:t>
            </w:r>
          </w:p>
        </w:tc>
        <w:tc>
          <w:tcPr>
            <w:tcW w:w="2479" w:type="dxa"/>
          </w:tcPr>
          <w:p w:rsidR="00253D83" w:rsidRDefault="0081246D">
            <w:pPr>
              <w:widowControl/>
              <w:jc w:val="both"/>
              <w:rPr>
                <w:color w:val="0D0D0D"/>
                <w:sz w:val="24"/>
                <w:szCs w:val="24"/>
              </w:rPr>
            </w:pPr>
            <w:r>
              <w:rPr>
                <w:color w:val="0D0D0D"/>
                <w:sz w:val="24"/>
                <w:szCs w:val="24"/>
              </w:rPr>
              <w:t>16 661</w:t>
            </w:r>
          </w:p>
        </w:tc>
        <w:tc>
          <w:tcPr>
            <w:tcW w:w="2479" w:type="dxa"/>
          </w:tcPr>
          <w:p w:rsidR="00253D83" w:rsidRDefault="0081246D">
            <w:pPr>
              <w:widowControl/>
              <w:jc w:val="both"/>
              <w:rPr>
                <w:color w:val="0D0D0D"/>
                <w:sz w:val="24"/>
                <w:szCs w:val="24"/>
              </w:rPr>
            </w:pPr>
            <w:r>
              <w:rPr>
                <w:color w:val="0D0D0D"/>
                <w:sz w:val="24"/>
                <w:szCs w:val="24"/>
              </w:rPr>
              <w:t>25 416</w:t>
            </w:r>
          </w:p>
        </w:tc>
      </w:tr>
    </w:tbl>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Джерело: сформовано автором на основі джерела [18]</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both"/>
        <w:rPr>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Нові шляхи для диверсифікації постачання пального в Україні майже не розроблялися, оскільки комерційні інтереси домінували над </w:t>
      </w:r>
      <w:proofErr w:type="spellStart"/>
      <w:r>
        <w:rPr>
          <w:color w:val="0D0D0D"/>
          <w:sz w:val="28"/>
          <w:szCs w:val="28"/>
        </w:rPr>
        <w:t>безпековими</w:t>
      </w:r>
      <w:proofErr w:type="spellEnd"/>
      <w:r>
        <w:rPr>
          <w:color w:val="0D0D0D"/>
          <w:sz w:val="28"/>
          <w:szCs w:val="28"/>
        </w:rPr>
        <w:t xml:space="preserve">. У той же час, Дрогобицький і </w:t>
      </w:r>
      <w:proofErr w:type="spellStart"/>
      <w:r>
        <w:rPr>
          <w:color w:val="0D0D0D"/>
          <w:sz w:val="28"/>
          <w:szCs w:val="28"/>
        </w:rPr>
        <w:t>Надвірнянський</w:t>
      </w:r>
      <w:proofErr w:type="spellEnd"/>
      <w:r>
        <w:rPr>
          <w:color w:val="0D0D0D"/>
          <w:sz w:val="28"/>
          <w:szCs w:val="28"/>
        </w:rPr>
        <w:t xml:space="preserve"> нафтопереробні заводи використовувалися переважно як сховища для сирої нафти та готових нафтопродуктів групи компаній</w:t>
      </w:r>
      <w:r>
        <w:t xml:space="preserve"> </w:t>
      </w:r>
      <w:r>
        <w:rPr>
          <w:color w:val="0D0D0D"/>
          <w:sz w:val="28"/>
          <w:szCs w:val="28"/>
        </w:rPr>
        <w:t>«Приват» [20].</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t xml:space="preserve">На українському ринку нафтопродуктів помічено прояви </w:t>
      </w:r>
      <w:proofErr w:type="spellStart"/>
      <w:r>
        <w:rPr>
          <w:sz w:val="28"/>
          <w:szCs w:val="28"/>
        </w:rPr>
        <w:t>антиконкурентної</w:t>
      </w:r>
      <w:proofErr w:type="spellEnd"/>
      <w:r>
        <w:rPr>
          <w:sz w:val="28"/>
          <w:szCs w:val="28"/>
        </w:rPr>
        <w:t xml:space="preserve"> поведінки з боку учасників ринку. Зокрема, зниження стандартів якості бензину та дизпалива, завищення цін через негласні картельні домовленості та застосування дискримінаційних знижок. Продавці світлих нафтопродуктів переважно використовують інструменти нецінової конкуренції. Це включає пропозицію різноманітних супутніх товарів та додаткових послуг, таких як заклади громадського харчування, мийки та міні-маркети. Використання інструментів цінової конкуренції, на відміну від супутніх послуг, є обмеженим, що створює </w:t>
      </w:r>
      <w:r>
        <w:rPr>
          <w:sz w:val="28"/>
          <w:szCs w:val="28"/>
        </w:rPr>
        <w:lastRenderedPageBreak/>
        <w:t>певні виклики для споживачів, які шукають вигідніші цінові пропозиції. Таким чином, ринок орієнтується більше на розширення спектру послуг та покращення клієнтського досвіду, ніж на зниження цін [21].</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На момент 23 лютого 2022 року, ще до початку війни, в Україні було втрачено понад 75% інфраструктури у секторі забезпечення нафтопродуктами. Зокрема, більшість нафтопродуктопроводів було зруйновано ще у 1990-х роках. Із шести нафтопереробних заводів, які існували в країні, тільки Кременчуцький НПЗ продовжував працювати, проте його завантаження становило лише 20% від проектної потужності [22].</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У довоєнний період технологічні можливості резервуарного парку в Україні значно скоротилися через відсутність належного технічного обслуговування. Крім того, стратегічні резерви нафти і нафтопродуктів не були створені, що послабило здатність країни реагувати на критичні ситуації. На сьогоднішній день ринок нафтопродуктів в Україні характеризується картельною моделлю, де держава втратила контроль над функціонуванням критичної інфраструктури та регулювальними функціями. Протягом майже 16 років система державного контролю за якістю пального була зруйнована, що додатково ускладнює ситуацію на ринку.</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Протягом останніх років український уряд ухвалював певні рішення під впливом сильного лобіювання інтересів системних операторів на ринку нафтопродуктів (нафтотрейдерів) та діяльності політичних популістів. Це призвело до того, що логістичні ланки у сфері експорту нафтопродуктів з ринків Європи залишилися нерозробленими. Непродумані та часто політично мотивовані рішення уряду спричинили значні труднощі в організації ефективної логістики, що додатково ускладнило ситуацію на ринку нафтопродуктів України. Такий стан речей створив перешкоди для розвитку стабільних постачань і зменшення залежності від зовнішніх ринків, підриваючи спроможність країни досягти енергетичної безпеки та незалежності.</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В умовах воєнного стану питання забезпечення економіки України та населення пальним значно загострилося. Це пов’язано з тим, що внаслідок </w:t>
      </w:r>
      <w:r>
        <w:rPr>
          <w:color w:val="0D0D0D"/>
          <w:sz w:val="28"/>
          <w:szCs w:val="28"/>
        </w:rPr>
        <w:lastRenderedPageBreak/>
        <w:t xml:space="preserve">російських ракетних ударів було знищено Кременчуцький нафтопереробний завод, а також більшість нафтобаз. Крім того, було заблоковано функціонування </w:t>
      </w:r>
      <w:proofErr w:type="spellStart"/>
      <w:r>
        <w:rPr>
          <w:color w:val="0D0D0D"/>
          <w:sz w:val="28"/>
          <w:szCs w:val="28"/>
        </w:rPr>
        <w:t>Шебелинського</w:t>
      </w:r>
      <w:proofErr w:type="spellEnd"/>
      <w:r>
        <w:rPr>
          <w:color w:val="0D0D0D"/>
          <w:sz w:val="28"/>
          <w:szCs w:val="28"/>
        </w:rPr>
        <w:t xml:space="preserve"> газопереробного заводу. Такі втрати критичної інфраструктури призвели до серйозних труднощів у забезпеченні необхідного обсягу пального для підтримки економіки та задоволення потреб населення. Подібні удари не лише обмежують можливості внутрішнього виробництва, але й створюють додатковий тиск на логістичні та постачальні ланцюги, що потребує розробки нових стратегій і рішень для стабілізації ситуації на ринку нафтопродуктів України.</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Для часткового вирішення проблем з постачанням пального уряд України вжив низку важливих заходів. Було скасовано будь-які дозволи на в’їзд автоцистерн для доставки пального в Україну, що значно спростило процес ввезення. Митні та прикордонні служби проводять позачергове оформлення пального на кордонах, що дозволяє швидше отримувати необхідні ресурси. Крім того, були створені можливості для приймання палива у портах Дунаю, а також використано нафтопродуктопровід з Угорщини. Європейські країни надали згоду на гарантоване прийняття їх портами танкерів з пальним для українського ринку. Крім того, уряд ініціював укладання довгострокових контрактів НАК «Нафтогаз України» з постачальниками пального, що забезпечить стабільність поставок у майбутньому.</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 xml:space="preserve">Протягом перших шести місяців війни у 2022 році Україна значно збільшила імпорт пального, збільшивши його обсяги у 12 разів для задоволення попиту на ринку. Протягом цього періоду 95% імпортованого бензину та 72% дизельного палива надійшло з країн Європейського Союзу, зокрема з Румунії, Литви, Словаччини, Греції, Болгарії та Польщі. З вересня по грудень 2022 року щомісячне споживання пального в Україні становило від 500 до 550 тисяч </w:t>
      </w:r>
      <w:proofErr w:type="spellStart"/>
      <w:r>
        <w:rPr>
          <w:color w:val="0D0D0D"/>
          <w:sz w:val="28"/>
          <w:szCs w:val="28"/>
        </w:rPr>
        <w:t>тонн</w:t>
      </w:r>
      <w:proofErr w:type="spellEnd"/>
      <w:r>
        <w:rPr>
          <w:color w:val="0D0D0D"/>
          <w:sz w:val="28"/>
          <w:szCs w:val="28"/>
        </w:rPr>
        <w:t>.</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 xml:space="preserve">Налагодження нових логістичних шляхів, встановлення нових </w:t>
      </w:r>
      <w:proofErr w:type="spellStart"/>
      <w:r>
        <w:rPr>
          <w:color w:val="0D0D0D"/>
          <w:sz w:val="28"/>
          <w:szCs w:val="28"/>
        </w:rPr>
        <w:t>зв’язків</w:t>
      </w:r>
      <w:proofErr w:type="spellEnd"/>
      <w:r>
        <w:rPr>
          <w:color w:val="0D0D0D"/>
          <w:sz w:val="28"/>
          <w:szCs w:val="28"/>
        </w:rPr>
        <w:t xml:space="preserve"> та суворе обмеження вартості пального стали основними причинами паливної кризи у квітні-червні 2022 року. Ці фактори призвели до значних труднощів у забезпеченні стабільних поставок пального на ринок. Важливо зазначити, що до </w:t>
      </w:r>
      <w:r>
        <w:rPr>
          <w:color w:val="0D0D0D"/>
          <w:sz w:val="28"/>
          <w:szCs w:val="28"/>
        </w:rPr>
        <w:lastRenderedPageBreak/>
        <w:t xml:space="preserve">початку війни Україна видобувала значний об’єм нафти, який досягав до 2 мільйонів </w:t>
      </w:r>
      <w:proofErr w:type="spellStart"/>
      <w:r>
        <w:rPr>
          <w:color w:val="0D0D0D"/>
          <w:sz w:val="28"/>
          <w:szCs w:val="28"/>
        </w:rPr>
        <w:t>тонн</w:t>
      </w:r>
      <w:proofErr w:type="spellEnd"/>
      <w:r>
        <w:rPr>
          <w:color w:val="0D0D0D"/>
          <w:sz w:val="28"/>
          <w:szCs w:val="28"/>
        </w:rPr>
        <w:t xml:space="preserve"> [23].</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Значний вплив на діяльність АЗК «WOG» мають геополітичні зміни та коливання світових цін на нафту. Наприклад, у 2023 році ціни на нафту зросли до $90 за барель після зменшення видобутку в країнах OPEC+. Це призвело до зростання доходів нафтових компаній, але водночас посилило тиск на ціноутворення на українському ринку.</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Майбутній розвиток ринку світлих нафтопродуктів в Україні залежить від завершення війни та відновлення економіки країни. Сьогодні в Україні функціонують лише міні НПЗ, тому польську компанію «</w:t>
      </w:r>
      <w:proofErr w:type="spellStart"/>
      <w:r>
        <w:rPr>
          <w:color w:val="0D0D0D"/>
          <w:sz w:val="28"/>
          <w:szCs w:val="28"/>
        </w:rPr>
        <w:t>Orlen</w:t>
      </w:r>
      <w:proofErr w:type="spellEnd"/>
      <w:r>
        <w:rPr>
          <w:color w:val="0D0D0D"/>
          <w:sz w:val="28"/>
          <w:szCs w:val="28"/>
        </w:rPr>
        <w:t>» можна розглядати як потенційного партнера для переробки української нафти, що забезпечить необхідне пальне для України. Подальші дослідження у цьому напрямі мають визначити умови підвищення конкурентоспроможності вітчизняних мереж АЗК, що є важливим для сталого розвитку ринку [23].</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0D0D0D"/>
          <w:sz w:val="28"/>
          <w:szCs w:val="28"/>
          <w:highlight w:val="white"/>
        </w:rPr>
        <w:t>АЗК WOG обслуговує широкий спектр клієнтів, від індивідуальних споживачів до корпоративних клієнтів. Розуміння різних сегментів дозволяє компанії ефективно адресувати потреби і уподобання кожної групи. Наступні сегменти цільової аудиторії є особливо важливими для WOG:</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1F1F1F"/>
          <w:sz w:val="28"/>
          <w:szCs w:val="28"/>
        </w:rPr>
      </w:pPr>
      <w:r>
        <w:rPr>
          <w:color w:val="1F1F1F"/>
          <w:sz w:val="28"/>
          <w:szCs w:val="28"/>
        </w:rPr>
        <w:t xml:space="preserve">1. Автомобілісти: Це найширший сегмент цільової аудиторії WOG, який включає в себе власників легкових та вантажних автомобілів. Цей сегмент поділяється на </w:t>
      </w:r>
      <w:proofErr w:type="spellStart"/>
      <w:r>
        <w:rPr>
          <w:color w:val="1F1F1F"/>
          <w:sz w:val="28"/>
          <w:szCs w:val="28"/>
        </w:rPr>
        <w:t>підсегменти</w:t>
      </w:r>
      <w:proofErr w:type="spellEnd"/>
      <w:r>
        <w:rPr>
          <w:color w:val="1F1F1F"/>
          <w:sz w:val="28"/>
          <w:szCs w:val="28"/>
        </w:rPr>
        <w:t xml:space="preserve"> за такими критеріями, як:</w:t>
      </w:r>
    </w:p>
    <w:p w:rsidR="00253D83" w:rsidRDefault="0081246D">
      <w:pPr>
        <w:widowControl/>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0" w:firstLine="709"/>
        <w:jc w:val="both"/>
        <w:rPr>
          <w:color w:val="000000"/>
          <w:sz w:val="28"/>
          <w:szCs w:val="28"/>
        </w:rPr>
      </w:pPr>
      <w:r>
        <w:rPr>
          <w:color w:val="1F1F1F"/>
          <w:sz w:val="28"/>
          <w:szCs w:val="28"/>
        </w:rPr>
        <w:t>дохід: преміум, середній, бюджетний;</w:t>
      </w:r>
    </w:p>
    <w:p w:rsidR="00253D83" w:rsidRDefault="0081246D">
      <w:pPr>
        <w:widowControl/>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0" w:firstLine="709"/>
        <w:jc w:val="both"/>
        <w:rPr>
          <w:color w:val="000000"/>
          <w:sz w:val="28"/>
          <w:szCs w:val="28"/>
        </w:rPr>
      </w:pPr>
      <w:r>
        <w:rPr>
          <w:color w:val="1F1F1F"/>
          <w:sz w:val="28"/>
          <w:szCs w:val="28"/>
        </w:rPr>
        <w:t>стиль водіння: спокійний, динамічний;</w:t>
      </w:r>
    </w:p>
    <w:p w:rsidR="00253D83" w:rsidRDefault="0081246D">
      <w:pPr>
        <w:widowControl/>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0" w:firstLine="709"/>
        <w:jc w:val="both"/>
        <w:rPr>
          <w:color w:val="000000"/>
          <w:sz w:val="28"/>
          <w:szCs w:val="28"/>
        </w:rPr>
      </w:pPr>
      <w:r>
        <w:rPr>
          <w:color w:val="1F1F1F"/>
          <w:sz w:val="28"/>
          <w:szCs w:val="28"/>
        </w:rPr>
        <w:t>тип авто: легковий, вантажний;</w:t>
      </w:r>
    </w:p>
    <w:p w:rsidR="00253D83" w:rsidRDefault="0081246D">
      <w:pPr>
        <w:widowControl/>
        <w:numPr>
          <w:ilvl w:val="0"/>
          <w:numId w:val="13"/>
        </w:num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0" w:firstLine="709"/>
        <w:jc w:val="both"/>
        <w:rPr>
          <w:color w:val="000000"/>
          <w:sz w:val="28"/>
          <w:szCs w:val="28"/>
        </w:rPr>
      </w:pPr>
      <w:r>
        <w:rPr>
          <w:color w:val="1F1F1F"/>
          <w:sz w:val="28"/>
          <w:szCs w:val="28"/>
        </w:rPr>
        <w:t>частота використання</w:t>
      </w:r>
      <w:r>
        <w:rPr>
          <w:b/>
          <w:color w:val="1F1F1F"/>
          <w:sz w:val="28"/>
          <w:szCs w:val="28"/>
        </w:rPr>
        <w:t>:</w:t>
      </w:r>
      <w:r>
        <w:rPr>
          <w:color w:val="1F1F1F"/>
          <w:sz w:val="28"/>
          <w:szCs w:val="28"/>
        </w:rPr>
        <w:t xml:space="preserve"> щоденно, кілька разів на тиждень, </w:t>
      </w:r>
      <w:proofErr w:type="spellStart"/>
      <w:r>
        <w:rPr>
          <w:color w:val="1F1F1F"/>
          <w:sz w:val="28"/>
          <w:szCs w:val="28"/>
        </w:rPr>
        <w:t>рідко</w:t>
      </w:r>
      <w:proofErr w:type="spellEnd"/>
      <w:r>
        <w:rPr>
          <w:color w:val="1F1F1F"/>
          <w:sz w:val="28"/>
          <w:szCs w:val="28"/>
        </w:rPr>
        <w:t>.</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360" w:firstLine="360"/>
        <w:jc w:val="both"/>
        <w:rPr>
          <w:color w:val="1F1F1F"/>
          <w:sz w:val="28"/>
          <w:szCs w:val="28"/>
        </w:rPr>
      </w:pPr>
      <w:r>
        <w:rPr>
          <w:color w:val="1F1F1F"/>
          <w:sz w:val="28"/>
          <w:szCs w:val="28"/>
        </w:rPr>
        <w:t>Цей сегмент є найбільш привабливим для WOG. Він генерує значну частину виручки компанії.</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1F1F1F"/>
          <w:sz w:val="28"/>
          <w:szCs w:val="28"/>
        </w:rPr>
        <w:t xml:space="preserve">2. Корпоративні клієнти: Цей сегмент включає в себе компанії, які мають власний </w:t>
      </w:r>
      <w:proofErr w:type="spellStart"/>
      <w:r>
        <w:rPr>
          <w:color w:val="1F1F1F"/>
          <w:sz w:val="28"/>
          <w:szCs w:val="28"/>
        </w:rPr>
        <w:t>автопарк.WOG</w:t>
      </w:r>
      <w:proofErr w:type="spellEnd"/>
      <w:r>
        <w:rPr>
          <w:color w:val="1F1F1F"/>
          <w:sz w:val="28"/>
          <w:szCs w:val="28"/>
        </w:rPr>
        <w:t xml:space="preserve"> пропонує корпоративним клієнтам спеціальні умови співпраці, такі як: знижки на пальне, відстрочка платежу, видача паливних карток.</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left="360" w:firstLine="207"/>
        <w:jc w:val="both"/>
        <w:rPr>
          <w:sz w:val="28"/>
          <w:szCs w:val="28"/>
        </w:rPr>
      </w:pPr>
      <w:r>
        <w:rPr>
          <w:color w:val="1F1F1F"/>
          <w:sz w:val="28"/>
          <w:szCs w:val="28"/>
        </w:rPr>
        <w:lastRenderedPageBreak/>
        <w:t>Цей сегмент є важливим для WOG, адже він забезпечує стабільний дохід.</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567"/>
        <w:jc w:val="both"/>
        <w:rPr>
          <w:color w:val="1F1F1F"/>
          <w:sz w:val="28"/>
          <w:szCs w:val="28"/>
        </w:rPr>
      </w:pPr>
      <w:r>
        <w:rPr>
          <w:color w:val="1F1F1F"/>
          <w:sz w:val="28"/>
          <w:szCs w:val="28"/>
        </w:rPr>
        <w:t>3. Оптові покупці: Цей сегмент включає в себе компанії, які купують пальне оптом для подальшого перепродажу. WOG пропонує оптовим покупцям конкурентоспроможні ціни на пальне. Цей сегмент є менш привабливим для WOG, адже він має низьку рентабельність.</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567"/>
        <w:jc w:val="both"/>
        <w:rPr>
          <w:color w:val="1F1F1F"/>
          <w:sz w:val="28"/>
          <w:szCs w:val="28"/>
        </w:rPr>
      </w:pPr>
      <w:r>
        <w:rPr>
          <w:color w:val="1F1F1F"/>
          <w:sz w:val="28"/>
          <w:szCs w:val="28"/>
        </w:rPr>
        <w:t xml:space="preserve">4. Інші: Цей сегмент включає в себе людей, які користуються іншими послугами АЗС WOG, такими як кафе, магазини, пункти обміну валют. Цей сегмент є додатковим джерелом доходу для WOG. Найбільш привабливі для WOG сегменти: </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1F1F1F"/>
          <w:sz w:val="28"/>
          <w:szCs w:val="28"/>
        </w:rPr>
      </w:pPr>
      <w:r>
        <w:rPr>
          <w:color w:val="1F1F1F"/>
          <w:sz w:val="28"/>
          <w:szCs w:val="28"/>
        </w:rPr>
        <w:t xml:space="preserve">1. Автомобілісти з середнім та високим доходом, адже ці споживачі готові платити більше за якісне пальне та високий рівень </w:t>
      </w:r>
      <w:proofErr w:type="spellStart"/>
      <w:r>
        <w:rPr>
          <w:color w:val="1F1F1F"/>
          <w:sz w:val="28"/>
          <w:szCs w:val="28"/>
        </w:rPr>
        <w:t>обслуговування.WOG</w:t>
      </w:r>
      <w:proofErr w:type="spellEnd"/>
      <w:r>
        <w:rPr>
          <w:color w:val="1F1F1F"/>
          <w:sz w:val="28"/>
          <w:szCs w:val="28"/>
        </w:rPr>
        <w:t xml:space="preserve"> може запропонувати їм широкий спектр преміальних продуктів та послуг, таких як: пальне з покращеними характеристиками, кафе з якісною кухнею, магазини з широким асортиментом товарів, мийка автомобілів, послуги </w:t>
      </w:r>
      <w:proofErr w:type="spellStart"/>
      <w:r>
        <w:rPr>
          <w:color w:val="1F1F1F"/>
          <w:sz w:val="28"/>
          <w:szCs w:val="28"/>
        </w:rPr>
        <w:t>шиномонтажу</w:t>
      </w:r>
      <w:proofErr w:type="spellEnd"/>
      <w:r>
        <w:rPr>
          <w:color w:val="1F1F1F"/>
          <w:sz w:val="28"/>
          <w:szCs w:val="28"/>
        </w:rPr>
        <w:t>.</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1F1F1F"/>
          <w:sz w:val="28"/>
          <w:szCs w:val="28"/>
        </w:rPr>
      </w:pPr>
      <w:r>
        <w:rPr>
          <w:color w:val="1F1F1F"/>
          <w:sz w:val="28"/>
          <w:szCs w:val="28"/>
        </w:rPr>
        <w:t>2. Корпоративні клієнти: Ці клієнти цінують стабільність та надійність постачання пального. WOG може запропонувати їм: фіксовані ціни на пальне, гнучкі умови оплати, персоналізований сервіс, звітність про витрати пального.</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1F1F1F"/>
          <w:sz w:val="28"/>
          <w:szCs w:val="28"/>
        </w:rPr>
      </w:pPr>
      <w:r>
        <w:rPr>
          <w:color w:val="1F1F1F"/>
          <w:sz w:val="28"/>
          <w:szCs w:val="28"/>
        </w:rPr>
        <w:t>3. Автомобілісти, які часто їздять: Ці споживачі зацікавлені в економії коштів на пальному. WOG може запропонувати їм: програми лояльності, знижки на пальне, акції та конкурси, можливість оплати пального за допомогою мобільних додатків.</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567"/>
        <w:jc w:val="both"/>
        <w:rPr>
          <w:color w:val="1F1F1F"/>
          <w:sz w:val="28"/>
          <w:szCs w:val="28"/>
        </w:rPr>
      </w:pPr>
      <w:r>
        <w:rPr>
          <w:color w:val="1F1F1F"/>
          <w:sz w:val="28"/>
          <w:szCs w:val="28"/>
        </w:rPr>
        <w:t xml:space="preserve">Надалі сформуємо профілі ринкових сегментів споживачів  та їх головні мотивації. Сегментацію споживачів на ринку </w:t>
      </w:r>
      <w:proofErr w:type="spellStart"/>
      <w:r>
        <w:rPr>
          <w:color w:val="1F1F1F"/>
          <w:sz w:val="28"/>
          <w:szCs w:val="28"/>
        </w:rPr>
        <w:t>нафтовиробів</w:t>
      </w:r>
      <w:proofErr w:type="spellEnd"/>
      <w:r>
        <w:rPr>
          <w:color w:val="1F1F1F"/>
          <w:sz w:val="28"/>
          <w:szCs w:val="28"/>
        </w:rPr>
        <w:t xml:space="preserve"> наведено в таблиці 1.5:</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both"/>
        <w:rPr>
          <w:color w:val="1F1F1F"/>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1F1F1F"/>
          <w:sz w:val="28"/>
          <w:szCs w:val="28"/>
        </w:rPr>
        <w:t xml:space="preserve">Таблиця 1.5 - Сегментація споживачів на ринку </w:t>
      </w:r>
      <w:proofErr w:type="spellStart"/>
      <w:r>
        <w:rPr>
          <w:color w:val="1F1F1F"/>
          <w:sz w:val="28"/>
          <w:szCs w:val="28"/>
        </w:rPr>
        <w:t>нафтовиробів</w:t>
      </w:r>
      <w:proofErr w:type="spellEnd"/>
    </w:p>
    <w:tbl>
      <w:tblPr>
        <w:tblStyle w:val="ac"/>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3686"/>
        <w:gridCol w:w="5684"/>
      </w:tblGrid>
      <w:tr w:rsidR="00253D83">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w:t>
            </w:r>
          </w:p>
        </w:tc>
        <w:tc>
          <w:tcPr>
            <w:tcW w:w="368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Прoфiль</w:t>
            </w:r>
            <w:proofErr w:type="spellEnd"/>
            <w:r>
              <w:rPr>
                <w:color w:val="1F1F1F"/>
                <w:sz w:val="24"/>
                <w:szCs w:val="24"/>
              </w:rPr>
              <w:t xml:space="preserve"> </w:t>
            </w:r>
            <w:proofErr w:type="spellStart"/>
            <w:r>
              <w:rPr>
                <w:color w:val="1F1F1F"/>
                <w:sz w:val="24"/>
                <w:szCs w:val="24"/>
              </w:rPr>
              <w:t>ринкoвoгo</w:t>
            </w:r>
            <w:proofErr w:type="spellEnd"/>
            <w:r>
              <w:rPr>
                <w:color w:val="1F1F1F"/>
                <w:sz w:val="24"/>
                <w:szCs w:val="24"/>
              </w:rPr>
              <w:t xml:space="preserve"> </w:t>
            </w:r>
            <w:proofErr w:type="spellStart"/>
            <w:r>
              <w:rPr>
                <w:color w:val="1F1F1F"/>
                <w:sz w:val="24"/>
                <w:szCs w:val="24"/>
              </w:rPr>
              <w:t>сегментa</w:t>
            </w:r>
            <w:proofErr w:type="spellEnd"/>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Гoлoвнi</w:t>
            </w:r>
            <w:proofErr w:type="spellEnd"/>
            <w:r>
              <w:rPr>
                <w:color w:val="1F1F1F"/>
                <w:sz w:val="24"/>
                <w:szCs w:val="24"/>
              </w:rPr>
              <w:t xml:space="preserve"> </w:t>
            </w:r>
            <w:proofErr w:type="spellStart"/>
            <w:r>
              <w:rPr>
                <w:color w:val="1F1F1F"/>
                <w:sz w:val="24"/>
                <w:szCs w:val="24"/>
              </w:rPr>
              <w:t>мoтивaцiї</w:t>
            </w:r>
            <w:proofErr w:type="spellEnd"/>
            <w:r>
              <w:rPr>
                <w:color w:val="1F1F1F"/>
                <w:sz w:val="24"/>
                <w:szCs w:val="24"/>
              </w:rPr>
              <w:t xml:space="preserve"> сегменту</w:t>
            </w:r>
          </w:p>
        </w:tc>
      </w:tr>
      <w:tr w:rsidR="00253D83">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w:t>
            </w:r>
          </w:p>
        </w:tc>
        <w:tc>
          <w:tcPr>
            <w:tcW w:w="3686"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1F1F1F"/>
                <w:sz w:val="24"/>
                <w:szCs w:val="24"/>
              </w:rPr>
            </w:pPr>
            <w:r>
              <w:rPr>
                <w:color w:val="1F1F1F"/>
                <w:sz w:val="24"/>
                <w:szCs w:val="24"/>
              </w:rPr>
              <w:t xml:space="preserve">Автомобілісти з середнім </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1F1F1F"/>
                <w:sz w:val="24"/>
                <w:szCs w:val="24"/>
              </w:rPr>
            </w:pPr>
            <w:r>
              <w:rPr>
                <w:color w:val="1F1F1F"/>
                <w:sz w:val="24"/>
                <w:szCs w:val="24"/>
              </w:rPr>
              <w:t>та високим доходом</w:t>
            </w:r>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Сприятливі ціни на </w:t>
            </w:r>
            <w:proofErr w:type="spellStart"/>
            <w:r>
              <w:rPr>
                <w:color w:val="1F1F1F"/>
                <w:sz w:val="24"/>
                <w:szCs w:val="24"/>
              </w:rPr>
              <w:t>пальне,знижки</w:t>
            </w:r>
            <w:proofErr w:type="spellEnd"/>
            <w:r>
              <w:rPr>
                <w:color w:val="1F1F1F"/>
                <w:sz w:val="24"/>
                <w:szCs w:val="24"/>
              </w:rPr>
              <w:t xml:space="preserve"> та акції, можливість оплати пального за допомогою мобільних додатків, відомий бренд, гарантія якості пального, позитивні відгуки інших споживачів, зручне розташування АЗС, наявність кафе та магазину</w:t>
            </w:r>
          </w:p>
        </w:tc>
      </w:tr>
    </w:tbl>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Продовження таблиці 1.5</w:t>
      </w:r>
    </w:p>
    <w:tbl>
      <w:tblPr>
        <w:tblStyle w:val="ad"/>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3686"/>
        <w:gridCol w:w="5684"/>
      </w:tblGrid>
      <w:tr w:rsidR="00253D83">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w:t>
            </w:r>
          </w:p>
        </w:tc>
        <w:tc>
          <w:tcPr>
            <w:tcW w:w="3686"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1F1F1F"/>
                <w:sz w:val="24"/>
                <w:szCs w:val="24"/>
              </w:rPr>
            </w:pPr>
            <w:proofErr w:type="spellStart"/>
            <w:r>
              <w:rPr>
                <w:color w:val="1F1F1F"/>
                <w:sz w:val="24"/>
                <w:szCs w:val="24"/>
              </w:rPr>
              <w:t>Прoфiль</w:t>
            </w:r>
            <w:proofErr w:type="spellEnd"/>
            <w:r>
              <w:rPr>
                <w:color w:val="1F1F1F"/>
                <w:sz w:val="24"/>
                <w:szCs w:val="24"/>
              </w:rPr>
              <w:t xml:space="preserve"> </w:t>
            </w:r>
            <w:proofErr w:type="spellStart"/>
            <w:r>
              <w:rPr>
                <w:color w:val="1F1F1F"/>
                <w:sz w:val="24"/>
                <w:szCs w:val="24"/>
              </w:rPr>
              <w:t>ринкoвoгo</w:t>
            </w:r>
            <w:proofErr w:type="spellEnd"/>
            <w:r>
              <w:rPr>
                <w:color w:val="1F1F1F"/>
                <w:sz w:val="24"/>
                <w:szCs w:val="24"/>
              </w:rPr>
              <w:t xml:space="preserve"> </w:t>
            </w:r>
            <w:proofErr w:type="spellStart"/>
            <w:r>
              <w:rPr>
                <w:color w:val="1F1F1F"/>
                <w:sz w:val="24"/>
                <w:szCs w:val="24"/>
              </w:rPr>
              <w:t>сегментa</w:t>
            </w:r>
            <w:proofErr w:type="spellEnd"/>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Гoлoвнi</w:t>
            </w:r>
            <w:proofErr w:type="spellEnd"/>
            <w:r>
              <w:rPr>
                <w:color w:val="1F1F1F"/>
                <w:sz w:val="24"/>
                <w:szCs w:val="24"/>
              </w:rPr>
              <w:t xml:space="preserve"> </w:t>
            </w:r>
            <w:proofErr w:type="spellStart"/>
            <w:r>
              <w:rPr>
                <w:color w:val="1F1F1F"/>
                <w:sz w:val="24"/>
                <w:szCs w:val="24"/>
              </w:rPr>
              <w:t>мoтивaцiї</w:t>
            </w:r>
            <w:proofErr w:type="spellEnd"/>
            <w:r>
              <w:rPr>
                <w:color w:val="1F1F1F"/>
                <w:sz w:val="24"/>
                <w:szCs w:val="24"/>
              </w:rPr>
              <w:t xml:space="preserve"> сегменту</w:t>
            </w:r>
          </w:p>
        </w:tc>
      </w:tr>
      <w:tr w:rsidR="00253D83">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2</w:t>
            </w:r>
          </w:p>
        </w:tc>
        <w:tc>
          <w:tcPr>
            <w:tcW w:w="3686"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1F1F1F"/>
                <w:sz w:val="24"/>
                <w:szCs w:val="24"/>
              </w:rPr>
            </w:pPr>
            <w:r>
              <w:rPr>
                <w:color w:val="1F1F1F"/>
                <w:sz w:val="24"/>
                <w:szCs w:val="24"/>
              </w:rPr>
              <w:t>Автомобілісти, які часто їздять</w:t>
            </w:r>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Сприятливі ціни на пальне, програми лояльності, знижки та акції, можливість оплати пального за допомогою мобільних додатків, відомий бренд, гарантія якості пального, позитивні відгуки інших споживачів, зручне розташування АЗС, наявність кафе та магазину</w:t>
            </w:r>
          </w:p>
        </w:tc>
      </w:tr>
      <w:tr w:rsidR="00253D83">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3</w:t>
            </w:r>
          </w:p>
        </w:tc>
        <w:tc>
          <w:tcPr>
            <w:tcW w:w="3686"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1F1F1F"/>
                <w:sz w:val="24"/>
                <w:szCs w:val="24"/>
              </w:rPr>
            </w:pPr>
            <w:r>
              <w:rPr>
                <w:color w:val="1F1F1F"/>
                <w:sz w:val="24"/>
                <w:szCs w:val="24"/>
              </w:rPr>
              <w:t>Корпоративні клієнти</w:t>
            </w:r>
          </w:p>
        </w:tc>
        <w:tc>
          <w:tcPr>
            <w:tcW w:w="5684"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Фіксовані ціни, знижки, відстрочка платежу, звітність про витрати пального, стабільність постачання, висока якість пального, гарантії,</w:t>
            </w:r>
          </w:p>
          <w:p w:rsidR="00253D83" w:rsidRDefault="0081246D">
            <w:pPr>
              <w:jc w:val="both"/>
              <w:rPr>
                <w:color w:val="1F1F1F"/>
                <w:sz w:val="24"/>
                <w:szCs w:val="24"/>
              </w:rPr>
            </w:pPr>
            <w:r>
              <w:rPr>
                <w:color w:val="1F1F1F"/>
                <w:sz w:val="24"/>
                <w:szCs w:val="24"/>
              </w:rPr>
              <w:t>можливість онлайн-замовлення пального, доставка пального</w:t>
            </w:r>
          </w:p>
        </w:tc>
      </w:tr>
    </w:tbl>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0D0D0D"/>
          <w:sz w:val="28"/>
          <w:szCs w:val="28"/>
        </w:rPr>
        <w:t>Джерело: сформовано автором на основі джерела [25]</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1F1F1F"/>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1F1F1F"/>
          <w:sz w:val="28"/>
          <w:szCs w:val="28"/>
        </w:rPr>
        <w:t>У випадку з автомобілістами, покупцем і споживачем є одна й та ж особа. У випадку з корпоративними клієнтами, покупцем є компанія, а споживачами - її співробітники, які користуються службовим автотранспортом. У випадку з оптовими покупцями, покупцем є компанія, а споживачами - кінцеві клієнти, які купують пальне на АЗС або в автомагазинах. Далі наведу загальну модель прийняття рішення про купівлю для кожного індивідуального споживача:</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center"/>
        <w:rPr>
          <w:color w:val="1F1F1F"/>
          <w:sz w:val="28"/>
          <w:szCs w:val="28"/>
        </w:rPr>
      </w:pPr>
      <w:r>
        <w:rPr>
          <w:noProof/>
          <w:color w:val="1F1F1F"/>
          <w:sz w:val="28"/>
          <w:szCs w:val="28"/>
          <w:lang w:val="en-US" w:eastAsia="en-US"/>
        </w:rPr>
        <w:drawing>
          <wp:inline distT="0" distB="0" distL="0" distR="0">
            <wp:extent cx="4652163" cy="2616872"/>
            <wp:effectExtent l="0" t="0" r="0" b="0"/>
            <wp:docPr id="1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8"/>
                    <a:srcRect/>
                    <a:stretch>
                      <a:fillRect/>
                    </a:stretch>
                  </pic:blipFill>
                  <pic:spPr>
                    <a:xfrm>
                      <a:off x="0" y="0"/>
                      <a:ext cx="4652163" cy="2616872"/>
                    </a:xfrm>
                    <a:prstGeom prst="rect">
                      <a:avLst/>
                    </a:prstGeom>
                    <a:ln/>
                  </pic:spPr>
                </pic:pic>
              </a:graphicData>
            </a:graphic>
          </wp:inline>
        </w:drawing>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center"/>
        <w:rPr>
          <w:color w:val="1F1F1F"/>
          <w:sz w:val="28"/>
          <w:szCs w:val="28"/>
        </w:rPr>
      </w:pPr>
      <w:r>
        <w:rPr>
          <w:color w:val="1F1F1F"/>
          <w:sz w:val="28"/>
          <w:szCs w:val="28"/>
        </w:rPr>
        <w:t xml:space="preserve">Рисунок 1.2 - </w:t>
      </w:r>
      <w:proofErr w:type="spellStart"/>
      <w:r>
        <w:rPr>
          <w:color w:val="1F1F1F"/>
          <w:sz w:val="28"/>
          <w:szCs w:val="28"/>
        </w:rPr>
        <w:t>Мoдель</w:t>
      </w:r>
      <w:proofErr w:type="spellEnd"/>
      <w:r>
        <w:rPr>
          <w:color w:val="1F1F1F"/>
          <w:sz w:val="28"/>
          <w:szCs w:val="28"/>
        </w:rPr>
        <w:t xml:space="preserve"> прийняття </w:t>
      </w:r>
      <w:proofErr w:type="spellStart"/>
      <w:r>
        <w:rPr>
          <w:color w:val="1F1F1F"/>
          <w:sz w:val="28"/>
          <w:szCs w:val="28"/>
        </w:rPr>
        <w:t>рiшення</w:t>
      </w:r>
      <w:proofErr w:type="spellEnd"/>
      <w:r>
        <w:rPr>
          <w:color w:val="1F1F1F"/>
          <w:sz w:val="28"/>
          <w:szCs w:val="28"/>
        </w:rPr>
        <w:t xml:space="preserve"> </w:t>
      </w:r>
      <w:proofErr w:type="spellStart"/>
      <w:r>
        <w:rPr>
          <w:color w:val="1F1F1F"/>
          <w:sz w:val="28"/>
          <w:szCs w:val="28"/>
        </w:rPr>
        <w:t>прo</w:t>
      </w:r>
      <w:proofErr w:type="spellEnd"/>
      <w:r>
        <w:rPr>
          <w:color w:val="1F1F1F"/>
          <w:sz w:val="28"/>
          <w:szCs w:val="28"/>
        </w:rPr>
        <w:t xml:space="preserve"> купівлю</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center"/>
        <w:rPr>
          <w:color w:val="0D0D0D"/>
          <w:sz w:val="28"/>
          <w:szCs w:val="28"/>
        </w:rPr>
      </w:pPr>
      <w:r>
        <w:rPr>
          <w:color w:val="1F1F1F"/>
          <w:sz w:val="28"/>
          <w:szCs w:val="28"/>
        </w:rPr>
        <w:t>Джерело: сформовано автором на основі</w:t>
      </w:r>
      <w:r>
        <w:rPr>
          <w:color w:val="0D0D0D"/>
          <w:sz w:val="28"/>
          <w:szCs w:val="28"/>
        </w:rPr>
        <w:t xml:space="preserve"> джерела [26]</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cente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1F1F1F"/>
          <w:sz w:val="28"/>
          <w:szCs w:val="28"/>
        </w:rPr>
        <w:t xml:space="preserve">Найбільш підходящою моделлю прийняття рішення про купівлю для споживачів АЗС WOG є комбінація моделей обмеженого раціонального вибору та залученого споживання. Це пояснюється наступними факторами: споживачі АЗС WOG цінують свою економічну вигоду, тому вони будуть порівнювати ціни на пальне та інші продукти на різних АЗС, перш ніж прийняти рішення про купівлю, однак споживачі також цінують якість продукції та обслуговування, тому вони будуть віддавати перевагу АЗС WOG, якщо мають позитивний досвід співпраці з цією компанією. </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1F1F1F"/>
          <w:sz w:val="28"/>
          <w:szCs w:val="28"/>
        </w:rPr>
        <w:t xml:space="preserve">Бренд WOG є добре відомим та має позитивну репутацію, тому споживачі часто віддають перевагу АЗС WOG навіть якщо ціни на пальне тут трохи вище. АЗС WOG пропонує широкий спектр супутніх послуг, таких як кафе, магазини, мийка автомобілів та </w:t>
      </w:r>
      <w:proofErr w:type="spellStart"/>
      <w:r>
        <w:rPr>
          <w:color w:val="1F1F1F"/>
          <w:sz w:val="28"/>
          <w:szCs w:val="28"/>
        </w:rPr>
        <w:t>шиномонтаж</w:t>
      </w:r>
      <w:proofErr w:type="spellEnd"/>
      <w:r>
        <w:rPr>
          <w:color w:val="1F1F1F"/>
          <w:sz w:val="28"/>
          <w:szCs w:val="28"/>
        </w:rPr>
        <w:t>, що робить її більш привабливою для споживачів.</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Ринок виробництва нафтопродуктів в Україні характеризується високим рівнем конкуренції. Тип конкуренції – монополістична конкуренція, декілька великих компаній конкурують між собою, пропонуючи схожі, але диференційовані продукти і послуги. Кожна компанія має свою унікальну пропозицію, але вони всі змагаються за одну й ту ж групу споживачів [27].</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Для аналізу ринку виробництва нафтопродуктів в Україні було обрано чотири основні компанії: WOG, ОККО, БРСМ, і Укрнафта. Ці компанії були обрані з кількох причин:</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1. Розмір і вплив на ринок: Всі чотири компанії мають значну частку на ринку нафтопродуктів в Україні (За підсумками року ОККО вийшла на перше місце з часткою 25% ринку. Друге місце за WOG з часткою близько 20%, група «Приват» без 500 заправок «Укрнафти» – біля 10%. На четвертому місці БРСМ з часткою біля 8% ринку. «Укрнафта» окремо – це десь 5% ринку») [28].</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 xml:space="preserve">2. Широка мережа заправних станцій: У кожної з цих компаній є велика кількість заправних станцій по всій країні, що забезпечує їм високу видимість і </w:t>
      </w:r>
      <w:r>
        <w:rPr>
          <w:color w:val="0D0D0D"/>
          <w:sz w:val="28"/>
          <w:szCs w:val="28"/>
          <w:highlight w:val="white"/>
        </w:rPr>
        <w:lastRenderedPageBreak/>
        <w:t>доступність для споживачів. (Станом на 2023 рік, АЗК ВОГ має понад 400 АЗС, ОККО понад 410, БРСМ понад 170, Укрнафта понад 500) [29].</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3. Маркетингові стратегії та інновації: Ці компанії активно використовують різні маркетингові інструменти та інноваційні підходи, що робить їх цікавими для порівняння. Також визнання бренду: всі чотири бренди добре відомі споживачам і мають значний вплив на ринок.</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Особливості функціонування: WOG активно впроваджує новітні технології, такі як мобільні додатки для зручного обслуговування клієнтів, програми лояльності та спеціальні пропозиції. Компанія також зосереджена на розвитку екологічно чистих видів пального. ОККО відома своєю мережею ресторанів та кафе на АЗС, що робить її привабливою для тривалих подорожей. Компанія активно впроваджує безконтактні платіжні системи та програми лояльності. БРСМ фокусується на доступних цінах та високій якості пального. Компанія активно розвиває власну мережу сервісів для автомобілів, що робить її популярною серед власників транспортних засобів. Укрнафта має найбільшу мережу АЗС в Україні та значні потужності з видобутку нафти. Компанія акцентує увагу на якості пального та широкому асортименті послуг.</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Маркетингова діяльність: WOG рекламує свої послуги через соціальні медіа, спонсорує спортивні заходи та проводить акції для залучення клієнтів. ОККО використовує широкий спектр маркетингових заходів, включаючи рекламу на телебаченні, інтернет-маркетинг та партнерські програми. БРСМ проводить акції та знижки, використовує соціальні медіа та інтернет-маркетинг для залучення нових клієнтів. Укрнафта проводить інформаційні кампанії, спрямовані на підвищення обізнаності про якість своїх продуктів та послуг, активно використовує інтернет-маркетинг.</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 xml:space="preserve">Показники для порівняння: Частка ринку: Відображає позицію компанії на ринку та її конкурентоспроможність. Темпи приросту: Показує динаміку розвитку компанії та її здатність до зростання. Кількість АЗС: Відображає доступність послуг компанії для споживачів. Рівень обслуговування: Оцінка якості </w:t>
      </w:r>
      <w:r>
        <w:rPr>
          <w:color w:val="0D0D0D"/>
          <w:sz w:val="28"/>
          <w:szCs w:val="28"/>
          <w:highlight w:val="white"/>
        </w:rPr>
        <w:lastRenderedPageBreak/>
        <w:t xml:space="preserve">обслуговування клієнтів. </w:t>
      </w:r>
      <w:proofErr w:type="spellStart"/>
      <w:r>
        <w:rPr>
          <w:color w:val="0D0D0D"/>
          <w:sz w:val="28"/>
          <w:szCs w:val="28"/>
          <w:highlight w:val="white"/>
        </w:rPr>
        <w:t>Інноваційність</w:t>
      </w:r>
      <w:proofErr w:type="spellEnd"/>
      <w:r>
        <w:rPr>
          <w:color w:val="0D0D0D"/>
          <w:sz w:val="28"/>
          <w:szCs w:val="28"/>
          <w:highlight w:val="white"/>
        </w:rPr>
        <w:t>: Впровадження нових технологій та рішень. Маркетингові активності: Ефективність рекламних кампаній та акцій.</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 xml:space="preserve">Обґрунтування вибору показників: Ці показники дозволяють всебічно оцінити сильні та слабкі сторони кожної компанії. Частка ринку і темпи приросту відображають загальну конкурентоспроможність, кількість АЗС – доступність послуг, рівень обслуговування – задоволеність клієнтів, </w:t>
      </w:r>
      <w:proofErr w:type="spellStart"/>
      <w:r>
        <w:rPr>
          <w:color w:val="0D0D0D"/>
          <w:sz w:val="28"/>
          <w:szCs w:val="28"/>
          <w:highlight w:val="white"/>
        </w:rPr>
        <w:t>інноваційність</w:t>
      </w:r>
      <w:proofErr w:type="spellEnd"/>
      <w:r>
        <w:rPr>
          <w:color w:val="0D0D0D"/>
          <w:sz w:val="28"/>
          <w:szCs w:val="28"/>
          <w:highlight w:val="white"/>
        </w:rPr>
        <w:t xml:space="preserve"> – здатність до впровадження нових технологій, а маркетингові активності – ефективність залучення нових клієнтів. У табл. 1.6 представлено порівняльну характеристику АЗК WOG та її конкурентів на ринку нафтопродуктів України.</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Таблиця 1.6 - Порівняльна характеристика АЗК WOG та її конкурентів на ринку нафтопродуктів України</w:t>
      </w:r>
    </w:p>
    <w:tbl>
      <w:tblPr>
        <w:tblStyle w:val="ae"/>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08"/>
        <w:gridCol w:w="1417"/>
        <w:gridCol w:w="2137"/>
        <w:gridCol w:w="1655"/>
        <w:gridCol w:w="1655"/>
        <w:gridCol w:w="1655"/>
      </w:tblGrid>
      <w:tr w:rsidR="00253D83">
        <w:trPr>
          <w:trHeight w:val="480"/>
        </w:trPr>
        <w:tc>
          <w:tcPr>
            <w:tcW w:w="1408"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Показник</w:t>
            </w:r>
          </w:p>
        </w:tc>
        <w:tc>
          <w:tcPr>
            <w:tcW w:w="1417"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Одиниці вимірювання</w:t>
            </w:r>
          </w:p>
        </w:tc>
        <w:tc>
          <w:tcPr>
            <w:tcW w:w="7102" w:type="dxa"/>
            <w:gridSpan w:val="4"/>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Значення показника</w:t>
            </w:r>
          </w:p>
        </w:tc>
      </w:tr>
      <w:tr w:rsidR="00253D83">
        <w:trPr>
          <w:trHeight w:val="480"/>
        </w:trPr>
        <w:tc>
          <w:tcPr>
            <w:tcW w:w="1408"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0D0D0D"/>
                <w:sz w:val="24"/>
                <w:szCs w:val="24"/>
                <w:highlight w:val="white"/>
              </w:rPr>
            </w:pPr>
          </w:p>
        </w:tc>
        <w:tc>
          <w:tcPr>
            <w:tcW w:w="1417"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0D0D0D"/>
                <w:sz w:val="24"/>
                <w:szCs w:val="24"/>
                <w:highlight w:val="white"/>
              </w:rPr>
            </w:pP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 xml:space="preserve">АЗК WOG </w:t>
            </w:r>
          </w:p>
        </w:tc>
        <w:tc>
          <w:tcPr>
            <w:tcW w:w="1655" w:type="dxa"/>
            <w:shd w:val="clear" w:color="auto" w:fill="auto"/>
            <w:tcMar>
              <w:top w:w="100" w:type="dxa"/>
              <w:left w:w="100" w:type="dxa"/>
              <w:bottom w:w="100" w:type="dxa"/>
              <w:right w:w="100" w:type="dxa"/>
            </w:tcMar>
          </w:tcPr>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jc w:val="both"/>
              <w:rPr>
                <w:color w:val="0D0D0D"/>
                <w:sz w:val="24"/>
                <w:szCs w:val="24"/>
                <w:highlight w:val="white"/>
              </w:rPr>
            </w:pPr>
            <w:r>
              <w:rPr>
                <w:color w:val="0D0D0D"/>
                <w:sz w:val="24"/>
                <w:szCs w:val="24"/>
                <w:highlight w:val="white"/>
              </w:rPr>
              <w:t xml:space="preserve">ОККО </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БРСМ</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Укрнафта</w:t>
            </w:r>
          </w:p>
        </w:tc>
      </w:tr>
      <w:tr w:rsidR="00253D83">
        <w:tc>
          <w:tcPr>
            <w:tcW w:w="140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Частка ринку на момент 2023 року</w:t>
            </w:r>
          </w:p>
        </w:tc>
        <w:tc>
          <w:tcPr>
            <w:tcW w:w="141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відсотки</w:t>
            </w: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20</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25</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8</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10</w:t>
            </w:r>
          </w:p>
        </w:tc>
      </w:tr>
      <w:tr w:rsidR="00253D83">
        <w:tc>
          <w:tcPr>
            <w:tcW w:w="140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Темп приросту</w:t>
            </w:r>
          </w:p>
        </w:tc>
        <w:tc>
          <w:tcPr>
            <w:tcW w:w="141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відсотки</w:t>
            </w: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-2</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+3</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+4</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+2</w:t>
            </w:r>
          </w:p>
        </w:tc>
      </w:tr>
      <w:tr w:rsidR="00253D83">
        <w:tc>
          <w:tcPr>
            <w:tcW w:w="140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Кількість АЗС</w:t>
            </w:r>
          </w:p>
        </w:tc>
        <w:tc>
          <w:tcPr>
            <w:tcW w:w="141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proofErr w:type="spellStart"/>
            <w:r>
              <w:rPr>
                <w:color w:val="0D0D0D"/>
                <w:sz w:val="24"/>
                <w:szCs w:val="24"/>
                <w:highlight w:val="white"/>
              </w:rPr>
              <w:t>шт</w:t>
            </w:r>
            <w:proofErr w:type="spellEnd"/>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400</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410</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170</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500</w:t>
            </w:r>
          </w:p>
        </w:tc>
      </w:tr>
      <w:tr w:rsidR="00253D83">
        <w:tc>
          <w:tcPr>
            <w:tcW w:w="140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Рівень обслуговування</w:t>
            </w:r>
          </w:p>
        </w:tc>
        <w:tc>
          <w:tcPr>
            <w:tcW w:w="141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програма лояльності</w:t>
            </w: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RIDE (персональні знижки, акції від WOG та партнерів, бонуси)</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FISHKA (накопичення балів, пропозиції від партнерів)</w:t>
            </w:r>
          </w:p>
        </w:tc>
        <w:tc>
          <w:tcPr>
            <w:tcW w:w="1655" w:type="dxa"/>
            <w:shd w:val="clear" w:color="auto" w:fill="auto"/>
            <w:tcMar>
              <w:top w:w="100" w:type="dxa"/>
              <w:left w:w="100" w:type="dxa"/>
              <w:bottom w:w="100" w:type="dxa"/>
              <w:right w:w="100" w:type="dxa"/>
            </w:tcMar>
          </w:tcPr>
          <w:p w:rsidR="00253D83" w:rsidRDefault="0081246D">
            <w:pPr>
              <w:jc w:val="both"/>
              <w:rPr>
                <w:color w:val="0D0D0D"/>
                <w:sz w:val="24"/>
                <w:szCs w:val="24"/>
                <w:highlight w:val="white"/>
              </w:rPr>
            </w:pPr>
            <w:r>
              <w:rPr>
                <w:color w:val="0D0D0D"/>
                <w:sz w:val="24"/>
                <w:szCs w:val="24"/>
                <w:highlight w:val="white"/>
              </w:rPr>
              <w:t xml:space="preserve">БРСМ PLUS </w:t>
            </w:r>
          </w:p>
          <w:p w:rsidR="00253D83" w:rsidRDefault="0081246D">
            <w:pPr>
              <w:jc w:val="both"/>
              <w:rPr>
                <w:color w:val="0D0D0D"/>
                <w:sz w:val="24"/>
                <w:szCs w:val="24"/>
                <w:highlight w:val="white"/>
              </w:rPr>
            </w:pPr>
            <w:r>
              <w:rPr>
                <w:color w:val="0D0D0D"/>
                <w:sz w:val="24"/>
                <w:szCs w:val="24"/>
                <w:highlight w:val="white"/>
              </w:rPr>
              <w:t>(знижки)</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немає</w:t>
            </w:r>
          </w:p>
        </w:tc>
      </w:tr>
      <w:tr w:rsidR="00253D83">
        <w:tc>
          <w:tcPr>
            <w:tcW w:w="1408"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1417"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2137"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1655" w:type="dxa"/>
            <w:shd w:val="clear" w:color="auto" w:fill="auto"/>
            <w:tcMar>
              <w:top w:w="100" w:type="dxa"/>
              <w:left w:w="100" w:type="dxa"/>
              <w:bottom w:w="100" w:type="dxa"/>
              <w:right w:w="100" w:type="dxa"/>
            </w:tcMar>
          </w:tcPr>
          <w:p w:rsidR="00253D83" w:rsidRDefault="00253D83">
            <w:pPr>
              <w:jc w:val="both"/>
              <w:rPr>
                <w:color w:val="0D0D0D"/>
                <w:sz w:val="24"/>
                <w:szCs w:val="24"/>
                <w:highlight w:val="white"/>
              </w:rPr>
            </w:pPr>
          </w:p>
        </w:tc>
        <w:tc>
          <w:tcPr>
            <w:tcW w:w="1655" w:type="dxa"/>
            <w:shd w:val="clear" w:color="auto" w:fill="auto"/>
            <w:tcMar>
              <w:top w:w="100" w:type="dxa"/>
              <w:left w:w="100" w:type="dxa"/>
              <w:bottom w:w="100" w:type="dxa"/>
              <w:right w:w="100" w:type="dxa"/>
            </w:tcMar>
          </w:tcPr>
          <w:p w:rsidR="00253D83" w:rsidRDefault="00253D83">
            <w:pPr>
              <w:jc w:val="both"/>
              <w:rPr>
                <w:color w:val="0D0D0D"/>
                <w:sz w:val="24"/>
                <w:szCs w:val="24"/>
                <w:highlight w:val="white"/>
              </w:rPr>
            </w:pPr>
          </w:p>
        </w:tc>
        <w:tc>
          <w:tcPr>
            <w:tcW w:w="1655"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r>
      <w:tr w:rsidR="00253D83">
        <w:tc>
          <w:tcPr>
            <w:tcW w:w="1408"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1417"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2137"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1655"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1655"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c>
          <w:tcPr>
            <w:tcW w:w="1655"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color w:val="0D0D0D"/>
                <w:sz w:val="24"/>
                <w:szCs w:val="24"/>
                <w:highlight w:val="white"/>
              </w:rPr>
            </w:pPr>
          </w:p>
        </w:tc>
      </w:tr>
    </w:tbl>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color w:val="1F1F1F"/>
          <w:sz w:val="28"/>
          <w:szCs w:val="28"/>
        </w:rPr>
        <w:lastRenderedPageBreak/>
        <w:t>Продовження таблиці 1.6</w:t>
      </w:r>
    </w:p>
    <w:tbl>
      <w:tblPr>
        <w:tblStyle w:val="af"/>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08"/>
        <w:gridCol w:w="1417"/>
        <w:gridCol w:w="2137"/>
        <w:gridCol w:w="1655"/>
        <w:gridCol w:w="1655"/>
        <w:gridCol w:w="1655"/>
      </w:tblGrid>
      <w:tr w:rsidR="00253D83">
        <w:tc>
          <w:tcPr>
            <w:tcW w:w="1408"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Показник</w:t>
            </w:r>
          </w:p>
        </w:tc>
        <w:tc>
          <w:tcPr>
            <w:tcW w:w="1417"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Одиниці вимірювання</w:t>
            </w:r>
          </w:p>
        </w:tc>
        <w:tc>
          <w:tcPr>
            <w:tcW w:w="7102" w:type="dxa"/>
            <w:gridSpan w:val="4"/>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Значення показника</w:t>
            </w:r>
          </w:p>
        </w:tc>
      </w:tr>
      <w:tr w:rsidR="00253D83">
        <w:tc>
          <w:tcPr>
            <w:tcW w:w="1408"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0D0D0D"/>
                <w:sz w:val="24"/>
                <w:szCs w:val="24"/>
                <w:highlight w:val="white"/>
              </w:rPr>
            </w:pPr>
          </w:p>
        </w:tc>
        <w:tc>
          <w:tcPr>
            <w:tcW w:w="1417"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0D0D0D"/>
                <w:sz w:val="24"/>
                <w:szCs w:val="24"/>
                <w:highlight w:val="white"/>
              </w:rPr>
            </w:pP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 xml:space="preserve">АЗК WOG </w:t>
            </w:r>
          </w:p>
        </w:tc>
        <w:tc>
          <w:tcPr>
            <w:tcW w:w="1655" w:type="dxa"/>
            <w:shd w:val="clear" w:color="auto" w:fill="auto"/>
            <w:tcMar>
              <w:top w:w="100" w:type="dxa"/>
              <w:left w:w="100" w:type="dxa"/>
              <w:bottom w:w="100" w:type="dxa"/>
              <w:right w:w="100" w:type="dxa"/>
            </w:tcMar>
          </w:tcPr>
          <w:p w:rsidR="00253D83" w:rsidRDefault="0081246D">
            <w:pPr>
              <w:jc w:val="both"/>
              <w:rPr>
                <w:color w:val="0D0D0D"/>
                <w:sz w:val="24"/>
                <w:szCs w:val="24"/>
                <w:highlight w:val="white"/>
              </w:rPr>
            </w:pPr>
            <w:r>
              <w:rPr>
                <w:color w:val="0D0D0D"/>
                <w:sz w:val="24"/>
                <w:szCs w:val="24"/>
                <w:highlight w:val="white"/>
              </w:rPr>
              <w:t xml:space="preserve">ОККО </w:t>
            </w:r>
          </w:p>
        </w:tc>
        <w:tc>
          <w:tcPr>
            <w:tcW w:w="1655" w:type="dxa"/>
            <w:shd w:val="clear" w:color="auto" w:fill="auto"/>
            <w:tcMar>
              <w:top w:w="100" w:type="dxa"/>
              <w:left w:w="100" w:type="dxa"/>
              <w:bottom w:w="100" w:type="dxa"/>
              <w:right w:w="100" w:type="dxa"/>
            </w:tcMar>
          </w:tcPr>
          <w:p w:rsidR="00253D83" w:rsidRDefault="0081246D">
            <w:pPr>
              <w:jc w:val="both"/>
              <w:rPr>
                <w:color w:val="0D0D0D"/>
                <w:sz w:val="24"/>
                <w:szCs w:val="24"/>
                <w:highlight w:val="white"/>
              </w:rPr>
            </w:pPr>
            <w:r>
              <w:rPr>
                <w:color w:val="0D0D0D"/>
                <w:sz w:val="24"/>
                <w:szCs w:val="24"/>
                <w:highlight w:val="white"/>
              </w:rPr>
              <w:t>БРСМ</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Укрнафта</w:t>
            </w:r>
          </w:p>
        </w:tc>
      </w:tr>
      <w:tr w:rsidR="00253D83">
        <w:tc>
          <w:tcPr>
            <w:tcW w:w="140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proofErr w:type="spellStart"/>
            <w:r>
              <w:rPr>
                <w:color w:val="0D0D0D"/>
                <w:sz w:val="24"/>
                <w:szCs w:val="24"/>
                <w:highlight w:val="white"/>
              </w:rPr>
              <w:t>Інноваційність</w:t>
            </w:r>
            <w:proofErr w:type="spellEnd"/>
          </w:p>
        </w:tc>
        <w:tc>
          <w:tcPr>
            <w:tcW w:w="141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є\немає</w:t>
            </w: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 xml:space="preserve">наявні </w:t>
            </w:r>
            <w:proofErr w:type="spellStart"/>
            <w:r>
              <w:rPr>
                <w:color w:val="0D0D0D"/>
                <w:sz w:val="24"/>
                <w:szCs w:val="24"/>
                <w:highlight w:val="white"/>
              </w:rPr>
              <w:t>електрозапрвки</w:t>
            </w:r>
            <w:proofErr w:type="spellEnd"/>
          </w:p>
        </w:tc>
        <w:tc>
          <w:tcPr>
            <w:tcW w:w="1655" w:type="dxa"/>
            <w:shd w:val="clear" w:color="auto" w:fill="auto"/>
            <w:tcMar>
              <w:top w:w="100" w:type="dxa"/>
              <w:left w:w="100" w:type="dxa"/>
              <w:bottom w:w="100" w:type="dxa"/>
              <w:right w:w="100" w:type="dxa"/>
            </w:tcMar>
          </w:tcPr>
          <w:p w:rsidR="00253D83" w:rsidRDefault="0081246D">
            <w:pPr>
              <w:jc w:val="both"/>
              <w:rPr>
                <w:color w:val="0D0D0D"/>
                <w:sz w:val="24"/>
                <w:szCs w:val="24"/>
                <w:highlight w:val="white"/>
              </w:rPr>
            </w:pPr>
            <w:r>
              <w:rPr>
                <w:color w:val="0D0D0D"/>
                <w:sz w:val="24"/>
                <w:szCs w:val="24"/>
                <w:highlight w:val="white"/>
              </w:rPr>
              <w:t xml:space="preserve">наявні </w:t>
            </w:r>
            <w:proofErr w:type="spellStart"/>
            <w:r>
              <w:rPr>
                <w:color w:val="0D0D0D"/>
                <w:sz w:val="24"/>
                <w:szCs w:val="24"/>
                <w:highlight w:val="white"/>
              </w:rPr>
              <w:t>електрозапрвки</w:t>
            </w:r>
            <w:proofErr w:type="spellEnd"/>
          </w:p>
        </w:tc>
        <w:tc>
          <w:tcPr>
            <w:tcW w:w="1655" w:type="dxa"/>
            <w:shd w:val="clear" w:color="auto" w:fill="auto"/>
            <w:tcMar>
              <w:top w:w="100" w:type="dxa"/>
              <w:left w:w="100" w:type="dxa"/>
              <w:bottom w:w="100" w:type="dxa"/>
              <w:right w:w="100" w:type="dxa"/>
            </w:tcMar>
          </w:tcPr>
          <w:p w:rsidR="00253D83" w:rsidRDefault="0081246D">
            <w:pPr>
              <w:jc w:val="both"/>
              <w:rPr>
                <w:color w:val="0D0D0D"/>
                <w:sz w:val="24"/>
                <w:szCs w:val="24"/>
                <w:highlight w:val="white"/>
              </w:rPr>
            </w:pPr>
            <w:r>
              <w:rPr>
                <w:color w:val="0D0D0D"/>
                <w:sz w:val="24"/>
                <w:szCs w:val="24"/>
                <w:highlight w:val="white"/>
              </w:rPr>
              <w:t xml:space="preserve">наявні </w:t>
            </w:r>
            <w:proofErr w:type="spellStart"/>
            <w:r>
              <w:rPr>
                <w:color w:val="0D0D0D"/>
                <w:sz w:val="24"/>
                <w:szCs w:val="24"/>
                <w:highlight w:val="white"/>
              </w:rPr>
              <w:t>електрозапрвки</w:t>
            </w:r>
            <w:proofErr w:type="spellEnd"/>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немає</w:t>
            </w:r>
          </w:p>
        </w:tc>
      </w:tr>
      <w:tr w:rsidR="00253D83">
        <w:tc>
          <w:tcPr>
            <w:tcW w:w="1408"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Маркетингові активності</w:t>
            </w:r>
          </w:p>
        </w:tc>
        <w:tc>
          <w:tcPr>
            <w:tcW w:w="141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кількість і якість майданчиків</w:t>
            </w:r>
          </w:p>
        </w:tc>
        <w:tc>
          <w:tcPr>
            <w:tcW w:w="213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 xml:space="preserve">Активно використовує цифрові маркетингові канали та мобільні додатки. Проводить інноваційні маркетингові кампанії, такі як «WOG </w:t>
            </w:r>
            <w:proofErr w:type="spellStart"/>
            <w:r>
              <w:rPr>
                <w:color w:val="0D0D0D"/>
                <w:sz w:val="24"/>
                <w:szCs w:val="24"/>
                <w:highlight w:val="white"/>
              </w:rPr>
              <w:t>Bonus</w:t>
            </w:r>
            <w:proofErr w:type="spellEnd"/>
            <w:r>
              <w:rPr>
                <w:color w:val="0D0D0D"/>
                <w:sz w:val="24"/>
                <w:szCs w:val="24"/>
                <w:highlight w:val="white"/>
              </w:rPr>
              <w:t>».</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 xml:space="preserve">Має сильну бренд-ідентичність та використовує традиційні маркетингові канали, такі як телебачення та </w:t>
            </w:r>
            <w:proofErr w:type="spellStart"/>
            <w:r>
              <w:rPr>
                <w:color w:val="0D0D0D"/>
                <w:sz w:val="24"/>
                <w:szCs w:val="24"/>
                <w:highlight w:val="white"/>
              </w:rPr>
              <w:t>білборди</w:t>
            </w:r>
            <w:proofErr w:type="spellEnd"/>
            <w:r>
              <w:rPr>
                <w:color w:val="0D0D0D"/>
                <w:sz w:val="24"/>
                <w:szCs w:val="24"/>
                <w:highlight w:val="white"/>
              </w:rPr>
              <w:t>. Також активно використовує програми лояльності.</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Зосереджується на доступних цінах та пропонує різні акції та знижки</w:t>
            </w:r>
          </w:p>
        </w:tc>
        <w:tc>
          <w:tcPr>
            <w:tcW w:w="165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highlight w:val="white"/>
              </w:rPr>
            </w:pPr>
            <w:r>
              <w:rPr>
                <w:color w:val="0D0D0D"/>
                <w:sz w:val="24"/>
                <w:szCs w:val="24"/>
                <w:highlight w:val="white"/>
              </w:rPr>
              <w:t>Використовує свої державні зв'язки для просування бренду. Також пропонує різні програми лояльності.</w:t>
            </w:r>
          </w:p>
        </w:tc>
      </w:tr>
    </w:tbl>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pPr>
      <w:r>
        <w:rPr>
          <w:color w:val="1F1F1F"/>
          <w:sz w:val="28"/>
          <w:szCs w:val="28"/>
        </w:rPr>
        <w:t>Джерело: сформовано автором на основі</w:t>
      </w:r>
      <w:r>
        <w:rPr>
          <w:color w:val="0D0D0D"/>
          <w:sz w:val="28"/>
          <w:szCs w:val="28"/>
        </w:rPr>
        <w:t xml:space="preserve"> джерел [1, 20, 28]</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both"/>
        <w:rPr>
          <w:color w:val="0D0D0D"/>
          <w:sz w:val="28"/>
          <w:szCs w:val="28"/>
          <w:highlight w:val="white"/>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 xml:space="preserve">АЗК ВОГ має значні переваги у вигляді великої частки ринку(друге місце на ринку після ОККО), широкої мережі заправних станцій(400 АЗС по всій Україні), інновацій та активної маркетингової діяльності. Проте компанії необхідно звернути увагу на конкуренцію з ОККО за частку ринку та рівень обслуговування, а також враховувати цінову політику БРСМ. Також вдосконалення маркетингових стратегій, наприклад більше просування в </w:t>
      </w:r>
      <w:proofErr w:type="spellStart"/>
      <w:r>
        <w:rPr>
          <w:color w:val="0D0D0D"/>
          <w:sz w:val="28"/>
          <w:szCs w:val="28"/>
          <w:highlight w:val="white"/>
        </w:rPr>
        <w:t>соцмережах</w:t>
      </w:r>
      <w:proofErr w:type="spellEnd"/>
      <w:r>
        <w:rPr>
          <w:color w:val="0D0D0D"/>
          <w:sz w:val="28"/>
          <w:szCs w:val="28"/>
          <w:highlight w:val="white"/>
        </w:rPr>
        <w:t xml:space="preserve"> і розширення додаткових послуг допоможуть WOG залишатися на високих позиціях і збільшувати свою частку ринку. В результаті аналізу мікросередовища були виділені основні фактори, що вказані в таблиці 1.7.</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highlight w:val="white"/>
        </w:rPr>
        <w:lastRenderedPageBreak/>
        <w:t>Таблиця 1.7 - Фактори мікросередовища</w:t>
      </w:r>
    </w:p>
    <w:tbl>
      <w:tblPr>
        <w:tblStyle w:val="af0"/>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9"/>
        <w:gridCol w:w="4264"/>
        <w:gridCol w:w="2482"/>
        <w:gridCol w:w="2482"/>
      </w:tblGrid>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 xml:space="preserve">№ з/п </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Фактор</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Слабка сторона</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Сильна сторона</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1</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Частка ринку і кількість станцій по Україні</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0D0D0D"/>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0D0D0D"/>
                <w:sz w:val="24"/>
                <w:szCs w:val="24"/>
              </w:rPr>
            </w:pPr>
            <w:r>
              <w:rPr>
                <w:color w:val="0D0D0D"/>
                <w:sz w:val="24"/>
                <w:szCs w:val="24"/>
              </w:rPr>
              <w:t>+</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2</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Рівень обслуговування клієнтів</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0D0D0D"/>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0D0D0D"/>
                <w:sz w:val="24"/>
                <w:szCs w:val="24"/>
              </w:rPr>
            </w:pPr>
            <w:r>
              <w:rPr>
                <w:color w:val="0D0D0D"/>
                <w:sz w:val="24"/>
                <w:szCs w:val="24"/>
              </w:rPr>
              <w:t>+</w:t>
            </w: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3</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Просування соціальних мереж компанії</w:t>
            </w: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0D0D0D"/>
                <w:sz w:val="24"/>
                <w:szCs w:val="24"/>
              </w:rPr>
            </w:pPr>
            <w:r>
              <w:rPr>
                <w:color w:val="0D0D0D"/>
                <w:sz w:val="24"/>
                <w:szCs w:val="24"/>
              </w:rPr>
              <w:t>-</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0D0D0D"/>
                <w:sz w:val="24"/>
                <w:szCs w:val="24"/>
              </w:rPr>
            </w:pPr>
          </w:p>
        </w:tc>
      </w:tr>
      <w:tr w:rsidR="00253D83">
        <w:tc>
          <w:tcPr>
            <w:tcW w:w="69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4</w:t>
            </w:r>
          </w:p>
        </w:tc>
        <w:tc>
          <w:tcPr>
            <w:tcW w:w="42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0D0D0D"/>
                <w:sz w:val="24"/>
                <w:szCs w:val="24"/>
              </w:rPr>
            </w:pPr>
            <w:r>
              <w:rPr>
                <w:color w:val="0D0D0D"/>
                <w:sz w:val="24"/>
                <w:szCs w:val="24"/>
              </w:rPr>
              <w:t>Заклади харчування та додаткові послуги на АЗК</w:t>
            </w:r>
          </w:p>
        </w:tc>
        <w:tc>
          <w:tcPr>
            <w:tcW w:w="2482"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center"/>
              <w:rPr>
                <w:color w:val="0D0D0D"/>
                <w:sz w:val="24"/>
                <w:szCs w:val="24"/>
              </w:rPr>
            </w:pPr>
          </w:p>
        </w:tc>
        <w:tc>
          <w:tcPr>
            <w:tcW w:w="2482"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color w:val="0D0D0D"/>
                <w:sz w:val="24"/>
                <w:szCs w:val="24"/>
              </w:rPr>
            </w:pPr>
            <w:r>
              <w:rPr>
                <w:color w:val="0D0D0D"/>
                <w:sz w:val="24"/>
                <w:szCs w:val="24"/>
              </w:rPr>
              <w:t>+</w:t>
            </w:r>
          </w:p>
          <w:p w:rsidR="00253D83" w:rsidRDefault="00253D83">
            <w:pPr>
              <w:pBdr>
                <w:top w:val="nil"/>
                <w:left w:val="nil"/>
                <w:bottom w:val="nil"/>
                <w:right w:val="nil"/>
                <w:between w:val="nil"/>
              </w:pBdr>
              <w:jc w:val="center"/>
              <w:rPr>
                <w:color w:val="0D0D0D"/>
                <w:sz w:val="24"/>
                <w:szCs w:val="24"/>
              </w:rPr>
            </w:pPr>
          </w:p>
        </w:tc>
      </w:tr>
    </w:tbl>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pPr>
      <w:r>
        <w:rPr>
          <w:color w:val="1F1F1F"/>
          <w:sz w:val="28"/>
          <w:szCs w:val="28"/>
        </w:rPr>
        <w:t>Джерело: сформовано автором на основі</w:t>
      </w:r>
      <w:r>
        <w:rPr>
          <w:color w:val="0D0D0D"/>
          <w:sz w:val="28"/>
          <w:szCs w:val="28"/>
        </w:rPr>
        <w:t xml:space="preserve"> джерел [1, 20, 28]</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both"/>
        <w:rPr>
          <w:color w:val="0D0D0D"/>
          <w:sz w:val="28"/>
          <w:szCs w:val="28"/>
          <w:highlight w:val="white"/>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r>
        <w:rPr>
          <w:color w:val="0D0D0D"/>
          <w:sz w:val="28"/>
          <w:szCs w:val="28"/>
          <w:highlight w:val="white"/>
        </w:rPr>
        <w:t xml:space="preserve">У висновку,  можна сказати, що аналіз факторів мікросередовища показав найголовнішу слабку сторону компанії, через яку вона може програвати компаніям конкурентам і поступатися часткою ринку - просування на онлайн майданчиках, зокрема в </w:t>
      </w:r>
      <w:proofErr w:type="spellStart"/>
      <w:r>
        <w:rPr>
          <w:color w:val="0D0D0D"/>
          <w:sz w:val="28"/>
          <w:szCs w:val="28"/>
          <w:highlight w:val="white"/>
        </w:rPr>
        <w:t>соцмережах</w:t>
      </w:r>
      <w:proofErr w:type="spellEnd"/>
      <w:r>
        <w:rPr>
          <w:color w:val="0D0D0D"/>
          <w:sz w:val="28"/>
          <w:szCs w:val="28"/>
          <w:highlight w:val="white"/>
        </w:rPr>
        <w:t>.</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highlight w:val="white"/>
        </w:rPr>
      </w:pPr>
    </w:p>
    <w:p w:rsidR="00253D83" w:rsidRDefault="0081246D">
      <w:pPr>
        <w:pStyle w:val="2"/>
        <w:ind w:firstLine="720"/>
        <w:rPr>
          <w:highlight w:val="white"/>
        </w:rPr>
      </w:pPr>
      <w:bookmarkStart w:id="9" w:name="_4d34og8" w:colFirst="0" w:colLast="0"/>
      <w:bookmarkEnd w:id="9"/>
      <w:r>
        <w:rPr>
          <w:highlight w:val="white"/>
        </w:rPr>
        <w:t>1.3 Визначення маркетингової управлінської проблеми</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b/>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 xml:space="preserve">Після проведення детального аналізу </w:t>
      </w:r>
      <w:proofErr w:type="spellStart"/>
      <w:r>
        <w:rPr>
          <w:color w:val="0D0D0D"/>
          <w:sz w:val="28"/>
          <w:szCs w:val="28"/>
        </w:rPr>
        <w:t>макро</w:t>
      </w:r>
      <w:proofErr w:type="spellEnd"/>
      <w:r>
        <w:rPr>
          <w:color w:val="0D0D0D"/>
          <w:sz w:val="28"/>
          <w:szCs w:val="28"/>
        </w:rPr>
        <w:t xml:space="preserve">-, </w:t>
      </w:r>
      <w:proofErr w:type="spellStart"/>
      <w:r>
        <w:rPr>
          <w:color w:val="0D0D0D"/>
          <w:sz w:val="28"/>
          <w:szCs w:val="28"/>
        </w:rPr>
        <w:t>мезо</w:t>
      </w:r>
      <w:proofErr w:type="spellEnd"/>
      <w:r>
        <w:rPr>
          <w:color w:val="0D0D0D"/>
          <w:sz w:val="28"/>
          <w:szCs w:val="28"/>
        </w:rPr>
        <w:t xml:space="preserve">- і мікросередовищ підприємства, можна сформувати зведену таблицю з основними та найвпливовішими результатами, що були отримані. Це необхідно для визначення маркетингової управлінської проблеми, а також для формування рекомендацій, що будуть спрямовані на подолання виявлених проблем та використання виявлених можливостей. </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r>
        <w:rPr>
          <w:color w:val="0D0D0D"/>
          <w:sz w:val="28"/>
          <w:szCs w:val="28"/>
        </w:rPr>
        <w:t>Усі попередньо виявлені та проаналізовані аспекти будуть відображені у зведеній таблиці 1.8. Це стане основою для подальшого прийняття рішень та розробки рекомендацій щодо вдосконалення маркетингових комунікацій АЗК «WOG».</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0D0D0D"/>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color w:val="0D0D0D"/>
          <w:sz w:val="28"/>
          <w:szCs w:val="28"/>
        </w:rPr>
        <w:lastRenderedPageBreak/>
        <w:t>Таблиця 1.8 - Зведена таблиця з найвпливовішими факторами маркетингового середовища</w:t>
      </w:r>
    </w:p>
    <w:tbl>
      <w:tblPr>
        <w:tblStyle w:val="af1"/>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2409"/>
        <w:gridCol w:w="3119"/>
        <w:gridCol w:w="3416"/>
      </w:tblGrid>
      <w:tr w:rsidR="00253D83">
        <w:tc>
          <w:tcPr>
            <w:tcW w:w="983" w:type="dxa"/>
            <w:shd w:val="clear" w:color="auto" w:fill="auto"/>
            <w:tcMar>
              <w:top w:w="100" w:type="dxa"/>
              <w:left w:w="100" w:type="dxa"/>
              <w:bottom w:w="100" w:type="dxa"/>
              <w:right w:w="100" w:type="dxa"/>
            </w:tcMar>
          </w:tcPr>
          <w:p w:rsidR="00253D83" w:rsidRDefault="0081246D">
            <w:pPr>
              <w:jc w:val="both"/>
              <w:rPr>
                <w:sz w:val="24"/>
                <w:szCs w:val="24"/>
              </w:rPr>
            </w:pPr>
            <w:r>
              <w:rPr>
                <w:color w:val="0D0D0D"/>
                <w:sz w:val="24"/>
                <w:szCs w:val="24"/>
              </w:rPr>
              <w:t xml:space="preserve">№ з/п </w:t>
            </w:r>
          </w:p>
        </w:tc>
        <w:tc>
          <w:tcPr>
            <w:tcW w:w="24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Фактор</w:t>
            </w:r>
          </w:p>
        </w:tc>
        <w:tc>
          <w:tcPr>
            <w:tcW w:w="311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Загроза</w:t>
            </w:r>
          </w:p>
        </w:tc>
        <w:tc>
          <w:tcPr>
            <w:tcW w:w="341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Можливість</w:t>
            </w:r>
          </w:p>
        </w:tc>
      </w:tr>
      <w:tr w:rsidR="00253D83">
        <w:trPr>
          <w:trHeight w:val="480"/>
        </w:trPr>
        <w:tc>
          <w:tcPr>
            <w:tcW w:w="9927" w:type="dxa"/>
            <w:gridSpan w:val="4"/>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sz w:val="24"/>
                <w:szCs w:val="24"/>
              </w:rPr>
            </w:pPr>
            <w:r>
              <w:rPr>
                <w:sz w:val="24"/>
                <w:szCs w:val="24"/>
              </w:rPr>
              <w:t>Макросередовище підприємства</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1</w:t>
            </w:r>
          </w:p>
        </w:tc>
        <w:tc>
          <w:tcPr>
            <w:tcW w:w="24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Регулювання цін на паливо</w:t>
            </w:r>
          </w:p>
        </w:tc>
        <w:tc>
          <w:tcPr>
            <w:tcW w:w="311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Встановлення державою максимальних цін на паливо може призвести до того, що АЗК WOG не зможуть отримувати достатній прибуток від продажу пального</w:t>
            </w:r>
          </w:p>
        </w:tc>
        <w:tc>
          <w:tcPr>
            <w:tcW w:w="3416"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sz w:val="24"/>
                <w:szCs w:val="24"/>
              </w:rPr>
            </w:pP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2</w:t>
            </w:r>
          </w:p>
        </w:tc>
        <w:tc>
          <w:tcPr>
            <w:tcW w:w="24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Загальне економічне зростання</w:t>
            </w:r>
          </w:p>
        </w:tc>
        <w:tc>
          <w:tcPr>
            <w:tcW w:w="3119"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sz w:val="24"/>
                <w:szCs w:val="24"/>
              </w:rPr>
            </w:pPr>
          </w:p>
        </w:tc>
        <w:tc>
          <w:tcPr>
            <w:tcW w:w="3416" w:type="dxa"/>
            <w:shd w:val="clear" w:color="auto" w:fill="auto"/>
            <w:tcMar>
              <w:top w:w="100" w:type="dxa"/>
              <w:left w:w="100" w:type="dxa"/>
              <w:bottom w:w="100" w:type="dxa"/>
              <w:right w:w="100" w:type="dxa"/>
            </w:tcMar>
          </w:tcPr>
          <w:p w:rsidR="00253D83" w:rsidRDefault="0081246D">
            <w:pPr>
              <w:jc w:val="both"/>
              <w:rPr>
                <w:sz w:val="24"/>
                <w:szCs w:val="24"/>
              </w:rPr>
            </w:pPr>
            <w:r>
              <w:rPr>
                <w:color w:val="0D0D0D"/>
                <w:sz w:val="24"/>
                <w:szCs w:val="24"/>
              </w:rPr>
              <w:t>Розширення мережі станцій та введення нових послуг для приваблення клієнтів з підвищеною купівельною спроможністю.</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3</w:t>
            </w:r>
          </w:p>
        </w:tc>
        <w:tc>
          <w:tcPr>
            <w:tcW w:w="24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Політична ситуація в країні</w:t>
            </w:r>
          </w:p>
        </w:tc>
        <w:tc>
          <w:tcPr>
            <w:tcW w:w="311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Війна призвела до пошкодження та руйнування інфраструктури, що ускладнює доставку пального до АЗС. Це може призвести до дефіциту пального</w:t>
            </w:r>
          </w:p>
        </w:tc>
        <w:tc>
          <w:tcPr>
            <w:tcW w:w="3416"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sz w:val="24"/>
                <w:szCs w:val="24"/>
              </w:rPr>
            </w:pPr>
          </w:p>
        </w:tc>
      </w:tr>
      <w:tr w:rsidR="00253D83">
        <w:trPr>
          <w:trHeight w:val="480"/>
        </w:trPr>
        <w:tc>
          <w:tcPr>
            <w:tcW w:w="9927" w:type="dxa"/>
            <w:gridSpan w:val="4"/>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sz w:val="24"/>
                <w:szCs w:val="24"/>
              </w:rPr>
            </w:pPr>
            <w:proofErr w:type="spellStart"/>
            <w:r>
              <w:rPr>
                <w:sz w:val="24"/>
                <w:szCs w:val="24"/>
              </w:rPr>
              <w:t>Мезосередовище</w:t>
            </w:r>
            <w:proofErr w:type="spellEnd"/>
            <w:r>
              <w:rPr>
                <w:sz w:val="24"/>
                <w:szCs w:val="24"/>
              </w:rPr>
              <w:t xml:space="preserve"> підприємства</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4</w:t>
            </w:r>
          </w:p>
        </w:tc>
        <w:tc>
          <w:tcPr>
            <w:tcW w:w="2409" w:type="dxa"/>
            <w:shd w:val="clear" w:color="auto" w:fill="auto"/>
            <w:tcMar>
              <w:top w:w="100" w:type="dxa"/>
              <w:left w:w="100" w:type="dxa"/>
              <w:bottom w:w="100" w:type="dxa"/>
              <w:right w:w="100" w:type="dxa"/>
            </w:tcMar>
          </w:tcPr>
          <w:p w:rsidR="00253D83" w:rsidRDefault="0081246D">
            <w:pPr>
              <w:jc w:val="both"/>
              <w:rPr>
                <w:sz w:val="24"/>
                <w:szCs w:val="24"/>
              </w:rPr>
            </w:pPr>
            <w:r>
              <w:rPr>
                <w:sz w:val="24"/>
                <w:szCs w:val="24"/>
              </w:rPr>
              <w:t>Імпорт нафти</w:t>
            </w:r>
          </w:p>
        </w:tc>
        <w:tc>
          <w:tcPr>
            <w:tcW w:w="311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Збільшення імпорту нафти може зробити АЗК WOG більш залежною від зовнішніх факторів, таких як зміни цін на світовому ринку нафти та політична ситуація в країнах-експортерах нафти</w:t>
            </w:r>
          </w:p>
        </w:tc>
        <w:tc>
          <w:tcPr>
            <w:tcW w:w="341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Збільшення імпорту нафти може допомогти диверсифікувати джерела постачання та знизити ризики, пов'язані з перебоями в постачанні нафти з одного джерела</w:t>
            </w:r>
          </w:p>
        </w:tc>
      </w:tr>
    </w:tbl>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p>
    <w:p w:rsidR="00253D83" w:rsidRDefault="0081246D">
      <w:pPr>
        <w:rPr>
          <w:sz w:val="28"/>
          <w:szCs w:val="28"/>
        </w:rPr>
      </w:pPr>
      <w:r>
        <w:br w:type="page"/>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lastRenderedPageBreak/>
        <w:t>Продовження таблиці 1.8</w:t>
      </w:r>
    </w:p>
    <w:tbl>
      <w:tblPr>
        <w:tblStyle w:val="af2"/>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2409"/>
        <w:gridCol w:w="3119"/>
        <w:gridCol w:w="3416"/>
      </w:tblGrid>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color w:val="0D0D0D"/>
                <w:sz w:val="24"/>
                <w:szCs w:val="24"/>
              </w:rPr>
              <w:t xml:space="preserve">№ з/п </w:t>
            </w:r>
          </w:p>
        </w:tc>
        <w:tc>
          <w:tcPr>
            <w:tcW w:w="2409" w:type="dxa"/>
            <w:shd w:val="clear" w:color="auto" w:fill="auto"/>
            <w:tcMar>
              <w:top w:w="100" w:type="dxa"/>
              <w:left w:w="100" w:type="dxa"/>
              <w:bottom w:w="100" w:type="dxa"/>
              <w:right w:w="100" w:type="dxa"/>
            </w:tcMar>
          </w:tcPr>
          <w:p w:rsidR="00253D83" w:rsidRDefault="0081246D">
            <w:pPr>
              <w:jc w:val="both"/>
              <w:rPr>
                <w:sz w:val="24"/>
                <w:szCs w:val="24"/>
              </w:rPr>
            </w:pPr>
            <w:r>
              <w:rPr>
                <w:sz w:val="24"/>
                <w:szCs w:val="24"/>
              </w:rPr>
              <w:t>Фактор</w:t>
            </w:r>
          </w:p>
        </w:tc>
        <w:tc>
          <w:tcPr>
            <w:tcW w:w="3119" w:type="dxa"/>
            <w:shd w:val="clear" w:color="auto" w:fill="auto"/>
            <w:tcMar>
              <w:top w:w="100" w:type="dxa"/>
              <w:left w:w="100" w:type="dxa"/>
              <w:bottom w:w="100" w:type="dxa"/>
              <w:right w:w="100" w:type="dxa"/>
            </w:tcMar>
          </w:tcPr>
          <w:p w:rsidR="00253D83" w:rsidRDefault="0081246D">
            <w:pPr>
              <w:jc w:val="both"/>
              <w:rPr>
                <w:color w:val="0D0D0D"/>
                <w:sz w:val="24"/>
                <w:szCs w:val="24"/>
              </w:rPr>
            </w:pPr>
            <w:r>
              <w:rPr>
                <w:sz w:val="24"/>
                <w:szCs w:val="24"/>
              </w:rPr>
              <w:t>Загроза</w:t>
            </w:r>
          </w:p>
        </w:tc>
        <w:tc>
          <w:tcPr>
            <w:tcW w:w="341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Можливість</w:t>
            </w:r>
          </w:p>
        </w:tc>
      </w:tr>
      <w:tr w:rsidR="00253D83">
        <w:tc>
          <w:tcPr>
            <w:tcW w:w="9927" w:type="dxa"/>
            <w:gridSpan w:val="4"/>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center"/>
              <w:rPr>
                <w:sz w:val="24"/>
                <w:szCs w:val="24"/>
              </w:rPr>
            </w:pPr>
            <w:r>
              <w:rPr>
                <w:sz w:val="24"/>
                <w:szCs w:val="24"/>
              </w:rPr>
              <w:t>Мікросередовище підприємства</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5</w:t>
            </w:r>
          </w:p>
        </w:tc>
        <w:tc>
          <w:tcPr>
            <w:tcW w:w="2409" w:type="dxa"/>
            <w:shd w:val="clear" w:color="auto" w:fill="auto"/>
            <w:tcMar>
              <w:top w:w="100" w:type="dxa"/>
              <w:left w:w="100" w:type="dxa"/>
              <w:bottom w:w="100" w:type="dxa"/>
              <w:right w:w="100" w:type="dxa"/>
            </w:tcMar>
          </w:tcPr>
          <w:p w:rsidR="00253D83" w:rsidRDefault="0081246D">
            <w:pPr>
              <w:jc w:val="both"/>
              <w:rPr>
                <w:sz w:val="24"/>
                <w:szCs w:val="24"/>
              </w:rPr>
            </w:pPr>
            <w:r>
              <w:rPr>
                <w:sz w:val="24"/>
                <w:szCs w:val="24"/>
              </w:rPr>
              <w:t>Доходи населення</w:t>
            </w:r>
          </w:p>
        </w:tc>
        <w:tc>
          <w:tcPr>
            <w:tcW w:w="3119" w:type="dxa"/>
            <w:shd w:val="clear" w:color="auto" w:fill="auto"/>
            <w:tcMar>
              <w:top w:w="100" w:type="dxa"/>
              <w:left w:w="100" w:type="dxa"/>
              <w:bottom w:w="100" w:type="dxa"/>
              <w:right w:w="100" w:type="dxa"/>
            </w:tcMar>
          </w:tcPr>
          <w:p w:rsidR="00253D83" w:rsidRDefault="0081246D">
            <w:pPr>
              <w:jc w:val="both"/>
              <w:rPr>
                <w:sz w:val="24"/>
                <w:szCs w:val="24"/>
              </w:rPr>
            </w:pPr>
            <w:r>
              <w:rPr>
                <w:color w:val="0D0D0D"/>
                <w:sz w:val="24"/>
                <w:szCs w:val="24"/>
              </w:rPr>
              <w:t>Зменшення купівельної спроможності клієнтів, що може вплинути на обсяги продажів.</w:t>
            </w:r>
          </w:p>
        </w:tc>
        <w:tc>
          <w:tcPr>
            <w:tcW w:w="3416"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sz w:val="24"/>
                <w:szCs w:val="24"/>
              </w:rPr>
            </w:pP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6</w:t>
            </w:r>
          </w:p>
        </w:tc>
        <w:tc>
          <w:tcPr>
            <w:tcW w:w="2409" w:type="dxa"/>
            <w:shd w:val="clear" w:color="auto" w:fill="auto"/>
            <w:tcMar>
              <w:top w:w="100" w:type="dxa"/>
              <w:left w:w="100" w:type="dxa"/>
              <w:bottom w:w="100" w:type="dxa"/>
              <w:right w:w="100" w:type="dxa"/>
            </w:tcMar>
          </w:tcPr>
          <w:p w:rsidR="00253D83" w:rsidRDefault="0081246D">
            <w:pPr>
              <w:jc w:val="both"/>
              <w:rPr>
                <w:sz w:val="24"/>
                <w:szCs w:val="24"/>
              </w:rPr>
            </w:pPr>
            <w:r>
              <w:rPr>
                <w:sz w:val="24"/>
                <w:szCs w:val="24"/>
              </w:rPr>
              <w:t>Міграція</w:t>
            </w:r>
          </w:p>
        </w:tc>
        <w:tc>
          <w:tcPr>
            <w:tcW w:w="311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Зменшення кількості потенційних клієнтів</w:t>
            </w:r>
          </w:p>
        </w:tc>
        <w:tc>
          <w:tcPr>
            <w:tcW w:w="341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Розширення на нові закордонні ринки</w:t>
            </w:r>
          </w:p>
        </w:tc>
      </w:tr>
      <w:tr w:rsidR="00253D83">
        <w:tc>
          <w:tcPr>
            <w:tcW w:w="98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7</w:t>
            </w:r>
          </w:p>
        </w:tc>
        <w:tc>
          <w:tcPr>
            <w:tcW w:w="2409" w:type="dxa"/>
            <w:shd w:val="clear" w:color="auto" w:fill="auto"/>
            <w:tcMar>
              <w:top w:w="100" w:type="dxa"/>
              <w:left w:w="100" w:type="dxa"/>
              <w:bottom w:w="100" w:type="dxa"/>
              <w:right w:w="100" w:type="dxa"/>
            </w:tcMar>
          </w:tcPr>
          <w:p w:rsidR="00253D83" w:rsidRDefault="0081246D">
            <w:pPr>
              <w:jc w:val="both"/>
              <w:rPr>
                <w:sz w:val="24"/>
                <w:szCs w:val="24"/>
              </w:rPr>
            </w:pPr>
            <w:r>
              <w:rPr>
                <w:sz w:val="24"/>
                <w:szCs w:val="24"/>
              </w:rPr>
              <w:t>Рівень конкуренції</w:t>
            </w:r>
          </w:p>
        </w:tc>
        <w:tc>
          <w:tcPr>
            <w:tcW w:w="311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Високий рівень конкуренції може призвести до того, що АЗК WOG втратить частку ринку своїм конкурентам</w:t>
            </w:r>
          </w:p>
        </w:tc>
        <w:tc>
          <w:tcPr>
            <w:tcW w:w="3416" w:type="dxa"/>
            <w:shd w:val="clear" w:color="auto" w:fill="auto"/>
            <w:tcMar>
              <w:top w:w="100" w:type="dxa"/>
              <w:left w:w="100" w:type="dxa"/>
              <w:bottom w:w="100" w:type="dxa"/>
              <w:right w:w="100" w:type="dxa"/>
            </w:tcMar>
          </w:tcPr>
          <w:p w:rsidR="00253D83" w:rsidRDefault="00253D83">
            <w:pPr>
              <w:pBdr>
                <w:top w:val="nil"/>
                <w:left w:val="nil"/>
                <w:bottom w:val="nil"/>
                <w:right w:val="nil"/>
                <w:between w:val="nil"/>
              </w:pBdr>
              <w:jc w:val="both"/>
              <w:rPr>
                <w:sz w:val="24"/>
                <w:szCs w:val="24"/>
              </w:rPr>
            </w:pPr>
          </w:p>
        </w:tc>
      </w:tr>
    </w:tbl>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color w:val="0D0D0D"/>
          <w:sz w:val="28"/>
          <w:szCs w:val="28"/>
        </w:rPr>
      </w:pPr>
      <w:r>
        <w:rPr>
          <w:color w:val="1F1F1F"/>
          <w:sz w:val="28"/>
          <w:szCs w:val="28"/>
        </w:rPr>
        <w:t>Джерело: сформовано автором на основі</w:t>
      </w:r>
      <w:r>
        <w:rPr>
          <w:color w:val="0D0D0D"/>
          <w:sz w:val="28"/>
          <w:szCs w:val="28"/>
        </w:rPr>
        <w:t xml:space="preserve"> джерел [1, 20, 28]</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09"/>
        <w:jc w:val="both"/>
        <w:rPr>
          <w:sz w:val="28"/>
          <w:szCs w:val="28"/>
        </w:rPr>
      </w:pP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t xml:space="preserve">Аналіз сильних та слабких сторін підприємства, а також аналіз можливостей і загроз є невід'ємною частиною стратегічного планування, яка дозволяє як керівникам підприємства, так і нам, майбутнім маркетологам бізнес-аналітикам,  глибше розуміти як внутрішні, так і зовнішні фактори, що впливають на діяльність підприємства. Зокрема, аналіз сильних та слабких сторін спрямований на оцінку внутрішніх ресурсів та компетенцій підприємства. Цей процес дозволяє визначити, які саме ресурси є у підприємства в наявності, зокрема фінансові ресурси, людський капітал, технологічну базу та виробничі потужності. Виявлення ключових переваг підприємства є важливим етапом цього аналізу, оскільки це дозволяє зрозуміти, у чому полягають його конкурентні переваги, що допомагає зосередити зусилля на їх подальшому зміцненні. Крім того, цей аналіз дозволяє ідентифікувати внутрішні проблеми та недоліки, які можуть заважати досягненню стратегічних цілей, що своєю чергою дозволяє розробити плани щодо їх усунення або мінімізації їх впливу. </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t xml:space="preserve">На основі виявлених сильних і слабких сторін </w:t>
      </w:r>
      <w:proofErr w:type="spellStart"/>
      <w:r>
        <w:rPr>
          <w:sz w:val="28"/>
          <w:szCs w:val="28"/>
        </w:rPr>
        <w:t>формулюються</w:t>
      </w:r>
      <w:proofErr w:type="spellEnd"/>
      <w:r>
        <w:rPr>
          <w:sz w:val="28"/>
          <w:szCs w:val="28"/>
        </w:rPr>
        <w:t xml:space="preserve"> напрями та гіпотези, які допоможуть підприємству ефективніше використовувати свої ресурси та зміцнювати свої позиції на ринку.</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lastRenderedPageBreak/>
        <w:t>Аналіз можливостей і загроз спрямований на оцінку зовнішнього середовища підприємства. Цей процес дозволяє визначити фактори зовнішнього середовища, які можуть позитивно або негативно впливати на діяльність підприємства, зокрема економічні, політичні, соціальні, технологічні, екологічні та правові фактори.</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t>Виявлення можливостей дозволяє підприємству зрозуміти, які зовнішні фактори можуть бути використані для зростання і розвитку, такі як нові ринки, технологічні інновації або зміни в законодавстві, що відкривають нові можливості. Ідентифікація загроз дозволяє виявити потенційні зовнішні ризики, які можуть заважати досягненню цілей підприємства, такі як конкуренція, економічна нестабільність або зміни в уподобаннях споживачів. Створення планів для використання можливостей і протидії загрозам допомагає підприємству підготуватися до різних сценаріїв розвитку подій та швидко реагувати на зміни у зовнішньому середовищі.</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color w:val="1F1F1F"/>
          <w:sz w:val="28"/>
          <w:szCs w:val="28"/>
        </w:rPr>
      </w:pPr>
      <w:r>
        <w:rPr>
          <w:sz w:val="28"/>
          <w:szCs w:val="28"/>
        </w:rPr>
        <w:t xml:space="preserve">Загалом, проведення SWOT-аналізу підвищує обізнаність про внутрішні і зовнішні фактори, що впливають на підприємство. Це сприяє ухваленню обґрунтованих рішень, що враховують як внутрішні, так і зовнішні аспекти діяльності підприємства, а також формулюванню плану, який дозволить підприємству досягати своїх цілей. Крім того, такі аналізи забезпечують підприємству можливість швидко адаптуватися до змін у зовнішньому середовищі, використовуючи можливості та мінімізуючи ризики. </w:t>
      </w:r>
      <w:proofErr w:type="spellStart"/>
      <w:r>
        <w:rPr>
          <w:color w:val="1F1F1F"/>
          <w:sz w:val="28"/>
          <w:szCs w:val="28"/>
        </w:rPr>
        <w:t>Прoведемo</w:t>
      </w:r>
      <w:proofErr w:type="spellEnd"/>
      <w:r>
        <w:rPr>
          <w:color w:val="1F1F1F"/>
          <w:sz w:val="28"/>
          <w:szCs w:val="28"/>
        </w:rPr>
        <w:t xml:space="preserve"> </w:t>
      </w:r>
      <w:proofErr w:type="spellStart"/>
      <w:r>
        <w:rPr>
          <w:color w:val="1F1F1F"/>
          <w:sz w:val="28"/>
          <w:szCs w:val="28"/>
        </w:rPr>
        <w:t>пiдсумки</w:t>
      </w:r>
      <w:proofErr w:type="spellEnd"/>
      <w:r>
        <w:rPr>
          <w:color w:val="1F1F1F"/>
          <w:sz w:val="28"/>
          <w:szCs w:val="28"/>
        </w:rPr>
        <w:t xml:space="preserve"> </w:t>
      </w:r>
      <w:proofErr w:type="spellStart"/>
      <w:r>
        <w:rPr>
          <w:color w:val="1F1F1F"/>
          <w:sz w:val="28"/>
          <w:szCs w:val="28"/>
        </w:rPr>
        <w:t>прoaнaлiзoвaних</w:t>
      </w:r>
      <w:proofErr w:type="spellEnd"/>
      <w:r>
        <w:rPr>
          <w:color w:val="1F1F1F"/>
          <w:sz w:val="28"/>
          <w:szCs w:val="28"/>
        </w:rPr>
        <w:t xml:space="preserve"> сильних </w:t>
      </w:r>
      <w:proofErr w:type="spellStart"/>
      <w:r>
        <w:rPr>
          <w:color w:val="1F1F1F"/>
          <w:sz w:val="28"/>
          <w:szCs w:val="28"/>
        </w:rPr>
        <w:t>тa</w:t>
      </w:r>
      <w:proofErr w:type="spellEnd"/>
      <w:r>
        <w:rPr>
          <w:color w:val="1F1F1F"/>
          <w:sz w:val="28"/>
          <w:szCs w:val="28"/>
        </w:rPr>
        <w:t xml:space="preserve"> слабких </w:t>
      </w:r>
      <w:proofErr w:type="spellStart"/>
      <w:r>
        <w:rPr>
          <w:color w:val="1F1F1F"/>
          <w:sz w:val="28"/>
          <w:szCs w:val="28"/>
        </w:rPr>
        <w:t>стoрiн</w:t>
      </w:r>
      <w:proofErr w:type="spellEnd"/>
      <w:r>
        <w:rPr>
          <w:color w:val="1F1F1F"/>
          <w:sz w:val="28"/>
          <w:szCs w:val="28"/>
        </w:rPr>
        <w:t xml:space="preserve"> </w:t>
      </w:r>
      <w:proofErr w:type="spellStart"/>
      <w:r>
        <w:rPr>
          <w:color w:val="1F1F1F"/>
          <w:sz w:val="28"/>
          <w:szCs w:val="28"/>
        </w:rPr>
        <w:t>пiдприємствa</w:t>
      </w:r>
      <w:proofErr w:type="spellEnd"/>
      <w:r>
        <w:rPr>
          <w:color w:val="1F1F1F"/>
          <w:sz w:val="28"/>
          <w:szCs w:val="28"/>
        </w:rPr>
        <w:t xml:space="preserve">, </w:t>
      </w:r>
      <w:proofErr w:type="spellStart"/>
      <w:r>
        <w:rPr>
          <w:color w:val="1F1F1F"/>
          <w:sz w:val="28"/>
          <w:szCs w:val="28"/>
        </w:rPr>
        <w:t>мoжливoстей</w:t>
      </w:r>
      <w:proofErr w:type="spellEnd"/>
      <w:r>
        <w:rPr>
          <w:color w:val="1F1F1F"/>
          <w:sz w:val="28"/>
          <w:szCs w:val="28"/>
        </w:rPr>
        <w:t xml:space="preserve"> </w:t>
      </w:r>
      <w:proofErr w:type="spellStart"/>
      <w:r>
        <w:rPr>
          <w:color w:val="1F1F1F"/>
          <w:sz w:val="28"/>
          <w:szCs w:val="28"/>
        </w:rPr>
        <w:t>тa</w:t>
      </w:r>
      <w:proofErr w:type="spellEnd"/>
      <w:r>
        <w:rPr>
          <w:color w:val="1F1F1F"/>
          <w:sz w:val="28"/>
          <w:szCs w:val="28"/>
        </w:rPr>
        <w:t xml:space="preserve"> </w:t>
      </w:r>
      <w:proofErr w:type="spellStart"/>
      <w:r>
        <w:rPr>
          <w:color w:val="1F1F1F"/>
          <w:sz w:val="28"/>
          <w:szCs w:val="28"/>
        </w:rPr>
        <w:t>зaгрoз</w:t>
      </w:r>
      <w:proofErr w:type="spellEnd"/>
      <w:r>
        <w:rPr>
          <w:color w:val="1F1F1F"/>
          <w:sz w:val="28"/>
          <w:szCs w:val="28"/>
        </w:rPr>
        <w:t xml:space="preserve"> i </w:t>
      </w:r>
      <w:proofErr w:type="spellStart"/>
      <w:r>
        <w:rPr>
          <w:color w:val="1F1F1F"/>
          <w:sz w:val="28"/>
          <w:szCs w:val="28"/>
        </w:rPr>
        <w:t>виклaдемo</w:t>
      </w:r>
      <w:proofErr w:type="spellEnd"/>
      <w:r>
        <w:rPr>
          <w:color w:val="1F1F1F"/>
          <w:sz w:val="28"/>
          <w:szCs w:val="28"/>
        </w:rPr>
        <w:t xml:space="preserve"> </w:t>
      </w:r>
      <w:proofErr w:type="spellStart"/>
      <w:r>
        <w:rPr>
          <w:color w:val="1F1F1F"/>
          <w:sz w:val="28"/>
          <w:szCs w:val="28"/>
        </w:rPr>
        <w:t>oтримaнi</w:t>
      </w:r>
      <w:proofErr w:type="spellEnd"/>
      <w:r>
        <w:rPr>
          <w:color w:val="1F1F1F"/>
          <w:sz w:val="28"/>
          <w:szCs w:val="28"/>
        </w:rPr>
        <w:t xml:space="preserve"> </w:t>
      </w:r>
      <w:proofErr w:type="spellStart"/>
      <w:r>
        <w:rPr>
          <w:color w:val="1F1F1F"/>
          <w:sz w:val="28"/>
          <w:szCs w:val="28"/>
        </w:rPr>
        <w:t>результaти</w:t>
      </w:r>
      <w:proofErr w:type="spellEnd"/>
      <w:r>
        <w:rPr>
          <w:color w:val="1F1F1F"/>
          <w:sz w:val="28"/>
          <w:szCs w:val="28"/>
        </w:rPr>
        <w:t xml:space="preserve"> у </w:t>
      </w:r>
      <w:proofErr w:type="spellStart"/>
      <w:r>
        <w:rPr>
          <w:color w:val="1F1F1F"/>
          <w:sz w:val="28"/>
          <w:szCs w:val="28"/>
        </w:rPr>
        <w:t>тaблицi</w:t>
      </w:r>
      <w:proofErr w:type="spellEnd"/>
      <w:r>
        <w:rPr>
          <w:color w:val="1F1F1F"/>
          <w:sz w:val="28"/>
          <w:szCs w:val="28"/>
        </w:rPr>
        <w:t xml:space="preserve"> 1.9 SWOT-</w:t>
      </w:r>
      <w:proofErr w:type="spellStart"/>
      <w:r>
        <w:rPr>
          <w:color w:val="1F1F1F"/>
          <w:sz w:val="28"/>
          <w:szCs w:val="28"/>
        </w:rPr>
        <w:t>aнaлiзу</w:t>
      </w:r>
      <w:proofErr w:type="spellEnd"/>
      <w:r>
        <w:rPr>
          <w:color w:val="1F1F1F"/>
          <w:sz w:val="28"/>
          <w:szCs w:val="28"/>
        </w:rPr>
        <w:t>.</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t xml:space="preserve">Загалом, проведення SWOT-аналізу суттєво підвищує обізнаність підприємства про внутрішні та зовнішні фактори, які впливають на його діяльність. Це сприяє ухваленню обґрунтованих рішень, що враховують усі аспекти роботи підприємства, як внутрішні, так і зовнішні. Результати такого аналізу дозволяють формулювати плани, які сприятимуть досягненню поставлених цілей. </w:t>
      </w:r>
    </w:p>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sz w:val="28"/>
          <w:szCs w:val="28"/>
        </w:rPr>
      </w:pPr>
      <w:r>
        <w:rPr>
          <w:sz w:val="28"/>
          <w:szCs w:val="28"/>
        </w:rPr>
        <w:t xml:space="preserve">Проведемо підсумки проаналізованих сильних і слабких сторін підприємства, можливостей та загроз і викладемо отримані результати у таблиці 1.9 SWOT-аналізу. </w:t>
      </w:r>
    </w:p>
    <w:p w:rsidR="00253D83" w:rsidRDefault="0081246D">
      <w:pPr>
        <w:widowControl/>
        <w:shd w:val="clear" w:color="auto" w:fill="FFFFFF"/>
        <w:spacing w:line="360" w:lineRule="auto"/>
        <w:ind w:firstLine="720"/>
        <w:rPr>
          <w:color w:val="1F1F1F"/>
          <w:sz w:val="28"/>
          <w:szCs w:val="28"/>
        </w:rPr>
      </w:pPr>
      <w:r>
        <w:rPr>
          <w:color w:val="1F1F1F"/>
          <w:sz w:val="28"/>
          <w:szCs w:val="28"/>
        </w:rPr>
        <w:lastRenderedPageBreak/>
        <w:t>Таблиця 1.9 - SWOT-аналіз мережі АЗК WOG</w:t>
      </w:r>
    </w:p>
    <w:tbl>
      <w:tblPr>
        <w:tblStyle w:val="af3"/>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3"/>
        <w:gridCol w:w="4964"/>
      </w:tblGrid>
      <w:tr w:rsidR="00253D83">
        <w:tc>
          <w:tcPr>
            <w:tcW w:w="496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Сильні сторони</w:t>
            </w:r>
          </w:p>
        </w:tc>
        <w:tc>
          <w:tcPr>
            <w:tcW w:w="49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Слабкі сторони</w:t>
            </w:r>
          </w:p>
        </w:tc>
      </w:tr>
      <w:tr w:rsidR="00253D83">
        <w:tc>
          <w:tcPr>
            <w:tcW w:w="496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-Значна частка ринку (20%)</w:t>
            </w:r>
          </w:p>
          <w:p w:rsidR="00253D83" w:rsidRDefault="0081246D">
            <w:pPr>
              <w:jc w:val="both"/>
              <w:rPr>
                <w:color w:val="1F1F1F"/>
                <w:sz w:val="24"/>
                <w:szCs w:val="24"/>
              </w:rPr>
            </w:pPr>
            <w:r>
              <w:rPr>
                <w:color w:val="1F1F1F"/>
                <w:sz w:val="24"/>
                <w:szCs w:val="24"/>
              </w:rPr>
              <w:t>- Широка мережа заправних станцій (понад 400)</w:t>
            </w:r>
          </w:p>
          <w:p w:rsidR="00253D83" w:rsidRDefault="0081246D">
            <w:pPr>
              <w:jc w:val="both"/>
              <w:rPr>
                <w:color w:val="1F1F1F"/>
                <w:sz w:val="24"/>
                <w:szCs w:val="24"/>
              </w:rPr>
            </w:pPr>
            <w:r>
              <w:rPr>
                <w:color w:val="1F1F1F"/>
                <w:sz w:val="24"/>
                <w:szCs w:val="24"/>
              </w:rPr>
              <w:t>- Активне впровадження інноваційних технологій (мобільні додатки, програми лояльності)</w:t>
            </w:r>
          </w:p>
          <w:p w:rsidR="00253D83" w:rsidRDefault="0081246D">
            <w:pPr>
              <w:jc w:val="both"/>
              <w:rPr>
                <w:color w:val="1F1F1F"/>
                <w:sz w:val="24"/>
                <w:szCs w:val="24"/>
              </w:rPr>
            </w:pPr>
            <w:r>
              <w:rPr>
                <w:color w:val="1F1F1F"/>
                <w:sz w:val="24"/>
                <w:szCs w:val="24"/>
              </w:rPr>
              <w:t>- Орієнтація на благодійність під час війни</w:t>
            </w:r>
          </w:p>
          <w:p w:rsidR="00253D83" w:rsidRDefault="0081246D">
            <w:pPr>
              <w:jc w:val="both"/>
              <w:rPr>
                <w:color w:val="1F1F1F"/>
                <w:sz w:val="24"/>
                <w:szCs w:val="24"/>
              </w:rPr>
            </w:pPr>
            <w:r>
              <w:rPr>
                <w:color w:val="1F1F1F"/>
                <w:sz w:val="24"/>
                <w:szCs w:val="24"/>
              </w:rPr>
              <w:t>-WOG має відносно впізнаваний бренд з позитивною репутацією, що дає їй конкурентну перевагу на ринку.</w:t>
            </w:r>
          </w:p>
          <w:p w:rsidR="00253D83" w:rsidRDefault="0081246D">
            <w:pPr>
              <w:jc w:val="both"/>
              <w:rPr>
                <w:color w:val="1F1F1F"/>
                <w:sz w:val="24"/>
                <w:szCs w:val="24"/>
              </w:rPr>
            </w:pPr>
            <w:r>
              <w:rPr>
                <w:color w:val="1F1F1F"/>
                <w:sz w:val="24"/>
                <w:szCs w:val="24"/>
              </w:rPr>
              <w:t>-Різноманітний асортимент продуктів та послуг: WOG пропонує широкий спектр паливно-мастильних матеріалів, а також супутніх товарів та послуг, таких як кафе, магазини, послуги з ремонту та миття автомобілів.</w:t>
            </w:r>
          </w:p>
          <w:p w:rsidR="00253D83" w:rsidRDefault="0081246D">
            <w:pPr>
              <w:jc w:val="both"/>
              <w:rPr>
                <w:color w:val="1F1F1F"/>
                <w:sz w:val="24"/>
                <w:szCs w:val="24"/>
              </w:rPr>
            </w:pPr>
            <w:r>
              <w:rPr>
                <w:color w:val="1F1F1F"/>
                <w:sz w:val="24"/>
                <w:szCs w:val="24"/>
              </w:rPr>
              <w:t>-Підприємство має досвідчену команду менеджерів з глибоким знанням ринку та розумінням потреб клієнтів.</w:t>
            </w:r>
          </w:p>
        </w:tc>
        <w:tc>
          <w:tcPr>
            <w:tcW w:w="4964"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WOG має меншу частку ринку, ніж ОККО, що може обмежувати її можливості для розширення та розвитку</w:t>
            </w:r>
          </w:p>
          <w:p w:rsidR="00253D83" w:rsidRDefault="0081246D">
            <w:pPr>
              <w:jc w:val="both"/>
              <w:rPr>
                <w:color w:val="1F1F1F"/>
                <w:sz w:val="24"/>
                <w:szCs w:val="24"/>
              </w:rPr>
            </w:pPr>
            <w:r>
              <w:rPr>
                <w:color w:val="1F1F1F"/>
                <w:sz w:val="24"/>
                <w:szCs w:val="24"/>
              </w:rPr>
              <w:t>- Менша кількість АЗС порівняно з Укрнафтою (понад 500)</w:t>
            </w:r>
          </w:p>
          <w:p w:rsidR="00253D83" w:rsidRDefault="0081246D">
            <w:pPr>
              <w:jc w:val="both"/>
              <w:rPr>
                <w:color w:val="1F1F1F"/>
                <w:sz w:val="24"/>
                <w:szCs w:val="24"/>
              </w:rPr>
            </w:pPr>
            <w:r>
              <w:rPr>
                <w:color w:val="1F1F1F"/>
                <w:sz w:val="24"/>
                <w:szCs w:val="24"/>
              </w:rPr>
              <w:t>- Слабші позиції в ціновій конкуренції з БРСМ</w:t>
            </w:r>
          </w:p>
          <w:p w:rsidR="00253D83" w:rsidRDefault="0081246D">
            <w:pPr>
              <w:jc w:val="both"/>
              <w:rPr>
                <w:color w:val="1F1F1F"/>
                <w:sz w:val="24"/>
                <w:szCs w:val="24"/>
              </w:rPr>
            </w:pPr>
            <w:r>
              <w:rPr>
                <w:color w:val="1F1F1F"/>
                <w:sz w:val="24"/>
                <w:szCs w:val="24"/>
              </w:rPr>
              <w:t xml:space="preserve">- Потрібно постійно підтримувати високий рівень маркетингових </w:t>
            </w:r>
            <w:proofErr w:type="spellStart"/>
            <w:r>
              <w:rPr>
                <w:color w:val="1F1F1F"/>
                <w:sz w:val="24"/>
                <w:szCs w:val="24"/>
              </w:rPr>
              <w:t>активностей</w:t>
            </w:r>
            <w:proofErr w:type="spellEnd"/>
          </w:p>
          <w:p w:rsidR="00253D83" w:rsidRDefault="0081246D">
            <w:pPr>
              <w:jc w:val="both"/>
              <w:rPr>
                <w:color w:val="1F1F1F"/>
                <w:sz w:val="24"/>
                <w:szCs w:val="24"/>
              </w:rPr>
            </w:pPr>
            <w:r>
              <w:rPr>
                <w:color w:val="1F1F1F"/>
                <w:sz w:val="24"/>
                <w:szCs w:val="24"/>
              </w:rPr>
              <w:t>-Наразі WOG значною мірою залежить від імпорту нафти, що робить її вразливою до перебоїв у постачанні та коливань цін на світовому ринку.</w:t>
            </w:r>
          </w:p>
          <w:p w:rsidR="00253D83" w:rsidRDefault="0081246D">
            <w:pPr>
              <w:jc w:val="both"/>
              <w:rPr>
                <w:color w:val="1F1F1F"/>
                <w:sz w:val="24"/>
                <w:szCs w:val="24"/>
              </w:rPr>
            </w:pPr>
            <w:r>
              <w:rPr>
                <w:color w:val="1F1F1F"/>
                <w:sz w:val="24"/>
                <w:szCs w:val="24"/>
              </w:rPr>
              <w:t>-WOG має мобільний додаток, але його функціональність та зручність використання не завжди відповідають сучасним стандартам.</w:t>
            </w:r>
          </w:p>
          <w:p w:rsidR="00253D83" w:rsidRDefault="0081246D">
            <w:pPr>
              <w:jc w:val="both"/>
              <w:rPr>
                <w:color w:val="1F1F1F"/>
                <w:sz w:val="24"/>
                <w:szCs w:val="24"/>
              </w:rPr>
            </w:pPr>
            <w:r>
              <w:rPr>
                <w:color w:val="1F1F1F"/>
                <w:sz w:val="24"/>
                <w:szCs w:val="24"/>
              </w:rPr>
              <w:t>-Компанія не активно використовує соціальні мережі для спілкування з клієнтами та просування своїх продуктів</w:t>
            </w:r>
          </w:p>
          <w:p w:rsidR="00253D83" w:rsidRDefault="0081246D">
            <w:pPr>
              <w:jc w:val="both"/>
              <w:rPr>
                <w:color w:val="1F1F1F"/>
                <w:sz w:val="24"/>
                <w:szCs w:val="24"/>
              </w:rPr>
            </w:pPr>
            <w:r>
              <w:rPr>
                <w:color w:val="1F1F1F"/>
                <w:sz w:val="24"/>
                <w:szCs w:val="24"/>
              </w:rPr>
              <w:t>-Програма лояльності WOG не завжди приваблива для клієнтів, їй бракує унікальних пропозицій та персоналізації.</w:t>
            </w:r>
          </w:p>
          <w:p w:rsidR="00253D83" w:rsidRDefault="0081246D">
            <w:pPr>
              <w:jc w:val="both"/>
              <w:rPr>
                <w:color w:val="1F1F1F"/>
                <w:sz w:val="24"/>
                <w:szCs w:val="24"/>
              </w:rPr>
            </w:pPr>
            <w:r>
              <w:rPr>
                <w:color w:val="1F1F1F"/>
                <w:sz w:val="24"/>
                <w:szCs w:val="24"/>
              </w:rPr>
              <w:t>-WOG не співпрацює з іншими компаніями, щоб запропонувати клієнтам більш широкі можливості для використання бонусів.</w:t>
            </w:r>
          </w:p>
          <w:p w:rsidR="00253D83" w:rsidRDefault="0081246D">
            <w:pPr>
              <w:jc w:val="both"/>
              <w:rPr>
                <w:color w:val="1F1F1F"/>
                <w:sz w:val="24"/>
                <w:szCs w:val="24"/>
              </w:rPr>
            </w:pPr>
            <w:r>
              <w:rPr>
                <w:color w:val="1F1F1F"/>
                <w:sz w:val="24"/>
                <w:szCs w:val="24"/>
              </w:rPr>
              <w:t>-Відсутні регулярні маркетингові дослідження</w:t>
            </w:r>
          </w:p>
        </w:tc>
      </w:tr>
      <w:tr w:rsidR="00253D83">
        <w:tc>
          <w:tcPr>
            <w:tcW w:w="496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Можливості</w:t>
            </w:r>
          </w:p>
        </w:tc>
        <w:tc>
          <w:tcPr>
            <w:tcW w:w="496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Загрози</w:t>
            </w:r>
          </w:p>
        </w:tc>
      </w:tr>
      <w:tr w:rsidR="00253D83">
        <w:tc>
          <w:tcPr>
            <w:tcW w:w="496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Розширення мережі АЗС для збільшення доступності</w:t>
            </w:r>
          </w:p>
          <w:p w:rsidR="00253D83" w:rsidRDefault="0081246D">
            <w:pPr>
              <w:jc w:val="both"/>
              <w:rPr>
                <w:color w:val="1F1F1F"/>
                <w:sz w:val="24"/>
                <w:szCs w:val="24"/>
              </w:rPr>
            </w:pPr>
            <w:r>
              <w:rPr>
                <w:color w:val="1F1F1F"/>
                <w:sz w:val="24"/>
                <w:szCs w:val="24"/>
              </w:rPr>
              <w:t>- Впровадження нових інновацій та технологій для покращення обслуговування</w:t>
            </w:r>
          </w:p>
          <w:p w:rsidR="00253D83" w:rsidRDefault="0081246D">
            <w:pPr>
              <w:jc w:val="both"/>
              <w:rPr>
                <w:color w:val="1F1F1F"/>
                <w:sz w:val="24"/>
                <w:szCs w:val="24"/>
              </w:rPr>
            </w:pPr>
            <w:r>
              <w:rPr>
                <w:color w:val="1F1F1F"/>
                <w:sz w:val="24"/>
                <w:szCs w:val="24"/>
              </w:rPr>
              <w:t xml:space="preserve">- Посилення маркетингових кампаній для збільшення </w:t>
            </w:r>
            <w:proofErr w:type="spellStart"/>
            <w:r>
              <w:rPr>
                <w:color w:val="1F1F1F"/>
                <w:sz w:val="24"/>
                <w:szCs w:val="24"/>
              </w:rPr>
              <w:t>впізнаваності</w:t>
            </w:r>
            <w:proofErr w:type="spellEnd"/>
            <w:r>
              <w:rPr>
                <w:color w:val="1F1F1F"/>
                <w:sz w:val="24"/>
                <w:szCs w:val="24"/>
              </w:rPr>
              <w:t xml:space="preserve"> бренду та залучення нових клієнтів</w:t>
            </w:r>
          </w:p>
          <w:p w:rsidR="00253D83" w:rsidRDefault="0081246D">
            <w:pPr>
              <w:jc w:val="both"/>
              <w:rPr>
                <w:color w:val="1F1F1F"/>
                <w:sz w:val="24"/>
                <w:szCs w:val="24"/>
              </w:rPr>
            </w:pPr>
            <w:r>
              <w:rPr>
                <w:color w:val="1F1F1F"/>
                <w:sz w:val="24"/>
                <w:szCs w:val="24"/>
              </w:rPr>
              <w:t>- WOG може активніше використовувати цифрові канали, такі як соціальні мережі, мобільні додатки, веб-сайти, для охоплення нових клієнтів, підвищення лояльності існуючих та покращення комунікації з ними</w:t>
            </w:r>
          </w:p>
          <w:p w:rsidR="00253D83" w:rsidRDefault="0081246D">
            <w:pPr>
              <w:jc w:val="both"/>
              <w:rPr>
                <w:color w:val="1F1F1F"/>
                <w:sz w:val="24"/>
                <w:szCs w:val="24"/>
              </w:rPr>
            </w:pPr>
            <w:r>
              <w:rPr>
                <w:color w:val="1F1F1F"/>
                <w:sz w:val="24"/>
                <w:szCs w:val="24"/>
              </w:rPr>
              <w:t>- Розширення на нові ринки</w:t>
            </w:r>
          </w:p>
          <w:p w:rsidR="00253D83" w:rsidRDefault="0081246D">
            <w:pPr>
              <w:jc w:val="both"/>
              <w:rPr>
                <w:color w:val="1F1F1F"/>
                <w:sz w:val="24"/>
                <w:szCs w:val="24"/>
              </w:rPr>
            </w:pPr>
            <w:r>
              <w:rPr>
                <w:color w:val="1F1F1F"/>
                <w:sz w:val="24"/>
                <w:szCs w:val="24"/>
              </w:rPr>
              <w:t>-Партнерство з іншими компаніями, такими як виробниками автомобілів або мережами магазинів, для того, щоб пропонувати клієнтам додаткові послуги та переваги</w:t>
            </w:r>
          </w:p>
          <w:p w:rsidR="00253D83" w:rsidRDefault="00253D83">
            <w:pPr>
              <w:jc w:val="both"/>
              <w:rPr>
                <w:color w:val="1F1F1F"/>
                <w:sz w:val="24"/>
                <w:szCs w:val="24"/>
              </w:rPr>
            </w:pPr>
          </w:p>
        </w:tc>
        <w:tc>
          <w:tcPr>
            <w:tcW w:w="4964"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Зростання конкуренції з боку ОККО та БРСМ</w:t>
            </w:r>
          </w:p>
          <w:p w:rsidR="00253D83" w:rsidRDefault="0081246D">
            <w:pPr>
              <w:jc w:val="both"/>
              <w:rPr>
                <w:color w:val="1F1F1F"/>
                <w:sz w:val="24"/>
                <w:szCs w:val="24"/>
              </w:rPr>
            </w:pPr>
            <w:r>
              <w:rPr>
                <w:color w:val="1F1F1F"/>
                <w:sz w:val="24"/>
                <w:szCs w:val="24"/>
              </w:rPr>
              <w:t>- Впровадження нових технологій конкурентами і їх швидка імплементація</w:t>
            </w:r>
          </w:p>
          <w:p w:rsidR="00253D83" w:rsidRDefault="0081246D">
            <w:pPr>
              <w:jc w:val="both"/>
              <w:rPr>
                <w:color w:val="1F1F1F"/>
                <w:sz w:val="24"/>
                <w:szCs w:val="24"/>
              </w:rPr>
            </w:pPr>
            <w:r>
              <w:rPr>
                <w:color w:val="1F1F1F"/>
                <w:sz w:val="24"/>
                <w:szCs w:val="24"/>
              </w:rPr>
              <w:t>- Економічна нестабільність, що можуть вплинути на купівельну спроможність споживачів</w:t>
            </w:r>
          </w:p>
          <w:p w:rsidR="00253D83" w:rsidRDefault="0081246D">
            <w:pPr>
              <w:jc w:val="both"/>
              <w:rPr>
                <w:color w:val="1F1F1F"/>
                <w:sz w:val="24"/>
                <w:szCs w:val="24"/>
              </w:rPr>
            </w:pPr>
            <w:r>
              <w:rPr>
                <w:color w:val="1F1F1F"/>
                <w:sz w:val="24"/>
                <w:szCs w:val="24"/>
              </w:rPr>
              <w:t>- Зміни в законодавстві, що можуть вплинути на ринок нафтопродуктів</w:t>
            </w:r>
          </w:p>
          <w:p w:rsidR="00253D83" w:rsidRDefault="0081246D">
            <w:pPr>
              <w:jc w:val="both"/>
              <w:rPr>
                <w:color w:val="1F1F1F"/>
                <w:sz w:val="24"/>
                <w:szCs w:val="24"/>
              </w:rPr>
            </w:pPr>
            <w:r>
              <w:rPr>
                <w:color w:val="1F1F1F"/>
                <w:sz w:val="24"/>
                <w:szCs w:val="24"/>
              </w:rPr>
              <w:t>- Війна в Україні</w:t>
            </w:r>
          </w:p>
          <w:p w:rsidR="00253D83" w:rsidRDefault="0081246D">
            <w:pPr>
              <w:jc w:val="both"/>
              <w:rPr>
                <w:color w:val="1F1F1F"/>
                <w:sz w:val="24"/>
                <w:szCs w:val="24"/>
              </w:rPr>
            </w:pPr>
            <w:r>
              <w:rPr>
                <w:color w:val="1F1F1F"/>
                <w:sz w:val="24"/>
                <w:szCs w:val="24"/>
              </w:rPr>
              <w:t>- Збільшення імпорту нафти може призвести до зниження цін на пальне та посилення конкуренції, що може негативно вплинути на доходи WOG.</w:t>
            </w:r>
          </w:p>
          <w:p w:rsidR="00253D83" w:rsidRDefault="0081246D">
            <w:pPr>
              <w:jc w:val="both"/>
              <w:rPr>
                <w:color w:val="1F1F1F"/>
                <w:sz w:val="24"/>
                <w:szCs w:val="24"/>
              </w:rPr>
            </w:pPr>
            <w:r>
              <w:rPr>
                <w:color w:val="1F1F1F"/>
                <w:sz w:val="24"/>
                <w:szCs w:val="24"/>
              </w:rPr>
              <w:t>- Кібератаки: WOG, як і будь-яка компанія, що працює з цифровими технологіями, вразлива до кібератак, які можуть завдати шкоди її репутації та фінансовим показникам.</w:t>
            </w:r>
          </w:p>
        </w:tc>
      </w:tr>
    </w:tbl>
    <w:p w:rsidR="00253D83" w:rsidRDefault="0081246D">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center"/>
        <w:rPr>
          <w:color w:val="0D0D0D"/>
          <w:sz w:val="28"/>
          <w:szCs w:val="28"/>
        </w:rPr>
      </w:pPr>
      <w:r>
        <w:rPr>
          <w:color w:val="1F1F1F"/>
          <w:sz w:val="28"/>
          <w:szCs w:val="28"/>
        </w:rPr>
        <w:t>Джерело: сформовано автором на основі</w:t>
      </w:r>
      <w:r>
        <w:rPr>
          <w:color w:val="0D0D0D"/>
          <w:sz w:val="28"/>
          <w:szCs w:val="28"/>
        </w:rPr>
        <w:t xml:space="preserve"> раніше проведеного аналізу</w:t>
      </w:r>
    </w:p>
    <w:p w:rsidR="00253D83" w:rsidRDefault="00253D83">
      <w:pPr>
        <w:widowControl/>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jc w:val="cente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Далі ми маємо провести перехресний SWOT-аналіз адже він є важливим інструментом стратегічного планування, що дозволяє глибше зрозуміти взаємозв’язок між внутрішніми та зовнішніми факторами, які впливають на діяльність підприємства. Цей аналіз допомагає не лише ідентифікувати сильні та слабкі сторони, можливості та загрози, але й визначити, як вони взаємодіють між собою, утворюючи можливості для розвитку або загрози для бізнесу.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Загрози – Сильні сторони:</w:t>
      </w:r>
    </w:p>
    <w:p w:rsidR="00253D83" w:rsidRDefault="0081246D">
      <w:pPr>
        <w:widowControl/>
        <w:numPr>
          <w:ilvl w:val="6"/>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Використання значної частки ринку (20%) для розробки та впровадження ексклюзивних пропозицій та програм лояльності, які не пропонують конкуренти.</w:t>
      </w:r>
    </w:p>
    <w:p w:rsidR="00253D83" w:rsidRDefault="0081246D">
      <w:pPr>
        <w:widowControl/>
        <w:numPr>
          <w:ilvl w:val="6"/>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Залучення досвідченої команди маркетологів для розробки та реалізації ефективних маркетингових кампаній, що підкреслюють унікальні переваги WOG.</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Активне використання цифрових каналів для охоплення нових клієнтів та підвищення лояльності існуючих, пропонуючи персоналізований досвід та зручні онлайн-послуги.</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Розширення асортименту продуктів та послуг, пропонуючи інноваційні та ексклюзивні товари, яких немає у конкурентів.</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 xml:space="preserve">Співпраця з впливовими особами та лідерами думок для підвищення </w:t>
      </w:r>
      <w:proofErr w:type="spellStart"/>
      <w:r>
        <w:rPr>
          <w:color w:val="1F1F1F"/>
          <w:sz w:val="28"/>
          <w:szCs w:val="28"/>
        </w:rPr>
        <w:t>впізнаваності</w:t>
      </w:r>
      <w:proofErr w:type="spellEnd"/>
      <w:r>
        <w:rPr>
          <w:color w:val="1F1F1F"/>
          <w:sz w:val="28"/>
          <w:szCs w:val="28"/>
        </w:rPr>
        <w:t xml:space="preserve"> бренду та позиціонування WOG як лідера в галузі.</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Розробка та впровадження гнучких стратегій, які дозволяють WOG адаптуватися до змін в законодавстві та мінімізувати їх негативний вплив.</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Використання знання та досвіду досвідченої команди юристів для консультування з питань законодавчих змін та забезпечення відповідності WOG усім вимогам.</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Проведення регулярних тренінгів для персоналу з питань нових законів та норм, щоб гарантувати їх дотримання.</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Продовження орієнтації на благодійність, підтримка постраждалих від війни та демонстрація соціальної відповідальності WOG.</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lastRenderedPageBreak/>
        <w:t>Забезпечення безперебійної роботи АЗС та доступності палива для клієнтів, навіть у складних умовах.</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Співпраця з гуманітарними організаціями та волонтерськими групами для надання допомоги та підтримки тим, хто її потребує.</w:t>
      </w:r>
    </w:p>
    <w:p w:rsidR="00253D83" w:rsidRDefault="0081246D">
      <w:pPr>
        <w:widowControl/>
        <w:numPr>
          <w:ilvl w:val="0"/>
          <w:numId w:val="8"/>
        </w:numPr>
        <w:pBdr>
          <w:top w:val="nil"/>
          <w:left w:val="nil"/>
          <w:bottom w:val="nil"/>
          <w:right w:val="nil"/>
          <w:between w:val="nil"/>
        </w:pBdr>
        <w:shd w:val="clear" w:color="auto" w:fill="FFFFFF"/>
        <w:spacing w:line="360" w:lineRule="auto"/>
        <w:ind w:left="0" w:right="4" w:firstLine="709"/>
        <w:jc w:val="both"/>
        <w:rPr>
          <w:color w:val="1F1F1F"/>
          <w:sz w:val="28"/>
          <w:szCs w:val="28"/>
        </w:rPr>
      </w:pPr>
      <w:r>
        <w:rPr>
          <w:color w:val="1F1F1F"/>
          <w:sz w:val="28"/>
          <w:szCs w:val="28"/>
        </w:rPr>
        <w:t>Розробка та впровадження програм лояльності та підтримки для клієнтів, які постраждали від війни.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Загрози – Слабкі сторони:</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Диверсифікація джерел постачання нафти, співпраця з постачальниками з різних країн для зниження залежності від імпорту з одного джерела.</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Укладення довгострокових контрактів з постачальниками нафти для фіксування цін та мінімізації ризиків, пов'язаних з коливаннями на світовому ринку.</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Інвестування у вдосконалення власних нафтових ресурсів, що дозволить WOG зменшити свою залежність від імпорту.</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Активне використання альтернативних джерел енергії, таких як біопаливо та електроенергія, для зниження залежності від нафти.</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Розробка та впровадження комплексної стратегії цифрового маркетингу, яка охоплює веб-сайти, мобільні додатки, соціальні мережі та інші онлайн-канали.</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Активне використання соціальних мереж для спілкування з клієнтами, просування бренду</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Створення цікавого та корисного контенту в соціальних мережах, який залучає клієнтів та підвищує лояльність.</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Використання цифрових інструментів для аналізу поведінки клієнтів та персоналізації маркетингових кампаній.</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Оптимізація витрат та підвищення операційної ефективності для зниження цін на паливо без шкоди для якості.</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lastRenderedPageBreak/>
        <w:t>Запропонувати клієнтам додаткові цінності, такі як бонуси, знижки та спеціальні пропозиції, які роблять WOG більш привабливою, навіть якщо ціни на паливо трохи вищі.</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Підвищення якості обслуговування клієнтів на АЗС, щоб створити додаткову цінність та компенсувати можливу різницю в цінах.</w:t>
      </w:r>
    </w:p>
    <w:p w:rsidR="00253D83" w:rsidRDefault="0081246D">
      <w:pPr>
        <w:widowControl/>
        <w:numPr>
          <w:ilvl w:val="3"/>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Акцентувати увагу на перевагах бренду WOG, таких як надійність, якість палива та зручність розташування АЗС.</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Можливості – Сильні сторони:</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Використання знання ринку та досвіду досвідченої команди менеджерів для визначення стратегічних місць розташування нових АЗС.</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Розробка нових форматів АЗС, які пропонують додаткові послуги та зручності для клієнтів, наприклад, кафе з великим асортиментом, магазини товарів для автомобілів, зони відпочинку та дитячі майданчики.</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Співпраця з іншими компаніями, такими як торговельними мережами або операторами автострад, для відкриття АЗС на їх території.</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 xml:space="preserve">Використання цифрових інструментів для оптимізації логістики та управління ланцюгом поставок, що дозволить знизити витрати та підвищити ефективність розширення мережі АЗС.  </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Інвестування в дослідження та розробку нових технологій, які покращують обслуговування клієнтів та підвищують ефективність роботи АЗС.</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Впровадження інноваційних технологій для моніторингу та аналізу даних про клієнтів, що дозволить WOG краще розуміти їх потреби та пропонувати персоналізовані послуги.</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Використання технологій віртуальної та доповненої реальності для створення інтерактивного досвіду для клієнтів на АЗС.</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Розробка та проведення багатоканальних маркетингових кампаній, які охоплюють різні аудиторії та канали комунікації.</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Розробка та реалізація програм лояльності, які мотивують клієнтів частіше користуватися послугами WOG.</w:t>
      </w:r>
    </w:p>
    <w:p w:rsidR="00253D83" w:rsidRDefault="0081246D">
      <w:pPr>
        <w:widowControl/>
        <w:numPr>
          <w:ilvl w:val="6"/>
          <w:numId w:val="8"/>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lastRenderedPageBreak/>
        <w:t>Проведення рекламних акцій та спеціальних пропозицій, які залучають нових клієнтів та підвищують лояльність існуючих.</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Можливості – Слабкі сторони:</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Акцентуація на перевагах бренду WOG, таких як висока якість палива та інноваційний підхід, які приваблюють клієнтів на нових ринках.</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Використання цифрових інструментів для онлайн-маркетингу та залучення клієнтів на нових ринках.</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Укладення партнерських угод з виробниками автомобілів для просування продукції та послуг WOG серед клієнтів автосалонів та сервісних центрів.</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Співпраця з мережами магазинів або операторами автострад для запровадження спільних програм лояльності та пропозицій.</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 xml:space="preserve">Партнерство з банками та фінансовими установами для пропонування клієнтам спільних кредитних карток або програм </w:t>
      </w:r>
      <w:proofErr w:type="spellStart"/>
      <w:r>
        <w:rPr>
          <w:color w:val="1F1F1F"/>
          <w:sz w:val="28"/>
          <w:szCs w:val="28"/>
        </w:rPr>
        <w:t>кешбеку</w:t>
      </w:r>
      <w:proofErr w:type="spellEnd"/>
      <w:r>
        <w:rPr>
          <w:color w:val="1F1F1F"/>
          <w:sz w:val="28"/>
          <w:szCs w:val="28"/>
        </w:rPr>
        <w:t>.</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Партнерство з іншими компаніями, що займаються екологічними ініціативами, для створення спільних програм та підвищення іміджу WOG як екологічно відповідальної компанії.</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 xml:space="preserve">Розширення асортименту біопалива та </w:t>
      </w:r>
      <w:proofErr w:type="spellStart"/>
      <w:r>
        <w:rPr>
          <w:color w:val="1F1F1F"/>
          <w:sz w:val="28"/>
          <w:szCs w:val="28"/>
        </w:rPr>
        <w:t>електрозаправок</w:t>
      </w:r>
      <w:proofErr w:type="spellEnd"/>
      <w:r>
        <w:rPr>
          <w:color w:val="1F1F1F"/>
          <w:sz w:val="28"/>
          <w:szCs w:val="28"/>
        </w:rPr>
        <w:t xml:space="preserve"> на АЗС WOG, щоб запропонувати клієнтам екологічні альтернативи традиційному паливу.</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Впровадження інноваційних технологій для оптимізації енергоспоживання на АЗС, таких як сонячні панелі та енергоефективне освітлення.</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Запровадження програм з утилізації відпрацьованого масла та інших автомобільних відходів для зменшення негативного впливу на довкілля.</w:t>
      </w:r>
    </w:p>
    <w:p w:rsidR="00253D83" w:rsidRDefault="0081246D">
      <w:pPr>
        <w:widowControl/>
        <w:numPr>
          <w:ilvl w:val="0"/>
          <w:numId w:val="6"/>
        </w:numPr>
        <w:pBdr>
          <w:top w:val="nil"/>
          <w:left w:val="nil"/>
          <w:bottom w:val="nil"/>
          <w:right w:val="nil"/>
          <w:between w:val="nil"/>
        </w:pBdr>
        <w:shd w:val="clear" w:color="auto" w:fill="FFFFFF"/>
        <w:spacing w:line="360" w:lineRule="auto"/>
        <w:ind w:left="0" w:firstLine="709"/>
        <w:jc w:val="both"/>
      </w:pPr>
      <w:r>
        <w:rPr>
          <w:color w:val="1F1F1F"/>
          <w:sz w:val="28"/>
          <w:szCs w:val="28"/>
        </w:rPr>
        <w:t>Активна комунікація щодо екологічних ініціатив WOG для підвищення обізнаності клієнтів та формування позитивного іміджу.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Тож, </w:t>
      </w:r>
      <w:r>
        <w:rPr>
          <w:i/>
          <w:color w:val="1F1F1F"/>
          <w:sz w:val="28"/>
          <w:szCs w:val="28"/>
        </w:rPr>
        <w:t>маркетингова управлінська проблема полягає у вдосконаленні маркетингових комунікацій АЗК WOG</w:t>
      </w:r>
      <w:r>
        <w:rPr>
          <w:color w:val="1F1F1F"/>
          <w:sz w:val="28"/>
          <w:szCs w:val="28"/>
        </w:rPr>
        <w:t>. Основне завдання – привернути увагу покупців до продукції АЗК WOG замість продукції конкурентів. Для цього потрібно провести маркетингове дослідження, щоб визначити найефективніший шлях вдосконалення маркетингових комунікацій підприємства.</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Така маркетингова управлінська проблема виникає з кількох причин, які можна визначити на основі попереднього аналізу сильних та слабких сторін, можливостей та загроз. По-перше, важливою причиною є сильна конкуренція з боку інших гравців ринку, зокрема ОККО яка має значну частку ринку (25%) і активно використовує різні маркетингові інструменти, включаючи телебачення, інтернет-маркетинг та партнерські програми, що створює високий рівень конкуренції. Ця конкурентна боротьба вимагає від WOG постійного вдосконалення своїх маркетингових комунікацій, щоб залишатися конкурентоспроможною.</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Цінова політика є ще однією причиною, адже БРСМ фокусується на доступних цінах, що може бути привабливішим для певної категорії споживачів, які шукають бюджетні варіанти. Це вимагає від WOG поліпшення сприйняття бренду споживачами.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Крім того, для утримання та збільшення частки ринку WOG необхідно постійно підтримувати високий рівень маркетингових </w:t>
      </w:r>
      <w:proofErr w:type="spellStart"/>
      <w:r>
        <w:rPr>
          <w:color w:val="1F1F1F"/>
          <w:sz w:val="28"/>
          <w:szCs w:val="28"/>
        </w:rPr>
        <w:t>активностей</w:t>
      </w:r>
      <w:proofErr w:type="spellEnd"/>
      <w:r>
        <w:rPr>
          <w:color w:val="1F1F1F"/>
          <w:sz w:val="28"/>
          <w:szCs w:val="28"/>
        </w:rPr>
        <w:t xml:space="preserve">, щоб не відставати від конкурентів. Недостатня </w:t>
      </w:r>
      <w:proofErr w:type="spellStart"/>
      <w:r>
        <w:rPr>
          <w:color w:val="1F1F1F"/>
          <w:sz w:val="28"/>
          <w:szCs w:val="28"/>
        </w:rPr>
        <w:t>впізнаваність</w:t>
      </w:r>
      <w:proofErr w:type="spellEnd"/>
      <w:r>
        <w:rPr>
          <w:color w:val="1F1F1F"/>
          <w:sz w:val="28"/>
          <w:szCs w:val="28"/>
        </w:rPr>
        <w:t xml:space="preserve"> бренду в порівнянні з конкурентами, такими як ОККО, яка активно рекламується на телебаченні, в інтернеті та навіть </w:t>
      </w:r>
      <w:proofErr w:type="spellStart"/>
      <w:r>
        <w:rPr>
          <w:color w:val="1F1F1F"/>
          <w:sz w:val="28"/>
          <w:szCs w:val="28"/>
        </w:rPr>
        <w:t>білбордах</w:t>
      </w:r>
      <w:proofErr w:type="spellEnd"/>
      <w:r>
        <w:rPr>
          <w:color w:val="1F1F1F"/>
          <w:sz w:val="28"/>
          <w:szCs w:val="28"/>
        </w:rPr>
        <w:t>, є симптомом цієї проблеми. Зниження лояльності клієнтів також є наслідком наявності більш привабливих програм лояльності та додаткових послуг у конкурентів. У цьому контексті WOG повинна розробити більш ефективні програми лояльності та маркетингові стратегії для залучення та утримання клієнтів.</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Недостатнє використання нових маркетингових каналів є ще одним симптомом маркетингової управлінської проблеми. Конкуренти активно використовують новітні технології та маркетингові канали, що може є недостатньо реалізовано у WOG. Для вирішення цієї проблеми необхідно впроваджувати новітні технології та розширювати використання різних маркетингових каналів, включаючи соціальні медіа, мобільні додатки та інтернет-маркетинг.</w:t>
      </w:r>
    </w:p>
    <w:p w:rsidR="00253D83" w:rsidRDefault="00253D83">
      <w:pPr>
        <w:widowControl/>
        <w:shd w:val="clear" w:color="auto" w:fill="FFFFFF"/>
        <w:spacing w:line="360" w:lineRule="auto"/>
        <w:jc w:val="both"/>
        <w:rPr>
          <w:color w:val="1F1F1F"/>
          <w:sz w:val="28"/>
          <w:szCs w:val="28"/>
        </w:rPr>
      </w:pPr>
    </w:p>
    <w:p w:rsidR="00253D83" w:rsidRDefault="0081246D">
      <w:pPr>
        <w:pStyle w:val="2"/>
        <w:ind w:firstLine="709"/>
      </w:pPr>
      <w:bookmarkStart w:id="10" w:name="_2s8eyo1" w:colFirst="0" w:colLast="0"/>
      <w:bookmarkEnd w:id="10"/>
      <w:r>
        <w:t>Висновки до розділу 1</w:t>
      </w:r>
    </w:p>
    <w:p w:rsidR="00253D83" w:rsidRDefault="00253D83">
      <w:pPr>
        <w:widowControl/>
        <w:shd w:val="clear" w:color="auto" w:fill="FFFFFF"/>
        <w:spacing w:line="360" w:lineRule="auto"/>
        <w:jc w:val="both"/>
        <w:rPr>
          <w:b/>
          <w:color w:val="1F1F1F"/>
          <w:sz w:val="28"/>
          <w:szCs w:val="28"/>
        </w:rPr>
      </w:pPr>
    </w:p>
    <w:p w:rsidR="00253D83" w:rsidRDefault="0081246D">
      <w:pPr>
        <w:widowControl/>
        <w:shd w:val="clear" w:color="auto" w:fill="FFFFFF"/>
        <w:spacing w:line="360" w:lineRule="auto"/>
        <w:ind w:firstLine="709"/>
        <w:jc w:val="both"/>
        <w:rPr>
          <w:color w:val="1F1F1F"/>
          <w:sz w:val="28"/>
          <w:szCs w:val="28"/>
        </w:rPr>
      </w:pPr>
      <w:r>
        <w:rPr>
          <w:color w:val="1F1F1F"/>
          <w:sz w:val="28"/>
          <w:szCs w:val="28"/>
        </w:rPr>
        <w:lastRenderedPageBreak/>
        <w:t xml:space="preserve">Проведений аналіз дозволив визначити основні сильні та слабкі сторони підприємства АЗК «WOG», а також найвпливовіші фактори макросередовища, які визначають можливості та загрози для його діяльності. Серед сильних сторін підприємства варто відзначити значну частку ринку (20%), широку мережу заправних станцій (понад 400), впровадження інноваційних технологій (мобільні додатки, програми лояльності), орієнтацію на екологічно чисті види пального. Ці фактори забезпечують підприємству стабільну позицію на ринку та високий рівень </w:t>
      </w:r>
      <w:proofErr w:type="spellStart"/>
      <w:r>
        <w:rPr>
          <w:color w:val="1F1F1F"/>
          <w:sz w:val="28"/>
          <w:szCs w:val="28"/>
        </w:rPr>
        <w:t>впізнаваності</w:t>
      </w:r>
      <w:proofErr w:type="spellEnd"/>
      <w:r>
        <w:rPr>
          <w:color w:val="1F1F1F"/>
          <w:sz w:val="28"/>
          <w:szCs w:val="28"/>
        </w:rPr>
        <w:t xml:space="preserve"> бренду серед споживачів. Завдяки активному впровадженню екологічних інновацій, АЗК «WOG» може позиціонувати себе як лідер у напрямку сталого розвитку, що відповідає сучасним світовим тенденціям та запитам екологічно свідомих споживачів.</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Однак, аналіз також виявив слабкі сторони, які потребують уваги. До них належить нижча частка ринку порівняно з лідером (ОККО), менша кількість АЗС порівняно з «Укрнафтою», слабші позиції в ціновій конкуренції з «БРСМ», менш розвинена мережа додаткових послуг (ресторани, кафе) порівняно з ОККО та необхідність постійного підтримання високого рівня маркетингових </w:t>
      </w:r>
      <w:proofErr w:type="spellStart"/>
      <w:r>
        <w:rPr>
          <w:color w:val="1F1F1F"/>
          <w:sz w:val="28"/>
          <w:szCs w:val="28"/>
        </w:rPr>
        <w:t>активностей</w:t>
      </w:r>
      <w:proofErr w:type="spellEnd"/>
      <w:r>
        <w:rPr>
          <w:color w:val="1F1F1F"/>
          <w:sz w:val="28"/>
          <w:szCs w:val="28"/>
        </w:rPr>
        <w:t xml:space="preserve">. </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Зокрема, недостатнє використання сучасних цифрових інструментів маркетингу може знизити ефективність рекламних кампаній та взаємодії з клієнтами. Також важливо відзначити, що менш розвинена мережа додаткових послуг може впливати на загальний клієнтський досвід, що є критично важливим у сучасному конкурентному середовищі.</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Серед найвпливовіших факторів макросередовища, що визначають можливості для підприємства, варто відзначити розширення мережі АЗС для збільшення доступності, впровадження нових інновацій та технологій для покращення обслуговування та посилення маркетингових кампаній для збільшення </w:t>
      </w:r>
      <w:proofErr w:type="spellStart"/>
      <w:r>
        <w:rPr>
          <w:color w:val="1F1F1F"/>
          <w:sz w:val="28"/>
          <w:szCs w:val="28"/>
        </w:rPr>
        <w:t>впізнаваності</w:t>
      </w:r>
      <w:proofErr w:type="spellEnd"/>
      <w:r>
        <w:rPr>
          <w:color w:val="1F1F1F"/>
          <w:sz w:val="28"/>
          <w:szCs w:val="28"/>
        </w:rPr>
        <w:t xml:space="preserve"> бренду. Зокрема, активне впровадження цифрових рішень та новітніх технологій обслуговування може значно покращити клієнтський досвід та підвищити лояльність клієнтів. Також важливим є розширення асортименту екологічно чистих видів пального, що може залучити нових екологічно свідомих клієнтів та зміцнити позиції компанії на ринку.</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lastRenderedPageBreak/>
        <w:t>Проте, існують і загрози з боку макросередовища, які можуть негативно вплинути на діяльність підприємства. Серед них зростання конкуренції з боку ОККО та БРСМ, впровадження нових технологій конкурентами, економічна нестабільність, що може вплинути на купівельну спроможність споживачів, та зміни в законодавстві, які можуть вплинути на ринок нафтопродуктів. Зокрема, економічна нестабільність може призвести до скорочення витрат споживачів на пальне та пов'язані послуги, що може вплинути на обсяги продажів компанії. Зміни в законодавстві також можуть створити нові регуляторні бар'єри або збільшити витрати на відповідність новим вимогам, що може негативно вплинути на прибутковість.</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Таким чином, сутність маркетингової управлінської проблеми полягає у вдосконаленні маркетингових комунікацій АЗК «WOG». Основне завдання – привернути увагу покупців до продукції АЗК «WOG» замість продукції конкурентів. Для цього потрібно провести маркетингове дослідження, щоб визначити найефективніший шлях вдосконалення маркетингових комунікацій підприємства. Проведення такого дослідження дозволить розробити конкретні рекомендації та стратегії для подальшого розвитку підприємства, зміцнення його позицій на ринку та підвищення конкурентоспроможності. </w:t>
      </w:r>
    </w:p>
    <w:p w:rsidR="00253D83" w:rsidRDefault="0081246D">
      <w:pPr>
        <w:widowControl/>
        <w:shd w:val="clear" w:color="auto" w:fill="FFFFFF"/>
        <w:spacing w:line="360" w:lineRule="auto"/>
        <w:ind w:firstLine="709"/>
        <w:jc w:val="both"/>
        <w:rPr>
          <w:sz w:val="28"/>
          <w:szCs w:val="28"/>
        </w:rPr>
      </w:pPr>
      <w:r>
        <w:rPr>
          <w:sz w:val="28"/>
          <w:szCs w:val="28"/>
        </w:rPr>
        <w:t xml:space="preserve">Маркетингова управлінська проблема АЗК «WOG» також включає необхідність адаптації до сучасних тенденцій у маркетингових комунікаціях. У світі, де онлайн присутність відіграє все більшу роль, компанії потрібно активно використовувати інтернет-рекламу соціальні мережі та мобільні додатки для ефективного спілкування з клієнтами. Відсутність належної онлайн-стратегії може призвести до втрати конкурентних переваг, зменшення рівня </w:t>
      </w:r>
      <w:proofErr w:type="spellStart"/>
      <w:r>
        <w:rPr>
          <w:sz w:val="28"/>
          <w:szCs w:val="28"/>
        </w:rPr>
        <w:t>впізнаваності</w:t>
      </w:r>
      <w:proofErr w:type="spellEnd"/>
      <w:r>
        <w:rPr>
          <w:sz w:val="28"/>
          <w:szCs w:val="28"/>
        </w:rPr>
        <w:t xml:space="preserve"> бренду та втрати лояльності клієнтів.</w:t>
      </w:r>
    </w:p>
    <w:p w:rsidR="00253D83" w:rsidRDefault="0081246D">
      <w:pPr>
        <w:widowControl/>
        <w:shd w:val="clear" w:color="auto" w:fill="FFFFFF"/>
        <w:spacing w:line="360" w:lineRule="auto"/>
        <w:ind w:firstLine="567"/>
        <w:jc w:val="both"/>
        <w:rPr>
          <w:color w:val="1F1F1F"/>
          <w:sz w:val="28"/>
          <w:szCs w:val="28"/>
        </w:rPr>
      </w:pPr>
      <w:r>
        <w:rPr>
          <w:sz w:val="28"/>
          <w:szCs w:val="28"/>
        </w:rPr>
        <w:t>Більше того, впровадження новітніх онлайн інструментів аналітики та різних досліджень дозволить підприємству краще взаємодіяти зі своїми клієнтами та швидше реагувати на їхні потреби. Усе це сприятиме підвищенню рівня задоволеності клієнтів і залученню нових споживачів, що є критично важливим для зміцнення позицій АЗК «WOG» на ринку.</w:t>
      </w:r>
      <w:r>
        <w:br w:type="page"/>
      </w:r>
    </w:p>
    <w:p w:rsidR="00253D83" w:rsidRDefault="0081246D">
      <w:pPr>
        <w:pStyle w:val="1"/>
        <w:ind w:firstLine="198"/>
      </w:pPr>
      <w:bookmarkStart w:id="11" w:name="_17dp8vu" w:colFirst="0" w:colLast="0"/>
      <w:bookmarkEnd w:id="11"/>
      <w:r>
        <w:lastRenderedPageBreak/>
        <w:t>РОЗДІЛ 2 ПЛАНУВАННЯ МАРКЕТИНГОВОГО ДОСЛІДЖЕННЯ</w:t>
      </w:r>
    </w:p>
    <w:p w:rsidR="00253D83" w:rsidRDefault="00253D83">
      <w:pPr>
        <w:rPr>
          <w:sz w:val="28"/>
          <w:szCs w:val="28"/>
        </w:rPr>
      </w:pPr>
    </w:p>
    <w:p w:rsidR="00253D83" w:rsidRDefault="0081246D">
      <w:pPr>
        <w:pStyle w:val="2"/>
        <w:ind w:firstLine="709"/>
      </w:pPr>
      <w:bookmarkStart w:id="12" w:name="_3rdcrjn" w:colFirst="0" w:colLast="0"/>
      <w:bookmarkEnd w:id="12"/>
      <w:r>
        <w:t>2.1 Методологія дослідження</w:t>
      </w:r>
    </w:p>
    <w:p w:rsidR="00253D83" w:rsidRDefault="00253D83">
      <w:pPr>
        <w:rPr>
          <w:sz w:val="28"/>
          <w:szCs w:val="28"/>
        </w:rPr>
      </w:pP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Концепція маркетингу є фундаментальною складовою сучасного бізнесу, яка визначає підходи до управління взаєминами між підприємством і його споживачами. Вона охоплює сукупність теоретичних положень, які спрямовані на задоволення потреб клієнтів, підвищення конкурентоспроможності та досягнення цілей підприємства. Основні теоретичні положення концепції маркетингу можна розділити на кілька ключових аспектів, описаних нижче [30].</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Центральною ідеєю маркетингової концепції є орієнтація на споживача. Підприємства повинні глибоко розуміти потреби та бажання своїх клієнтів і прагнути задовольнити їх краще, ніж конкуренти. Це передбачає проведення ринкових досліджень, аналіз поведінки споживачів та використання отриманих даних для розробки продуктів і послуг, що відповідають потребам ринку.</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Маркетингова діяльність ґрунтується на концепції обміну, коли підприємство і клієнти отримують вигоди від взаємодії. Підприємство надає споживачам продукти та послуги, які задовольняють їхні потреби, а натомість отримує прибуток. Успішний маркетинг полягає в тому, щоб забезпечити баланс між цінністю, яку отримує споживач, і вартістю, яку він готовий сплатити.</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Концепція маркетингу включає управління комплексом маркетингу, який складається з чотирьох основних елементів, відомих як 4P [31].</w:t>
      </w:r>
    </w:p>
    <w:p w:rsidR="00253D83" w:rsidRDefault="0081246D">
      <w:pPr>
        <w:widowControl/>
        <w:numPr>
          <w:ilvl w:val="0"/>
          <w:numId w:val="2"/>
        </w:numPr>
        <w:pBdr>
          <w:top w:val="nil"/>
          <w:left w:val="nil"/>
          <w:bottom w:val="nil"/>
          <w:right w:val="nil"/>
          <w:between w:val="nil"/>
        </w:pBdr>
        <w:shd w:val="clear" w:color="auto" w:fill="FFFFFF"/>
        <w:spacing w:line="360" w:lineRule="auto"/>
        <w:ind w:left="0" w:firstLine="709"/>
        <w:jc w:val="both"/>
        <w:rPr>
          <w:color w:val="1F1F1F"/>
          <w:sz w:val="28"/>
          <w:szCs w:val="28"/>
        </w:rPr>
      </w:pPr>
      <w:proofErr w:type="spellStart"/>
      <w:r>
        <w:rPr>
          <w:color w:val="1F1F1F"/>
          <w:sz w:val="28"/>
          <w:szCs w:val="28"/>
        </w:rPr>
        <w:t>product</w:t>
      </w:r>
      <w:proofErr w:type="spellEnd"/>
      <w:r>
        <w:rPr>
          <w:color w:val="1F1F1F"/>
          <w:sz w:val="28"/>
          <w:szCs w:val="28"/>
        </w:rPr>
        <w:t xml:space="preserve"> (Продукт): Розробка продуктів та послуг, які задовольняють потреби споживачів. Важливо враховувати якість, дизайн, функціональність, бренд та інші характеристики продукту;</w:t>
      </w:r>
    </w:p>
    <w:p w:rsidR="00253D83" w:rsidRDefault="0081246D">
      <w:pPr>
        <w:widowControl/>
        <w:numPr>
          <w:ilvl w:val="0"/>
          <w:numId w:val="2"/>
        </w:numPr>
        <w:pBdr>
          <w:top w:val="nil"/>
          <w:left w:val="nil"/>
          <w:bottom w:val="nil"/>
          <w:right w:val="nil"/>
          <w:between w:val="nil"/>
        </w:pBdr>
        <w:shd w:val="clear" w:color="auto" w:fill="FFFFFF"/>
        <w:spacing w:line="360" w:lineRule="auto"/>
        <w:ind w:left="0" w:firstLine="709"/>
        <w:jc w:val="both"/>
        <w:rPr>
          <w:color w:val="1F1F1F"/>
          <w:sz w:val="28"/>
          <w:szCs w:val="28"/>
        </w:rPr>
      </w:pPr>
      <w:proofErr w:type="spellStart"/>
      <w:r>
        <w:rPr>
          <w:color w:val="1F1F1F"/>
          <w:sz w:val="28"/>
          <w:szCs w:val="28"/>
        </w:rPr>
        <w:t>price</w:t>
      </w:r>
      <w:proofErr w:type="spellEnd"/>
      <w:r>
        <w:rPr>
          <w:color w:val="1F1F1F"/>
          <w:sz w:val="28"/>
          <w:szCs w:val="28"/>
        </w:rPr>
        <w:t xml:space="preserve"> (Ціна): Встановлення ціни на продукт або послугу. Ціна повинна відображати цінність продукту для споживача, а також враховувати витрати на виробництво, конкуренцію та стратегію позиціонування на ринку;</w:t>
      </w:r>
    </w:p>
    <w:p w:rsidR="00253D83" w:rsidRDefault="0081246D">
      <w:pPr>
        <w:widowControl/>
        <w:numPr>
          <w:ilvl w:val="0"/>
          <w:numId w:val="2"/>
        </w:numPr>
        <w:pBdr>
          <w:top w:val="nil"/>
          <w:left w:val="nil"/>
          <w:bottom w:val="nil"/>
          <w:right w:val="nil"/>
          <w:between w:val="nil"/>
        </w:pBdr>
        <w:shd w:val="clear" w:color="auto" w:fill="FFFFFF"/>
        <w:spacing w:line="360" w:lineRule="auto"/>
        <w:ind w:left="0" w:firstLine="709"/>
        <w:jc w:val="both"/>
        <w:rPr>
          <w:color w:val="1F1F1F"/>
          <w:sz w:val="28"/>
          <w:szCs w:val="28"/>
        </w:rPr>
      </w:pPr>
      <w:proofErr w:type="spellStart"/>
      <w:r>
        <w:rPr>
          <w:color w:val="1F1F1F"/>
          <w:sz w:val="28"/>
          <w:szCs w:val="28"/>
        </w:rPr>
        <w:t>place</w:t>
      </w:r>
      <w:proofErr w:type="spellEnd"/>
      <w:r>
        <w:rPr>
          <w:color w:val="1F1F1F"/>
          <w:sz w:val="28"/>
          <w:szCs w:val="28"/>
        </w:rPr>
        <w:t xml:space="preserve"> (Місце): Організація каналів збуту і розподілу продуктів, щоб вони були доступні споживачам у потрібний час і в потрібному місці. Це включає вибір місць продажу, логістику та управління запасами;</w:t>
      </w:r>
    </w:p>
    <w:p w:rsidR="00253D83" w:rsidRDefault="0081246D">
      <w:pPr>
        <w:widowControl/>
        <w:numPr>
          <w:ilvl w:val="0"/>
          <w:numId w:val="2"/>
        </w:numPr>
        <w:pBdr>
          <w:top w:val="nil"/>
          <w:left w:val="nil"/>
          <w:bottom w:val="nil"/>
          <w:right w:val="nil"/>
          <w:between w:val="nil"/>
        </w:pBdr>
        <w:shd w:val="clear" w:color="auto" w:fill="FFFFFF"/>
        <w:spacing w:line="360" w:lineRule="auto"/>
        <w:ind w:left="0" w:firstLine="709"/>
        <w:jc w:val="both"/>
        <w:rPr>
          <w:color w:val="1F1F1F"/>
          <w:sz w:val="28"/>
          <w:szCs w:val="28"/>
        </w:rPr>
      </w:pPr>
      <w:proofErr w:type="spellStart"/>
      <w:r>
        <w:rPr>
          <w:color w:val="1F1F1F"/>
          <w:sz w:val="28"/>
          <w:szCs w:val="28"/>
        </w:rPr>
        <w:lastRenderedPageBreak/>
        <w:t>promotion</w:t>
      </w:r>
      <w:proofErr w:type="spellEnd"/>
      <w:r>
        <w:rPr>
          <w:color w:val="1F1F1F"/>
          <w:sz w:val="28"/>
          <w:szCs w:val="28"/>
        </w:rPr>
        <w:t xml:space="preserve"> (Просування): Розробка і реалізація комунікаційних стратегій для інформування, переконання та нагадування споживачам про продукт або послугу. Це включає рекламу, PR, прямий маркетинг, стимулювання збуту та інші інструменти.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Стратегічний маркетинг включає довгострокове планування і управління маркетинговими зусиллями підприємства. Це передбачає аналіз ринку, визначення цільових сегментів, позиціонування продуктів, розробку маркетингових стратегій та оцінку їх ефективності. Стратегічний маркетинг допомагає підприємству адаптуватися до змін ринкових умов і забезпечувати стійкий розвиток [33]</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Одним із ключових аспектів маркетингу є створення цінності для клієнтів. Це означає, що підприємство повинно не тільки задовольняти потреби клієнтів, але й перевершувати їхні очікування, створюючи додаткову цінність. Це може включати високий рівень обслуговування, інноваційні продукти, персоналізовані пропозиції та інші переваги, які роблять продукт або послугу більш привабливими для споживачів [34].</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Сучасний маркетинг все більше орієнтується на побудову довгострокових взаємин із клієнтами. Це включає створення лояльності, задоволення клієнтів і повторні продажі. Підприємства використовують програми лояльності, CRM-системи (управління взаєминами з клієнтами) та інші інструменти для підтримання та розвитку взаємин з клієнтами [35].</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Маркетингова діяльність також включає соціальну відповідальність і дотримання етичних норм. Підприємства повинні враховувати вплив своєї діяльності на суспільство і навколишнє середовище, дотримуватися етичних принципів у своїх діях і комунікаціях. Це сприяє зміцненню репутації бренду та підвищенню довіри споживачів [36].</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Теоретичні положення концепції маркетингу безпосередньо пов'язані з темою дослідження: вдосконалення маркетингових комунікацій АЗК WOG на ринку палива України. Орієнтація на споживача передбачає глибоке розуміння потреб і бажань клієнтів, що можна досягти через ринкові дослідження для створення персоналізованих пропозицій та комунікаційних стратегій.</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Взаємовигідний обмін, як фундаментальний принцип маркетингу, підкреслює важливість надання споживачам продуктів і послуг, які перевищують їх очікування, що може бути досягнуто шляхом впровадження програм лояльності та спеціальних пропозицій. Управління комплексом маркетингу (4P) є критичним для успішної комунікаційної стратегії, де WOG має забезпечити високу якість палива, конкурентоспроможні ціни, зручне розташування АЗС та ефективне просування через різні маркетингові канали.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Стратегічний маркетинг включає розробку довгострокових стратегій на основі аналізу ринку та конкурентного середовища, що допоможе вдосконалити маркетингові комунікації та досягти стратегічних цілей підприємства. Створення цінності для клієнтів означає надання додаткових переваг, які перевищують їх очікування, що може бути досягнуто через високий рівень обслуговування та інноваційні продукти.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Орієнтація на довгострокові взаємини з клієнтами, включаючи розробку програм лояльності та використання CRM-систем, сприятиме утриманню клієнтів і збільшенню повторних продажів. Дотримання етичних норм і соціальна відповідальність підвищують довіру споживачів і зміцнюють репутацію бренду. Таким чином, застосування цих теоретичних положень допоможе АЗК WOG ефективно залучати та утримувати клієнтів, підвищувати їхню лояльність і зміцнювати конкурентні позиції на ринку палива України.</w:t>
      </w:r>
    </w:p>
    <w:p w:rsidR="00253D83" w:rsidRDefault="0081246D">
      <w:pPr>
        <w:widowControl/>
        <w:shd w:val="clear" w:color="auto" w:fill="FFFFFF"/>
        <w:spacing w:line="360" w:lineRule="auto"/>
        <w:ind w:firstLine="720"/>
        <w:jc w:val="both"/>
        <w:rPr>
          <w:color w:val="1F1F1F"/>
          <w:sz w:val="28"/>
          <w:szCs w:val="28"/>
          <w:highlight w:val="red"/>
        </w:rPr>
      </w:pPr>
      <w:r>
        <w:rPr>
          <w:color w:val="1F1F1F"/>
          <w:sz w:val="28"/>
          <w:szCs w:val="28"/>
        </w:rPr>
        <w:t>Маркетингові явища є фундаментальними елементами вивчення та практики маркетингу. Вони включають різні концепції та процеси, які визначають, як підприємства взаємодіють з ринком і споживачами. Розглянемо основні маркетингові явища, їх визначення, зміст, форми та види, а також особливості функціонування (Додаток А). Залежно від типу інформації, методів її збору, технік проведення та отримуваних результатів, маркетингові дослідження можна класифікувати наступним чином: [32].</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Кабінетні дослідження</w:t>
      </w:r>
      <w:r>
        <w:rPr>
          <w:color w:val="1F1F1F"/>
          <w:sz w:val="28"/>
          <w:szCs w:val="28"/>
        </w:rPr>
        <w:t xml:space="preserve"> – ці дослідження базуються на аналізі даних з офіційних друкованих джерел. Вони надають загальне уявлення про економічний </w:t>
      </w:r>
      <w:r>
        <w:rPr>
          <w:color w:val="1F1F1F"/>
          <w:sz w:val="28"/>
          <w:szCs w:val="28"/>
        </w:rPr>
        <w:lastRenderedPageBreak/>
        <w:t>стан, ринкову кон'юнктуру, а також тенденції та розвиток ринків. Такі дослідження є порівняно недорогими.</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Польові дослідження</w:t>
      </w:r>
      <w:r>
        <w:rPr>
          <w:color w:val="1F1F1F"/>
          <w:sz w:val="28"/>
          <w:szCs w:val="28"/>
        </w:rPr>
        <w:t xml:space="preserve"> – використовують прямі контакти та первинні дані, а також економічний аналіз. Цей вид досліджень дозволяє швидко зрозуміти конкретні ринкові вимоги, методи збуту та поведінку споживачів. Польові дослідження є найбільш складними та затратними.</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Пілотні дослідження(пробний маркетинг)</w:t>
      </w:r>
      <w:r>
        <w:rPr>
          <w:color w:val="1F1F1F"/>
          <w:sz w:val="28"/>
          <w:szCs w:val="28"/>
        </w:rPr>
        <w:t xml:space="preserve"> – застосовуються для прогнозування продажів нових продуктів, виходу на нові ринки або використання нових каналів збуту. Вони дозволяють випробувати нові маркетингові стратегії компанії.</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Панельні дослідження</w:t>
      </w:r>
      <w:r>
        <w:rPr>
          <w:color w:val="1F1F1F"/>
          <w:sz w:val="28"/>
          <w:szCs w:val="28"/>
        </w:rPr>
        <w:t xml:space="preserve"> – це регулярні дослідження, що проводяться серед постійної групи споживачів.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Маркетингові дослідження також поділяються на якісні та кількісні. Якісні дослідження спрямовані на визначення ринкових тенденцій та надають якісні результати, такі як більше/менше, так/ні тощо. Вони використовуються для перевірки гіпотез щодо цільового ринку. Кількісні дослідження служать для оцінки обсягів ринку та подальших аналітичних розрахунків. [32].</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Кабінетні та польові дослідження є найбільш підходящими для врахування специфіки діяльності підприємства АЗК WOG та ринку нафтопродуктів України, а також для вирішення проблеми вдосконалення маркетингових комунікацій цього підприємства з кількох важливих причин. Кабінетні дослідження, зокрема, базуються на аналізі наявних офіційних джерел інформації, таких як ринкові звіти, статистичні дані, аналітичні огляди та публікації.</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Для АЗК WOG це означає можливість отримати детальну інформацію про ринкові тенденції, стан економіки, конкурентів та споживачів, що є особливо важливим на ринку нафтопродуктів, де доступні великі обсяги вторинної інформації. Кабінетні дослідження також є економічно ефективними, оскільки вони базуються на вже існуючих даних, що дозволяє підприємству заощаджувати ресурси, спрямовуючи їх на більш затратні, але необхідні польові дослідження. У умовах конкуренції та постійних цінових коливань на ринку нафтопродуктів </w:t>
      </w:r>
      <w:r>
        <w:rPr>
          <w:color w:val="1F1F1F"/>
          <w:sz w:val="28"/>
          <w:szCs w:val="28"/>
        </w:rPr>
        <w:lastRenderedPageBreak/>
        <w:t>ефективне використання ресурсів є критично важливим. Крім того, кабінетні дослідження надають загальне уявлення про ринок, допомагаючи виявити основні тенденції та зміни в поведінці споживачів, кон’юнктурі ринку та діях конкурентів, що створює базу для подальших, більш детальних польових досліджень.</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Польові дослідження, з іншого боку, базуються на зборі первинної інформації безпосередньо від респондентів, що дозволяє отримати актуальні та специфічні дані про поведінку споживачів, їхні потреби, очікування та реакції на маркетингові комунікації. Для АЗК WOG це означає можливість зрозуміти, як споживачі сприймають їхній бренд та послуги на конкретних заправних станціях.</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Польові дослідження також дозволяють детально вивчити специфіку ринку нафтопродуктів України, включаючи особливості споживання пального, фактори, що впливають на вибір заправних станцій, та ефективність різних методів збуту.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Це допомагає АЗК WOG адаптувати свої маркетингові комунікації до реальних умов ринку. Крім того, польові дослідження включають особисті контакти зі споживачами через інтерв'ю, опитування, фокус-групи та інші методи, що дозволяє отримати якісні </w:t>
      </w:r>
      <w:proofErr w:type="spellStart"/>
      <w:r>
        <w:rPr>
          <w:color w:val="1F1F1F"/>
          <w:sz w:val="28"/>
          <w:szCs w:val="28"/>
        </w:rPr>
        <w:t>інсайти</w:t>
      </w:r>
      <w:proofErr w:type="spellEnd"/>
      <w:r>
        <w:rPr>
          <w:color w:val="1F1F1F"/>
          <w:sz w:val="28"/>
          <w:szCs w:val="28"/>
        </w:rPr>
        <w:t xml:space="preserve"> та зворотній зв'язок, який неможливо отримати через кабінетні дослідження. Для АЗК WOG це означає можливість швидко реагувати на зміни в потребах споживачів та коригувати свої маркетингові стратегії.</w:t>
      </w:r>
    </w:p>
    <w:p w:rsidR="00253D83" w:rsidRDefault="00253D83">
      <w:pPr>
        <w:widowControl/>
        <w:shd w:val="clear" w:color="auto" w:fill="FFFFFF"/>
        <w:spacing w:line="360" w:lineRule="auto"/>
        <w:ind w:firstLine="720"/>
        <w:jc w:val="both"/>
        <w:rPr>
          <w:color w:val="1F1F1F"/>
          <w:sz w:val="28"/>
          <w:szCs w:val="28"/>
        </w:rPr>
      </w:pPr>
    </w:p>
    <w:p w:rsidR="00253D83" w:rsidRDefault="0081246D">
      <w:pPr>
        <w:pStyle w:val="2"/>
        <w:ind w:firstLine="720"/>
      </w:pPr>
      <w:bookmarkStart w:id="13" w:name="_26in1rg" w:colFirst="0" w:colLast="0"/>
      <w:bookmarkEnd w:id="13"/>
      <w:r>
        <w:t>2.2 Визначення цілей та завдань дослідження</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jc w:val="both"/>
        <w:rPr>
          <w:color w:val="1F1F1F"/>
          <w:sz w:val="28"/>
          <w:szCs w:val="28"/>
        </w:rPr>
      </w:pPr>
      <w:r>
        <w:rPr>
          <w:color w:val="1F1F1F"/>
          <w:sz w:val="28"/>
          <w:szCs w:val="28"/>
        </w:rPr>
        <w:tab/>
        <w:t xml:space="preserve">У цьому підрозділі ми будемо визначати цілі та завдання дослідження. Для початку </w:t>
      </w:r>
      <w:proofErr w:type="spellStart"/>
      <w:r>
        <w:rPr>
          <w:color w:val="1F1F1F"/>
          <w:sz w:val="28"/>
          <w:szCs w:val="28"/>
        </w:rPr>
        <w:t>визначемо</w:t>
      </w:r>
      <w:proofErr w:type="spellEnd"/>
      <w:r>
        <w:rPr>
          <w:color w:val="1F1F1F"/>
          <w:sz w:val="28"/>
          <w:szCs w:val="28"/>
        </w:rPr>
        <w:t xml:space="preserve"> об’єкт та суб’єкт дослідження.</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Об'єктом дослідження</w:t>
      </w:r>
      <w:r>
        <w:rPr>
          <w:color w:val="1F1F1F"/>
          <w:sz w:val="28"/>
          <w:szCs w:val="28"/>
        </w:rPr>
        <w:t xml:space="preserve"> є ринок нафтопродуктів України.</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Суб'єкти дослідження</w:t>
      </w:r>
      <w:r>
        <w:rPr>
          <w:color w:val="1F1F1F"/>
          <w:sz w:val="28"/>
          <w:szCs w:val="28"/>
        </w:rPr>
        <w:t>:</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Компанія АЗК WOG: Виробник та постачальник нафтопродуктів, який також надає супутні послуги через свою мережу автозаправних станцій і мобільний додаток WOG PRIDE.</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lastRenderedPageBreak/>
        <w:t>Цільові споживачі: Клієнти, які використовують послуги АЗС WOG та додаток WOG PRIDE. Це включає постійних клієнтів, які використовують програми лояльності, а також потенційних клієнтів, які ще не користуються додатком.</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Компанії-конкуренти: Інші гравці ринку нафтопродуктів України, такі як ОККО, БРСМ та Укрнафта, які також пропонують мобільні додатки та програми лояльності.</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Предметом дослідження</w:t>
      </w:r>
      <w:r>
        <w:rPr>
          <w:color w:val="1F1F1F"/>
          <w:sz w:val="28"/>
          <w:szCs w:val="28"/>
        </w:rPr>
        <w:t xml:space="preserve"> є ефективність маркетингових комунікацій через мобільний додаток WOG PRIDE, моделі споживчої поведінки та задоволеність клієнтів. </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Час проведення дослідження:</w:t>
      </w:r>
      <w:r>
        <w:rPr>
          <w:color w:val="1F1F1F"/>
          <w:sz w:val="28"/>
          <w:szCs w:val="28"/>
        </w:rPr>
        <w:t xml:space="preserve"> Запланований період проведення дослідження 2 місяці, з березня по травень 2024 року. Це дозволить отримати актуальні дані та провести глибокий аналіз.</w:t>
      </w:r>
    </w:p>
    <w:p w:rsidR="00253D83" w:rsidRDefault="0081246D">
      <w:pPr>
        <w:widowControl/>
        <w:shd w:val="clear" w:color="auto" w:fill="FFFFFF"/>
        <w:spacing w:line="360" w:lineRule="auto"/>
        <w:jc w:val="both"/>
        <w:rPr>
          <w:color w:val="1F1F1F"/>
          <w:sz w:val="28"/>
          <w:szCs w:val="28"/>
        </w:rPr>
      </w:pPr>
      <w:r>
        <w:rPr>
          <w:color w:val="1F1F1F"/>
          <w:sz w:val="28"/>
          <w:szCs w:val="28"/>
        </w:rPr>
        <w:t>Територія дослідження: Основна увага буде зосереджена на ринку нафтопродуктів України, зокрема на великих містах.</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Продуктова лінійка:</w:t>
      </w:r>
      <w:r>
        <w:rPr>
          <w:color w:val="1F1F1F"/>
          <w:sz w:val="28"/>
          <w:szCs w:val="28"/>
        </w:rPr>
        <w:t xml:space="preserve"> Дослідження охопить послуги та продукти, що пропонуються через мобільний додаток WOG PRIDE, включаючи програми лояльності, акції, знижки та додаткові сервіси.</w:t>
      </w:r>
    </w:p>
    <w:p w:rsidR="00253D83" w:rsidRDefault="0081246D">
      <w:pPr>
        <w:widowControl/>
        <w:shd w:val="clear" w:color="auto" w:fill="FFFFFF"/>
        <w:spacing w:line="360" w:lineRule="auto"/>
        <w:ind w:firstLine="720"/>
        <w:jc w:val="both"/>
        <w:rPr>
          <w:color w:val="1F1F1F"/>
          <w:sz w:val="28"/>
          <w:szCs w:val="28"/>
        </w:rPr>
      </w:pPr>
      <w:r>
        <w:rPr>
          <w:i/>
          <w:color w:val="1F1F1F"/>
          <w:sz w:val="28"/>
          <w:szCs w:val="28"/>
        </w:rPr>
        <w:t>Ціль дослідження:</w:t>
      </w:r>
      <w:r>
        <w:rPr>
          <w:color w:val="1F1F1F"/>
          <w:sz w:val="28"/>
          <w:szCs w:val="28"/>
        </w:rPr>
        <w:t xml:space="preserve"> покращити застосунок WOG PRIDE для ефективної взаємодії з клієнтами, задоволення їхніх потреб та зміцнення позицій компанії на ринку нафтопродуктів. України.</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дослідження:</w:t>
      </w:r>
    </w:p>
    <w:p w:rsidR="00253D83" w:rsidRDefault="0081246D">
      <w:pPr>
        <w:widowControl/>
        <w:numPr>
          <w:ilvl w:val="6"/>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Аналіз поточного використання додатку WOG PRIDE.</w:t>
      </w:r>
    </w:p>
    <w:p w:rsidR="00253D83" w:rsidRDefault="0081246D">
      <w:pPr>
        <w:widowControl/>
        <w:numPr>
          <w:ilvl w:val="6"/>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Виявлення потреб та очікувань користувачів.</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Аналіз конкурентних мобільних додатків.</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Оцінка ефективності маркетингових комунікацій через додаток.</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Визначення можливостей для покращення функціональності додатку.</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Розробка рекомендацій для вдосконалення додатку WOG PRIDE.</w:t>
      </w:r>
    </w:p>
    <w:p w:rsidR="00253D83" w:rsidRDefault="0081246D">
      <w:pPr>
        <w:widowControl/>
        <w:numPr>
          <w:ilvl w:val="3"/>
          <w:numId w:val="6"/>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Моніторинг та оцінка впроваджених змін.</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Сформулюємо гіпотезу, яку необхідно перевірити у ході дослідження: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Гіпотеза 1(основна): Покращення інтерфейсу та функціональності додатку WOG PRIDE призведе до підвищення задоволеності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Прийняття рішення: Якщо середня оцінка функціональності та ефективності додатку WOG PRIDE значно нижча, ніж у конкурентів, гіпотеза підтверджується.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Якщо середня оцінка не відрізняється або перевищує оцінки конкурентів, гіпотеза спростовується.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Оцінка даних: Використання шкали «незадовільно\задовільно\відмінно» для оцінки задоволеності. Розробимо детальний план дій для кожного із завдань з метою проведення дослідження. Результати представимо в табл. 2.1.</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Таблиця 2.1 - Завдання дослідження</w:t>
      </w:r>
    </w:p>
    <w:tbl>
      <w:tblPr>
        <w:tblStyle w:val="af4"/>
        <w:tblW w:w="989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6"/>
        <w:gridCol w:w="1560"/>
        <w:gridCol w:w="2551"/>
        <w:gridCol w:w="2693"/>
        <w:gridCol w:w="2539"/>
      </w:tblGrid>
      <w:tr w:rsidR="00253D83">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 з/п </w:t>
            </w:r>
          </w:p>
        </w:tc>
        <w:tc>
          <w:tcPr>
            <w:tcW w:w="156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Завдання дослідження </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Пошукові питання</w:t>
            </w:r>
          </w:p>
        </w:tc>
        <w:tc>
          <w:tcPr>
            <w:tcW w:w="269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Метод отримання та джерело інформації</w:t>
            </w:r>
          </w:p>
        </w:tc>
        <w:tc>
          <w:tcPr>
            <w:tcW w:w="253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Формат отриманої інформації</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w:t>
            </w:r>
          </w:p>
        </w:tc>
        <w:tc>
          <w:tcPr>
            <w:tcW w:w="156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Аналіз поточного використання додатку WOG PRIDE</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 часто ви використовуєте додаток WOG PRIDE?</w:t>
            </w:r>
          </w:p>
        </w:tc>
        <w:tc>
          <w:tcPr>
            <w:tcW w:w="269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Польові дослідження: опитування існуючих споживачів</w:t>
            </w:r>
          </w:p>
        </w:tc>
        <w:tc>
          <w:tcPr>
            <w:tcW w:w="253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2.</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551" w:type="dxa"/>
            <w:shd w:val="clear" w:color="auto" w:fill="auto"/>
            <w:tcMar>
              <w:top w:w="100" w:type="dxa"/>
              <w:left w:w="100" w:type="dxa"/>
              <w:bottom w:w="100" w:type="dxa"/>
              <w:right w:w="100" w:type="dxa"/>
            </w:tcMar>
          </w:tcPr>
          <w:p w:rsidR="00253D83" w:rsidRDefault="0081246D">
            <w:pPr>
              <w:jc w:val="both"/>
              <w:rPr>
                <w:sz w:val="24"/>
                <w:szCs w:val="24"/>
              </w:rPr>
            </w:pPr>
            <w:r>
              <w:rPr>
                <w:sz w:val="24"/>
                <w:szCs w:val="24"/>
              </w:rPr>
              <w:t>Які основні функції додатку ви використовуєте найчастіше?</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3.</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Скільки часу ви зазвичай проводите у додатку за один раз?</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4.</w:t>
            </w:r>
          </w:p>
        </w:tc>
        <w:tc>
          <w:tcPr>
            <w:tcW w:w="1560" w:type="dxa"/>
            <w:vMerge w:val="restart"/>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Виявлення потреб та очікувань користувачів</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основні проблеми виникають у вас при використанні додатку?</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Текстовий перелік </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5.</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функції або сервіси ви хотіли б бачити у додатку?</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Текстовий перелік</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6.</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Як ви оцінюєте зручність інтерфейсу додатку?</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Числовий показник (середня оцінка за шкалою 1-5)</w:t>
            </w:r>
          </w:p>
        </w:tc>
      </w:tr>
    </w:tbl>
    <w:p w:rsidR="00253D83" w:rsidRDefault="00253D83">
      <w:pPr>
        <w:widowControl/>
        <w:shd w:val="clear" w:color="auto" w:fill="FFFFFF"/>
        <w:spacing w:line="360" w:lineRule="auto"/>
        <w:ind w:firstLine="720"/>
        <w:jc w:val="both"/>
        <w:rPr>
          <w:color w:val="1F1F1F"/>
          <w:sz w:val="28"/>
          <w:szCs w:val="28"/>
        </w:rPr>
      </w:pPr>
    </w:p>
    <w:p w:rsidR="00253D83" w:rsidRDefault="0081246D">
      <w:pPr>
        <w:rPr>
          <w:color w:val="1F1F1F"/>
          <w:sz w:val="28"/>
          <w:szCs w:val="28"/>
        </w:rPr>
      </w:pPr>
      <w:r>
        <w:br w:type="page"/>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Продовження таблиці 2.1</w:t>
      </w:r>
    </w:p>
    <w:tbl>
      <w:tblPr>
        <w:tblStyle w:val="af5"/>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1560"/>
        <w:gridCol w:w="2835"/>
        <w:gridCol w:w="2551"/>
        <w:gridCol w:w="2397"/>
      </w:tblGrid>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 з/п </w:t>
            </w:r>
          </w:p>
        </w:tc>
        <w:tc>
          <w:tcPr>
            <w:tcW w:w="156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Завдання дослідження </w:t>
            </w: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Пошукові питання</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Метод отримання та джерело інформації</w:t>
            </w: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Формат отриманої інформації</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7.</w:t>
            </w:r>
          </w:p>
        </w:tc>
        <w:tc>
          <w:tcPr>
            <w:tcW w:w="156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Аналіз конкурентних мобільних додатків</w:t>
            </w: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основні функції пропонують мобільні додатки конкурентів?</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Зовнішня вторинна інформація (огляди додатків, веб-сайти конкурентів)</w:t>
            </w: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Текстовий перелік функцій</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8.</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 ви оцінюєте мобільні додатки конкурентів?</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Числовий показник (середня оцінка за шкалою 1-5)</w:t>
            </w:r>
          </w:p>
        </w:tc>
      </w:tr>
      <w:tr w:rsidR="00253D83">
        <w:trPr>
          <w:trHeight w:val="2483"/>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9.</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майданчики використовують конкуренти для просування своїх додатків?</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Кабінетні дослідження, зовнішня вторинна інформація (маркетингові звіти, публікації)</w:t>
            </w:r>
          </w:p>
          <w:p w:rsidR="00253D83" w:rsidRDefault="00253D83">
            <w:pPr>
              <w:pBdr>
                <w:top w:val="nil"/>
                <w:left w:val="nil"/>
                <w:bottom w:val="nil"/>
                <w:right w:val="nil"/>
                <w:between w:val="nil"/>
              </w:pBdr>
              <w:jc w:val="both"/>
              <w:rPr>
                <w:color w:val="1F1F1F"/>
                <w:sz w:val="24"/>
                <w:szCs w:val="24"/>
              </w:rPr>
            </w:pP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Текстовий перелік майданчиків</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10.</w:t>
            </w:r>
          </w:p>
        </w:tc>
        <w:tc>
          <w:tcPr>
            <w:tcW w:w="156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Оцінка ефективності маркетингових комунікацій через додаток</w:t>
            </w: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sz w:val="24"/>
                <w:szCs w:val="24"/>
              </w:rPr>
            </w:pPr>
            <w:r>
              <w:rPr>
                <w:sz w:val="24"/>
                <w:szCs w:val="24"/>
              </w:rPr>
              <w:t>З яких інтернет-майданчиків ви зазвичай отримуєте інформацію про додаток?</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11.</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Наскільки ефективними ви вважаєте маркетингові комунікації через додаток?</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Числовий показник (середня оцінка за шкалою 1-5)</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12.</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 часто ви отримуєте персоналізовані пропозиції через додаток?</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13.</w:t>
            </w:r>
          </w:p>
        </w:tc>
        <w:tc>
          <w:tcPr>
            <w:tcW w:w="156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Визначення можливостей для покращення функціональності додатку</w:t>
            </w: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функції додатку, на вашу думку, потребують вдосконалення?</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14.</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нові функції ви хотіли б бачити у додатку?</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Розподіл часток на діаграмі</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15.</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83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 ви оцінюєте поточну функціональність додатку?</w:t>
            </w:r>
          </w:p>
        </w:tc>
        <w:tc>
          <w:tcPr>
            <w:tcW w:w="255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Польові дослідження: опитування існуючих споживачів</w:t>
            </w:r>
          </w:p>
        </w:tc>
        <w:tc>
          <w:tcPr>
            <w:tcW w:w="239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Числовий показник (середня оцінка за шкалою 1-5)</w:t>
            </w:r>
          </w:p>
        </w:tc>
      </w:tr>
    </w:tbl>
    <w:p w:rsidR="00253D83" w:rsidRDefault="0081246D">
      <w:pPr>
        <w:rPr>
          <w:color w:val="1F1F1F"/>
          <w:sz w:val="28"/>
          <w:szCs w:val="28"/>
        </w:rPr>
      </w:pPr>
      <w:r>
        <w:br w:type="page"/>
      </w:r>
      <w:r>
        <w:rPr>
          <w:color w:val="1F1F1F"/>
          <w:sz w:val="28"/>
          <w:szCs w:val="28"/>
        </w:rPr>
        <w:lastRenderedPageBreak/>
        <w:t>Продовження таблиці 2.1</w:t>
      </w:r>
    </w:p>
    <w:tbl>
      <w:tblPr>
        <w:tblStyle w:val="af6"/>
        <w:tblW w:w="989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6"/>
        <w:gridCol w:w="1560"/>
        <w:gridCol w:w="2551"/>
        <w:gridCol w:w="2693"/>
        <w:gridCol w:w="2539"/>
      </w:tblGrid>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 з/п </w:t>
            </w:r>
          </w:p>
        </w:tc>
        <w:tc>
          <w:tcPr>
            <w:tcW w:w="156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Завдання дослідження </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Пошукові питання</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Метод отримання та джерело інформації</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Формат отриманої інформації</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16.</w:t>
            </w:r>
          </w:p>
        </w:tc>
        <w:tc>
          <w:tcPr>
            <w:tcW w:w="156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Розробка рекомендацій для вдосконалення додатку WOG PRIDE</w:t>
            </w: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основні проблеми були виявлені під час дослідження?</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Аналіз результатів: зібрані дані з опитувань</w:t>
            </w:r>
          </w:p>
        </w:tc>
        <w:tc>
          <w:tcPr>
            <w:tcW w:w="2539"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Текстовий перелік проблем</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17.</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покращення можуть бути впроваджені на основі зібраних даних?</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Аналіз результатів: зібрані дані з опитувань</w:t>
            </w:r>
          </w:p>
        </w:tc>
        <w:tc>
          <w:tcPr>
            <w:tcW w:w="253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Текстовий перелік покращень</w:t>
            </w:r>
          </w:p>
        </w:tc>
      </w:tr>
      <w:tr w:rsidR="00253D83">
        <w:trPr>
          <w:trHeight w:val="440"/>
        </w:trPr>
        <w:tc>
          <w:tcPr>
            <w:tcW w:w="557"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18.</w:t>
            </w:r>
          </w:p>
        </w:tc>
        <w:tc>
          <w:tcPr>
            <w:tcW w:w="156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255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Які очікувані результати від впровадження запропонованих покращень?</w:t>
            </w:r>
          </w:p>
        </w:tc>
        <w:tc>
          <w:tcPr>
            <w:tcW w:w="2693"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Прогнозування, моделювання на основі зібраних даних</w:t>
            </w:r>
          </w:p>
        </w:tc>
        <w:tc>
          <w:tcPr>
            <w:tcW w:w="253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Прогнозні показники (у відсотках, числові показники)</w:t>
            </w:r>
          </w:p>
        </w:tc>
      </w:tr>
    </w:tbl>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Джерело: розроблено автором на основі попереднього аналізу</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1: Аналіз поточного використання додатку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Перше пошукове питання, яке ми ставимо, полягає у з'ясуванні частоти використання додатку WOG PRIDE. Мета цього питання – оцінити </w:t>
      </w:r>
      <w:proofErr w:type="spellStart"/>
      <w:r>
        <w:rPr>
          <w:color w:val="1F1F1F"/>
          <w:sz w:val="28"/>
          <w:szCs w:val="28"/>
        </w:rPr>
        <w:t>залученість</w:t>
      </w:r>
      <w:proofErr w:type="spellEnd"/>
      <w:r>
        <w:rPr>
          <w:color w:val="1F1F1F"/>
          <w:sz w:val="28"/>
          <w:szCs w:val="28"/>
        </w:rPr>
        <w:t xml:space="preserve"> користувачів та їх активність. Очікується отримати інформацію про те, як часто користувачі використовують додаток: щодня, кілька разів на тиждень або раз на місяць і рідше. Для цього проводимо опитування серед існуючих користувачів, задаючи питання: «Як часто ви використовуєте додаток WOG PRIDE?» з варіантами відповідей «Кожного дня», «Декілька разів на тиждень», «Раз на місяць або рідше». Отримані дані допоможуть визначити рівень </w:t>
      </w:r>
      <w:proofErr w:type="spellStart"/>
      <w:r>
        <w:rPr>
          <w:color w:val="1F1F1F"/>
          <w:sz w:val="28"/>
          <w:szCs w:val="28"/>
        </w:rPr>
        <w:t>залученості</w:t>
      </w:r>
      <w:proofErr w:type="spellEnd"/>
      <w:r>
        <w:rPr>
          <w:color w:val="1F1F1F"/>
          <w:sz w:val="28"/>
          <w:szCs w:val="28"/>
        </w:rPr>
        <w:t xml:space="preserve"> користувачів та виявити необхідність у заходах для підвищення частоти використання додатку, що вплине на розробку маркетингових стратегій.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Наступне питання стосується визначення найбільш популярних функцій додатку, щоб зосередити зусилля на їх вдосконаленні та оптимізації. Ми очікуємо отримати інформацію про те, які функції користувачі використовують найчастіше: заправка паливом, програма лояльності або інформація про знижки та акції. Це питання також задається в рамках опитування серед існуючих користувачів: «Які </w:t>
      </w:r>
      <w:r>
        <w:rPr>
          <w:color w:val="1F1F1F"/>
          <w:sz w:val="28"/>
          <w:szCs w:val="28"/>
        </w:rPr>
        <w:lastRenderedPageBreak/>
        <w:t>основні функції додатку ви використовуєте найчастіше?» з відповідними варіантами відповідей. Аналіз популярних функцій дозволить зосередити ресурси на їх покращенні та розвитку, що підвищить задоволеність користувачів і ефективність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Третє питання спрямоване на оцінку тривалості взаємодії користувачів з додатком, що є показником </w:t>
      </w:r>
      <w:proofErr w:type="spellStart"/>
      <w:r>
        <w:rPr>
          <w:color w:val="1F1F1F"/>
          <w:sz w:val="28"/>
          <w:szCs w:val="28"/>
        </w:rPr>
        <w:t>залученості</w:t>
      </w:r>
      <w:proofErr w:type="spellEnd"/>
      <w:r>
        <w:rPr>
          <w:color w:val="1F1F1F"/>
          <w:sz w:val="28"/>
          <w:szCs w:val="28"/>
        </w:rPr>
        <w:t xml:space="preserve"> та зручності інтерфейсу. Ми плануємо отримати дані про середній час використання додатку, запитуючи користувачів: «Скільки часу ви зазвичай проводите у додатку за один раз?» з варіантами відповідей «Менше 5 хвилин», «Від 5 до 15 хвилин» або «Більше 15 хвилин». Ці дані допоможуть оцінити зручність та привабливість додатку. Якщо час використання низький, можливо, необхідно покращити інтерфейс або додати нові функції для підвищення інтересу користувачів.</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2: Виявлення потреб та очікувань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Перше питання цього завдання має на меті виявити проблеми, з якими стикаються користувачі при використанні додатку, щоб мати можливість їх усунути. Ми очікуємо отримати інформацію про основні проблеми, такі як </w:t>
      </w:r>
      <w:proofErr w:type="spellStart"/>
      <w:r>
        <w:rPr>
          <w:color w:val="1F1F1F"/>
          <w:sz w:val="28"/>
          <w:szCs w:val="28"/>
        </w:rPr>
        <w:t>збої</w:t>
      </w:r>
      <w:proofErr w:type="spellEnd"/>
      <w:r>
        <w:rPr>
          <w:color w:val="1F1F1F"/>
          <w:sz w:val="28"/>
          <w:szCs w:val="28"/>
        </w:rPr>
        <w:t xml:space="preserve"> в роботі додатку, недостатня кількість функцій або складний інтерфейс. Це питання включає опитування користувачів, де їм пропонується вибрати одну або декілька проблем з переліку. Виявлені проблеми дозволять розробити план дій для їх усунення, що підвищить задоволеність користувачів та якість обслуговування.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Наступне питання стосується з'ясування потреб та очікувань користувачів щодо нових функцій та сервісів, які можуть бути додані до додатку. Ми очікуємо отримати дані про бажані функції та сервіси, такі як додаткові знижки на пальне, інтеграція з навігаційними сервісами або можливість передплати послуг. Це питання задається в рамках опитування, де користувачі вибирають одну або декілька відповідей. Отримані дані дозволять визначити пріоритетні напрямки для розвитку додатку, що підвищить його конкурентоспроможність та задоволеність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Третє питання спрямоване на оцінку зручності користування інтерфейсом додатку з точки зору користувачів. Ми плануємо отримати оцінку зручності </w:t>
      </w:r>
      <w:r>
        <w:rPr>
          <w:color w:val="1F1F1F"/>
          <w:sz w:val="28"/>
          <w:szCs w:val="28"/>
        </w:rPr>
        <w:lastRenderedPageBreak/>
        <w:t>інтерфейсу, запитуючи користувачів: «Як ви оцінюєте зручність інтерфейсу додатку?» з варіантами відповідей «Незадовільно», «Задовільно» або «Відмінно». Дані щодо зручності інтерфейсу допоможуть визначити, чи потрібно вносити зміни в дизайн додатку для поліпшення користувацького досвіду.</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3: Аналіз конкурентних мобільних додатків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Перше питання цього завдання спрямоване на вивчення функціональних можливостей додатків конкурентів, щоб визначити їхні сильні та слабкі сторони. Ми очікуємо отримати перелік функцій, які пропонують мобільні додатки конкурентів, такі як програми лояльності, заправка паливом або онлайн-оплата. Це питання досліджується за допомогою кабінетних досліджень, аналізуючи огляди додатків та веб-сайти конкурентів. Аналіз функцій конкурентів допоможе визначити, які з них варто додати до додатку WOG PRIDE для підвищення його конкурентоспроможності.</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Наступне питання стосується оцінки рівня задоволеності користувачів мобільними додатками конкурентів. Ми плануємо отримати оцінку задоволеності, запитуючи користувачів: «Як ви оцінюєте мобільні додатки конкурентів?» з варіантами відповідей «Незадовільно», «Задовільно» або «Відмінно». Дані про задоволеність користувачів додатками конкурентів допоможуть зрозуміти, які аспекти варто покращити в додатку WOG PRIDE для досягнення конкурентних переваг.</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Третє питання має на меті визначити ефективні маркетингові майданчики, які використовують конкуренти для залучення та утримання користувачів. Ми плануємо отримати перелік: таких як соціальні медіа, онлайн-реклама або спеціальні акції та пропозиції. Це питання досліджується за допомогою опитування споживачів з варіантами відповідей </w:t>
      </w:r>
      <w:proofErr w:type="spellStart"/>
      <w:r>
        <w:rPr>
          <w:color w:val="1F1F1F"/>
          <w:sz w:val="28"/>
          <w:szCs w:val="28"/>
        </w:rPr>
        <w:t>найпріоритетніших</w:t>
      </w:r>
      <w:proofErr w:type="spellEnd"/>
      <w:r>
        <w:rPr>
          <w:color w:val="1F1F1F"/>
          <w:sz w:val="28"/>
          <w:szCs w:val="28"/>
        </w:rPr>
        <w:t xml:space="preserve"> майданчиків для них. Аналіз маркетингових стратегій конкурентів дозволить адаптувати ефективні практики для просування додатку WOG PRIDE.</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4: Оцінка ефективності маркетингових комунікацій через додаток</w:t>
      </w:r>
    </w:p>
    <w:p w:rsidR="00253D83" w:rsidRDefault="0081246D">
      <w:pPr>
        <w:widowControl/>
        <w:shd w:val="clear" w:color="auto" w:fill="FFFFFF"/>
        <w:spacing w:line="360" w:lineRule="auto"/>
        <w:jc w:val="both"/>
        <w:rPr>
          <w:color w:val="1F1F1F"/>
          <w:sz w:val="28"/>
          <w:szCs w:val="28"/>
        </w:rPr>
      </w:pPr>
      <w:r>
        <w:rPr>
          <w:color w:val="1F1F1F"/>
          <w:sz w:val="28"/>
          <w:szCs w:val="28"/>
        </w:rPr>
        <w:t xml:space="preserve">Перше питання цього завдання має на меті визначити, які канали комунікації є найбільш ефективними для досягнення користувачів. Ми очікуємо отримати дані </w:t>
      </w:r>
      <w:r>
        <w:rPr>
          <w:color w:val="1F1F1F"/>
          <w:sz w:val="28"/>
          <w:szCs w:val="28"/>
        </w:rPr>
        <w:lastRenderedPageBreak/>
        <w:t>про популярність каналів комунікації, таких як соціальні медіа, електронна пошта або реклама у додатках. Це питання задається в рамках опитування серед існуючих користувачів: «Які канали комунікації ви найчастіше використовуєте для отримання інформації про додаток?» з відповідними варіантами відповідей. Отримані дані допоможуть оптимізувати маркетингові зусилля, зосередивши їх на найбільш ефективних каналах комунікації.</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Наступне питання спрямоване на оцінку ефективності маркетингових комунікацій з точки зору користувачів. Ми плануємо отримати оцінку ефективності, запитуючи користувачів: «Наскільки ефективними ви вважаєте маркетингові комунікації через додаток?» з варіантами відповідей «Незадовільно», «Задовільно» або «Відмінно». Дані дозволять оцінити, чи потрібно змінювати підходи до маркетингових комунікацій для підвищення їхньої ефективності.</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Третє питання стосується визначення частоти отримання персоналізованих пропозицій користувачами. Ми очікуємо отримати дані про частоту отримання персоналізованих пропозицій, запитуючи користувачів: «Як часто ви отримуєте персоналізовані пропозиції через додаток?» з варіантами відповідей «Ніколи», «Іноді» або «Часто». Отримані дані допоможуть оцінити ефективність персоналізації пропозицій та розробити стратегії для їх покращення.</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5: Визначення можливостей для покращення функціональності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Перше питання цього завдання має на меті визначити функції, що потребують вдосконалення з точки зору користувачів. Ми очікуємо отримати дані про функції, які потребують вдосконалення, запитуючи користувачів: «Які функції додатку, на вашу думку, потребують вдосконалення?» з варіантами відповідей «Інтерфейс користувача», «Програма лояльності» або «Заправка паливом». Аналіз виявлених потреб дозволить розробити конкретні заходи для покращення функціональності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Наступне питання стосується виявлення бажаних нових функцій та сервісів, які користувачі хотіли б бачити у додатку. Ми плануємо отримати дані про бажані нові функції, запитуючи користувачів: «Які нові функції ви хотіли б бачити у </w:t>
      </w:r>
      <w:r>
        <w:rPr>
          <w:color w:val="1F1F1F"/>
          <w:sz w:val="28"/>
          <w:szCs w:val="28"/>
        </w:rPr>
        <w:lastRenderedPageBreak/>
        <w:t>додатку?» з варіантами відповідей «Інтеграція з навігаційними сервісами», «Можливість передплати послуг» або «Додаткові знижки на пальне». Виявлені потреби користувачів дозволять розробити план розвитку нових функцій, що підвищить конкурентоспроможність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Третє питання спрямоване на оцінку рівня задоволеності користувачів поточною функціональністю додатку. Ми плануємо отримати оцінку функціональності, запитуючи користувачів: «Як ви оцінюєте поточну функціональність додатку?» з варіантами відповідей «Незадовільно», «Задовільно» або «Відмінно». Отримані дані дозволять визначити, чи потрібно вносити зміни в поточну функціональність додатку для підвищення задоволеності користувачів.</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Завдання 6: Розробка рекомендацій для вдосконалення додатку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Перше питання цього завдання має на меті систематизувати виявлені проблеми для їх подальшого вирішення. Тут проводиться аналіз попередніх результатів відповідей користувачів додатку і наводиться узагальнений список проблем. Систематизація проблем дозволить розробити план дій для їх усунення та покращення якості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Наступне питання спрямоване на визначення можливих покращень, які можна впровадити для вирішення виявлених проблем. Ми очікуємо отримати дані про можливі покращення, запитуючи користувачів: «Які покращення можуть бути впроваджені на основі зібраних даних?» з варіантами відповідей «Поліпшення інтерфейсу користувача», «Додавання нових функцій» або «Оптимізація швидкості роботи додатку». Виявлені можливі покращення дозволять розробити конкретні заходи для вдосконалення додатку.</w:t>
      </w:r>
    </w:p>
    <w:p w:rsidR="00253D83" w:rsidRDefault="00253D83">
      <w:pPr>
        <w:widowControl/>
        <w:shd w:val="clear" w:color="auto" w:fill="FFFFFF"/>
        <w:spacing w:line="360" w:lineRule="auto"/>
        <w:ind w:firstLine="720"/>
        <w:jc w:val="both"/>
        <w:rPr>
          <w:color w:val="1F1F1F"/>
          <w:sz w:val="28"/>
          <w:szCs w:val="28"/>
        </w:rPr>
      </w:pPr>
    </w:p>
    <w:p w:rsidR="00253D83" w:rsidRDefault="0081246D">
      <w:pPr>
        <w:pStyle w:val="2"/>
        <w:ind w:firstLine="720"/>
      </w:pPr>
      <w:bookmarkStart w:id="14" w:name="_lnxbz9" w:colFirst="0" w:colLast="0"/>
      <w:bookmarkEnd w:id="14"/>
      <w:r>
        <w:t>2.3 Планування та організація збору даних</w:t>
      </w:r>
    </w:p>
    <w:p w:rsidR="00253D83" w:rsidRDefault="00253D83">
      <w:pPr>
        <w:rPr>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Для проведення дослідження з удосконалення маркетингових комунікацій додатку WOG PRIDE на ринку палива України необхідно використовувати як вторинну, так і первинну інформацію. Ця методологія ґрунтується на наукових </w:t>
      </w:r>
      <w:r>
        <w:rPr>
          <w:color w:val="1F1F1F"/>
          <w:sz w:val="28"/>
          <w:szCs w:val="28"/>
        </w:rPr>
        <w:lastRenderedPageBreak/>
        <w:t>підходах до збору та аналізу даних, що дозволяє забезпечити комплексний і достовірний аналіз.</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Планування кабінетних досліджень починається з розроблення алгоритму роботи з внутрішньою інформацією. Спочатку необхідно зібрати внутрішню інформацію, визначивши відповідальних осіб за зберігання та доступ до даних. Далі ідентифікуються типи даних, які зберігаються у внутрішніх системах, такі як звітність, аналітика використання додатку, маркетингові звіти. Для отримання даних використовуються інструменти для роботи з базами даних та внутрішніми звітами.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Потім слідує аналіз доступної інформації, включаючи аналіз звітів про використання додатку для визначення ключових показників, таких як частота використання та популярність функцій, а також аналіз маркетингових звітів щодо ефективності рекламних кампаній. Оцінюються дані про користувачів додатку та їхні відгуки. Всі дані </w:t>
      </w:r>
      <w:proofErr w:type="spellStart"/>
      <w:r>
        <w:rPr>
          <w:color w:val="1F1F1F"/>
          <w:sz w:val="28"/>
          <w:szCs w:val="28"/>
        </w:rPr>
        <w:t>структуризуються</w:t>
      </w:r>
      <w:proofErr w:type="spellEnd"/>
      <w:r>
        <w:rPr>
          <w:color w:val="1F1F1F"/>
          <w:sz w:val="28"/>
          <w:szCs w:val="28"/>
        </w:rPr>
        <w:t xml:space="preserve"> у вигляді таблиць або діаграм.</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Формування попереднього переліку джерел зовнішньої вторинної інформації є наступним кроком. Для досягнення мети дослідження необхідно опрацювати зовнішні джерела інформації, які надають дані про ринок, конкурентів та споживачів. Список основних джерел включає наукові журнали та статті, звіти аналітичних компаній, галузеві публікації та звіти асоціацій нафтопродуктів, а також річні звіти основних гравців ринку, таких як ОККО, БРСМ, Укрнафта. Онлайн ресурси та бази даних також є важливими джерелами інформації. Кабінетні дослідження є ефективним методом отримання великих обсягів інформації з різних джерел з мінімальними витратами часу і ресурсів [37].</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Опитування є одним із найпоширеніших методів збору первинної інформації, що дозволяє отримати кількісні дані від великої кількості респондентів. Метод опитування є доцільним для нашого дослідження, оскільки він дозволяє отримати об'єктивні дані про частоту використання додатку, задоволеність користувачів, а також про бажані нові функції та сервіси. Цей метод дозволяє вивчити думки та очікування великої кількості респондентів, що підвищує достовірність отриманих </w:t>
      </w:r>
      <w:r>
        <w:rPr>
          <w:color w:val="1F1F1F"/>
          <w:sz w:val="28"/>
          <w:szCs w:val="28"/>
        </w:rPr>
        <w:lastRenderedPageBreak/>
        <w:t>результатів, та забезпечує анонімність респондентів, що сприяє отриманню чесних відповідей.</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При проведенні опитування споживачів ми розглянемо генеральну сукупність, яка включає користувачів додатку WOG PRIDE. Генеральна сукупність складається з існуючих користувачів, нових користувачів та колишніх користувачів. Для відбору цільових респондентів буде розроблено скринінг анкету, яка включатиме наступні запитання: «Чи використовуєте ви додаток WOG PRIDE?» (формат відповіді: закрите питання, варіанти відповіді: Так, Ні), «Як довго ви використовуєте додаток WOG PRIDE?» (формат відповіді: закрите питання, варіанти відповіді: Менше 1 місяця, Від 1 до 6 місяців, Більше 6 місяців), та «Чи плануєте ви використовувати додаток WOG PRIDE у майбутньому?» (формат відповіді: закрите питання, варіанти відповіді: Так, Ні, Не знаю).</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Розглянемо доцільність кожного з запитань скринінг анкети, виходячи з мети дослідження та необхідності отримання релевантної інформації.</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Запитання 1: Чи використовуєте ви додаток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Мета: Визначити, чи є респондент користувачем додатку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Обґрунтування: Це питання дозволяє відсіяти тих респондентів, які не використовують додаток, і зосередитися лише на тих, хто має досвід використання WOG PRIDE. Включення цього питання гарантує, що подальші відповіді будуть отримані від людей, які можуть дати релевантні відгуки та пропозиції щодо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Формат відповіді: Закрите питання.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Варіанти відповіді: Так, Ні.</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Запитання 2: Як довго ви використовуєте додаток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Мета: Визначити тривалість користування додатком респондентами.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Обґрунтування: Це питання дозволяє сегментувати респондентів за тривалістю використання додатку, що допоможе виявити різні групи користувачів (нові користувачі, </w:t>
      </w:r>
      <w:proofErr w:type="spellStart"/>
      <w:r>
        <w:rPr>
          <w:color w:val="1F1F1F"/>
          <w:sz w:val="28"/>
          <w:szCs w:val="28"/>
        </w:rPr>
        <w:t>мідл</w:t>
      </w:r>
      <w:proofErr w:type="spellEnd"/>
      <w:r>
        <w:rPr>
          <w:color w:val="1F1F1F"/>
          <w:sz w:val="28"/>
          <w:szCs w:val="28"/>
        </w:rPr>
        <w:t xml:space="preserve"> користувачі, досвідчені користувачі). Різні групи користувачів можуть мати різні потреби та очікування, що важливо врахувати при аналізі даних та розробці рекомендацій.</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Формат відповіді: Закрите питання.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Варіанти відповіді: Менше 1 місяця, Від 1 до 6 місяців, Більше 6 місяців.</w:t>
      </w:r>
    </w:p>
    <w:p w:rsidR="00253D83" w:rsidRDefault="0081246D">
      <w:pPr>
        <w:widowControl/>
        <w:shd w:val="clear" w:color="auto" w:fill="FFFFFF"/>
        <w:spacing w:line="360" w:lineRule="auto"/>
        <w:ind w:firstLine="720"/>
        <w:jc w:val="both"/>
        <w:rPr>
          <w:i/>
          <w:color w:val="1F1F1F"/>
          <w:sz w:val="28"/>
          <w:szCs w:val="28"/>
        </w:rPr>
      </w:pPr>
      <w:r>
        <w:rPr>
          <w:i/>
          <w:color w:val="1F1F1F"/>
          <w:sz w:val="28"/>
          <w:szCs w:val="28"/>
        </w:rPr>
        <w:t>Запитання 3: Чи плануєте ви використовувати додаток WOG PRIDE у майбутньому?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Мета: Визначити наміри респондентів щодо подальшого використання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Обґрунтування: Це питання допомагає зрозуміти, наскільки користувачі задоволені додатком і чи мають вони намір продовжувати його використовувати. Відповіді на це питання можуть вказувати на потенційні проблеми або переваги додатку, які впливають на наміри користувачів. Також це питання допоможе виявити користувачів, які можуть залишити додаток, що є важливою інформацією для покращення функціональності та маркетингових комунікацій.</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Формат відповіді: Закрите питання.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Варіанти відповіді: Так, Ні, Не знаю.</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Одиницею дослідження є окремий користувач додатку WOG PRIDE. Опитування буде проводитися онлайн за допомогою </w:t>
      </w: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Forms</w:t>
      </w:r>
      <w:proofErr w:type="spellEnd"/>
      <w:r>
        <w:rPr>
          <w:color w:val="1F1F1F"/>
          <w:sz w:val="28"/>
          <w:szCs w:val="28"/>
        </w:rPr>
        <w:t>, що дозволяє ефективно зібрати дані від великої кількості респондентів. Цей метод є зручним для користувачів, оскільки вони можуть заповнювати анкету у зручний для них час. Респонденти будуть відібрані з бази даних користувачів додатку WOG PRIDE. Використання скринінг анкети дозволить відібрати цільових респондентів, а запрошення до участі буде надіслано через електронну пошту та повідомлення у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Дослідження буде вибірковим, оскільки це дозволяє зібрати дані від достатньої кількості респондентів для отримання статистично значущих результатів. Вибіркова сукупність буде представляти генеральну сукупність користувачів додатку WOG PRIDE. Анкета для опитування споживачів, створена за допомогою </w:t>
      </w: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Forms</w:t>
      </w:r>
      <w:proofErr w:type="spellEnd"/>
      <w:r>
        <w:rPr>
          <w:color w:val="1F1F1F"/>
          <w:sz w:val="28"/>
          <w:szCs w:val="28"/>
        </w:rPr>
        <w:t>, включає питання про частоту використання додатку, основні функції, час використання, проблеми, бажані функції, зручність інтерфейсу, ефективність маркетингових комунікацій та частоту отримання персоналізованих пропозицій [38].</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Основна складність у розробці анкети полягала у забезпеченні чіткості та однозначності питань, щоб уникнути неправильного розуміння респондентами. Було проведено пілотне тестування анкети на невеликій групі користувачів для перевірки її зрозумілості та коректності. Використання методів збору вторинної та первинної інформації, таких як кабінетні дослідження та опитування, дозволить зібрати комплексні та достовірні дані для аналізу та вдосконалення маркетингових комунікацій додатку WOG PRIDE. Вторинна інформація з внутрішніх та зовнішніх джерел допоможе створити базову картину ринку та конкурентного середовища, а первинні дані, зібрані через опитування, дадуть змогу глибше зрозуміти потреби та очікування користувачів. Анкета розроблена для проведення основного дослідження наведена у додатку Б.</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Для успішного проведення дослідження з удосконалення маркетингових комунікацій додатку WOG PRIDE, необхідно розробити детальний графік проведення дослідження. Нижче представлено етапи дослідження, їх зміст та трудомісткість робіт:</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Таблиця 2.2 - Графік проведення дослідження</w:t>
      </w:r>
    </w:p>
    <w:tbl>
      <w:tblPr>
        <w:tblStyle w:val="af7"/>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5103"/>
        <w:gridCol w:w="2424"/>
      </w:tblGrid>
      <w:tr w:rsidR="00253D83">
        <w:tc>
          <w:tcPr>
            <w:tcW w:w="24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дослідження</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Зміст етапу</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Трудомісткість робіт (людино-дні)</w:t>
            </w:r>
          </w:p>
        </w:tc>
      </w:tr>
      <w:tr w:rsidR="00253D83">
        <w:trPr>
          <w:trHeight w:val="273"/>
        </w:trPr>
        <w:tc>
          <w:tcPr>
            <w:tcW w:w="240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1: Підготовчий етап</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Визначення цілей та завдань дослідження</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rPr>
          <w:trHeight w:val="53"/>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Розробка плану дослідження</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rPr>
          <w:trHeight w:val="273"/>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Формування дослідницької команди</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rPr>
          <w:trHeight w:val="480"/>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Визначення методів збору даних (кабінетні дослідження, опитування)</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rPr>
          <w:trHeight w:val="229"/>
        </w:trPr>
        <w:tc>
          <w:tcPr>
            <w:tcW w:w="7503" w:type="dxa"/>
            <w:gridSpan w:val="2"/>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Всього</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5</w:t>
            </w:r>
          </w:p>
        </w:tc>
      </w:tr>
      <w:tr w:rsidR="00253D83">
        <w:trPr>
          <w:trHeight w:val="20"/>
        </w:trPr>
        <w:tc>
          <w:tcPr>
            <w:tcW w:w="240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2: Кабінетні дослідження</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Збір та аналіз внутрішньої інформації</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3</w:t>
            </w:r>
          </w:p>
        </w:tc>
      </w:tr>
      <w:tr w:rsidR="00253D83">
        <w:trPr>
          <w:trHeight w:val="480"/>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Формування попереднього переліку джерел зовнішньої вторинної інформації</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rPr>
          <w:trHeight w:val="480"/>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Збір та аналіз зовнішньої вторинної інформації</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3</w:t>
            </w:r>
          </w:p>
        </w:tc>
      </w:tr>
      <w:tr w:rsidR="00253D83">
        <w:trPr>
          <w:trHeight w:val="20"/>
        </w:trPr>
        <w:tc>
          <w:tcPr>
            <w:tcW w:w="7503" w:type="dxa"/>
            <w:gridSpan w:val="2"/>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Всього</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8</w:t>
            </w:r>
          </w:p>
        </w:tc>
      </w:tr>
    </w:tbl>
    <w:p w:rsidR="00253D83" w:rsidRDefault="0081246D">
      <w:pPr>
        <w:widowControl/>
        <w:shd w:val="clear" w:color="auto" w:fill="FFFFFF"/>
        <w:spacing w:line="360" w:lineRule="auto"/>
        <w:ind w:firstLine="720"/>
        <w:rPr>
          <w:color w:val="1F1F1F"/>
          <w:sz w:val="28"/>
          <w:szCs w:val="28"/>
        </w:rPr>
      </w:pPr>
      <w:r>
        <w:rPr>
          <w:color w:val="1F1F1F"/>
          <w:sz w:val="28"/>
          <w:szCs w:val="28"/>
        </w:rPr>
        <w:lastRenderedPageBreak/>
        <w:t>Продовження таблиці 2.2</w:t>
      </w:r>
    </w:p>
    <w:tbl>
      <w:tblPr>
        <w:tblStyle w:val="af8"/>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5103"/>
        <w:gridCol w:w="2424"/>
      </w:tblGrid>
      <w:tr w:rsidR="00253D83">
        <w:trPr>
          <w:trHeight w:val="79"/>
        </w:trPr>
        <w:tc>
          <w:tcPr>
            <w:tcW w:w="24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дослідження</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Зміст етапу</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Трудомісткість робіт (людино-дні)</w:t>
            </w:r>
          </w:p>
        </w:tc>
      </w:tr>
      <w:tr w:rsidR="00253D83">
        <w:trPr>
          <w:trHeight w:val="79"/>
        </w:trPr>
        <w:tc>
          <w:tcPr>
            <w:tcW w:w="240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3: Розробка і проведення скринінг анкети</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Розробка запитань скринінг анкети</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rPr>
          <w:trHeight w:val="354"/>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Надсилання анкети потенційним респондентам</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rPr>
          <w:trHeight w:val="82"/>
        </w:trPr>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Збір та обробка результатів скринінг анкети</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rPr>
          <w:trHeight w:val="78"/>
        </w:trPr>
        <w:tc>
          <w:tcPr>
            <w:tcW w:w="7503" w:type="dxa"/>
            <w:gridSpan w:val="2"/>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Всього</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5</w:t>
            </w:r>
          </w:p>
        </w:tc>
      </w:tr>
      <w:tr w:rsidR="00253D83">
        <w:tc>
          <w:tcPr>
            <w:tcW w:w="240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4: Розробка і проведення основного опитування</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Розробка запитань основної анкети</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Надсилання основної анкети відібраним респондентам</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 Обробка та аналіз зібраних даних</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rPr>
          <w:trHeight w:val="221"/>
        </w:trPr>
        <w:tc>
          <w:tcPr>
            <w:tcW w:w="7503" w:type="dxa"/>
            <w:gridSpan w:val="2"/>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Всього</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5</w:t>
            </w:r>
          </w:p>
        </w:tc>
      </w:tr>
      <w:tr w:rsidR="00253D83">
        <w:tc>
          <w:tcPr>
            <w:tcW w:w="2400" w:type="dxa"/>
            <w:vMerge w:val="restart"/>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 5: Аналіз даних та формування висновків</w:t>
            </w: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Аналіз даних, отриманих з опитування</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w:t>
            </w:r>
          </w:p>
        </w:tc>
      </w:tr>
      <w:tr w:rsidR="00253D83">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Порівняння результатів з даними кабінетних досліджень</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c>
          <w:tcPr>
            <w:tcW w:w="2400" w:type="dxa"/>
            <w:vMerge/>
            <w:shd w:val="clear" w:color="auto" w:fill="auto"/>
            <w:tcMar>
              <w:top w:w="100" w:type="dxa"/>
              <w:left w:w="100" w:type="dxa"/>
              <w:bottom w:w="100" w:type="dxa"/>
              <w:right w:w="100" w:type="dxa"/>
            </w:tcMar>
          </w:tcPr>
          <w:p w:rsidR="00253D83" w:rsidRDefault="00253D83">
            <w:pPr>
              <w:pBdr>
                <w:top w:val="nil"/>
                <w:left w:val="nil"/>
                <w:bottom w:val="nil"/>
                <w:right w:val="nil"/>
                <w:between w:val="nil"/>
              </w:pBdr>
              <w:spacing w:line="276" w:lineRule="auto"/>
              <w:rPr>
                <w:color w:val="1F1F1F"/>
                <w:sz w:val="24"/>
                <w:szCs w:val="24"/>
              </w:rPr>
            </w:pPr>
          </w:p>
        </w:tc>
        <w:tc>
          <w:tcPr>
            <w:tcW w:w="510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Формування висновків та рекомендацій щодо вдосконалення додатку WOG PRIDE</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w:t>
            </w:r>
          </w:p>
        </w:tc>
      </w:tr>
      <w:tr w:rsidR="00253D83">
        <w:trPr>
          <w:trHeight w:val="101"/>
        </w:trPr>
        <w:tc>
          <w:tcPr>
            <w:tcW w:w="7503" w:type="dxa"/>
            <w:gridSpan w:val="2"/>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Всього </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4</w:t>
            </w:r>
          </w:p>
        </w:tc>
      </w:tr>
      <w:tr w:rsidR="00253D83">
        <w:trPr>
          <w:trHeight w:val="101"/>
        </w:trPr>
        <w:tc>
          <w:tcPr>
            <w:tcW w:w="7503" w:type="dxa"/>
            <w:gridSpan w:val="2"/>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Всього (етапи 1-5)</w:t>
            </w:r>
          </w:p>
        </w:tc>
        <w:tc>
          <w:tcPr>
            <w:tcW w:w="242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27</w:t>
            </w:r>
          </w:p>
        </w:tc>
      </w:tr>
    </w:tbl>
    <w:p w:rsidR="00253D83" w:rsidRDefault="0081246D">
      <w:pPr>
        <w:widowControl/>
        <w:shd w:val="clear" w:color="auto" w:fill="FFFFFF"/>
        <w:spacing w:line="360" w:lineRule="auto"/>
        <w:ind w:firstLine="709"/>
        <w:rPr>
          <w:color w:val="1F1F1F"/>
          <w:sz w:val="28"/>
          <w:szCs w:val="28"/>
        </w:rPr>
      </w:pPr>
      <w:r>
        <w:rPr>
          <w:color w:val="1F1F1F"/>
          <w:sz w:val="28"/>
          <w:szCs w:val="28"/>
        </w:rPr>
        <w:t>Джерело: сформовано автором на основі попереднього аналізу</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Як ми бачимо, на підготовчому етапі, який займає 5 людино-днів, визначаються цілі та завдання дослідження, розробляється детальний план робіт, формується дослідницька команда, а також визначаються методи збору даних, такі як кабінетні дослідження та опитування. Цей етап забезпечує організованість і ефективність усіх наступних етапів дослідження, даючи чітко сформульовані цілі та завдання, детальний план та сформовану команду.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На етапі кабінетних досліджень, який триває 8 людино-днів, здійснюється збір та аналіз внутрішньої інформації, формування попереднього переліку джерел зовнішньої вторинної інформації, а також збір та аналіз зовнішньої вторинної інформації. Кабінетні дослідження дозволяють отримати базову інформацію про </w:t>
      </w:r>
      <w:r>
        <w:rPr>
          <w:color w:val="1F1F1F"/>
          <w:sz w:val="28"/>
          <w:szCs w:val="28"/>
        </w:rPr>
        <w:lastRenderedPageBreak/>
        <w:t>ринок, конкурентів і споживачів, що є основою для подальшого збору первинних даних. Результатом цього етапу є зібрана та проаналізована внутрішня та зовнішня вторинна інформація, яка створює базу для подальшого дослідження.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Етап розробки і проведення скринінг анкети, що займає 5 людино-днів, включає розробку запитань скринінг анкети, надсилання анкети потенційним респондентам та збір та обробка результатів скринінг анкети. Скринінг анкета допомагає відібрати цільових респондентів для подальшого детального опитування. Результатом цього етапу є відбір цільових респондентів та обробка результатів скринінг анкети.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Етап розробки і проведення основної анкети для опитування займає 5 людино-днів і включає розробку запитань основної анкети, надсилання анкети респондентам та обробку та аналіз результатів основної анкети. Цей етап дозволяє зібрати первинні дані від цільових респондентів, що є критично важливим для оцінки поточного стану та визначення можливостей для вдосконалення додатку. Результатом цього етапу є зібрані та оброблені дані опитування.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Етап аналізу даних та формування висновків триває 4 людино-</w:t>
      </w:r>
      <w:proofErr w:type="spellStart"/>
      <w:r>
        <w:rPr>
          <w:color w:val="1F1F1F"/>
          <w:sz w:val="28"/>
          <w:szCs w:val="28"/>
        </w:rPr>
        <w:t>дніі</w:t>
      </w:r>
      <w:proofErr w:type="spellEnd"/>
      <w:r>
        <w:rPr>
          <w:color w:val="1F1F1F"/>
          <w:sz w:val="28"/>
          <w:szCs w:val="28"/>
        </w:rPr>
        <w:t xml:space="preserve"> і включає аналіз даних, отриманих з опитування, порівняння результатів з даними кабінетних досліджень та формування висновків та рекомендацій щодо вдосконалення додатку WOG PRIDE. Аналіз даних дозволяє ідентифікувати ключові проблеми та можливості для вдосконалення додатку, що є основою для розробки рекомендацій. Результатом цього етапу є аналізовані дані, сформовані висновки та розроблені рекомендації.</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Загальна трудомісткість робіт становить 27 людино-днів. Кожен етап дослідження має своє обґрунтування та дає конкретні результати, що забезпечують послідовний і систематичний підхід до збору, обробки та аналізу інформації, необхідної для вдосконалення маркетингових комунікацій додатку WOG PRIDE.</w:t>
      </w:r>
    </w:p>
    <w:p w:rsidR="00253D83" w:rsidRDefault="00253D83">
      <w:pPr>
        <w:widowControl/>
        <w:shd w:val="clear" w:color="auto" w:fill="FFFFFF"/>
        <w:spacing w:line="360" w:lineRule="auto"/>
        <w:ind w:firstLine="720"/>
        <w:jc w:val="both"/>
        <w:rPr>
          <w:color w:val="1F1F1F"/>
          <w:sz w:val="28"/>
          <w:szCs w:val="28"/>
        </w:rPr>
      </w:pPr>
    </w:p>
    <w:p w:rsidR="00253D83" w:rsidRDefault="0081246D">
      <w:pPr>
        <w:pStyle w:val="2"/>
        <w:ind w:firstLine="720"/>
      </w:pPr>
      <w:bookmarkStart w:id="15" w:name="_35nkun2" w:colFirst="0" w:colLast="0"/>
      <w:bookmarkEnd w:id="15"/>
      <w:r>
        <w:t>Висновки до розділу 2</w:t>
      </w:r>
    </w:p>
    <w:p w:rsidR="00253D83" w:rsidRDefault="00253D83">
      <w:pPr>
        <w:widowControl/>
        <w:shd w:val="clear" w:color="auto" w:fill="FFFFFF"/>
        <w:spacing w:line="360" w:lineRule="auto"/>
        <w:jc w:val="both"/>
        <w:rPr>
          <w:b/>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У ході проведення дослідження з удосконалення маркетингових комунікацій додатку WOG PRIDE на ринку палива України було розроблено детальний план дослідження. На підготовчому етапі було визначено цілі та завдання дослідження, розроблено детальний план робіт та обрано методи збору даних, такі як кабінетні дослідження та опитування.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Кабінетні дослідження, що проводилися на наступному етапі, включали збір та аналіз внутрішньої інформації, формування попереднього переліку джерел зовнішньої вторинної інформації, а також збір та аналіз. Цей етап дозволив отримати базову інформацію про ринок, конкурентів і споживачів, що є основою для подальшого збору первинних даних. Результатом цього етапу стала зібрана та проаналізована внутрішня та зовнішня вторинна інформація, яка створює базу для подальшого дослідження. Розробка і впровадження скринінг анкети включає розробку запитань, проведення скринінг анкети та відбір відповідних респондентів, що забезпечило </w:t>
      </w:r>
      <w:proofErr w:type="spellStart"/>
      <w:r>
        <w:rPr>
          <w:color w:val="1F1F1F"/>
          <w:sz w:val="28"/>
          <w:szCs w:val="28"/>
        </w:rPr>
        <w:t>релевантність</w:t>
      </w:r>
      <w:proofErr w:type="spellEnd"/>
      <w:r>
        <w:rPr>
          <w:color w:val="1F1F1F"/>
          <w:sz w:val="28"/>
          <w:szCs w:val="28"/>
        </w:rPr>
        <w:t xml:space="preserve"> зібраних даних.</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Розробка і впровадження основної анкети для опитування включає створення запитань, проведення опитування, надсилання анкети відібраним респондентам, збір відповідей та обробку та аналіз зібраних даних. Цей етап дозволив зібрати первинні дані від цільових респондентів, що є критично важливим для оцінки поточного стану та визначення можливостей для вдосконалення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Аналіз даних та формування висновків включали аналіз даних, отриманих з опитування, порівняння результатів з даними кабінетних досліджень та формування висновків і рекомендацій щодо вдосконалення додатку WOG PRIDE. Цей етап дозволив ідентифікувати ключові проблеми та можливості для вдосконалення додатку, що є основою для розробки рекомендацій.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Особливістю проведення дослідження стала комплексність підходу, яка включала використання як вторинної, так і первинної інформації. Використання кабінетних досліджень дозволило створити базову картину ринку та конкурентного середовища, тоді як опитування забезпечило глибше розуміння потреб та очікувань користувачів додатку WOG PRIDE. </w:t>
      </w:r>
      <w:r>
        <w:br w:type="page"/>
      </w:r>
    </w:p>
    <w:p w:rsidR="00253D83" w:rsidRDefault="00253D83">
      <w:pPr>
        <w:widowControl/>
        <w:shd w:val="clear" w:color="auto" w:fill="FFFFFF"/>
        <w:spacing w:line="360" w:lineRule="auto"/>
        <w:jc w:val="both"/>
        <w:rPr>
          <w:b/>
          <w:color w:val="1F1F1F"/>
          <w:sz w:val="28"/>
          <w:szCs w:val="28"/>
        </w:rPr>
      </w:pPr>
    </w:p>
    <w:p w:rsidR="00253D83" w:rsidRDefault="0081246D">
      <w:pPr>
        <w:pStyle w:val="1"/>
        <w:ind w:firstLine="198"/>
      </w:pPr>
      <w:bookmarkStart w:id="16" w:name="_1ksv4uv" w:colFirst="0" w:colLast="0"/>
      <w:bookmarkEnd w:id="16"/>
      <w:r>
        <w:t>РОЗДІЛ 3 РЕАЛІЗАЦІЯ ДОСЛІДЖЕННЯ ТА ВЕРИФІКАЦІЯ РЕЗУЛЬТАТІВ</w:t>
      </w:r>
    </w:p>
    <w:p w:rsidR="00253D83" w:rsidRDefault="00253D83">
      <w:pPr>
        <w:rPr>
          <w:sz w:val="28"/>
          <w:szCs w:val="28"/>
        </w:rPr>
      </w:pPr>
    </w:p>
    <w:p w:rsidR="00253D83" w:rsidRDefault="0081246D">
      <w:pPr>
        <w:pStyle w:val="2"/>
        <w:ind w:firstLine="709"/>
      </w:pPr>
      <w:bookmarkStart w:id="17" w:name="_44sinio" w:colFirst="0" w:colLast="0"/>
      <w:bookmarkEnd w:id="17"/>
      <w:r>
        <w:t>3.1 Збір та аналіз даних</w:t>
      </w:r>
    </w:p>
    <w:p w:rsidR="00253D83" w:rsidRDefault="00253D83">
      <w:pPr>
        <w:rPr>
          <w:sz w:val="28"/>
          <w:szCs w:val="28"/>
        </w:rPr>
      </w:pP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Для апробації анкети було відібрано групу респондентів, що представляють основні категорії користувачів додатку WOG PRIDE. Відбір проводився таким чином, щоб охопити різні сегменти користувачів, включаючи тих, хто використовує додаток регулярно, нових користувачів, а також користувачів, які припинили його використання. Метою відбору було забезпечити репрезентативність даних для отримання об'єктивних і різносторонніх відгуків.</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Також, під час апробації анкети було зібрано загалом 123 заповнені анкети. Цей обсяг дозволив отримати попередні результати та виявити можливі проблеми в анкеті, які могли б вплинути на якість зібраних даних у основному дослідженні. Заповнені анкети включали відповіді на такі ключові питання, як частота використання додатку, основні функції, час використання, проблеми, бажані нові функції та оцінка зручності інтерфейсу. Під час апробації анкети були зібрані зауваження від респондентів, які допомогли виявити слабкі місця та недоліки анкети. </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Основні зауваження включали наступне:</w:t>
      </w:r>
    </w:p>
    <w:p w:rsidR="00253D83" w:rsidRDefault="0081246D">
      <w:pPr>
        <w:widowControl/>
        <w:numPr>
          <w:ilvl w:val="0"/>
          <w:numId w:val="10"/>
        </w:numPr>
        <w:pBdr>
          <w:top w:val="nil"/>
          <w:left w:val="nil"/>
          <w:bottom w:val="nil"/>
          <w:right w:val="nil"/>
          <w:between w:val="nil"/>
        </w:pBdr>
        <w:shd w:val="clear" w:color="auto" w:fill="FFFFFF"/>
        <w:spacing w:line="360" w:lineRule="auto"/>
        <w:ind w:left="0" w:firstLine="709"/>
        <w:jc w:val="both"/>
      </w:pPr>
      <w:r>
        <w:rPr>
          <w:color w:val="1F1F1F"/>
          <w:sz w:val="28"/>
          <w:szCs w:val="28"/>
        </w:rPr>
        <w:t>Деякі респонденти вказали, що формулювання питань було не зовсім зрозумілим або двозначним. Це вимагало уточнення та спрощення тексту запитань для уникнення неправильного тлумачення.</w:t>
      </w:r>
    </w:p>
    <w:p w:rsidR="00253D83" w:rsidRDefault="0081246D">
      <w:pPr>
        <w:widowControl/>
        <w:numPr>
          <w:ilvl w:val="0"/>
          <w:numId w:val="10"/>
        </w:numPr>
        <w:pBdr>
          <w:top w:val="nil"/>
          <w:left w:val="nil"/>
          <w:bottom w:val="nil"/>
          <w:right w:val="nil"/>
          <w:between w:val="nil"/>
        </w:pBdr>
        <w:shd w:val="clear" w:color="auto" w:fill="FFFFFF"/>
        <w:spacing w:line="360" w:lineRule="auto"/>
        <w:ind w:left="0" w:firstLine="709"/>
        <w:jc w:val="both"/>
      </w:pPr>
      <w:r>
        <w:rPr>
          <w:color w:val="1F1F1F"/>
          <w:sz w:val="28"/>
          <w:szCs w:val="28"/>
        </w:rPr>
        <w:t>Декілька респондентів відзначили, що анкета була трохи задовгою, що вплинуло на їхню концентрацію та якість відповідей у кінці опитування. Було рекомендовано скоротити або об'єднати деякі питання, щоб зменшити навантаження на респондентів.</w:t>
      </w:r>
    </w:p>
    <w:p w:rsidR="00253D83" w:rsidRDefault="0081246D">
      <w:pPr>
        <w:widowControl/>
        <w:numPr>
          <w:ilvl w:val="0"/>
          <w:numId w:val="10"/>
        </w:numPr>
        <w:pBdr>
          <w:top w:val="nil"/>
          <w:left w:val="nil"/>
          <w:bottom w:val="nil"/>
          <w:right w:val="nil"/>
          <w:between w:val="nil"/>
        </w:pBdr>
        <w:shd w:val="clear" w:color="auto" w:fill="FFFFFF"/>
        <w:spacing w:line="360" w:lineRule="auto"/>
        <w:ind w:left="0" w:firstLine="709"/>
        <w:jc w:val="both"/>
      </w:pPr>
      <w:r>
        <w:rPr>
          <w:color w:val="1F1F1F"/>
          <w:sz w:val="28"/>
          <w:szCs w:val="28"/>
        </w:rPr>
        <w:t xml:space="preserve">Деякі респонденти вказали на недостатню різноманітність варіантів відповідей у деяких питаннях, що обмежувало їх можливість висловити свою точку </w:t>
      </w:r>
      <w:r>
        <w:rPr>
          <w:color w:val="1F1F1F"/>
          <w:sz w:val="28"/>
          <w:szCs w:val="28"/>
        </w:rPr>
        <w:lastRenderedPageBreak/>
        <w:t>зору. Це вимагало додаткових варіантів або можливості для респондентів додавати свої відповіді.</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За результатами апробації анкети було </w:t>
      </w:r>
      <w:proofErr w:type="spellStart"/>
      <w:r>
        <w:rPr>
          <w:color w:val="1F1F1F"/>
          <w:sz w:val="28"/>
          <w:szCs w:val="28"/>
        </w:rPr>
        <w:t>внесено</w:t>
      </w:r>
      <w:proofErr w:type="spellEnd"/>
      <w:r>
        <w:rPr>
          <w:color w:val="1F1F1F"/>
          <w:sz w:val="28"/>
          <w:szCs w:val="28"/>
        </w:rPr>
        <w:t xml:space="preserve"> необхідні коригування, щоб забезпечити більшу точність і зрозумілість запитань. Було скорочено довжину анкети з 25 до 16 анкетних питань та додано додаткові варіанти відповідей, де це було необхідно. Ці зміни допоможуть отримати більш якісні та репрезентативні дані в основному дослідженні, що сприятиме вдосконаленню маркетингових комунікацій додатку WOG PRIDE.</w:t>
      </w:r>
    </w:p>
    <w:p w:rsidR="00253D83" w:rsidRDefault="0081246D">
      <w:pPr>
        <w:widowControl/>
        <w:shd w:val="clear" w:color="auto" w:fill="FFFFFF"/>
        <w:spacing w:line="360" w:lineRule="auto"/>
        <w:ind w:firstLine="709"/>
        <w:jc w:val="both"/>
        <w:rPr>
          <w:color w:val="1F1F1F"/>
          <w:sz w:val="28"/>
          <w:szCs w:val="28"/>
        </w:rPr>
      </w:pP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Forms</w:t>
      </w:r>
      <w:proofErr w:type="spellEnd"/>
      <w:r>
        <w:rPr>
          <w:color w:val="1F1F1F"/>
          <w:sz w:val="28"/>
          <w:szCs w:val="28"/>
        </w:rPr>
        <w:t xml:space="preserve"> було обрано як найкращий спосіб збору та фільтрації відповідей, оскільки ця програма дозволяє зручно переглядати результати у форматі таблиці Excel (рис.3.1).</w:t>
      </w:r>
    </w:p>
    <w:p w:rsidR="00253D83" w:rsidRDefault="00253D83">
      <w:pPr>
        <w:widowControl/>
        <w:shd w:val="clear" w:color="auto" w:fill="FFFFFF"/>
        <w:spacing w:line="360" w:lineRule="auto"/>
        <w:ind w:firstLine="709"/>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color w:val="1F1F1F"/>
          <w:sz w:val="28"/>
          <w:szCs w:val="28"/>
          <w:lang w:val="en-US" w:eastAsia="en-US"/>
        </w:rPr>
        <w:drawing>
          <wp:inline distT="114300" distB="114300" distL="114300" distR="114300">
            <wp:extent cx="5338650" cy="2295525"/>
            <wp:effectExtent l="0" t="0" r="0" b="0"/>
            <wp:docPr id="1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9"/>
                    <a:srcRect l="12898"/>
                    <a:stretch>
                      <a:fillRect/>
                    </a:stretch>
                  </pic:blipFill>
                  <pic:spPr>
                    <a:xfrm>
                      <a:off x="0" y="0"/>
                      <a:ext cx="5338650" cy="229552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3.1 - Зведена таблиця з відповідями респондентів на опитування</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сформовано автором на основі проведеного аналізу</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Далі проведемо аналіз даних за переліком поставлених пошукових питань у межах кожного завдання дослідження: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Завдання 1: Аналіз поточного використання додатку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1: Як часто ви використовуєте додаток WOG PRIDE?</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lastRenderedPageBreak/>
        <w:drawing>
          <wp:inline distT="0" distB="0" distL="0" distR="0">
            <wp:extent cx="6240780" cy="2560320"/>
            <wp:effectExtent l="0" t="0" r="0" b="0"/>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0"/>
                    <a:srcRect/>
                    <a:stretch>
                      <a:fillRect/>
                    </a:stretch>
                  </pic:blipFill>
                  <pic:spPr>
                    <a:xfrm>
                      <a:off x="0" y="0"/>
                      <a:ext cx="6240780" cy="2560320"/>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3.2 - Частота використання додатку</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сформовано автором на основі проведеного аналізу</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Джерело: створено автором на основі даних форми опитування (</w:t>
      </w:r>
      <w:proofErr w:type="spellStart"/>
      <w:r>
        <w:rPr>
          <w:color w:val="1F1F1F"/>
          <w:sz w:val="28"/>
          <w:szCs w:val="28"/>
        </w:rPr>
        <w:t>ссилка</w:t>
      </w:r>
      <w:proofErr w:type="spellEnd"/>
      <w:r>
        <w:rPr>
          <w:color w:val="1F1F1F"/>
          <w:sz w:val="28"/>
          <w:szCs w:val="28"/>
        </w:rPr>
        <w:t>)</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У вибірці з 123 респондентів найчастішою відповіддю була «Раз на місяць або рідше» (70 респондентів). Це вказує на відносно низьку частоту використання додатку серед опитаних. Необхідно дослідити причини низької частоти використання та розробити заходи для підвищення активності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2: Скільки часу ви зазвичай проводите у додатку за один раз?</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drawing>
          <wp:inline distT="0" distB="0" distL="0" distR="0">
            <wp:extent cx="6126480" cy="2506980"/>
            <wp:effectExtent l="0" t="0" r="0" b="0"/>
            <wp:docPr id="2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a:stretch>
                      <a:fillRect/>
                    </a:stretch>
                  </pic:blipFill>
                  <pic:spPr>
                    <a:xfrm>
                      <a:off x="0" y="0"/>
                      <a:ext cx="6126480" cy="2506980"/>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3.3  - Скільки часу опитувані респонденти проводять в додатку</w:t>
      </w:r>
    </w:p>
    <w:p w:rsidR="00253D83" w:rsidRDefault="0081246D">
      <w:pPr>
        <w:widowControl/>
        <w:shd w:val="clear" w:color="auto" w:fill="FFFFFF"/>
        <w:spacing w:line="360" w:lineRule="auto"/>
        <w:jc w:val="center"/>
        <w:rPr>
          <w:color w:val="1F1F1F"/>
          <w:sz w:val="28"/>
          <w:szCs w:val="28"/>
        </w:rPr>
      </w:pPr>
      <w:r>
        <w:rPr>
          <w:color w:val="1F1F1F"/>
          <w:sz w:val="28"/>
          <w:szCs w:val="28"/>
        </w:rPr>
        <w:t xml:space="preserve">Джерело: створено автором на основі даних форми опитування </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Респонденти зазначили два основні варіанти: «Менше 5 хвилин» і «Від 5 до 15 хвилин». Тобто більшість користувачів витрачають на додаток небагато часу, що може свідчити про швидке виконання необхідних дій або недостатню зацікавленість додатковими функціями.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3: Як ви оцінюєте зручність інтерфейсу додатку?</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both"/>
        <w:rPr>
          <w:color w:val="1F1F1F"/>
          <w:sz w:val="28"/>
          <w:szCs w:val="28"/>
        </w:rPr>
      </w:pPr>
      <w:r>
        <w:rPr>
          <w:noProof/>
          <w:lang w:val="en-US" w:eastAsia="en-US"/>
        </w:rPr>
        <w:drawing>
          <wp:inline distT="0" distB="0" distL="0" distR="0">
            <wp:extent cx="6303645" cy="2694940"/>
            <wp:effectExtent l="0" t="0" r="0" b="0"/>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2"/>
                    <a:srcRect/>
                    <a:stretch>
                      <a:fillRect/>
                    </a:stretch>
                  </pic:blipFill>
                  <pic:spPr>
                    <a:xfrm>
                      <a:off x="0" y="0"/>
                      <a:ext cx="6303645" cy="2694940"/>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3.4  - Як опитувані респонденти оцінюють інтерфейс додатку</w:t>
      </w:r>
    </w:p>
    <w:p w:rsidR="00253D83" w:rsidRDefault="0081246D">
      <w:pPr>
        <w:widowControl/>
        <w:shd w:val="clear" w:color="auto" w:fill="FFFFFF"/>
        <w:spacing w:line="360" w:lineRule="auto"/>
        <w:jc w:val="center"/>
        <w:rPr>
          <w:color w:val="1F1F1F"/>
          <w:sz w:val="28"/>
          <w:szCs w:val="28"/>
        </w:rPr>
      </w:pPr>
      <w:r>
        <w:rPr>
          <w:color w:val="1F1F1F"/>
          <w:sz w:val="28"/>
          <w:szCs w:val="28"/>
        </w:rPr>
        <w:t xml:space="preserve">Джерело: створено автором на основі даних форми опитування </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Відповіді опитуваних показали, що 43,5% опитуваних відповіли «не зручний», 21,7% відповіли «дуже не зручний». Аналіз допоможе у вдосконаленні додатку та у розумінні його слабких </w:t>
      </w:r>
      <w:proofErr w:type="spellStart"/>
      <w:r>
        <w:rPr>
          <w:color w:val="1F1F1F"/>
          <w:sz w:val="28"/>
          <w:szCs w:val="28"/>
        </w:rPr>
        <w:t>сторон</w:t>
      </w:r>
      <w:proofErr w:type="spellEnd"/>
      <w:r>
        <w:rPr>
          <w:color w:val="1F1F1F"/>
          <w:sz w:val="28"/>
          <w:szCs w:val="28"/>
        </w:rPr>
        <w:t>.</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Завдання 2: Виявлення потреб та очікувань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1: Які основні функції додатку ви використовуєте найчастіше?</w:t>
      </w:r>
    </w:p>
    <w:p w:rsidR="00253D83" w:rsidRDefault="0081246D">
      <w:pPr>
        <w:widowControl/>
        <w:shd w:val="clear" w:color="auto" w:fill="FFFFFF"/>
        <w:spacing w:line="360" w:lineRule="auto"/>
        <w:jc w:val="both"/>
        <w:rPr>
          <w:color w:val="1F1F1F"/>
          <w:sz w:val="28"/>
          <w:szCs w:val="28"/>
        </w:rPr>
      </w:pPr>
      <w:r>
        <w:rPr>
          <w:noProof/>
          <w:lang w:val="en-US" w:eastAsia="en-US"/>
        </w:rPr>
        <w:lastRenderedPageBreak/>
        <w:drawing>
          <wp:inline distT="0" distB="0" distL="0" distR="0">
            <wp:extent cx="6303645" cy="2199005"/>
            <wp:effectExtent l="0" t="0" r="0" b="0"/>
            <wp:docPr id="2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3"/>
                    <a:srcRect/>
                    <a:stretch>
                      <a:fillRect/>
                    </a:stretch>
                  </pic:blipFill>
                  <pic:spPr>
                    <a:xfrm>
                      <a:off x="0" y="0"/>
                      <a:ext cx="6303645" cy="219900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3.5  - Які основні функції опитувані респонденти використовують найчастіше</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Вибірка показала 123 унікальних відповідей, що вказує на різноманіття використовуваних функцій. Найчастіше використовуваними функціями були «Заправка паливом» - 82,6% та «Програма лояльності» - 56,5%. Також по 39,1% зібрали відповіді «Інформація про знижки і акції» та «Купівля кави», що також допоможе знайти шляхи для вдосконалення цих функцій надалі. Необхідно зосередити увагу на покращенні цих функцій та вивчити можливості для додавання нових корисних функцій.</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2: Які основні проблеми виникають у вас при використанні додатку?</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both"/>
        <w:rPr>
          <w:color w:val="1F1F1F"/>
          <w:sz w:val="28"/>
          <w:szCs w:val="28"/>
        </w:rPr>
      </w:pPr>
      <w:r>
        <w:rPr>
          <w:noProof/>
          <w:lang w:val="en-US" w:eastAsia="en-US"/>
        </w:rPr>
        <w:drawing>
          <wp:inline distT="0" distB="0" distL="0" distR="0">
            <wp:extent cx="6303645" cy="1874520"/>
            <wp:effectExtent l="0" t="0" r="0" b="0"/>
            <wp:docPr id="2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a:srcRect/>
                    <a:stretch>
                      <a:fillRect/>
                    </a:stretch>
                  </pic:blipFill>
                  <pic:spPr>
                    <a:xfrm>
                      <a:off x="0" y="0"/>
                      <a:ext cx="6303645" cy="1874520"/>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3.6  - Які основні проблеми виникають у опитуваних респондентів</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Виявлено дві основні проблеми: «</w:t>
      </w:r>
      <w:proofErr w:type="spellStart"/>
      <w:r>
        <w:rPr>
          <w:color w:val="1F1F1F"/>
          <w:sz w:val="28"/>
          <w:szCs w:val="28"/>
        </w:rPr>
        <w:t>Збої</w:t>
      </w:r>
      <w:proofErr w:type="spellEnd"/>
      <w:r>
        <w:rPr>
          <w:color w:val="1F1F1F"/>
          <w:sz w:val="28"/>
          <w:szCs w:val="28"/>
        </w:rPr>
        <w:t xml:space="preserve"> в роботі додатку» та «Недостатня кількість функцій». Важливо вирішити технічні проблеми, розширити функціональність та покращити інтерфейс для зручності користувачів.</w:t>
      </w:r>
    </w:p>
    <w:p w:rsidR="00253D83" w:rsidRDefault="0081246D">
      <w:pPr>
        <w:widowControl/>
        <w:shd w:val="clear" w:color="auto" w:fill="FFFFFF"/>
        <w:spacing w:line="360" w:lineRule="auto"/>
        <w:jc w:val="both"/>
        <w:rPr>
          <w:color w:val="1F1F1F"/>
          <w:sz w:val="28"/>
          <w:szCs w:val="28"/>
        </w:rPr>
      </w:pPr>
      <w:r>
        <w:rPr>
          <w:color w:val="1F1F1F"/>
          <w:sz w:val="28"/>
          <w:szCs w:val="28"/>
        </w:rPr>
        <w:t>Завдання 3: Аналіз конкурентних мобільних додатків</w:t>
      </w:r>
    </w:p>
    <w:p w:rsidR="00253D83" w:rsidRDefault="0081246D">
      <w:pPr>
        <w:widowControl/>
        <w:shd w:val="clear" w:color="auto" w:fill="FFFFFF"/>
        <w:spacing w:line="360" w:lineRule="auto"/>
        <w:jc w:val="both"/>
        <w:rPr>
          <w:color w:val="1F1F1F"/>
          <w:sz w:val="28"/>
          <w:szCs w:val="28"/>
        </w:rPr>
      </w:pPr>
      <w:r>
        <w:rPr>
          <w:color w:val="1F1F1F"/>
          <w:sz w:val="28"/>
          <w:szCs w:val="28"/>
        </w:rPr>
        <w:t xml:space="preserve">Пошукове питання 1: Як ви оцінюєте зручність інтерфейсу мобільних додатків </w:t>
      </w:r>
      <w:proofErr w:type="spellStart"/>
      <w:r>
        <w:rPr>
          <w:color w:val="1F1F1F"/>
          <w:sz w:val="28"/>
          <w:szCs w:val="28"/>
        </w:rPr>
        <w:t>Fishka</w:t>
      </w:r>
      <w:proofErr w:type="spellEnd"/>
      <w:r>
        <w:rPr>
          <w:color w:val="1F1F1F"/>
          <w:sz w:val="28"/>
          <w:szCs w:val="28"/>
        </w:rPr>
        <w:t xml:space="preserve"> та BRSM PLUS?</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drawing>
          <wp:inline distT="0" distB="0" distL="0" distR="0">
            <wp:extent cx="6303645" cy="2199005"/>
            <wp:effectExtent l="0" t="0" r="0" b="0"/>
            <wp:docPr id="2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5"/>
                    <a:srcRect/>
                    <a:stretch>
                      <a:fillRect/>
                    </a:stretch>
                  </pic:blipFill>
                  <pic:spPr>
                    <a:xfrm>
                      <a:off x="0" y="0"/>
                      <a:ext cx="6303645" cy="219900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3.7 - Оцінка зручності інтерфейсу додатків конкурентів</w:t>
      </w:r>
    </w:p>
    <w:p w:rsidR="00253D83" w:rsidRDefault="0081246D">
      <w:pPr>
        <w:widowControl/>
        <w:shd w:val="clear" w:color="auto" w:fill="FFFFFF"/>
        <w:spacing w:line="360" w:lineRule="auto"/>
        <w:jc w:val="center"/>
        <w:rPr>
          <w:color w:val="1F1F1F"/>
          <w:sz w:val="28"/>
          <w:szCs w:val="28"/>
        </w:rPr>
      </w:pPr>
      <w:r>
        <w:rPr>
          <w:color w:val="1F1F1F"/>
          <w:sz w:val="28"/>
          <w:szCs w:val="28"/>
        </w:rPr>
        <w:t xml:space="preserve">Джерело: створено автором на основі даних форми опитування </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Відповіді опитуваних показали, що 39,1% опитуваних відповіли «нейтрально», 21,7% відповіли «зручний». Аналіз додатків конкурентів  допоможе у вдосконаленні власного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Завдання 4: Оцінка ефективності маркетингових комунікацій через додаток</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1: Наскільки ефективними ви вважаєте маркетингові комунікації через додаток?</w:t>
      </w:r>
    </w:p>
    <w:p w:rsidR="00253D83" w:rsidRDefault="0081246D">
      <w:pPr>
        <w:widowControl/>
        <w:shd w:val="clear" w:color="auto" w:fill="FFFFFF"/>
        <w:spacing w:line="360" w:lineRule="auto"/>
        <w:jc w:val="center"/>
        <w:rPr>
          <w:color w:val="1F1F1F"/>
          <w:sz w:val="28"/>
          <w:szCs w:val="28"/>
        </w:rPr>
      </w:pPr>
      <w:r>
        <w:rPr>
          <w:noProof/>
          <w:lang w:val="en-US" w:eastAsia="en-US"/>
        </w:rPr>
        <w:lastRenderedPageBreak/>
        <w:drawing>
          <wp:inline distT="0" distB="0" distL="0" distR="0">
            <wp:extent cx="6303645" cy="2200275"/>
            <wp:effectExtent l="0" t="0" r="0" b="0"/>
            <wp:docPr id="2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6"/>
                    <a:srcRect/>
                    <a:stretch>
                      <a:fillRect/>
                    </a:stretch>
                  </pic:blipFill>
                  <pic:spPr>
                    <a:xfrm>
                      <a:off x="0" y="0"/>
                      <a:ext cx="6303645" cy="220027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3.8  - Оцінка зручності інтерфейсу додатків конкурентів</w:t>
      </w:r>
    </w:p>
    <w:p w:rsidR="00253D83" w:rsidRDefault="0081246D">
      <w:pPr>
        <w:widowControl/>
        <w:shd w:val="clear" w:color="auto" w:fill="FFFFFF"/>
        <w:spacing w:line="360" w:lineRule="auto"/>
        <w:jc w:val="center"/>
        <w:rPr>
          <w:b/>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Респонденти оцінили ефективність маркетингових комунікацій у діапазоні від «Дуже неефективні» до «Дуже ефективні», з яких 39,1% відповіли «нейтральні». Отримані дані допомогли виявити слабкі місця маркетингових комунікацій та розробити стратегії для їх покращення.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2: Як часто ви отримуєте персоналізовані пропозиції через додаток?</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drawing>
          <wp:inline distT="0" distB="0" distL="0" distR="0">
            <wp:extent cx="6303645" cy="2202180"/>
            <wp:effectExtent l="0" t="0" r="0" b="0"/>
            <wp:docPr id="25"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7"/>
                    <a:srcRect/>
                    <a:stretch>
                      <a:fillRect/>
                    </a:stretch>
                  </pic:blipFill>
                  <pic:spPr>
                    <a:xfrm>
                      <a:off x="0" y="0"/>
                      <a:ext cx="6303645" cy="2202180"/>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3.9  - Оцінка частоти отримання персоналізованих пропозицій</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jc w:val="center"/>
        <w:rPr>
          <w:color w:val="1F1F1F"/>
          <w:sz w:val="28"/>
          <w:szCs w:val="28"/>
        </w:rPr>
      </w:pP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 xml:space="preserve">Було виявлено три основні варіанти відповідей: «Ніколи», «Іноді» та «Часто», з яких 69,6% відповіли «Іноді». Тож, необхідно покращити частоту та </w:t>
      </w:r>
      <w:proofErr w:type="spellStart"/>
      <w:r>
        <w:rPr>
          <w:color w:val="1F1F1F"/>
          <w:sz w:val="28"/>
          <w:szCs w:val="28"/>
        </w:rPr>
        <w:t>релевантність</w:t>
      </w:r>
      <w:proofErr w:type="spellEnd"/>
      <w:r>
        <w:rPr>
          <w:color w:val="1F1F1F"/>
          <w:sz w:val="28"/>
          <w:szCs w:val="28"/>
        </w:rPr>
        <w:t xml:space="preserve"> персоналізованих пропозицій, щоб підвищити задоволеність користувачів.</w:t>
      </w:r>
    </w:p>
    <w:p w:rsidR="00253D83" w:rsidRDefault="0081246D">
      <w:pPr>
        <w:widowControl/>
        <w:shd w:val="clear" w:color="auto" w:fill="FFFFFF"/>
        <w:spacing w:line="360" w:lineRule="auto"/>
        <w:ind w:firstLine="720"/>
        <w:jc w:val="both"/>
        <w:rPr>
          <w:color w:val="202124"/>
          <w:sz w:val="28"/>
          <w:szCs w:val="28"/>
          <w:highlight w:val="white"/>
        </w:rPr>
      </w:pPr>
      <w:r>
        <w:rPr>
          <w:color w:val="1F1F1F"/>
          <w:sz w:val="28"/>
          <w:szCs w:val="28"/>
        </w:rPr>
        <w:t xml:space="preserve">Пошукове питання 3: </w:t>
      </w:r>
      <w:r>
        <w:rPr>
          <w:color w:val="202124"/>
          <w:sz w:val="28"/>
          <w:szCs w:val="28"/>
          <w:highlight w:val="white"/>
        </w:rPr>
        <w:t xml:space="preserve">В яких </w:t>
      </w:r>
      <w:proofErr w:type="spellStart"/>
      <w:r>
        <w:rPr>
          <w:color w:val="202124"/>
          <w:sz w:val="28"/>
          <w:szCs w:val="28"/>
          <w:highlight w:val="white"/>
        </w:rPr>
        <w:t>соцмережах</w:t>
      </w:r>
      <w:proofErr w:type="spellEnd"/>
      <w:r>
        <w:rPr>
          <w:color w:val="202124"/>
          <w:sz w:val="28"/>
          <w:szCs w:val="28"/>
          <w:highlight w:val="white"/>
        </w:rPr>
        <w:t xml:space="preserve"> ви проводите найбільше часу?</w:t>
      </w:r>
    </w:p>
    <w:p w:rsidR="00253D83" w:rsidRDefault="00253D83">
      <w:pPr>
        <w:widowControl/>
        <w:shd w:val="clear" w:color="auto" w:fill="FFFFFF"/>
        <w:spacing w:line="360" w:lineRule="auto"/>
        <w:ind w:firstLine="720"/>
        <w:jc w:val="both"/>
        <w:rPr>
          <w:color w:val="202124"/>
          <w:sz w:val="28"/>
          <w:szCs w:val="28"/>
          <w:highlight w:val="white"/>
        </w:rPr>
      </w:pPr>
    </w:p>
    <w:p w:rsidR="00253D83" w:rsidRDefault="00253D83">
      <w:pPr>
        <w:widowControl/>
        <w:shd w:val="clear" w:color="auto" w:fill="FFFFFF"/>
        <w:spacing w:line="360" w:lineRule="auto"/>
        <w:jc w:val="center"/>
        <w:rPr>
          <w:color w:val="202124"/>
          <w:sz w:val="28"/>
          <w:szCs w:val="28"/>
          <w:highlight w:val="white"/>
        </w:rPr>
      </w:pPr>
    </w:p>
    <w:p w:rsidR="00253D83" w:rsidRDefault="0081246D">
      <w:pPr>
        <w:widowControl/>
        <w:shd w:val="clear" w:color="auto" w:fill="FFFFFF"/>
        <w:spacing w:line="360" w:lineRule="auto"/>
        <w:jc w:val="center"/>
        <w:rPr>
          <w:color w:val="202124"/>
          <w:sz w:val="28"/>
          <w:szCs w:val="28"/>
          <w:highlight w:val="white"/>
        </w:rPr>
      </w:pPr>
      <w:r>
        <w:rPr>
          <w:noProof/>
          <w:lang w:val="en-US" w:eastAsia="en-US"/>
        </w:rPr>
        <w:drawing>
          <wp:inline distT="0" distB="0" distL="0" distR="0">
            <wp:extent cx="6303645" cy="2202180"/>
            <wp:effectExtent l="0" t="0" r="0" b="0"/>
            <wp:docPr id="2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8"/>
                    <a:srcRect/>
                    <a:stretch>
                      <a:fillRect/>
                    </a:stretch>
                  </pic:blipFill>
                  <pic:spPr>
                    <a:xfrm>
                      <a:off x="0" y="0"/>
                      <a:ext cx="6303645" cy="2202180"/>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3.10 - Інтернет майданчики в яких опитувані проводять найбільше часу</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На основі даних, представлених на графіку, можна зробити висновок, що </w:t>
      </w:r>
      <w:proofErr w:type="spellStart"/>
      <w:r>
        <w:rPr>
          <w:color w:val="1F1F1F"/>
          <w:sz w:val="28"/>
          <w:szCs w:val="28"/>
        </w:rPr>
        <w:t>Telegram</w:t>
      </w:r>
      <w:proofErr w:type="spellEnd"/>
      <w:r>
        <w:rPr>
          <w:color w:val="1F1F1F"/>
          <w:sz w:val="28"/>
          <w:szCs w:val="28"/>
        </w:rPr>
        <w:t xml:space="preserve"> є найпопулярнішою соціальною мережею серед опитаних користувачів. 82.6% респондентів вказали, що проводять найбільше часу саме в </w:t>
      </w:r>
      <w:proofErr w:type="spellStart"/>
      <w:r>
        <w:rPr>
          <w:color w:val="1F1F1F"/>
          <w:sz w:val="28"/>
          <w:szCs w:val="28"/>
        </w:rPr>
        <w:t>Telegram</w:t>
      </w:r>
      <w:proofErr w:type="spellEnd"/>
      <w:r>
        <w:rPr>
          <w:color w:val="1F1F1F"/>
          <w:sz w:val="28"/>
          <w:szCs w:val="28"/>
        </w:rPr>
        <w:t xml:space="preserve">. </w:t>
      </w:r>
      <w:proofErr w:type="spellStart"/>
      <w:r>
        <w:rPr>
          <w:color w:val="1F1F1F"/>
          <w:sz w:val="28"/>
          <w:szCs w:val="28"/>
        </w:rPr>
        <w:t>Instagram</w:t>
      </w:r>
      <w:proofErr w:type="spellEnd"/>
      <w:r>
        <w:rPr>
          <w:color w:val="1F1F1F"/>
          <w:sz w:val="28"/>
          <w:szCs w:val="28"/>
        </w:rPr>
        <w:t xml:space="preserve"> займає друге місце за популярністю, з 65.2% респондентів, які проводять найбільше часу у цій соціальній мережі. </w:t>
      </w:r>
      <w:proofErr w:type="spellStart"/>
      <w:r>
        <w:rPr>
          <w:color w:val="1F1F1F"/>
          <w:sz w:val="28"/>
          <w:szCs w:val="28"/>
        </w:rPr>
        <w:t>TikTok</w:t>
      </w:r>
      <w:proofErr w:type="spellEnd"/>
      <w:r>
        <w:rPr>
          <w:color w:val="1F1F1F"/>
          <w:sz w:val="28"/>
          <w:szCs w:val="28"/>
        </w:rPr>
        <w:t xml:space="preserve"> також є досить популярним серед користувачів, його вибрали 56.5% респондентів. </w:t>
      </w:r>
      <w:proofErr w:type="spellStart"/>
      <w:r>
        <w:rPr>
          <w:color w:val="1F1F1F"/>
          <w:sz w:val="28"/>
          <w:szCs w:val="28"/>
        </w:rPr>
        <w:t>YouTube</w:t>
      </w:r>
      <w:proofErr w:type="spellEnd"/>
      <w:r>
        <w:rPr>
          <w:color w:val="1F1F1F"/>
          <w:sz w:val="28"/>
          <w:szCs w:val="28"/>
        </w:rPr>
        <w:t xml:space="preserve"> відвідується менш активно, 26.1% респондентів вказали, що проводять найбільше часу саме тут. </w:t>
      </w:r>
      <w:proofErr w:type="spellStart"/>
      <w:r>
        <w:rPr>
          <w:color w:val="1F1F1F"/>
          <w:sz w:val="28"/>
          <w:szCs w:val="28"/>
        </w:rPr>
        <w:t>Facebook</w:t>
      </w:r>
      <w:proofErr w:type="spellEnd"/>
      <w:r>
        <w:rPr>
          <w:color w:val="1F1F1F"/>
          <w:sz w:val="28"/>
          <w:szCs w:val="28"/>
        </w:rPr>
        <w:t xml:space="preserve"> виявився найменш популярним серед опитаних, лише 21.7% респондентів зазначили, що проводять найбільше часу у цій соціальній мережі. Ці дані вказують на те, що для ефективних маркетингових комунікацій варто зосередити зусилля на </w:t>
      </w:r>
      <w:proofErr w:type="spellStart"/>
      <w:r>
        <w:rPr>
          <w:color w:val="1F1F1F"/>
          <w:sz w:val="28"/>
          <w:szCs w:val="28"/>
        </w:rPr>
        <w:t>Telegram</w:t>
      </w:r>
      <w:proofErr w:type="spellEnd"/>
      <w:r>
        <w:rPr>
          <w:color w:val="1F1F1F"/>
          <w:sz w:val="28"/>
          <w:szCs w:val="28"/>
        </w:rPr>
        <w:t xml:space="preserve">, </w:t>
      </w:r>
      <w:proofErr w:type="spellStart"/>
      <w:r>
        <w:rPr>
          <w:color w:val="1F1F1F"/>
          <w:sz w:val="28"/>
          <w:szCs w:val="28"/>
        </w:rPr>
        <w:t>Instagram</w:t>
      </w:r>
      <w:proofErr w:type="spellEnd"/>
      <w:r>
        <w:rPr>
          <w:color w:val="1F1F1F"/>
          <w:sz w:val="28"/>
          <w:szCs w:val="28"/>
        </w:rPr>
        <w:t xml:space="preserve"> та </w:t>
      </w:r>
      <w:proofErr w:type="spellStart"/>
      <w:r>
        <w:rPr>
          <w:color w:val="1F1F1F"/>
          <w:sz w:val="28"/>
          <w:szCs w:val="28"/>
        </w:rPr>
        <w:t>TikTok</w:t>
      </w:r>
      <w:proofErr w:type="spellEnd"/>
      <w:r>
        <w:rPr>
          <w:color w:val="1F1F1F"/>
          <w:sz w:val="28"/>
          <w:szCs w:val="28"/>
        </w:rPr>
        <w:t xml:space="preserve">, оскільки ці платформи найбільш активно використовуються цільовою аудиторією.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Завдання 5: Визначення можливостей для покращення функціональності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1. Які функції додатку, на вашу думку, потребують вдосконалення?</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drawing>
          <wp:inline distT="0" distB="0" distL="0" distR="0">
            <wp:extent cx="6303645" cy="2200275"/>
            <wp:effectExtent l="0" t="0" r="0" b="0"/>
            <wp:docPr id="2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9"/>
                    <a:srcRect/>
                    <a:stretch>
                      <a:fillRect/>
                    </a:stretch>
                  </pic:blipFill>
                  <pic:spPr>
                    <a:xfrm>
                      <a:off x="0" y="0"/>
                      <a:ext cx="6303645" cy="220027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3.11  - Кількість функцій які потребують вдосконалення</w:t>
      </w:r>
    </w:p>
    <w:p w:rsidR="00253D83" w:rsidRDefault="0081246D">
      <w:pPr>
        <w:widowControl/>
        <w:shd w:val="clear" w:color="auto" w:fill="FFFFFF"/>
        <w:spacing w:line="360" w:lineRule="auto"/>
        <w:jc w:val="center"/>
        <w:rPr>
          <w:color w:val="1F1F1F"/>
          <w:sz w:val="28"/>
          <w:szCs w:val="28"/>
        </w:rPr>
      </w:pPr>
      <w:r>
        <w:rPr>
          <w:color w:val="1F1F1F"/>
          <w:sz w:val="28"/>
          <w:szCs w:val="28"/>
        </w:rPr>
        <w:t xml:space="preserve">Джерело: створено автором на основі даних форми опитування </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Найчастішими відповідями були: «Інтерфейс користувача» - 65,2%; «Заправка паливом через додаток» - 56,5%; «Підтримка користувачів» - 56,5%. Необхідно провести глибокий аналіз кожної з цих функцій для розробки конкретних заходів з їх покращення.</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Пошукове питання 2: Які нові функції ви хотіли б бачити у додатку?</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drawing>
          <wp:inline distT="0" distB="0" distL="0" distR="0">
            <wp:extent cx="6303645" cy="2200275"/>
            <wp:effectExtent l="0" t="0" r="0" b="0"/>
            <wp:docPr id="2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0"/>
                    <a:srcRect/>
                    <a:stretch>
                      <a:fillRect/>
                    </a:stretch>
                  </pic:blipFill>
                  <pic:spPr>
                    <a:xfrm>
                      <a:off x="0" y="0"/>
                      <a:ext cx="6303645" cy="220027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3.12  - Нові функції які потребують впровадження</w:t>
      </w:r>
    </w:p>
    <w:p w:rsidR="00253D83" w:rsidRDefault="0081246D">
      <w:pPr>
        <w:widowControl/>
        <w:shd w:val="clear" w:color="auto" w:fill="FFFFFF"/>
        <w:spacing w:line="360" w:lineRule="auto"/>
        <w:jc w:val="center"/>
        <w:rPr>
          <w:color w:val="1F1F1F"/>
          <w:sz w:val="28"/>
          <w:szCs w:val="28"/>
        </w:rPr>
      </w:pPr>
      <w:r>
        <w:rPr>
          <w:color w:val="1F1F1F"/>
          <w:sz w:val="28"/>
          <w:szCs w:val="28"/>
        </w:rPr>
        <w:lastRenderedPageBreak/>
        <w:t>Джерело: створено автором на основі даних форми опитування</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Серед усіх респондентів і відповідей, найпоширенішими були: «Додаткові знижки на пальне» - 65,2%, «Інтерактивна карта АЗС з актуальними цінами» - 60,9%, «Оплата інших послуг(паркінг, </w:t>
      </w:r>
      <w:proofErr w:type="spellStart"/>
      <w:r>
        <w:rPr>
          <w:color w:val="1F1F1F"/>
          <w:sz w:val="28"/>
          <w:szCs w:val="28"/>
        </w:rPr>
        <w:t>автомийка</w:t>
      </w:r>
      <w:proofErr w:type="spellEnd"/>
      <w:r>
        <w:rPr>
          <w:color w:val="1F1F1F"/>
          <w:sz w:val="28"/>
          <w:szCs w:val="28"/>
        </w:rPr>
        <w:t xml:space="preserve">) через додаток» - 56,5%, таки самий відсоток стосується відповіді «Вбудований </w:t>
      </w:r>
      <w:proofErr w:type="spellStart"/>
      <w:r>
        <w:rPr>
          <w:color w:val="1F1F1F"/>
          <w:sz w:val="28"/>
          <w:szCs w:val="28"/>
        </w:rPr>
        <w:t>трекер</w:t>
      </w:r>
      <w:proofErr w:type="spellEnd"/>
      <w:r>
        <w:rPr>
          <w:color w:val="1F1F1F"/>
          <w:sz w:val="28"/>
          <w:szCs w:val="28"/>
        </w:rPr>
        <w:t xml:space="preserve"> витрат», що вказує на широкий спектр очікуваних нових функцій. Впровадження нових функцій, які відповідають очікуванням користувачів, може значно підвищити їх задоволеність та частоту використання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Завдання 6: Розробка рекомендацій для вдосконалення додатку WOG PRIDE</w:t>
      </w:r>
    </w:p>
    <w:p w:rsidR="00253D83" w:rsidRDefault="0081246D">
      <w:pPr>
        <w:widowControl/>
        <w:shd w:val="clear" w:color="auto" w:fill="FFFFFF"/>
        <w:spacing w:line="360" w:lineRule="auto"/>
        <w:jc w:val="both"/>
        <w:rPr>
          <w:color w:val="1F1F1F"/>
          <w:sz w:val="28"/>
          <w:szCs w:val="28"/>
        </w:rPr>
      </w:pPr>
      <w:r>
        <w:rPr>
          <w:color w:val="1F1F1F"/>
          <w:sz w:val="28"/>
          <w:szCs w:val="28"/>
        </w:rPr>
        <w:t>Пошукове питання 1: Як ви оцінюєте поточну функціональність додатку WOG PRIDE?</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jc w:val="center"/>
        <w:rPr>
          <w:color w:val="1F1F1F"/>
          <w:sz w:val="28"/>
          <w:szCs w:val="28"/>
        </w:rPr>
      </w:pPr>
      <w:r>
        <w:rPr>
          <w:noProof/>
          <w:lang w:val="en-US" w:eastAsia="en-US"/>
        </w:rPr>
        <w:drawing>
          <wp:inline distT="0" distB="0" distL="0" distR="0">
            <wp:extent cx="6303645" cy="2653665"/>
            <wp:effectExtent l="0" t="0" r="0" b="0"/>
            <wp:docPr id="2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1"/>
                    <a:srcRect/>
                    <a:stretch>
                      <a:fillRect/>
                    </a:stretch>
                  </pic:blipFill>
                  <pic:spPr>
                    <a:xfrm>
                      <a:off x="0" y="0"/>
                      <a:ext cx="6303645" cy="265366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3.13  - Поточна функціональність додатку за відповідями респондентів</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Оцінки варіюються від 1 до 5, де 1 це дуже погано, 5 це дуже зручно, що дозволяє визначити загальний рівень задоволеності функціональністю додатку. 30,4% відносяться до оцінок 2 та 3, що свідчить про недостатню функціональність додатку. На основі отриманих оцінок можна розробити рекомендації для </w:t>
      </w:r>
      <w:r>
        <w:rPr>
          <w:color w:val="1F1F1F"/>
          <w:sz w:val="28"/>
          <w:szCs w:val="28"/>
        </w:rPr>
        <w:lastRenderedPageBreak/>
        <w:t>покращення функціональності додатку, орієнтуючись на зони з найнижчими оцінками.</w:t>
      </w:r>
    </w:p>
    <w:p w:rsidR="00253D83" w:rsidRDefault="0081246D">
      <w:pPr>
        <w:widowControl/>
        <w:shd w:val="clear" w:color="auto" w:fill="FFFFFF"/>
        <w:spacing w:line="360" w:lineRule="auto"/>
        <w:ind w:firstLine="720"/>
        <w:jc w:val="both"/>
        <w:rPr>
          <w:color w:val="202124"/>
          <w:sz w:val="28"/>
          <w:szCs w:val="28"/>
          <w:highlight w:val="white"/>
        </w:rPr>
      </w:pPr>
      <w:r>
        <w:rPr>
          <w:color w:val="1F1F1F"/>
          <w:sz w:val="28"/>
          <w:szCs w:val="28"/>
        </w:rPr>
        <w:t xml:space="preserve">Пошукове питання 2: </w:t>
      </w:r>
      <w:r>
        <w:rPr>
          <w:color w:val="202124"/>
          <w:sz w:val="28"/>
          <w:szCs w:val="28"/>
          <w:highlight w:val="white"/>
        </w:rPr>
        <w:t xml:space="preserve">Як ви оцінюєте поточну функціональність додатку </w:t>
      </w:r>
      <w:proofErr w:type="spellStart"/>
      <w:r>
        <w:rPr>
          <w:color w:val="202124"/>
          <w:sz w:val="28"/>
          <w:szCs w:val="28"/>
          <w:highlight w:val="white"/>
        </w:rPr>
        <w:t>Fishka</w:t>
      </w:r>
      <w:proofErr w:type="spellEnd"/>
      <w:r>
        <w:rPr>
          <w:color w:val="202124"/>
          <w:sz w:val="28"/>
          <w:szCs w:val="28"/>
          <w:highlight w:val="white"/>
        </w:rPr>
        <w:t xml:space="preserve"> (АЗК ОККО)?</w:t>
      </w:r>
    </w:p>
    <w:p w:rsidR="00253D83" w:rsidRDefault="00253D83">
      <w:pPr>
        <w:widowControl/>
        <w:shd w:val="clear" w:color="auto" w:fill="FFFFFF"/>
        <w:spacing w:line="360" w:lineRule="auto"/>
        <w:ind w:firstLine="720"/>
        <w:jc w:val="both"/>
        <w:rPr>
          <w:color w:val="202124"/>
          <w:sz w:val="28"/>
          <w:szCs w:val="28"/>
          <w:highlight w:val="white"/>
        </w:rPr>
      </w:pPr>
    </w:p>
    <w:p w:rsidR="00253D83" w:rsidRDefault="0081246D">
      <w:pPr>
        <w:widowControl/>
        <w:shd w:val="clear" w:color="auto" w:fill="FFFFFF"/>
        <w:spacing w:line="360" w:lineRule="auto"/>
        <w:jc w:val="center"/>
        <w:rPr>
          <w:color w:val="202124"/>
          <w:sz w:val="28"/>
          <w:szCs w:val="28"/>
          <w:highlight w:val="white"/>
        </w:rPr>
      </w:pPr>
      <w:r>
        <w:rPr>
          <w:noProof/>
          <w:lang w:val="en-US" w:eastAsia="en-US"/>
        </w:rPr>
        <w:drawing>
          <wp:inline distT="0" distB="0" distL="0" distR="0">
            <wp:extent cx="6303645" cy="2649855"/>
            <wp:effectExtent l="0" t="0" r="0" b="0"/>
            <wp:docPr id="3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2"/>
                    <a:srcRect/>
                    <a:stretch>
                      <a:fillRect/>
                    </a:stretch>
                  </pic:blipFill>
                  <pic:spPr>
                    <a:xfrm>
                      <a:off x="0" y="0"/>
                      <a:ext cx="6303645" cy="264985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 xml:space="preserve">Рисунок 3.14  - Поточна функціональність додатку </w:t>
      </w:r>
      <w:r>
        <w:rPr>
          <w:color w:val="202124"/>
          <w:sz w:val="28"/>
          <w:szCs w:val="28"/>
          <w:highlight w:val="white"/>
        </w:rPr>
        <w:t xml:space="preserve"> </w:t>
      </w:r>
      <w:proofErr w:type="spellStart"/>
      <w:r>
        <w:rPr>
          <w:color w:val="202124"/>
          <w:sz w:val="28"/>
          <w:szCs w:val="28"/>
          <w:highlight w:val="white"/>
        </w:rPr>
        <w:t>Fishka</w:t>
      </w:r>
      <w:proofErr w:type="spellEnd"/>
      <w:r>
        <w:rPr>
          <w:color w:val="202124"/>
          <w:sz w:val="28"/>
          <w:szCs w:val="28"/>
          <w:highlight w:val="white"/>
        </w:rPr>
        <w:t xml:space="preserve"> (АЗК ОККО)</w:t>
      </w:r>
      <w:r>
        <w:rPr>
          <w:color w:val="1F1F1F"/>
          <w:sz w:val="28"/>
          <w:szCs w:val="28"/>
        </w:rPr>
        <w:t xml:space="preserve"> за відповідями респондентів</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Оцінки варіюються від 1 до 5, де 1 це дуже погано, 5 це дуже зручно, що дозволяє визначити загальний рівень задоволеності функціональністю додатку. 34,8% відносяться до оцінок 3 та 4, що свідчить про задовільну функціональність додатку. На основі отриманих оцінок можна розробити рекомендації для покращення функціональності власного додатку, орієнтуючись на оцінки додатків конкурентів.</w:t>
      </w:r>
    </w:p>
    <w:p w:rsidR="00253D83" w:rsidRDefault="0081246D">
      <w:pPr>
        <w:widowControl/>
        <w:shd w:val="clear" w:color="auto" w:fill="FFFFFF"/>
        <w:spacing w:line="360" w:lineRule="auto"/>
        <w:ind w:firstLine="720"/>
        <w:jc w:val="both"/>
        <w:rPr>
          <w:color w:val="202124"/>
          <w:sz w:val="28"/>
          <w:szCs w:val="28"/>
        </w:rPr>
      </w:pPr>
      <w:r>
        <w:rPr>
          <w:color w:val="1F1F1F"/>
          <w:sz w:val="28"/>
          <w:szCs w:val="28"/>
        </w:rPr>
        <w:t xml:space="preserve">Пошукове питання 3: </w:t>
      </w:r>
      <w:r>
        <w:rPr>
          <w:color w:val="202124"/>
          <w:sz w:val="28"/>
          <w:szCs w:val="28"/>
          <w:highlight w:val="white"/>
        </w:rPr>
        <w:t>Як ви оцінюєте поточну функціональність додатку BRSM PLUS (БРСМ-нафта)?</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jc w:val="center"/>
        <w:rPr>
          <w:color w:val="202124"/>
          <w:sz w:val="28"/>
          <w:szCs w:val="28"/>
          <w:highlight w:val="white"/>
        </w:rPr>
      </w:pPr>
      <w:r>
        <w:rPr>
          <w:noProof/>
          <w:lang w:val="en-US" w:eastAsia="en-US"/>
        </w:rPr>
        <w:lastRenderedPageBreak/>
        <w:drawing>
          <wp:inline distT="0" distB="0" distL="0" distR="0">
            <wp:extent cx="6303645" cy="2647315"/>
            <wp:effectExtent l="0" t="0" r="0" b="0"/>
            <wp:docPr id="3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3"/>
                    <a:srcRect/>
                    <a:stretch>
                      <a:fillRect/>
                    </a:stretch>
                  </pic:blipFill>
                  <pic:spPr>
                    <a:xfrm>
                      <a:off x="0" y="0"/>
                      <a:ext cx="6303645" cy="264731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 xml:space="preserve">Рисунок 3.15  - Поточна функціональність додатку </w:t>
      </w:r>
      <w:r>
        <w:rPr>
          <w:color w:val="202124"/>
          <w:sz w:val="28"/>
          <w:szCs w:val="28"/>
          <w:highlight w:val="white"/>
        </w:rPr>
        <w:t xml:space="preserve"> BRSM PLUS (БРСМ-нафта) </w:t>
      </w:r>
      <w:r>
        <w:rPr>
          <w:color w:val="1F1F1F"/>
          <w:sz w:val="28"/>
          <w:szCs w:val="28"/>
        </w:rPr>
        <w:t>за відповідями респондентів</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створено автором на основі даних форми опитування</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Оцінки варіюються від 1 до 5, де 1 це дуже погано, 5 це дуже зручно, що дозволяє визначити загальний рівень задоволеності функціональністю додатку. 43,5% відносяться до оцінки 3, що свідчить про задовільну функціональність додатку. На основі отриманих оцінок можна розробити рекомендації для покращення функціональності власного додатку, орієнтуючись на оцінки додатків конкурентів.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Для виконання завдання 3, яке передбачає аналіз конкурентних додатків, необхідно дослідити, які майданчики використовують конкуренти для просування своїх додатків, а також як вони залучають споживачів. У цьому контексті був використаний метод аналізу вторинної інформації та розглянуті додатки </w:t>
      </w:r>
      <w:proofErr w:type="spellStart"/>
      <w:r>
        <w:rPr>
          <w:color w:val="1F1F1F"/>
          <w:sz w:val="28"/>
          <w:szCs w:val="28"/>
        </w:rPr>
        <w:t>Fishka</w:t>
      </w:r>
      <w:proofErr w:type="spellEnd"/>
      <w:r>
        <w:rPr>
          <w:color w:val="1F1F1F"/>
          <w:sz w:val="28"/>
          <w:szCs w:val="28"/>
        </w:rPr>
        <w:t xml:space="preserve"> (АЗК ОККО) та BRSM PLUS (АЗК БРСМ).</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Для збору вторинної інформації було використано такі джерела:</w:t>
      </w:r>
    </w:p>
    <w:p w:rsidR="00253D83" w:rsidRDefault="0081246D">
      <w:pPr>
        <w:widowControl/>
        <w:numPr>
          <w:ilvl w:val="3"/>
          <w:numId w:val="5"/>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Офіційні сайти АЗК ОККО [53] та БРСМ [54]: На цих сайтах можна знайти інформацію про функціональність додатків, новини та акції.</w:t>
      </w:r>
    </w:p>
    <w:p w:rsidR="00253D83" w:rsidRDefault="0081246D">
      <w:pPr>
        <w:widowControl/>
        <w:numPr>
          <w:ilvl w:val="3"/>
          <w:numId w:val="5"/>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Соціальні мережі (</w:t>
      </w:r>
      <w:proofErr w:type="spellStart"/>
      <w:r>
        <w:rPr>
          <w:color w:val="1F1F1F"/>
          <w:sz w:val="28"/>
          <w:szCs w:val="28"/>
        </w:rPr>
        <w:t>Facebook</w:t>
      </w:r>
      <w:proofErr w:type="spellEnd"/>
      <w:r>
        <w:rPr>
          <w:color w:val="1F1F1F"/>
          <w:sz w:val="28"/>
          <w:szCs w:val="28"/>
        </w:rPr>
        <w:t xml:space="preserve">, </w:t>
      </w:r>
      <w:proofErr w:type="spellStart"/>
      <w:r>
        <w:rPr>
          <w:color w:val="1F1F1F"/>
          <w:sz w:val="28"/>
          <w:szCs w:val="28"/>
        </w:rPr>
        <w:t>Instagram</w:t>
      </w:r>
      <w:proofErr w:type="spellEnd"/>
      <w:r>
        <w:rPr>
          <w:color w:val="1F1F1F"/>
          <w:sz w:val="28"/>
          <w:szCs w:val="28"/>
        </w:rPr>
        <w:t xml:space="preserve">, </w:t>
      </w:r>
      <w:proofErr w:type="spellStart"/>
      <w:r>
        <w:rPr>
          <w:color w:val="1F1F1F"/>
          <w:sz w:val="28"/>
          <w:szCs w:val="28"/>
        </w:rPr>
        <w:t>YouTube</w:t>
      </w:r>
      <w:proofErr w:type="spellEnd"/>
      <w:r>
        <w:rPr>
          <w:color w:val="1F1F1F"/>
          <w:sz w:val="28"/>
          <w:szCs w:val="28"/>
        </w:rPr>
        <w:t xml:space="preserve">, </w:t>
      </w:r>
      <w:proofErr w:type="spellStart"/>
      <w:r>
        <w:rPr>
          <w:color w:val="1F1F1F"/>
          <w:sz w:val="28"/>
          <w:szCs w:val="28"/>
        </w:rPr>
        <w:t>TikTok</w:t>
      </w:r>
      <w:proofErr w:type="spellEnd"/>
      <w:r>
        <w:rPr>
          <w:color w:val="1F1F1F"/>
          <w:sz w:val="28"/>
          <w:szCs w:val="28"/>
        </w:rPr>
        <w:t>): Ці платформи активно використовуються для просування додатків, розміщення рекламних матеріалів та залучення споживачів.</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lastRenderedPageBreak/>
        <w:t xml:space="preserve">Проведемо детальний аналіз маркетингових стратегій кожного конкуренту окремо, починаючи з ОККО (застосунок </w:t>
      </w:r>
      <w:proofErr w:type="spellStart"/>
      <w:r>
        <w:rPr>
          <w:color w:val="1F1F1F"/>
          <w:sz w:val="28"/>
          <w:szCs w:val="28"/>
        </w:rPr>
        <w:t>Fishka</w:t>
      </w:r>
      <w:proofErr w:type="spellEnd"/>
      <w:r>
        <w:rPr>
          <w:color w:val="1F1F1F"/>
          <w:sz w:val="28"/>
          <w:szCs w:val="28"/>
        </w:rPr>
        <w:t xml:space="preserve">) </w:t>
      </w:r>
      <w:proofErr w:type="spellStart"/>
      <w:r>
        <w:rPr>
          <w:color w:val="1F1F1F"/>
          <w:sz w:val="28"/>
          <w:szCs w:val="28"/>
        </w:rPr>
        <w:t>Facebook</w:t>
      </w:r>
      <w:proofErr w:type="spellEnd"/>
      <w:r>
        <w:rPr>
          <w:color w:val="1F1F1F"/>
          <w:sz w:val="28"/>
          <w:szCs w:val="28"/>
        </w:rPr>
        <w:t xml:space="preserve">, </w:t>
      </w:r>
      <w:proofErr w:type="spellStart"/>
      <w:r>
        <w:rPr>
          <w:color w:val="1F1F1F"/>
          <w:sz w:val="28"/>
          <w:szCs w:val="28"/>
        </w:rPr>
        <w:t>Instagram</w:t>
      </w:r>
      <w:proofErr w:type="spellEnd"/>
      <w:r>
        <w:rPr>
          <w:color w:val="1F1F1F"/>
          <w:sz w:val="28"/>
          <w:szCs w:val="28"/>
        </w:rPr>
        <w:t xml:space="preserve"> та </w:t>
      </w:r>
      <w:proofErr w:type="spellStart"/>
      <w:r>
        <w:rPr>
          <w:color w:val="1F1F1F"/>
          <w:sz w:val="28"/>
          <w:szCs w:val="28"/>
        </w:rPr>
        <w:t>TikTok</w:t>
      </w:r>
      <w:proofErr w:type="spellEnd"/>
      <w:r>
        <w:rPr>
          <w:color w:val="1F1F1F"/>
          <w:sz w:val="28"/>
          <w:szCs w:val="28"/>
        </w:rPr>
        <w:t xml:space="preserve">: ОККО активно використовує ці платформи для просування додатку </w:t>
      </w:r>
      <w:proofErr w:type="spellStart"/>
      <w:r>
        <w:rPr>
          <w:color w:val="1F1F1F"/>
          <w:sz w:val="28"/>
          <w:szCs w:val="28"/>
        </w:rPr>
        <w:t>Fishka</w:t>
      </w:r>
      <w:proofErr w:type="spellEnd"/>
      <w:r>
        <w:rPr>
          <w:color w:val="1F1F1F"/>
          <w:sz w:val="28"/>
          <w:szCs w:val="28"/>
        </w:rPr>
        <w:t xml:space="preserve">. Вони регулярно публікують пости, цікаві та розважальні відео про нові функції додатку, акції та знижки для користувачів додатку. </w:t>
      </w:r>
      <w:proofErr w:type="spellStart"/>
      <w:r>
        <w:rPr>
          <w:color w:val="1F1F1F"/>
          <w:sz w:val="28"/>
          <w:szCs w:val="28"/>
        </w:rPr>
        <w:t>YouTube</w:t>
      </w:r>
      <w:proofErr w:type="spellEnd"/>
      <w:r>
        <w:rPr>
          <w:color w:val="1F1F1F"/>
          <w:sz w:val="28"/>
          <w:szCs w:val="28"/>
        </w:rPr>
        <w:t xml:space="preserve">: На окремому каналі </w:t>
      </w:r>
      <w:proofErr w:type="spellStart"/>
      <w:r>
        <w:rPr>
          <w:color w:val="1F1F1F"/>
          <w:sz w:val="28"/>
          <w:szCs w:val="28"/>
        </w:rPr>
        <w:t>YouTube</w:t>
      </w:r>
      <w:proofErr w:type="spellEnd"/>
      <w:r>
        <w:rPr>
          <w:color w:val="1F1F1F"/>
          <w:sz w:val="28"/>
          <w:szCs w:val="28"/>
        </w:rPr>
        <w:t xml:space="preserve"> саме про програму лояльності [39] компанія розміщує </w:t>
      </w:r>
      <w:proofErr w:type="spellStart"/>
      <w:r>
        <w:rPr>
          <w:color w:val="1F1F1F"/>
          <w:sz w:val="28"/>
          <w:szCs w:val="28"/>
        </w:rPr>
        <w:t>відеоогляди</w:t>
      </w:r>
      <w:proofErr w:type="spellEnd"/>
      <w:r>
        <w:rPr>
          <w:color w:val="1F1F1F"/>
          <w:sz w:val="28"/>
          <w:szCs w:val="28"/>
        </w:rPr>
        <w:t xml:space="preserve"> нових можливостей додатку, інструкції з використання та відгуки користувачів. Також ОККО часто проводить акції, та купує рекламу у </w:t>
      </w:r>
      <w:proofErr w:type="spellStart"/>
      <w:r>
        <w:rPr>
          <w:color w:val="1F1F1F"/>
          <w:sz w:val="28"/>
          <w:szCs w:val="28"/>
        </w:rPr>
        <w:t>інфлюенсерів</w:t>
      </w:r>
      <w:proofErr w:type="spellEnd"/>
      <w:r>
        <w:rPr>
          <w:color w:val="1F1F1F"/>
          <w:sz w:val="28"/>
          <w:szCs w:val="28"/>
        </w:rPr>
        <w:t xml:space="preserve"> та впливових особистостей, де користувачі додатку можуть виграти знижки на пальне або інші призи.</w:t>
      </w:r>
    </w:p>
    <w:p w:rsidR="00253D83" w:rsidRDefault="0081246D">
      <w:pPr>
        <w:widowControl/>
        <w:shd w:val="clear" w:color="auto" w:fill="FFFFFF"/>
        <w:spacing w:line="360" w:lineRule="auto"/>
        <w:jc w:val="center"/>
        <w:rPr>
          <w:color w:val="1F1F1F"/>
          <w:sz w:val="28"/>
          <w:szCs w:val="28"/>
        </w:rPr>
      </w:pPr>
      <w:r>
        <w:rPr>
          <w:noProof/>
          <w:color w:val="1F1F1F"/>
          <w:sz w:val="28"/>
          <w:szCs w:val="28"/>
          <w:lang w:val="en-US" w:eastAsia="en-US"/>
        </w:rPr>
        <w:drawing>
          <wp:inline distT="114300" distB="114300" distL="114300" distR="114300">
            <wp:extent cx="4905162" cy="2742338"/>
            <wp:effectExtent l="0" t="0" r="0" 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4"/>
                    <a:srcRect/>
                    <a:stretch>
                      <a:fillRect/>
                    </a:stretch>
                  </pic:blipFill>
                  <pic:spPr>
                    <a:xfrm>
                      <a:off x="0" y="0"/>
                      <a:ext cx="4905162" cy="2742338"/>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3.16 - Майданчики які використовує ОККО для просування свого застосунку</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сформовано автором на основі джерел [40, 41, 42]</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proofErr w:type="spellStart"/>
      <w:r>
        <w:rPr>
          <w:color w:val="1F1F1F"/>
          <w:sz w:val="28"/>
          <w:szCs w:val="28"/>
        </w:rPr>
        <w:t>Facebook</w:t>
      </w:r>
      <w:proofErr w:type="spellEnd"/>
      <w:r>
        <w:rPr>
          <w:color w:val="1F1F1F"/>
          <w:sz w:val="28"/>
          <w:szCs w:val="28"/>
        </w:rPr>
        <w:t xml:space="preserve">, </w:t>
      </w:r>
      <w:proofErr w:type="spellStart"/>
      <w:r>
        <w:rPr>
          <w:color w:val="1F1F1F"/>
          <w:sz w:val="28"/>
          <w:szCs w:val="28"/>
        </w:rPr>
        <w:t>Instagram</w:t>
      </w:r>
      <w:proofErr w:type="spellEnd"/>
      <w:r>
        <w:rPr>
          <w:color w:val="1F1F1F"/>
          <w:sz w:val="28"/>
          <w:szCs w:val="28"/>
        </w:rPr>
        <w:t xml:space="preserve"> та </w:t>
      </w:r>
      <w:proofErr w:type="spellStart"/>
      <w:r>
        <w:rPr>
          <w:color w:val="1F1F1F"/>
          <w:sz w:val="28"/>
          <w:szCs w:val="28"/>
        </w:rPr>
        <w:t>TikTok</w:t>
      </w:r>
      <w:proofErr w:type="spellEnd"/>
      <w:r>
        <w:rPr>
          <w:color w:val="1F1F1F"/>
          <w:sz w:val="28"/>
          <w:szCs w:val="28"/>
        </w:rPr>
        <w:t xml:space="preserve"> активно використовуються для просування самої мережі АЗК та просування додатку BRSM PLUS через пости про акції, спеціальні пропозиції та новини компанії. В </w:t>
      </w:r>
      <w:proofErr w:type="spellStart"/>
      <w:r>
        <w:rPr>
          <w:color w:val="1F1F1F"/>
          <w:sz w:val="28"/>
          <w:szCs w:val="28"/>
        </w:rPr>
        <w:t>Instagram</w:t>
      </w:r>
      <w:proofErr w:type="spellEnd"/>
      <w:r>
        <w:rPr>
          <w:color w:val="1F1F1F"/>
          <w:sz w:val="28"/>
          <w:szCs w:val="28"/>
        </w:rPr>
        <w:t xml:space="preserve"> АЗК також є збережені </w:t>
      </w:r>
      <w:proofErr w:type="spellStart"/>
      <w:r>
        <w:rPr>
          <w:color w:val="1F1F1F"/>
          <w:sz w:val="28"/>
          <w:szCs w:val="28"/>
        </w:rPr>
        <w:t>сторіс</w:t>
      </w:r>
      <w:proofErr w:type="spellEnd"/>
      <w:r>
        <w:rPr>
          <w:color w:val="1F1F1F"/>
          <w:sz w:val="28"/>
          <w:szCs w:val="28"/>
        </w:rPr>
        <w:t xml:space="preserve"> саме про додаток де розповідається про нього ще детальніше, це є зручною функцією в навігації користувача та для пошуку інформації за конкретним запитом. </w:t>
      </w:r>
      <w:proofErr w:type="spellStart"/>
      <w:r>
        <w:rPr>
          <w:color w:val="1F1F1F"/>
          <w:sz w:val="28"/>
          <w:szCs w:val="28"/>
        </w:rPr>
        <w:t>YouTube</w:t>
      </w:r>
      <w:proofErr w:type="spellEnd"/>
      <w:r>
        <w:rPr>
          <w:color w:val="1F1F1F"/>
          <w:sz w:val="28"/>
          <w:szCs w:val="28"/>
        </w:rPr>
        <w:t xml:space="preserve"> компанії також має відеоматеріали, які демонструють використання </w:t>
      </w:r>
      <w:r>
        <w:rPr>
          <w:color w:val="1F1F1F"/>
          <w:sz w:val="28"/>
          <w:szCs w:val="28"/>
        </w:rPr>
        <w:lastRenderedPageBreak/>
        <w:t xml:space="preserve">додатку та його переваги, проте їх там зовсім незначна кількість, та відео там виходять дуже </w:t>
      </w:r>
      <w:proofErr w:type="spellStart"/>
      <w:r>
        <w:rPr>
          <w:color w:val="1F1F1F"/>
          <w:sz w:val="28"/>
          <w:szCs w:val="28"/>
        </w:rPr>
        <w:t>рідко</w:t>
      </w:r>
      <w:proofErr w:type="spellEnd"/>
      <w:r>
        <w:rPr>
          <w:color w:val="1F1F1F"/>
          <w:sz w:val="28"/>
          <w:szCs w:val="28"/>
        </w:rPr>
        <w:t>, раз на 6 місяців.</w:t>
      </w:r>
    </w:p>
    <w:p w:rsidR="00253D83" w:rsidRDefault="0081246D">
      <w:pPr>
        <w:widowControl/>
        <w:shd w:val="clear" w:color="auto" w:fill="FFFFFF"/>
        <w:spacing w:line="360" w:lineRule="auto"/>
        <w:jc w:val="center"/>
        <w:rPr>
          <w:color w:val="1F1F1F"/>
          <w:sz w:val="28"/>
          <w:szCs w:val="28"/>
        </w:rPr>
      </w:pPr>
      <w:r>
        <w:rPr>
          <w:noProof/>
          <w:color w:val="1F1F1F"/>
          <w:sz w:val="28"/>
          <w:szCs w:val="28"/>
          <w:lang w:val="en-US" w:eastAsia="en-US"/>
        </w:rPr>
        <w:drawing>
          <wp:inline distT="114300" distB="114300" distL="114300" distR="114300">
            <wp:extent cx="5638913" cy="3149003"/>
            <wp:effectExtent l="0" t="0" r="0" b="0"/>
            <wp:docPr id="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a:srcRect/>
                    <a:stretch>
                      <a:fillRect/>
                    </a:stretch>
                  </pic:blipFill>
                  <pic:spPr>
                    <a:xfrm>
                      <a:off x="0" y="0"/>
                      <a:ext cx="5638913" cy="3149003"/>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3.17 - Майданчики які використовує БРСМ Нафта для просування свого застосунку</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сформовано автором на основі джерел [43, 44, 45]</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Аналізуючи маркетингові комунікації досліджуваної компанії АЗК WOG можна сказати, що основними майданчиками для просування додатку WOG PRIDE є соціальні мережі </w:t>
      </w:r>
      <w:proofErr w:type="spellStart"/>
      <w:r>
        <w:rPr>
          <w:color w:val="1F1F1F"/>
          <w:sz w:val="28"/>
          <w:szCs w:val="28"/>
        </w:rPr>
        <w:t>TikTok</w:t>
      </w:r>
      <w:proofErr w:type="spellEnd"/>
      <w:r>
        <w:rPr>
          <w:color w:val="1F1F1F"/>
          <w:sz w:val="28"/>
          <w:szCs w:val="28"/>
        </w:rPr>
        <w:t xml:space="preserve"> та </w:t>
      </w:r>
      <w:proofErr w:type="spellStart"/>
      <w:r>
        <w:rPr>
          <w:color w:val="1F1F1F"/>
          <w:sz w:val="28"/>
          <w:szCs w:val="28"/>
        </w:rPr>
        <w:t>Instagram</w:t>
      </w:r>
      <w:proofErr w:type="spellEnd"/>
      <w:r>
        <w:rPr>
          <w:color w:val="1F1F1F"/>
          <w:sz w:val="28"/>
          <w:szCs w:val="28"/>
        </w:rPr>
        <w:t xml:space="preserve">, де WOG публікує інформацію про нові функції додатку, акції та спеціальні пропозиції, проте частка відео саме стосовно додатку не перевищує 15% в той час як увесь інший контент на цих майданчиках транслює споживачам розважальні відео про процес заправки а також нові меню мережі заправок. Крім того, компанія використовує </w:t>
      </w:r>
      <w:proofErr w:type="spellStart"/>
      <w:r>
        <w:rPr>
          <w:color w:val="1F1F1F"/>
          <w:sz w:val="28"/>
          <w:szCs w:val="28"/>
        </w:rPr>
        <w:t>YouTube</w:t>
      </w:r>
      <w:proofErr w:type="spellEnd"/>
      <w:r>
        <w:rPr>
          <w:color w:val="1F1F1F"/>
          <w:sz w:val="28"/>
          <w:szCs w:val="28"/>
        </w:rPr>
        <w:t xml:space="preserve"> для розміщення обмеженої кількості відео, таких як інструкції та огляди нових функцій, та використовує компанія цей майданчик не часто - </w:t>
      </w:r>
      <w:proofErr w:type="spellStart"/>
      <w:r>
        <w:rPr>
          <w:color w:val="1F1F1F"/>
          <w:sz w:val="28"/>
          <w:szCs w:val="28"/>
        </w:rPr>
        <w:t>крайне</w:t>
      </w:r>
      <w:proofErr w:type="spellEnd"/>
      <w:r>
        <w:rPr>
          <w:color w:val="1F1F1F"/>
          <w:sz w:val="28"/>
          <w:szCs w:val="28"/>
        </w:rPr>
        <w:t xml:space="preserve"> відео було випущене більше півроку тому.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Офіційний сайт WOG також містить інформацію про додаток, його функціональні можливості та інструкції щодо завантаження і використання. Додаток доступний у популярних мобільних магазинах (</w:t>
      </w: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Play</w:t>
      </w:r>
      <w:proofErr w:type="spellEnd"/>
      <w:r>
        <w:rPr>
          <w:color w:val="1F1F1F"/>
          <w:sz w:val="28"/>
          <w:szCs w:val="28"/>
        </w:rPr>
        <w:t xml:space="preserve">, </w:t>
      </w:r>
      <w:proofErr w:type="spellStart"/>
      <w:r>
        <w:rPr>
          <w:color w:val="1F1F1F"/>
          <w:sz w:val="28"/>
          <w:szCs w:val="28"/>
        </w:rPr>
        <w:t>App</w:t>
      </w:r>
      <w:proofErr w:type="spellEnd"/>
      <w:r>
        <w:rPr>
          <w:color w:val="1F1F1F"/>
          <w:sz w:val="28"/>
          <w:szCs w:val="28"/>
        </w:rPr>
        <w:t xml:space="preserve"> </w:t>
      </w:r>
      <w:proofErr w:type="spellStart"/>
      <w:r>
        <w:rPr>
          <w:color w:val="1F1F1F"/>
          <w:sz w:val="28"/>
          <w:szCs w:val="28"/>
        </w:rPr>
        <w:t>Store</w:t>
      </w:r>
      <w:proofErr w:type="spellEnd"/>
      <w:r>
        <w:rPr>
          <w:color w:val="1F1F1F"/>
          <w:sz w:val="28"/>
          <w:szCs w:val="28"/>
        </w:rPr>
        <w:t xml:space="preserve">), де </w:t>
      </w:r>
      <w:r>
        <w:rPr>
          <w:color w:val="1F1F1F"/>
          <w:sz w:val="28"/>
          <w:szCs w:val="28"/>
        </w:rPr>
        <w:lastRenderedPageBreak/>
        <w:t>користувачі можуть ознайомитися з його можливостями та відгуками інших користувачів.</w:t>
      </w:r>
    </w:p>
    <w:p w:rsidR="00253D83" w:rsidRDefault="0081246D">
      <w:pPr>
        <w:widowControl/>
        <w:shd w:val="clear" w:color="auto" w:fill="FFFFFF"/>
        <w:spacing w:line="360" w:lineRule="auto"/>
        <w:jc w:val="center"/>
        <w:rPr>
          <w:color w:val="1F1F1F"/>
          <w:sz w:val="28"/>
          <w:szCs w:val="28"/>
        </w:rPr>
      </w:pPr>
      <w:r>
        <w:rPr>
          <w:noProof/>
          <w:color w:val="1F1F1F"/>
          <w:sz w:val="28"/>
          <w:szCs w:val="28"/>
          <w:lang w:val="en-US" w:eastAsia="en-US"/>
        </w:rPr>
        <w:drawing>
          <wp:inline distT="114300" distB="114300" distL="114300" distR="114300">
            <wp:extent cx="5222588" cy="2915945"/>
            <wp:effectExtent l="0" t="0" r="0" b="0"/>
            <wp:docPr id="1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6"/>
                    <a:srcRect/>
                    <a:stretch>
                      <a:fillRect/>
                    </a:stretch>
                  </pic:blipFill>
                  <pic:spPr>
                    <a:xfrm>
                      <a:off x="0" y="0"/>
                      <a:ext cx="5222588" cy="2915945"/>
                    </a:xfrm>
                    <a:prstGeom prst="rect">
                      <a:avLst/>
                    </a:prstGeom>
                    <a:ln/>
                  </pic:spPr>
                </pic:pic>
              </a:graphicData>
            </a:graphic>
          </wp:inline>
        </w:drawing>
      </w:r>
    </w:p>
    <w:p w:rsidR="00253D83" w:rsidRDefault="0081246D">
      <w:pPr>
        <w:widowControl/>
        <w:shd w:val="clear" w:color="auto" w:fill="FFFFFF"/>
        <w:spacing w:line="360" w:lineRule="auto"/>
        <w:jc w:val="center"/>
        <w:rPr>
          <w:color w:val="1F1F1F"/>
          <w:sz w:val="28"/>
          <w:szCs w:val="28"/>
        </w:rPr>
      </w:pPr>
      <w:r>
        <w:rPr>
          <w:color w:val="1F1F1F"/>
          <w:sz w:val="28"/>
          <w:szCs w:val="28"/>
        </w:rPr>
        <w:t>Рисунок 3.18 - Майданчики які використовує АЗК WOG для просування свого застосунку</w:t>
      </w:r>
    </w:p>
    <w:p w:rsidR="00253D83" w:rsidRDefault="0081246D">
      <w:pPr>
        <w:widowControl/>
        <w:shd w:val="clear" w:color="auto" w:fill="FFFFFF"/>
        <w:spacing w:line="360" w:lineRule="auto"/>
        <w:jc w:val="center"/>
        <w:rPr>
          <w:color w:val="1F1F1F"/>
          <w:sz w:val="28"/>
          <w:szCs w:val="28"/>
        </w:rPr>
      </w:pPr>
      <w:r>
        <w:rPr>
          <w:color w:val="1F1F1F"/>
          <w:sz w:val="28"/>
          <w:szCs w:val="28"/>
        </w:rPr>
        <w:t>Джерело: сформовано автором на основі джерел [46, 47]</w:t>
      </w:r>
    </w:p>
    <w:p w:rsidR="00253D83" w:rsidRDefault="00253D83">
      <w:pPr>
        <w:widowControl/>
        <w:shd w:val="clear" w:color="auto" w:fill="FFFFFF"/>
        <w:spacing w:line="360" w:lineRule="auto"/>
        <w:jc w:val="center"/>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Аналізуючи маркетингові стратегії WOG, можна виділити кілька сильних сторін. Компанія використовує різноманітні канали для просування додатку, що дозволяє охопити широку аудиторію. Інформативність матеріалів на офіційному сайті також є перевагою, оскільки забезпечує користувачів детальною інформацією про функціональні можливості додатку. Однак, є й суттєві слабкі сторони.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Публікації про додаток у соціальних мережах не є регулярними, що знижує рівень </w:t>
      </w:r>
      <w:proofErr w:type="spellStart"/>
      <w:r>
        <w:rPr>
          <w:color w:val="1F1F1F"/>
          <w:sz w:val="28"/>
          <w:szCs w:val="28"/>
        </w:rPr>
        <w:t>залученості</w:t>
      </w:r>
      <w:proofErr w:type="spellEnd"/>
      <w:r>
        <w:rPr>
          <w:color w:val="1F1F1F"/>
          <w:sz w:val="28"/>
          <w:szCs w:val="28"/>
        </w:rPr>
        <w:t xml:space="preserve"> користувачів. </w:t>
      </w:r>
      <w:proofErr w:type="spellStart"/>
      <w:r>
        <w:rPr>
          <w:color w:val="1F1F1F"/>
          <w:sz w:val="28"/>
          <w:szCs w:val="28"/>
        </w:rPr>
        <w:t>Відеоконтент</w:t>
      </w:r>
      <w:proofErr w:type="spellEnd"/>
      <w:r>
        <w:rPr>
          <w:color w:val="1F1F1F"/>
          <w:sz w:val="28"/>
          <w:szCs w:val="28"/>
        </w:rPr>
        <w:t xml:space="preserve"> практично відсутній, що обмежує можливість візуально ознайомити користувачів з функціями додатку. Крім того, відсутність регулярних акцій та розіграшів знижує стимул завантажувати та використовувати додаток. Незадовільне використання цифрових каналів, таких як контекстна реклама та SEO-оптимізація, обмежує охоплення аудиторії, а в </w:t>
      </w: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Play</w:t>
      </w:r>
      <w:proofErr w:type="spellEnd"/>
      <w:r>
        <w:rPr>
          <w:color w:val="1F1F1F"/>
          <w:sz w:val="28"/>
          <w:szCs w:val="28"/>
        </w:rPr>
        <w:t xml:space="preserve">, </w:t>
      </w:r>
      <w:proofErr w:type="spellStart"/>
      <w:r>
        <w:rPr>
          <w:color w:val="1F1F1F"/>
          <w:sz w:val="28"/>
          <w:szCs w:val="28"/>
        </w:rPr>
        <w:t>App</w:t>
      </w:r>
      <w:proofErr w:type="spellEnd"/>
      <w:r>
        <w:rPr>
          <w:color w:val="1F1F1F"/>
          <w:sz w:val="28"/>
          <w:szCs w:val="28"/>
        </w:rPr>
        <w:t xml:space="preserve"> </w:t>
      </w:r>
      <w:proofErr w:type="spellStart"/>
      <w:r>
        <w:rPr>
          <w:color w:val="1F1F1F"/>
          <w:sz w:val="28"/>
          <w:szCs w:val="28"/>
        </w:rPr>
        <w:t>Store</w:t>
      </w:r>
      <w:proofErr w:type="spellEnd"/>
      <w:r>
        <w:rPr>
          <w:color w:val="1F1F1F"/>
          <w:sz w:val="28"/>
          <w:szCs w:val="28"/>
        </w:rPr>
        <w:t xml:space="preserve"> зростає кількість негативних відгуків про додаток та </w:t>
      </w:r>
      <w:proofErr w:type="spellStart"/>
      <w:r>
        <w:rPr>
          <w:color w:val="1F1F1F"/>
          <w:sz w:val="28"/>
          <w:szCs w:val="28"/>
        </w:rPr>
        <w:t>збої</w:t>
      </w:r>
      <w:proofErr w:type="spellEnd"/>
      <w:r>
        <w:rPr>
          <w:color w:val="1F1F1F"/>
          <w:sz w:val="28"/>
          <w:szCs w:val="28"/>
        </w:rPr>
        <w:t xml:space="preserve"> в його роботі.</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 xml:space="preserve">У порівнянні з конкурентами, стратегія просування додатку WOG PRIDE є менш активною та ефективною. ОККО та БРСМ активно використовують соціальні мережі, регулярно публікуючи контент про нові функції додатків, проводять акції та розіграші, співпрацюють з </w:t>
      </w:r>
      <w:proofErr w:type="spellStart"/>
      <w:r>
        <w:rPr>
          <w:color w:val="1F1F1F"/>
          <w:sz w:val="28"/>
          <w:szCs w:val="28"/>
        </w:rPr>
        <w:t>блогерами</w:t>
      </w:r>
      <w:proofErr w:type="spellEnd"/>
      <w:r>
        <w:rPr>
          <w:color w:val="1F1F1F"/>
          <w:sz w:val="28"/>
          <w:szCs w:val="28"/>
        </w:rPr>
        <w:t xml:space="preserve"> і лідерами думок, а також використовують </w:t>
      </w:r>
      <w:proofErr w:type="spellStart"/>
      <w:r>
        <w:rPr>
          <w:color w:val="1F1F1F"/>
          <w:sz w:val="28"/>
          <w:szCs w:val="28"/>
        </w:rPr>
        <w:t>відеоконтент</w:t>
      </w:r>
      <w:proofErr w:type="spellEnd"/>
      <w:r>
        <w:rPr>
          <w:color w:val="1F1F1F"/>
          <w:sz w:val="28"/>
          <w:szCs w:val="28"/>
        </w:rPr>
        <w:t xml:space="preserve"> для залучення користувачів. Ці компанії демонструють кращу </w:t>
      </w:r>
      <w:proofErr w:type="spellStart"/>
      <w:r>
        <w:rPr>
          <w:color w:val="1F1F1F"/>
          <w:sz w:val="28"/>
          <w:szCs w:val="28"/>
        </w:rPr>
        <w:t>залученість</w:t>
      </w:r>
      <w:proofErr w:type="spellEnd"/>
      <w:r>
        <w:rPr>
          <w:color w:val="1F1F1F"/>
          <w:sz w:val="28"/>
          <w:szCs w:val="28"/>
        </w:rPr>
        <w:t xml:space="preserve"> споживачів та ефективніше просування своїх додатків.</w:t>
      </w:r>
    </w:p>
    <w:p w:rsidR="00253D83" w:rsidRDefault="00253D83">
      <w:pPr>
        <w:widowControl/>
        <w:shd w:val="clear" w:color="auto" w:fill="FFFFFF"/>
        <w:spacing w:line="360" w:lineRule="auto"/>
        <w:ind w:firstLine="720"/>
        <w:jc w:val="both"/>
        <w:rPr>
          <w:color w:val="1F1F1F"/>
          <w:sz w:val="28"/>
          <w:szCs w:val="28"/>
        </w:rPr>
      </w:pPr>
    </w:p>
    <w:p w:rsidR="00253D83" w:rsidRDefault="0081246D">
      <w:pPr>
        <w:pStyle w:val="2"/>
        <w:ind w:firstLine="720"/>
      </w:pPr>
      <w:bookmarkStart w:id="18" w:name="_2jxsxqh" w:colFirst="0" w:colLast="0"/>
      <w:bookmarkEnd w:id="18"/>
      <w:r>
        <w:t xml:space="preserve">3.2 Пропозиції щодо удосконалення системи маркетингових комунікацій АЗК WOG </w:t>
      </w:r>
    </w:p>
    <w:p w:rsidR="00253D83" w:rsidRDefault="00253D83">
      <w:pPr>
        <w:widowControl/>
        <w:shd w:val="clear" w:color="auto" w:fill="FFFFFF"/>
        <w:spacing w:line="360" w:lineRule="auto"/>
        <w:jc w:val="both"/>
        <w:rPr>
          <w:b/>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Гіпотези, сформульовані раніше, були перевірені в ході дослідження. Гіпотеза 1 (Н1), що мобільний додаток WOG PRIDE не повністю задовольняє потреби користувачів у зручності та функціональності, була підтверджена. Результати опитування показали, що користувачі відзначають низку проблем з інтерфейсом та функціональністю додатку. Гіпотеза 2 (Н2), що конкурентні мобільні додатки пропонують кращий користувацький досвід порівняно з додатком WOG PRIDE, також підтвердилася. Додатки конкурентів, такі як </w:t>
      </w:r>
      <w:proofErr w:type="spellStart"/>
      <w:r>
        <w:rPr>
          <w:color w:val="1F1F1F"/>
          <w:sz w:val="28"/>
          <w:szCs w:val="28"/>
        </w:rPr>
        <w:t>Fishka</w:t>
      </w:r>
      <w:proofErr w:type="spellEnd"/>
      <w:r>
        <w:rPr>
          <w:color w:val="1F1F1F"/>
          <w:sz w:val="28"/>
          <w:szCs w:val="28"/>
        </w:rPr>
        <w:t xml:space="preserve"> від ОККО та BRSM PLUS від БРСМ, отримали вищі оцінки від користувачів. Гіпотеза 3 (Н3), що маркетингові канали АЗК ОККО та БРСМ мають більший вплив на залучення клієнтів до використання своїх додатків порівняно з АЗК WOG, була підтверджена.</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Активність ОККО та БРСМ у соціальних мережах і їхні ефективні PR стратегії показали кращі результати. Гіпотеза 4 (Н4), що програми лояльності та акційні пропозиції АЗК WOG є ефективним інструментом утримання клієнтів та підвищення їхньої лояльності, підтвердилася частково. Програми лояльності дійсно є ефективними, але потребують регулярного оновлення та активної підтримки.</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Для удосконалення системи маркетингових комунікацій АЗК WOG на основі результатів досліджень нами пропонуються наступні рекомендації. Перш за все, необхідно підсилити присутність компанії у соціальних мережах. На відміну від конкурентів, таких як ОККО та БРСМ, маркетингові комунікації WOG в </w:t>
      </w:r>
      <w:r>
        <w:rPr>
          <w:color w:val="1F1F1F"/>
          <w:sz w:val="28"/>
          <w:szCs w:val="28"/>
        </w:rPr>
        <w:lastRenderedPageBreak/>
        <w:t xml:space="preserve">соціальних мережах є недостатньо активними. Важливо розробити комплексну стратегію, що включатиме регулярні публікації, взаємодію з </w:t>
      </w:r>
      <w:proofErr w:type="spellStart"/>
      <w:r>
        <w:rPr>
          <w:color w:val="1F1F1F"/>
          <w:sz w:val="28"/>
          <w:szCs w:val="28"/>
        </w:rPr>
        <w:t>підписниками</w:t>
      </w:r>
      <w:proofErr w:type="spellEnd"/>
      <w:r>
        <w:rPr>
          <w:color w:val="1F1F1F"/>
          <w:sz w:val="28"/>
          <w:szCs w:val="28"/>
        </w:rPr>
        <w:t>, проведення акцій та конкурсів. Це дозволить підвищити обізнаність споживачів про додаток WOG PRIDE та залучити нових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Аналіз даних, отриманих з опитування, показує, що найбільш популярними інтернет-майданчиками, з яких користувачі зазвичай отримують інформацію про додаток, є </w:t>
      </w:r>
      <w:proofErr w:type="spellStart"/>
      <w:r>
        <w:rPr>
          <w:color w:val="1F1F1F"/>
          <w:sz w:val="28"/>
          <w:szCs w:val="28"/>
        </w:rPr>
        <w:t>Instagram</w:t>
      </w:r>
      <w:proofErr w:type="spellEnd"/>
      <w:r>
        <w:rPr>
          <w:color w:val="1F1F1F"/>
          <w:sz w:val="28"/>
          <w:szCs w:val="28"/>
        </w:rPr>
        <w:t xml:space="preserve"> (47,8%), </w:t>
      </w:r>
      <w:proofErr w:type="spellStart"/>
      <w:r>
        <w:rPr>
          <w:color w:val="1F1F1F"/>
          <w:sz w:val="28"/>
          <w:szCs w:val="28"/>
        </w:rPr>
        <w:t>Facebook</w:t>
      </w:r>
      <w:proofErr w:type="spellEnd"/>
      <w:r>
        <w:rPr>
          <w:color w:val="1F1F1F"/>
          <w:sz w:val="28"/>
          <w:szCs w:val="28"/>
        </w:rPr>
        <w:t xml:space="preserve"> (39,1%) та </w:t>
      </w:r>
      <w:proofErr w:type="spellStart"/>
      <w:r>
        <w:rPr>
          <w:color w:val="1F1F1F"/>
          <w:sz w:val="28"/>
          <w:szCs w:val="28"/>
        </w:rPr>
        <w:t>TikTok</w:t>
      </w:r>
      <w:proofErr w:type="spellEnd"/>
      <w:r>
        <w:rPr>
          <w:color w:val="1F1F1F"/>
          <w:sz w:val="28"/>
          <w:szCs w:val="28"/>
        </w:rPr>
        <w:t xml:space="preserve"> (34,8%). Інші майданчики, такі як </w:t>
      </w: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Ads</w:t>
      </w:r>
      <w:proofErr w:type="spellEnd"/>
      <w:r>
        <w:rPr>
          <w:color w:val="1F1F1F"/>
          <w:sz w:val="28"/>
          <w:szCs w:val="28"/>
        </w:rPr>
        <w:t xml:space="preserve">, </w:t>
      </w:r>
      <w:proofErr w:type="spellStart"/>
      <w:r>
        <w:rPr>
          <w:color w:val="1F1F1F"/>
          <w:sz w:val="28"/>
          <w:szCs w:val="28"/>
        </w:rPr>
        <w:t>Telegram</w:t>
      </w:r>
      <w:proofErr w:type="spellEnd"/>
      <w:r>
        <w:rPr>
          <w:color w:val="1F1F1F"/>
          <w:sz w:val="28"/>
          <w:szCs w:val="28"/>
        </w:rPr>
        <w:t xml:space="preserve"> та </w:t>
      </w:r>
      <w:proofErr w:type="spellStart"/>
      <w:r>
        <w:rPr>
          <w:color w:val="1F1F1F"/>
          <w:sz w:val="28"/>
          <w:szCs w:val="28"/>
        </w:rPr>
        <w:t>YouTube</w:t>
      </w:r>
      <w:proofErr w:type="spellEnd"/>
      <w:r>
        <w:rPr>
          <w:color w:val="1F1F1F"/>
          <w:sz w:val="28"/>
          <w:szCs w:val="28"/>
        </w:rPr>
        <w:t xml:space="preserve">, також мають певну популярність, але їх частка значно менша. На основі цих даних можна зробити висновок, що для покращення взаємодії з </w:t>
      </w:r>
      <w:proofErr w:type="spellStart"/>
      <w:r>
        <w:rPr>
          <w:color w:val="1F1F1F"/>
          <w:sz w:val="28"/>
          <w:szCs w:val="28"/>
        </w:rPr>
        <w:t>підписниками</w:t>
      </w:r>
      <w:proofErr w:type="spellEnd"/>
      <w:r>
        <w:rPr>
          <w:color w:val="1F1F1F"/>
          <w:sz w:val="28"/>
          <w:szCs w:val="28"/>
        </w:rPr>
        <w:t xml:space="preserve"> та підвищення обізнаності про додаток WOG PRIDE, необхідно розробити комплексну контент-стратегію, яка враховуватиме особливості кожного з цих майданчиків.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Ця стратегія повинна включати регулярні публікації, які зацікавлять користувачів та стимулюватимуть їхню активність. Пропоную розглянути платформу </w:t>
      </w:r>
      <w:proofErr w:type="spellStart"/>
      <w:r>
        <w:rPr>
          <w:color w:val="1F1F1F"/>
          <w:sz w:val="28"/>
          <w:szCs w:val="28"/>
        </w:rPr>
        <w:t>Instagram</w:t>
      </w:r>
      <w:proofErr w:type="spellEnd"/>
      <w:r>
        <w:rPr>
          <w:color w:val="1F1F1F"/>
          <w:sz w:val="28"/>
          <w:szCs w:val="28"/>
        </w:rPr>
        <w:t xml:space="preserve"> наступні рубрики та </w:t>
      </w:r>
      <w:proofErr w:type="spellStart"/>
      <w:r>
        <w:rPr>
          <w:color w:val="1F1F1F"/>
          <w:sz w:val="28"/>
          <w:szCs w:val="28"/>
        </w:rPr>
        <w:t>підбірки</w:t>
      </w:r>
      <w:proofErr w:type="spellEnd"/>
      <w:r>
        <w:rPr>
          <w:color w:val="1F1F1F"/>
          <w:sz w:val="28"/>
          <w:szCs w:val="28"/>
        </w:rPr>
        <w:t xml:space="preserve"> для дописів та </w:t>
      </w:r>
      <w:proofErr w:type="spellStart"/>
      <w:r>
        <w:rPr>
          <w:color w:val="1F1F1F"/>
          <w:sz w:val="28"/>
          <w:szCs w:val="28"/>
        </w:rPr>
        <w:t>рілс</w:t>
      </w:r>
      <w:proofErr w:type="spellEnd"/>
      <w:r>
        <w:rPr>
          <w:color w:val="1F1F1F"/>
          <w:sz w:val="28"/>
          <w:szCs w:val="28"/>
        </w:rPr>
        <w:t>, що будуть публікуватись на соціальних майданчиках (</w:t>
      </w:r>
      <w:proofErr w:type="spellStart"/>
      <w:r>
        <w:rPr>
          <w:color w:val="1F1F1F"/>
          <w:sz w:val="28"/>
          <w:szCs w:val="28"/>
        </w:rPr>
        <w:t>табл</w:t>
      </w:r>
      <w:proofErr w:type="spellEnd"/>
      <w:r>
        <w:rPr>
          <w:color w:val="1F1F1F"/>
          <w:sz w:val="28"/>
          <w:szCs w:val="28"/>
        </w:rPr>
        <w:t xml:space="preserve"> 3.1).</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Таблиця 3.1 - </w:t>
      </w:r>
      <w:proofErr w:type="spellStart"/>
      <w:r>
        <w:rPr>
          <w:color w:val="1F1F1F"/>
          <w:sz w:val="28"/>
          <w:szCs w:val="28"/>
        </w:rPr>
        <w:t>Рубрикатор</w:t>
      </w:r>
      <w:proofErr w:type="spellEnd"/>
      <w:r>
        <w:rPr>
          <w:color w:val="1F1F1F"/>
          <w:sz w:val="28"/>
          <w:szCs w:val="28"/>
        </w:rPr>
        <w:t xml:space="preserve"> контенту для нової стратегії просування додатку в </w:t>
      </w:r>
      <w:proofErr w:type="spellStart"/>
      <w:r>
        <w:rPr>
          <w:color w:val="1F1F1F"/>
          <w:sz w:val="28"/>
          <w:szCs w:val="28"/>
        </w:rPr>
        <w:t>Instagram</w:t>
      </w:r>
      <w:proofErr w:type="spellEnd"/>
    </w:p>
    <w:tbl>
      <w:tblPr>
        <w:tblStyle w:val="af9"/>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276"/>
        <w:gridCol w:w="7385"/>
      </w:tblGrid>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Рубрика</w:t>
            </w:r>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Формат</w:t>
            </w:r>
          </w:p>
        </w:tc>
        <w:tc>
          <w:tcPr>
            <w:tcW w:w="738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Пояснення</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Функція тижня</w:t>
            </w:r>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Допис</w:t>
            </w:r>
          </w:p>
        </w:tc>
        <w:tc>
          <w:tcPr>
            <w:tcW w:w="738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Для кожної функції можна створити яскраві </w:t>
            </w:r>
            <w:proofErr w:type="spellStart"/>
            <w:r>
              <w:rPr>
                <w:color w:val="1F1F1F"/>
                <w:sz w:val="24"/>
                <w:szCs w:val="24"/>
              </w:rPr>
              <w:t>інфографіки</w:t>
            </w:r>
            <w:proofErr w:type="spellEnd"/>
            <w:r>
              <w:rPr>
                <w:color w:val="1F1F1F"/>
                <w:sz w:val="24"/>
                <w:szCs w:val="24"/>
              </w:rPr>
              <w:t xml:space="preserve"> та короткі </w:t>
            </w:r>
            <w:proofErr w:type="spellStart"/>
            <w:r>
              <w:rPr>
                <w:color w:val="1F1F1F"/>
                <w:sz w:val="24"/>
                <w:szCs w:val="24"/>
              </w:rPr>
              <w:t>відеоогляди</w:t>
            </w:r>
            <w:proofErr w:type="spellEnd"/>
            <w:r>
              <w:rPr>
                <w:color w:val="1F1F1F"/>
                <w:sz w:val="24"/>
                <w:szCs w:val="24"/>
              </w:rPr>
              <w:t>, що демонструють, як користуватися цією функцією. Наприклад, якщо додаток має функцію оплати за пальне через мобільний телефон, можна створити відео, що показує весь процес оплати, включаючи переваги такої оплати.</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0D0D0D"/>
                <w:sz w:val="24"/>
                <w:szCs w:val="24"/>
                <w:highlight w:val="white"/>
              </w:rPr>
              <w:t xml:space="preserve">WOG </w:t>
            </w:r>
            <w:proofErr w:type="spellStart"/>
            <w:r>
              <w:rPr>
                <w:color w:val="0D0D0D"/>
                <w:sz w:val="24"/>
                <w:szCs w:val="24"/>
                <w:highlight w:val="white"/>
              </w:rPr>
              <w:t>Moments</w:t>
            </w:r>
            <w:proofErr w:type="spellEnd"/>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Дописи та </w:t>
            </w:r>
            <w:proofErr w:type="spellStart"/>
            <w:r>
              <w:rPr>
                <w:color w:val="1F1F1F"/>
                <w:sz w:val="24"/>
                <w:szCs w:val="24"/>
              </w:rPr>
              <w:t>сторіс</w:t>
            </w:r>
            <w:proofErr w:type="spellEnd"/>
          </w:p>
        </w:tc>
        <w:tc>
          <w:tcPr>
            <w:tcW w:w="738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Можна попросити задоволених користувачів записати короткі відео про те, як додаток полегшив їхнє життя або зробив користування послугами АЗК WOG більш зручним. Ці відео можна публікувати в стрічці </w:t>
            </w:r>
            <w:proofErr w:type="spellStart"/>
            <w:r>
              <w:rPr>
                <w:color w:val="1F1F1F"/>
                <w:sz w:val="24"/>
                <w:szCs w:val="24"/>
              </w:rPr>
              <w:t>Instagram</w:t>
            </w:r>
            <w:proofErr w:type="spellEnd"/>
            <w:r>
              <w:rPr>
                <w:color w:val="1F1F1F"/>
                <w:sz w:val="24"/>
                <w:szCs w:val="24"/>
              </w:rPr>
              <w:t xml:space="preserve"> та в </w:t>
            </w:r>
            <w:proofErr w:type="spellStart"/>
            <w:r>
              <w:rPr>
                <w:color w:val="1F1F1F"/>
                <w:sz w:val="24"/>
                <w:szCs w:val="24"/>
              </w:rPr>
              <w:t>сторіс</w:t>
            </w:r>
            <w:proofErr w:type="spellEnd"/>
            <w:r>
              <w:rPr>
                <w:color w:val="1F1F1F"/>
                <w:sz w:val="24"/>
                <w:szCs w:val="24"/>
              </w:rPr>
              <w:t>, щоб охопити максимальну аудиторію.</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0D0D0D"/>
                <w:sz w:val="24"/>
                <w:szCs w:val="24"/>
                <w:highlight w:val="white"/>
              </w:rPr>
              <w:t>WOGоди</w:t>
            </w:r>
            <w:proofErr w:type="spellEnd"/>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Дописи, </w:t>
            </w:r>
            <w:proofErr w:type="spellStart"/>
            <w:r>
              <w:rPr>
                <w:color w:val="1F1F1F"/>
                <w:sz w:val="24"/>
                <w:szCs w:val="24"/>
              </w:rPr>
              <w:t>сторіс</w:t>
            </w:r>
            <w:proofErr w:type="spellEnd"/>
          </w:p>
          <w:p w:rsidR="00253D83" w:rsidRDefault="0081246D">
            <w:pPr>
              <w:pBdr>
                <w:top w:val="nil"/>
                <w:left w:val="nil"/>
                <w:bottom w:val="nil"/>
                <w:right w:val="nil"/>
                <w:between w:val="nil"/>
              </w:pBdr>
              <w:jc w:val="both"/>
              <w:rPr>
                <w:color w:val="1F1F1F"/>
                <w:sz w:val="24"/>
                <w:szCs w:val="24"/>
              </w:rPr>
            </w:pPr>
            <w:r>
              <w:rPr>
                <w:color w:val="1F1F1F"/>
                <w:sz w:val="24"/>
                <w:szCs w:val="24"/>
              </w:rPr>
              <w:t xml:space="preserve">та </w:t>
            </w:r>
            <w:proofErr w:type="spellStart"/>
            <w:r>
              <w:rPr>
                <w:color w:val="1F1F1F"/>
                <w:sz w:val="24"/>
                <w:szCs w:val="24"/>
              </w:rPr>
              <w:t>хайлайтс</w:t>
            </w:r>
            <w:proofErr w:type="spellEnd"/>
          </w:p>
        </w:tc>
        <w:tc>
          <w:tcPr>
            <w:tcW w:w="7385"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Варто створювати яскраві банери з інформацією про поточні акції та розміщувати їх у стрічці </w:t>
            </w:r>
            <w:proofErr w:type="spellStart"/>
            <w:r>
              <w:rPr>
                <w:color w:val="1F1F1F"/>
                <w:sz w:val="24"/>
                <w:szCs w:val="24"/>
              </w:rPr>
              <w:t>Instagram</w:t>
            </w:r>
            <w:proofErr w:type="spellEnd"/>
            <w:r>
              <w:rPr>
                <w:color w:val="1F1F1F"/>
                <w:sz w:val="24"/>
                <w:szCs w:val="24"/>
              </w:rPr>
              <w:t xml:space="preserve"> та в </w:t>
            </w:r>
            <w:proofErr w:type="spellStart"/>
            <w:r>
              <w:rPr>
                <w:color w:val="1F1F1F"/>
                <w:sz w:val="24"/>
                <w:szCs w:val="24"/>
              </w:rPr>
              <w:t>сторіс</w:t>
            </w:r>
            <w:proofErr w:type="spellEnd"/>
            <w:r>
              <w:rPr>
                <w:color w:val="1F1F1F"/>
                <w:sz w:val="24"/>
                <w:szCs w:val="24"/>
              </w:rPr>
              <w:t xml:space="preserve">. Також можна проводити ексклюзивні акції лише для </w:t>
            </w:r>
            <w:proofErr w:type="spellStart"/>
            <w:r>
              <w:rPr>
                <w:color w:val="1F1F1F"/>
                <w:sz w:val="24"/>
                <w:szCs w:val="24"/>
              </w:rPr>
              <w:t>підписників</w:t>
            </w:r>
            <w:proofErr w:type="spellEnd"/>
            <w:r>
              <w:rPr>
                <w:color w:val="1F1F1F"/>
                <w:sz w:val="24"/>
                <w:szCs w:val="24"/>
              </w:rPr>
              <w:t xml:space="preserve"> </w:t>
            </w:r>
            <w:proofErr w:type="spellStart"/>
            <w:r>
              <w:rPr>
                <w:color w:val="1F1F1F"/>
                <w:sz w:val="24"/>
                <w:szCs w:val="24"/>
              </w:rPr>
              <w:t>Instagram</w:t>
            </w:r>
            <w:proofErr w:type="spellEnd"/>
            <w:r>
              <w:rPr>
                <w:color w:val="1F1F1F"/>
                <w:sz w:val="24"/>
                <w:szCs w:val="24"/>
              </w:rPr>
              <w:t xml:space="preserve"> </w:t>
            </w:r>
            <w:proofErr w:type="spellStart"/>
            <w:r>
              <w:rPr>
                <w:color w:val="1F1F1F"/>
                <w:sz w:val="24"/>
                <w:szCs w:val="24"/>
              </w:rPr>
              <w:t>такористувачів</w:t>
            </w:r>
            <w:proofErr w:type="spellEnd"/>
            <w:r>
              <w:rPr>
                <w:color w:val="1F1F1F"/>
                <w:sz w:val="24"/>
                <w:szCs w:val="24"/>
              </w:rPr>
              <w:t xml:space="preserve"> додатку, що створить додаткову мотивацію для підписки та завантаження</w:t>
            </w:r>
          </w:p>
        </w:tc>
      </w:tr>
    </w:tbl>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Продовження таблиці 3.1</w:t>
      </w:r>
    </w:p>
    <w:tbl>
      <w:tblPr>
        <w:tblStyle w:val="afa"/>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276"/>
        <w:gridCol w:w="7385"/>
      </w:tblGrid>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Рубрика</w:t>
            </w:r>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Формат</w:t>
            </w:r>
          </w:p>
        </w:tc>
        <w:tc>
          <w:tcPr>
            <w:tcW w:w="7385"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Пояснення</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WOG Шанс </w:t>
            </w:r>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Дописи </w:t>
            </w:r>
          </w:p>
          <w:p w:rsidR="00253D83" w:rsidRDefault="0081246D">
            <w:pPr>
              <w:pBdr>
                <w:top w:val="nil"/>
                <w:left w:val="nil"/>
                <w:bottom w:val="nil"/>
                <w:right w:val="nil"/>
                <w:between w:val="nil"/>
              </w:pBdr>
              <w:jc w:val="both"/>
              <w:rPr>
                <w:color w:val="1F1F1F"/>
                <w:sz w:val="24"/>
                <w:szCs w:val="24"/>
              </w:rPr>
            </w:pPr>
            <w:r>
              <w:rPr>
                <w:color w:val="1F1F1F"/>
                <w:sz w:val="24"/>
                <w:szCs w:val="24"/>
              </w:rPr>
              <w:t xml:space="preserve">та </w:t>
            </w:r>
            <w:proofErr w:type="spellStart"/>
            <w:r>
              <w:rPr>
                <w:color w:val="1F1F1F"/>
                <w:sz w:val="24"/>
                <w:szCs w:val="24"/>
              </w:rPr>
              <w:t>сторіс</w:t>
            </w:r>
            <w:proofErr w:type="spellEnd"/>
          </w:p>
        </w:tc>
        <w:tc>
          <w:tcPr>
            <w:tcW w:w="7385"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Організація конкурсів та розіграшів серед </w:t>
            </w:r>
            <w:proofErr w:type="spellStart"/>
            <w:r>
              <w:rPr>
                <w:color w:val="1F1F1F"/>
                <w:sz w:val="24"/>
                <w:szCs w:val="24"/>
              </w:rPr>
              <w:t>підписників</w:t>
            </w:r>
            <w:proofErr w:type="spellEnd"/>
            <w:r>
              <w:rPr>
                <w:color w:val="1F1F1F"/>
                <w:sz w:val="24"/>
                <w:szCs w:val="24"/>
              </w:rPr>
              <w:t xml:space="preserve"> </w:t>
            </w:r>
            <w:proofErr w:type="spellStart"/>
            <w:r>
              <w:rPr>
                <w:color w:val="1F1F1F"/>
                <w:sz w:val="24"/>
                <w:szCs w:val="24"/>
              </w:rPr>
              <w:t>Instagram</w:t>
            </w:r>
            <w:proofErr w:type="spellEnd"/>
            <w:r>
              <w:rPr>
                <w:color w:val="1F1F1F"/>
                <w:sz w:val="24"/>
                <w:szCs w:val="24"/>
              </w:rPr>
              <w:t xml:space="preserve"> є ефективним способом залучення нових користувачів та підвищення активності існуючих. Наприклад, можна провести конкурс на найкраще фото з заправки WOG або відео відгук про додаток. Переможці можуть отримати знижки на пальне або інші приємні призи. Такі конкурси </w:t>
            </w:r>
            <w:proofErr w:type="spellStart"/>
            <w:r>
              <w:rPr>
                <w:color w:val="1F1F1F"/>
                <w:sz w:val="24"/>
                <w:szCs w:val="24"/>
              </w:rPr>
              <w:t>створять</w:t>
            </w:r>
            <w:proofErr w:type="spellEnd"/>
            <w:r>
              <w:rPr>
                <w:color w:val="1F1F1F"/>
                <w:sz w:val="24"/>
                <w:szCs w:val="24"/>
              </w:rPr>
              <w:t xml:space="preserve"> додаткову взаємодію з брендом та стимулюватимуть завантаження додатку.</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PRIDE </w:t>
            </w:r>
            <w:proofErr w:type="spellStart"/>
            <w:r>
              <w:rPr>
                <w:color w:val="1F1F1F"/>
                <w:sz w:val="24"/>
                <w:szCs w:val="24"/>
              </w:rPr>
              <w:t>Гайд</w:t>
            </w:r>
            <w:proofErr w:type="spellEnd"/>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Сторіс</w:t>
            </w:r>
            <w:proofErr w:type="spellEnd"/>
          </w:p>
        </w:tc>
        <w:tc>
          <w:tcPr>
            <w:tcW w:w="7385"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Створення серії </w:t>
            </w:r>
            <w:proofErr w:type="spellStart"/>
            <w:r>
              <w:rPr>
                <w:color w:val="1F1F1F"/>
                <w:sz w:val="24"/>
                <w:szCs w:val="24"/>
              </w:rPr>
              <w:t>сторіс</w:t>
            </w:r>
            <w:proofErr w:type="spellEnd"/>
            <w:r>
              <w:rPr>
                <w:color w:val="1F1F1F"/>
                <w:sz w:val="24"/>
                <w:szCs w:val="24"/>
              </w:rPr>
              <w:t xml:space="preserve"> з покроковими інструкціями про те, як користуватися різними функціями додатку, допоможе користувачам швидше освоїти додаток. Кожна </w:t>
            </w:r>
            <w:proofErr w:type="spellStart"/>
            <w:r>
              <w:rPr>
                <w:color w:val="1F1F1F"/>
                <w:sz w:val="24"/>
                <w:szCs w:val="24"/>
              </w:rPr>
              <w:t>сторіс</w:t>
            </w:r>
            <w:proofErr w:type="spellEnd"/>
            <w:r>
              <w:rPr>
                <w:color w:val="1F1F1F"/>
                <w:sz w:val="24"/>
                <w:szCs w:val="24"/>
              </w:rPr>
              <w:t xml:space="preserve"> може включати короткі </w:t>
            </w:r>
            <w:proofErr w:type="spellStart"/>
            <w:r>
              <w:rPr>
                <w:color w:val="1F1F1F"/>
                <w:sz w:val="24"/>
                <w:szCs w:val="24"/>
              </w:rPr>
              <w:t>відеокліпи</w:t>
            </w:r>
            <w:proofErr w:type="spellEnd"/>
            <w:r>
              <w:rPr>
                <w:color w:val="1F1F1F"/>
                <w:sz w:val="24"/>
                <w:szCs w:val="24"/>
              </w:rPr>
              <w:t xml:space="preserve"> або </w:t>
            </w:r>
            <w:proofErr w:type="spellStart"/>
            <w:r>
              <w:rPr>
                <w:color w:val="1F1F1F"/>
                <w:sz w:val="24"/>
                <w:szCs w:val="24"/>
              </w:rPr>
              <w:t>анімовані</w:t>
            </w:r>
            <w:proofErr w:type="spellEnd"/>
            <w:r>
              <w:rPr>
                <w:color w:val="1F1F1F"/>
                <w:sz w:val="24"/>
                <w:szCs w:val="24"/>
              </w:rPr>
              <w:t xml:space="preserve"> </w:t>
            </w:r>
            <w:proofErr w:type="spellStart"/>
            <w:r>
              <w:rPr>
                <w:color w:val="1F1F1F"/>
                <w:sz w:val="24"/>
                <w:szCs w:val="24"/>
              </w:rPr>
              <w:t>інфографіки</w:t>
            </w:r>
            <w:proofErr w:type="spellEnd"/>
            <w:r>
              <w:rPr>
                <w:color w:val="1F1F1F"/>
                <w:sz w:val="24"/>
                <w:szCs w:val="24"/>
              </w:rPr>
              <w:t>, що пояснюють конкретний процес, наприклад, як знайти найближчу заправку або як використовувати програму лояльності.</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Live</w:t>
            </w:r>
            <w:proofErr w:type="spellEnd"/>
            <w:r>
              <w:rPr>
                <w:color w:val="1F1F1F"/>
                <w:sz w:val="24"/>
                <w:szCs w:val="24"/>
              </w:rPr>
              <w:t>-сесії з експертами</w:t>
            </w:r>
          </w:p>
        </w:tc>
        <w:tc>
          <w:tcPr>
            <w:tcW w:w="12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Сторіс</w:t>
            </w:r>
            <w:proofErr w:type="spellEnd"/>
            <w:r>
              <w:rPr>
                <w:color w:val="1F1F1F"/>
                <w:sz w:val="24"/>
                <w:szCs w:val="24"/>
              </w:rPr>
              <w:t xml:space="preserve"> </w:t>
            </w:r>
          </w:p>
          <w:p w:rsidR="00253D83" w:rsidRDefault="0081246D">
            <w:pPr>
              <w:pBdr>
                <w:top w:val="nil"/>
                <w:left w:val="nil"/>
                <w:bottom w:val="nil"/>
                <w:right w:val="nil"/>
                <w:between w:val="nil"/>
              </w:pBdr>
              <w:jc w:val="both"/>
              <w:rPr>
                <w:color w:val="1F1F1F"/>
                <w:sz w:val="24"/>
                <w:szCs w:val="24"/>
              </w:rPr>
            </w:pPr>
            <w:r>
              <w:rPr>
                <w:color w:val="1F1F1F"/>
                <w:sz w:val="24"/>
                <w:szCs w:val="24"/>
              </w:rPr>
              <w:t xml:space="preserve">та </w:t>
            </w:r>
            <w:proofErr w:type="spellStart"/>
            <w:r>
              <w:rPr>
                <w:color w:val="1F1F1F"/>
                <w:sz w:val="24"/>
                <w:szCs w:val="24"/>
              </w:rPr>
              <w:t>рілс</w:t>
            </w:r>
            <w:proofErr w:type="spellEnd"/>
          </w:p>
        </w:tc>
        <w:tc>
          <w:tcPr>
            <w:tcW w:w="7385"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Регулярні прямі ефіри з експертами компанії WOG, де вони відповідають на питання користувачів, розповідають про нові функції додатку та дають поради щодо його використання. Це допоможе створити більш тісний зв'язок з аудиторією та підвищити довіру до бренду.</w:t>
            </w:r>
          </w:p>
        </w:tc>
      </w:tr>
    </w:tbl>
    <w:p w:rsidR="00253D83" w:rsidRDefault="0081246D">
      <w:pPr>
        <w:widowControl/>
        <w:shd w:val="clear" w:color="auto" w:fill="FFFFFF"/>
        <w:spacing w:line="360" w:lineRule="auto"/>
        <w:ind w:firstLine="709"/>
        <w:jc w:val="both"/>
        <w:rPr>
          <w:color w:val="1F1F1F"/>
          <w:sz w:val="28"/>
          <w:szCs w:val="28"/>
        </w:rPr>
      </w:pPr>
      <w:r>
        <w:rPr>
          <w:color w:val="1F1F1F"/>
          <w:sz w:val="28"/>
          <w:szCs w:val="28"/>
        </w:rPr>
        <w:t>Джерело: сформовано автором на основі проведеного аналізу</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До того ж, співпраця з </w:t>
      </w:r>
      <w:proofErr w:type="spellStart"/>
      <w:r>
        <w:rPr>
          <w:color w:val="1F1F1F"/>
          <w:sz w:val="28"/>
          <w:szCs w:val="28"/>
        </w:rPr>
        <w:t>блогерами</w:t>
      </w:r>
      <w:proofErr w:type="spellEnd"/>
      <w:r>
        <w:rPr>
          <w:color w:val="1F1F1F"/>
          <w:sz w:val="28"/>
          <w:szCs w:val="28"/>
        </w:rPr>
        <w:t xml:space="preserve"> є важливою складовою сучасної маркетингової стратегії, особливо в </w:t>
      </w:r>
      <w:proofErr w:type="spellStart"/>
      <w:r>
        <w:rPr>
          <w:color w:val="1F1F1F"/>
          <w:sz w:val="28"/>
          <w:szCs w:val="28"/>
        </w:rPr>
        <w:t>Instagram</w:t>
      </w:r>
      <w:proofErr w:type="spellEnd"/>
      <w:r>
        <w:rPr>
          <w:color w:val="1F1F1F"/>
          <w:sz w:val="28"/>
          <w:szCs w:val="28"/>
        </w:rPr>
        <w:t xml:space="preserve">, де вплив </w:t>
      </w:r>
      <w:proofErr w:type="spellStart"/>
      <w:r>
        <w:rPr>
          <w:color w:val="1F1F1F"/>
          <w:sz w:val="28"/>
          <w:szCs w:val="28"/>
        </w:rPr>
        <w:t>блогерів</w:t>
      </w:r>
      <w:proofErr w:type="spellEnd"/>
      <w:r>
        <w:rPr>
          <w:color w:val="1F1F1F"/>
          <w:sz w:val="28"/>
          <w:szCs w:val="28"/>
        </w:rPr>
        <w:t xml:space="preserve"> на аудиторію є дуже значним. Основною перевагою співпраці з </w:t>
      </w:r>
      <w:proofErr w:type="spellStart"/>
      <w:r>
        <w:rPr>
          <w:color w:val="1F1F1F"/>
          <w:sz w:val="28"/>
          <w:szCs w:val="28"/>
        </w:rPr>
        <w:t>блогерами</w:t>
      </w:r>
      <w:proofErr w:type="spellEnd"/>
      <w:r>
        <w:rPr>
          <w:color w:val="1F1F1F"/>
          <w:sz w:val="28"/>
          <w:szCs w:val="28"/>
        </w:rPr>
        <w:t xml:space="preserve"> є довіра аудиторії до їхніх рекомендацій. Коли </w:t>
      </w:r>
      <w:proofErr w:type="spellStart"/>
      <w:r>
        <w:rPr>
          <w:color w:val="1F1F1F"/>
          <w:sz w:val="28"/>
          <w:szCs w:val="28"/>
        </w:rPr>
        <w:t>блогер</w:t>
      </w:r>
      <w:proofErr w:type="spellEnd"/>
      <w:r>
        <w:rPr>
          <w:color w:val="1F1F1F"/>
          <w:sz w:val="28"/>
          <w:szCs w:val="28"/>
        </w:rPr>
        <w:t xml:space="preserve"> рекомендує продукт або послугу, його </w:t>
      </w:r>
      <w:proofErr w:type="spellStart"/>
      <w:r>
        <w:rPr>
          <w:color w:val="1F1F1F"/>
          <w:sz w:val="28"/>
          <w:szCs w:val="28"/>
        </w:rPr>
        <w:t>підписники</w:t>
      </w:r>
      <w:proofErr w:type="spellEnd"/>
      <w:r>
        <w:rPr>
          <w:color w:val="1F1F1F"/>
          <w:sz w:val="28"/>
          <w:szCs w:val="28"/>
        </w:rPr>
        <w:t xml:space="preserve"> сприймають це як особисту рекомендацію, що значно підвищує ймовірність завантаження додатку. </w:t>
      </w:r>
      <w:proofErr w:type="spellStart"/>
      <w:r>
        <w:rPr>
          <w:color w:val="1F1F1F"/>
          <w:sz w:val="28"/>
          <w:szCs w:val="28"/>
        </w:rPr>
        <w:t>Блогери</w:t>
      </w:r>
      <w:proofErr w:type="spellEnd"/>
      <w:r>
        <w:rPr>
          <w:color w:val="1F1F1F"/>
          <w:sz w:val="28"/>
          <w:szCs w:val="28"/>
        </w:rPr>
        <w:t xml:space="preserve"> зазвичай мають певний сегмент аудиторії, що дозволяє брендам обрати тих </w:t>
      </w:r>
      <w:proofErr w:type="spellStart"/>
      <w:r>
        <w:rPr>
          <w:color w:val="1F1F1F"/>
          <w:sz w:val="28"/>
          <w:szCs w:val="28"/>
        </w:rPr>
        <w:t>блогерів</w:t>
      </w:r>
      <w:proofErr w:type="spellEnd"/>
      <w:r>
        <w:rPr>
          <w:color w:val="1F1F1F"/>
          <w:sz w:val="28"/>
          <w:szCs w:val="28"/>
        </w:rPr>
        <w:t xml:space="preserve">, чия аудиторія найбільше відповідає цільовій аудиторії додатку. Це підвищує ефективність маркетингових кампаній. Тож на мою думку, залучення </w:t>
      </w:r>
      <w:proofErr w:type="spellStart"/>
      <w:r>
        <w:rPr>
          <w:color w:val="1F1F1F"/>
          <w:sz w:val="28"/>
          <w:szCs w:val="28"/>
        </w:rPr>
        <w:t>блогерів</w:t>
      </w:r>
      <w:proofErr w:type="spellEnd"/>
      <w:r>
        <w:rPr>
          <w:color w:val="1F1F1F"/>
          <w:sz w:val="28"/>
          <w:szCs w:val="28"/>
        </w:rPr>
        <w:t xml:space="preserve"> до створення контенту для просування додатку WOG PRIDE допоможе підвищити обізнаність користувачів та стимулювати їхню активність до його користування і завантаження [48].</w:t>
      </w:r>
    </w:p>
    <w:p w:rsidR="00253D83" w:rsidRDefault="0081246D">
      <w:pPr>
        <w:widowControl/>
        <w:shd w:val="clear" w:color="auto" w:fill="FFFFFF"/>
        <w:spacing w:line="360" w:lineRule="auto"/>
        <w:ind w:firstLine="720"/>
        <w:jc w:val="both"/>
        <w:rPr>
          <w:color w:val="1F1F1F"/>
          <w:sz w:val="28"/>
          <w:szCs w:val="28"/>
        </w:rPr>
      </w:pPr>
      <w:proofErr w:type="spellStart"/>
      <w:r>
        <w:rPr>
          <w:color w:val="1F1F1F"/>
          <w:sz w:val="28"/>
          <w:szCs w:val="28"/>
        </w:rPr>
        <w:t>TikTok</w:t>
      </w:r>
      <w:proofErr w:type="spellEnd"/>
      <w:r>
        <w:rPr>
          <w:color w:val="1F1F1F"/>
          <w:sz w:val="28"/>
          <w:szCs w:val="28"/>
        </w:rPr>
        <w:t xml:space="preserve"> також є потужною платформою для залучення більш молодої аудиторії (18-30 років) та підвищення обізнаності про додаток WOG PRIDE. Згідно з проведеним опитуванням, </w:t>
      </w:r>
      <w:proofErr w:type="spellStart"/>
      <w:r>
        <w:rPr>
          <w:color w:val="1F1F1F"/>
          <w:sz w:val="28"/>
          <w:szCs w:val="28"/>
        </w:rPr>
        <w:t>TikTok</w:t>
      </w:r>
      <w:proofErr w:type="spellEnd"/>
      <w:r>
        <w:rPr>
          <w:color w:val="1F1F1F"/>
          <w:sz w:val="28"/>
          <w:szCs w:val="28"/>
        </w:rPr>
        <w:t xml:space="preserve"> є однією з популярних соціальних мереж серед </w:t>
      </w:r>
      <w:r>
        <w:rPr>
          <w:color w:val="1F1F1F"/>
          <w:sz w:val="28"/>
          <w:szCs w:val="28"/>
        </w:rPr>
        <w:lastRenderedPageBreak/>
        <w:t xml:space="preserve">цільових користувачів. Це підтверджується високим рівнем </w:t>
      </w:r>
      <w:proofErr w:type="spellStart"/>
      <w:r>
        <w:rPr>
          <w:color w:val="1F1F1F"/>
          <w:sz w:val="28"/>
          <w:szCs w:val="28"/>
        </w:rPr>
        <w:t>залученості</w:t>
      </w:r>
      <w:proofErr w:type="spellEnd"/>
      <w:r>
        <w:rPr>
          <w:color w:val="1F1F1F"/>
          <w:sz w:val="28"/>
          <w:szCs w:val="28"/>
        </w:rPr>
        <w:t xml:space="preserve"> та активності аудиторії на платформі.  Для досягнення цих цілей необхідно розробити нову контент-стратегію, так само як </w:t>
      </w:r>
      <w:proofErr w:type="spellStart"/>
      <w:r>
        <w:rPr>
          <w:color w:val="1F1F1F"/>
          <w:sz w:val="28"/>
          <w:szCs w:val="28"/>
        </w:rPr>
        <w:t>попередньом</w:t>
      </w:r>
      <w:proofErr w:type="spellEnd"/>
      <w:r>
        <w:rPr>
          <w:color w:val="1F1F1F"/>
          <w:sz w:val="28"/>
          <w:szCs w:val="28"/>
        </w:rPr>
        <w:t xml:space="preserve"> було створено для </w:t>
      </w:r>
      <w:proofErr w:type="spellStart"/>
      <w:r>
        <w:rPr>
          <w:color w:val="1F1F1F"/>
          <w:sz w:val="28"/>
          <w:szCs w:val="28"/>
        </w:rPr>
        <w:t>Instagram</w:t>
      </w:r>
      <w:proofErr w:type="spellEnd"/>
      <w:r>
        <w:rPr>
          <w:color w:val="1F1F1F"/>
          <w:sz w:val="28"/>
          <w:szCs w:val="28"/>
        </w:rPr>
        <w:t>,  яка включатиме цікаві та інтерактивні рубрики (</w:t>
      </w:r>
      <w:proofErr w:type="spellStart"/>
      <w:r>
        <w:rPr>
          <w:color w:val="1F1F1F"/>
          <w:sz w:val="28"/>
          <w:szCs w:val="28"/>
        </w:rPr>
        <w:t>табл</w:t>
      </w:r>
      <w:proofErr w:type="spellEnd"/>
      <w:r>
        <w:rPr>
          <w:color w:val="1F1F1F"/>
          <w:sz w:val="28"/>
          <w:szCs w:val="28"/>
        </w:rPr>
        <w:t xml:space="preserve"> 3.2).</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Таблиця 3.2 - </w:t>
      </w:r>
      <w:proofErr w:type="spellStart"/>
      <w:r>
        <w:rPr>
          <w:color w:val="1F1F1F"/>
          <w:sz w:val="28"/>
          <w:szCs w:val="28"/>
        </w:rPr>
        <w:t>Рубрикатор</w:t>
      </w:r>
      <w:proofErr w:type="spellEnd"/>
      <w:r>
        <w:rPr>
          <w:color w:val="1F1F1F"/>
          <w:sz w:val="28"/>
          <w:szCs w:val="28"/>
        </w:rPr>
        <w:t xml:space="preserve"> контенту для нової стратегії просування додатку в </w:t>
      </w:r>
      <w:proofErr w:type="spellStart"/>
      <w:r>
        <w:rPr>
          <w:color w:val="1F1F1F"/>
          <w:sz w:val="28"/>
          <w:szCs w:val="28"/>
        </w:rPr>
        <w:t>TikTok</w:t>
      </w:r>
      <w:proofErr w:type="spellEnd"/>
      <w:r>
        <w:rPr>
          <w:color w:val="1F1F1F"/>
          <w:sz w:val="28"/>
          <w:szCs w:val="28"/>
        </w:rPr>
        <w:t xml:space="preserve"> </w:t>
      </w:r>
    </w:p>
    <w:tbl>
      <w:tblPr>
        <w:tblStyle w:val="afb"/>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33"/>
        <w:gridCol w:w="2410"/>
        <w:gridCol w:w="5684"/>
      </w:tblGrid>
      <w:tr w:rsidR="00253D83">
        <w:tc>
          <w:tcPr>
            <w:tcW w:w="183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Рубрика</w:t>
            </w:r>
          </w:p>
        </w:tc>
        <w:tc>
          <w:tcPr>
            <w:tcW w:w="241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Формат</w:t>
            </w:r>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Пояснення</w:t>
            </w:r>
          </w:p>
        </w:tc>
      </w:tr>
      <w:tr w:rsidR="00253D83">
        <w:tc>
          <w:tcPr>
            <w:tcW w:w="183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WOG </w:t>
            </w:r>
            <w:proofErr w:type="spellStart"/>
            <w:r>
              <w:rPr>
                <w:color w:val="1F1F1F"/>
                <w:sz w:val="24"/>
                <w:szCs w:val="24"/>
              </w:rPr>
              <w:t>Челенджі</w:t>
            </w:r>
            <w:proofErr w:type="spellEnd"/>
          </w:p>
        </w:tc>
        <w:tc>
          <w:tcPr>
            <w:tcW w:w="241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Відео до 30 секунд</w:t>
            </w:r>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Ця рубрика буде присвячена різноманітним </w:t>
            </w:r>
            <w:proofErr w:type="spellStart"/>
            <w:r>
              <w:rPr>
                <w:color w:val="1F1F1F"/>
                <w:sz w:val="24"/>
                <w:szCs w:val="24"/>
              </w:rPr>
              <w:t>челенджам</w:t>
            </w:r>
            <w:proofErr w:type="spellEnd"/>
            <w:r>
              <w:rPr>
                <w:color w:val="1F1F1F"/>
                <w:sz w:val="24"/>
                <w:szCs w:val="24"/>
              </w:rPr>
              <w:t xml:space="preserve">, пов'язаним з використанням додатку WOG PRIDE та послугами АЗК WOG. Наприклад, користувачі можуть створювати відео, де вони показують, як швидко та легко оплачують пальне через додаток, або демонструють свої улюблені функції додатку. Такі </w:t>
            </w:r>
            <w:proofErr w:type="spellStart"/>
            <w:r>
              <w:rPr>
                <w:color w:val="1F1F1F"/>
                <w:sz w:val="24"/>
                <w:szCs w:val="24"/>
              </w:rPr>
              <w:t>челенджі</w:t>
            </w:r>
            <w:proofErr w:type="spellEnd"/>
            <w:r>
              <w:rPr>
                <w:color w:val="1F1F1F"/>
                <w:sz w:val="24"/>
                <w:szCs w:val="24"/>
              </w:rPr>
              <w:t xml:space="preserve"> можна супроводжувати </w:t>
            </w:r>
            <w:proofErr w:type="spellStart"/>
            <w:r>
              <w:rPr>
                <w:color w:val="1F1F1F"/>
                <w:sz w:val="24"/>
                <w:szCs w:val="24"/>
              </w:rPr>
              <w:t>хештегом</w:t>
            </w:r>
            <w:proofErr w:type="spellEnd"/>
            <w:r>
              <w:rPr>
                <w:color w:val="1F1F1F"/>
                <w:sz w:val="24"/>
                <w:szCs w:val="24"/>
              </w:rPr>
              <w:t xml:space="preserve"> #</w:t>
            </w:r>
            <w:proofErr w:type="spellStart"/>
            <w:r>
              <w:rPr>
                <w:color w:val="1F1F1F"/>
                <w:sz w:val="24"/>
                <w:szCs w:val="24"/>
              </w:rPr>
              <w:t>WOGChallenge</w:t>
            </w:r>
            <w:proofErr w:type="spellEnd"/>
            <w:r>
              <w:rPr>
                <w:color w:val="1F1F1F"/>
                <w:sz w:val="24"/>
                <w:szCs w:val="24"/>
              </w:rPr>
              <w:t>, що сприятиме поширенню контенту та залученню нових користувачів.</w:t>
            </w:r>
          </w:p>
        </w:tc>
      </w:tr>
      <w:tr w:rsidR="00253D83">
        <w:tc>
          <w:tcPr>
            <w:tcW w:w="183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Лайфхаки</w:t>
            </w:r>
            <w:proofErr w:type="spellEnd"/>
          </w:p>
        </w:tc>
        <w:tc>
          <w:tcPr>
            <w:tcW w:w="241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Короткі відео до 15 секунд, динаміка та </w:t>
            </w:r>
            <w:proofErr w:type="spellStart"/>
            <w:r>
              <w:rPr>
                <w:color w:val="1F1F1F"/>
                <w:sz w:val="24"/>
                <w:szCs w:val="24"/>
              </w:rPr>
              <w:t>хайпові</w:t>
            </w:r>
            <w:proofErr w:type="spellEnd"/>
            <w:r>
              <w:rPr>
                <w:color w:val="1F1F1F"/>
                <w:sz w:val="24"/>
                <w:szCs w:val="24"/>
              </w:rPr>
              <w:t xml:space="preserve"> заголовки</w:t>
            </w:r>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Корисні поради та </w:t>
            </w:r>
            <w:proofErr w:type="spellStart"/>
            <w:r>
              <w:rPr>
                <w:color w:val="1F1F1F"/>
                <w:sz w:val="24"/>
                <w:szCs w:val="24"/>
              </w:rPr>
              <w:t>лайфхаки</w:t>
            </w:r>
            <w:proofErr w:type="spellEnd"/>
            <w:r>
              <w:rPr>
                <w:color w:val="1F1F1F"/>
                <w:sz w:val="24"/>
                <w:szCs w:val="24"/>
              </w:rPr>
              <w:t xml:space="preserve"> для автомобілістів, пов'язані з використанням додатку WOG PRIDE. Наприклад, як знайти найближчу заправку, як отримати знижки та бонуси через додаток, або як використовувати програму лояльності. Відео мають бути динамічними та інформативними, що допоможе користувачам швидко освоїти нові функції.</w:t>
            </w:r>
          </w:p>
        </w:tc>
      </w:tr>
      <w:tr w:rsidR="00253D83">
        <w:tc>
          <w:tcPr>
            <w:tcW w:w="1833"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WOG </w:t>
            </w:r>
            <w:proofErr w:type="spellStart"/>
            <w:r>
              <w:rPr>
                <w:color w:val="1F1F1F"/>
                <w:sz w:val="24"/>
                <w:szCs w:val="24"/>
              </w:rPr>
              <w:t>Інсайти</w:t>
            </w:r>
            <w:proofErr w:type="spellEnd"/>
          </w:p>
        </w:tc>
        <w:tc>
          <w:tcPr>
            <w:tcW w:w="2410"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Короткі відео до 10 секунд</w:t>
            </w:r>
          </w:p>
        </w:tc>
        <w:tc>
          <w:tcPr>
            <w:tcW w:w="5684"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Ця рубрика міститиме короткі відео з закулісного життя компанії WOG, інтерв'ю з розробниками додатку та іншими працівниками, </w:t>
            </w:r>
            <w:proofErr w:type="spellStart"/>
            <w:r>
              <w:rPr>
                <w:color w:val="1F1F1F"/>
                <w:sz w:val="24"/>
                <w:szCs w:val="24"/>
              </w:rPr>
              <w:t>інсайти</w:t>
            </w:r>
            <w:proofErr w:type="spellEnd"/>
            <w:r>
              <w:rPr>
                <w:color w:val="1F1F1F"/>
                <w:sz w:val="24"/>
                <w:szCs w:val="24"/>
              </w:rPr>
              <w:t xml:space="preserve"> від них та клієнтів, цікаві цитати, а також інформацію про нові функції та оновлення додатку. Такий контент допоможе підвищити довіру користувачів.</w:t>
            </w:r>
          </w:p>
        </w:tc>
      </w:tr>
    </w:tbl>
    <w:p w:rsidR="00253D83" w:rsidRDefault="0081246D">
      <w:pPr>
        <w:widowControl/>
        <w:shd w:val="clear" w:color="auto" w:fill="FFFFFF"/>
        <w:spacing w:line="360" w:lineRule="auto"/>
        <w:ind w:firstLine="720"/>
        <w:jc w:val="both"/>
        <w:rPr>
          <w:color w:val="1F1F1F"/>
          <w:sz w:val="28"/>
          <w:szCs w:val="28"/>
        </w:rPr>
      </w:pPr>
      <w:r>
        <w:rPr>
          <w:color w:val="1F1F1F"/>
          <w:sz w:val="28"/>
          <w:szCs w:val="28"/>
        </w:rPr>
        <w:t>Джерело: сформовано автором на основі проведеного аналізу</w:t>
      </w:r>
    </w:p>
    <w:p w:rsidR="00253D83" w:rsidRDefault="00253D83">
      <w:pPr>
        <w:widowControl/>
        <w:shd w:val="clear" w:color="auto" w:fill="FFFFFF"/>
        <w:spacing w:line="360" w:lineRule="auto"/>
        <w:jc w:val="both"/>
        <w:rPr>
          <w:color w:val="1F1F1F"/>
          <w:sz w:val="24"/>
          <w:szCs w:val="24"/>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Співпраця з </w:t>
      </w:r>
      <w:proofErr w:type="spellStart"/>
      <w:r>
        <w:rPr>
          <w:color w:val="1F1F1F"/>
          <w:sz w:val="28"/>
          <w:szCs w:val="28"/>
        </w:rPr>
        <w:t>блогерами</w:t>
      </w:r>
      <w:proofErr w:type="spellEnd"/>
      <w:r>
        <w:rPr>
          <w:color w:val="1F1F1F"/>
          <w:sz w:val="28"/>
          <w:szCs w:val="28"/>
        </w:rPr>
        <w:t xml:space="preserve"> та </w:t>
      </w:r>
      <w:proofErr w:type="spellStart"/>
      <w:r>
        <w:rPr>
          <w:color w:val="1F1F1F"/>
          <w:sz w:val="28"/>
          <w:szCs w:val="28"/>
        </w:rPr>
        <w:t>інфлюенсерами</w:t>
      </w:r>
      <w:proofErr w:type="spellEnd"/>
      <w:r>
        <w:rPr>
          <w:color w:val="1F1F1F"/>
          <w:sz w:val="28"/>
          <w:szCs w:val="28"/>
        </w:rPr>
        <w:t xml:space="preserve"> на платформі </w:t>
      </w:r>
      <w:proofErr w:type="spellStart"/>
      <w:r>
        <w:rPr>
          <w:color w:val="1F1F1F"/>
          <w:sz w:val="28"/>
          <w:szCs w:val="28"/>
        </w:rPr>
        <w:t>TikTok</w:t>
      </w:r>
      <w:proofErr w:type="spellEnd"/>
      <w:r>
        <w:rPr>
          <w:color w:val="1F1F1F"/>
          <w:sz w:val="28"/>
          <w:szCs w:val="28"/>
        </w:rPr>
        <w:t xml:space="preserve"> так само </w:t>
      </w:r>
      <w:proofErr w:type="spellStart"/>
      <w:r>
        <w:rPr>
          <w:color w:val="1F1F1F"/>
          <w:sz w:val="28"/>
          <w:szCs w:val="28"/>
        </w:rPr>
        <w:t>грунтовно</w:t>
      </w:r>
      <w:proofErr w:type="spellEnd"/>
      <w:r>
        <w:rPr>
          <w:color w:val="1F1F1F"/>
          <w:sz w:val="28"/>
          <w:szCs w:val="28"/>
        </w:rPr>
        <w:t xml:space="preserve"> як і в </w:t>
      </w:r>
      <w:proofErr w:type="spellStart"/>
      <w:r>
        <w:rPr>
          <w:color w:val="1F1F1F"/>
          <w:sz w:val="28"/>
          <w:szCs w:val="28"/>
        </w:rPr>
        <w:t>Instagram</w:t>
      </w:r>
      <w:proofErr w:type="spellEnd"/>
      <w:r>
        <w:rPr>
          <w:color w:val="1F1F1F"/>
          <w:sz w:val="28"/>
          <w:szCs w:val="28"/>
        </w:rPr>
        <w:t xml:space="preserve"> допоможе залучити широку аудиторію та підвищити обізнаність про додаток WOG PRIDE. </w:t>
      </w:r>
      <w:proofErr w:type="spellStart"/>
      <w:r>
        <w:rPr>
          <w:color w:val="1F1F1F"/>
          <w:sz w:val="28"/>
          <w:szCs w:val="28"/>
        </w:rPr>
        <w:t>Блогери</w:t>
      </w:r>
      <w:proofErr w:type="spellEnd"/>
      <w:r>
        <w:rPr>
          <w:color w:val="1F1F1F"/>
          <w:sz w:val="28"/>
          <w:szCs w:val="28"/>
        </w:rPr>
        <w:t xml:space="preserve"> можуть створювати креативні та інформативні відео, що демонструють переваги додатку та закликають своїх </w:t>
      </w:r>
      <w:proofErr w:type="spellStart"/>
      <w:r>
        <w:rPr>
          <w:color w:val="1F1F1F"/>
          <w:sz w:val="28"/>
          <w:szCs w:val="28"/>
        </w:rPr>
        <w:t>підписників</w:t>
      </w:r>
      <w:proofErr w:type="spellEnd"/>
      <w:r>
        <w:rPr>
          <w:color w:val="1F1F1F"/>
          <w:sz w:val="28"/>
          <w:szCs w:val="28"/>
        </w:rPr>
        <w:t xml:space="preserve"> завантажити його. Крім того, використання </w:t>
      </w:r>
      <w:proofErr w:type="spellStart"/>
      <w:r>
        <w:rPr>
          <w:color w:val="1F1F1F"/>
          <w:sz w:val="28"/>
          <w:szCs w:val="28"/>
        </w:rPr>
        <w:t>хештегів</w:t>
      </w:r>
      <w:proofErr w:type="spellEnd"/>
      <w:r>
        <w:rPr>
          <w:color w:val="1F1F1F"/>
          <w:sz w:val="28"/>
          <w:szCs w:val="28"/>
        </w:rPr>
        <w:t xml:space="preserve"> та інтерактивних </w:t>
      </w:r>
      <w:r>
        <w:rPr>
          <w:color w:val="1F1F1F"/>
          <w:sz w:val="28"/>
          <w:szCs w:val="28"/>
        </w:rPr>
        <w:lastRenderedPageBreak/>
        <w:t>форматів (</w:t>
      </w:r>
      <w:proofErr w:type="spellStart"/>
      <w:r>
        <w:rPr>
          <w:color w:val="1F1F1F"/>
          <w:sz w:val="28"/>
          <w:szCs w:val="28"/>
        </w:rPr>
        <w:t>челенджі</w:t>
      </w:r>
      <w:proofErr w:type="spellEnd"/>
      <w:r>
        <w:rPr>
          <w:color w:val="1F1F1F"/>
          <w:sz w:val="28"/>
          <w:szCs w:val="28"/>
        </w:rPr>
        <w:t xml:space="preserve">, </w:t>
      </w:r>
      <w:proofErr w:type="spellStart"/>
      <w:r>
        <w:rPr>
          <w:color w:val="1F1F1F"/>
          <w:sz w:val="28"/>
          <w:szCs w:val="28"/>
        </w:rPr>
        <w:t>лайфхаки</w:t>
      </w:r>
      <w:proofErr w:type="spellEnd"/>
      <w:r>
        <w:rPr>
          <w:color w:val="1F1F1F"/>
          <w:sz w:val="28"/>
          <w:szCs w:val="28"/>
        </w:rPr>
        <w:t>) сприятимуть органічному поширенню контенту та залученню нових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Для реалізації цієї стратегії компанії необхідно покращити роботу SMM та PR відділів. Перш за все, варто розширити команду, залучивши фахівців з досвідом у створенні </w:t>
      </w:r>
      <w:proofErr w:type="spellStart"/>
      <w:r>
        <w:rPr>
          <w:color w:val="1F1F1F"/>
          <w:sz w:val="28"/>
          <w:szCs w:val="28"/>
        </w:rPr>
        <w:t>відеоконтенту</w:t>
      </w:r>
      <w:proofErr w:type="spellEnd"/>
      <w:r>
        <w:rPr>
          <w:color w:val="1F1F1F"/>
          <w:sz w:val="28"/>
          <w:szCs w:val="28"/>
        </w:rPr>
        <w:t xml:space="preserve">, дизайну та </w:t>
      </w:r>
      <w:proofErr w:type="spellStart"/>
      <w:r>
        <w:rPr>
          <w:color w:val="1F1F1F"/>
          <w:sz w:val="28"/>
          <w:szCs w:val="28"/>
        </w:rPr>
        <w:t>копірайтингу</w:t>
      </w:r>
      <w:proofErr w:type="spellEnd"/>
      <w:r>
        <w:rPr>
          <w:color w:val="1F1F1F"/>
          <w:sz w:val="28"/>
          <w:szCs w:val="28"/>
        </w:rPr>
        <w:t xml:space="preserve">. Також важливо інвестувати в інструменти для аналізу соціальних мереж, щоб відстежувати ефективність публікацій та взаємодію з аудиторією. Покращення роботи SMM та PR відділів дозволить підвищити обізнаність користувачів про додаток WOG PRIDE, збільшити їхню </w:t>
      </w:r>
      <w:proofErr w:type="spellStart"/>
      <w:r>
        <w:rPr>
          <w:color w:val="1F1F1F"/>
          <w:sz w:val="28"/>
          <w:szCs w:val="28"/>
        </w:rPr>
        <w:t>залученість</w:t>
      </w:r>
      <w:proofErr w:type="spellEnd"/>
      <w:r>
        <w:rPr>
          <w:color w:val="1F1F1F"/>
          <w:sz w:val="28"/>
          <w:szCs w:val="28"/>
        </w:rPr>
        <w:t xml:space="preserve"> та лояльність, а також залучити нових користувачів. Реалізація нової контент-стратегії в </w:t>
      </w:r>
      <w:proofErr w:type="spellStart"/>
      <w:r>
        <w:rPr>
          <w:color w:val="1F1F1F"/>
          <w:sz w:val="28"/>
          <w:szCs w:val="28"/>
        </w:rPr>
        <w:t>Instagram</w:t>
      </w:r>
      <w:proofErr w:type="spellEnd"/>
      <w:r>
        <w:rPr>
          <w:color w:val="1F1F1F"/>
          <w:sz w:val="28"/>
          <w:szCs w:val="28"/>
        </w:rPr>
        <w:t xml:space="preserve"> та </w:t>
      </w:r>
      <w:proofErr w:type="spellStart"/>
      <w:r>
        <w:rPr>
          <w:color w:val="1F1F1F"/>
          <w:sz w:val="28"/>
          <w:szCs w:val="28"/>
        </w:rPr>
        <w:t>TikTok</w:t>
      </w:r>
      <w:proofErr w:type="spellEnd"/>
      <w:r>
        <w:rPr>
          <w:color w:val="1F1F1F"/>
          <w:sz w:val="28"/>
          <w:szCs w:val="28"/>
        </w:rPr>
        <w:t>, яка включає регулярні публікації, інтерактивний контент та активну взаємодію з користувачами, допоможе WOG зміцнити свої позиції на ринку та зробити додаток більш популярним серед споживачів.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Також раніше проведене опитування показало, що багато користувачів вважають інтерфейс додатку недостатньо зручним та відмічають багато недоліків та збоїв у роботі з додатком. Необхідно вдосконалити функціональність додатку WOG PRIDE, зокрема, на основі зворотного зв’язку від користувачів. Важливо врахувати ці відгуки та </w:t>
      </w:r>
      <w:proofErr w:type="spellStart"/>
      <w:r>
        <w:rPr>
          <w:color w:val="1F1F1F"/>
          <w:sz w:val="28"/>
          <w:szCs w:val="28"/>
        </w:rPr>
        <w:t>внести</w:t>
      </w:r>
      <w:proofErr w:type="spellEnd"/>
      <w:r>
        <w:rPr>
          <w:color w:val="1F1F1F"/>
          <w:sz w:val="28"/>
          <w:szCs w:val="28"/>
        </w:rPr>
        <w:t xml:space="preserve"> необхідні зміни, щоб додаток був більш зручним, інтуїтивно зрозумілим та не викликав роздратування при використанні. Для цього розробимо покроковий план оптимізації додатку WOG PRIDE (</w:t>
      </w:r>
      <w:proofErr w:type="spellStart"/>
      <w:r>
        <w:rPr>
          <w:color w:val="1F1F1F"/>
          <w:sz w:val="28"/>
          <w:szCs w:val="28"/>
        </w:rPr>
        <w:t>табл</w:t>
      </w:r>
      <w:proofErr w:type="spellEnd"/>
      <w:r>
        <w:rPr>
          <w:color w:val="1F1F1F"/>
          <w:sz w:val="28"/>
          <w:szCs w:val="28"/>
        </w:rPr>
        <w:t xml:space="preserve"> 3.3).</w:t>
      </w:r>
    </w:p>
    <w:p w:rsidR="00253D83" w:rsidRDefault="00253D83">
      <w:pPr>
        <w:widowControl/>
        <w:shd w:val="clear" w:color="auto" w:fill="FFFFFF"/>
        <w:spacing w:line="360" w:lineRule="auto"/>
        <w:ind w:firstLine="720"/>
        <w:jc w:val="both"/>
        <w:rPr>
          <w:color w:val="1F1F1F"/>
          <w:sz w:val="24"/>
          <w:szCs w:val="24"/>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Таблиця 3.3 - Покроковий план оптимізації додатку WOG PRIDE</w:t>
      </w:r>
    </w:p>
    <w:tbl>
      <w:tblPr>
        <w:tblStyle w:val="afc"/>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0"/>
        <w:gridCol w:w="2976"/>
        <w:gridCol w:w="1701"/>
        <w:gridCol w:w="3700"/>
      </w:tblGrid>
      <w:tr w:rsidR="00253D83">
        <w:trPr>
          <w:trHeight w:val="470"/>
        </w:trPr>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Пояснення етапу</w:t>
            </w:r>
          </w:p>
        </w:tc>
        <w:tc>
          <w:tcPr>
            <w:tcW w:w="170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Спеціаліст</w:t>
            </w:r>
          </w:p>
        </w:tc>
        <w:tc>
          <w:tcPr>
            <w:tcW w:w="37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Що робить?</w:t>
            </w:r>
          </w:p>
        </w:tc>
      </w:tr>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Аналіз поточного стану додатку</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Провести детальний аналіз поточного стану додатку WOG PRIDE, враховуючи відгуки користувачів та результати опитувань, які показали недостатню функціональність та зручність інтерфейсу</w:t>
            </w:r>
          </w:p>
        </w:tc>
        <w:tc>
          <w:tcPr>
            <w:tcW w:w="170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1.Аналіз користувацького досвіду (UX </w:t>
            </w:r>
            <w:proofErr w:type="spellStart"/>
            <w:r>
              <w:rPr>
                <w:color w:val="1F1F1F"/>
                <w:sz w:val="24"/>
                <w:szCs w:val="24"/>
              </w:rPr>
              <w:t>Analyst</w:t>
            </w:r>
            <w:proofErr w:type="spellEnd"/>
            <w:r>
              <w:rPr>
                <w:color w:val="1F1F1F"/>
                <w:sz w:val="24"/>
                <w:szCs w:val="24"/>
              </w:rPr>
              <w:t>)</w:t>
            </w:r>
          </w:p>
          <w:p w:rsidR="00253D83" w:rsidRDefault="0081246D">
            <w:pPr>
              <w:pBdr>
                <w:top w:val="nil"/>
                <w:left w:val="nil"/>
                <w:bottom w:val="nil"/>
                <w:right w:val="nil"/>
                <w:between w:val="nil"/>
              </w:pBdr>
              <w:jc w:val="both"/>
              <w:rPr>
                <w:color w:val="1F1F1F"/>
                <w:sz w:val="24"/>
                <w:szCs w:val="24"/>
              </w:rPr>
            </w:pPr>
            <w:r>
              <w:rPr>
                <w:color w:val="1F1F1F"/>
                <w:sz w:val="24"/>
                <w:szCs w:val="24"/>
              </w:rPr>
              <w:t>2.Бізнес-аналітик</w:t>
            </w:r>
          </w:p>
        </w:tc>
        <w:tc>
          <w:tcPr>
            <w:tcW w:w="37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 Аналізуватиме відгуки користувачів та збиратиме дані про їхні потреби та проблеми.</w:t>
            </w:r>
          </w:p>
          <w:p w:rsidR="00253D83" w:rsidRDefault="0081246D">
            <w:pPr>
              <w:pBdr>
                <w:top w:val="nil"/>
                <w:left w:val="nil"/>
                <w:bottom w:val="nil"/>
                <w:right w:val="nil"/>
                <w:between w:val="nil"/>
              </w:pBdr>
              <w:jc w:val="both"/>
              <w:rPr>
                <w:color w:val="1F1F1F"/>
                <w:sz w:val="24"/>
                <w:szCs w:val="24"/>
              </w:rPr>
            </w:pPr>
            <w:r>
              <w:rPr>
                <w:color w:val="1F1F1F"/>
                <w:sz w:val="24"/>
                <w:szCs w:val="24"/>
              </w:rPr>
              <w:t>2.Визначатиме основні бізнес-цілі та узгоджуватиме їх з технічними можливостями</w:t>
            </w:r>
          </w:p>
        </w:tc>
      </w:tr>
    </w:tbl>
    <w:p w:rsidR="00253D83" w:rsidRDefault="00253D83">
      <w:pPr>
        <w:widowControl/>
        <w:shd w:val="clear" w:color="auto" w:fill="FFFFFF"/>
        <w:spacing w:line="360" w:lineRule="auto"/>
        <w:ind w:firstLine="720"/>
        <w:jc w:val="both"/>
        <w:rPr>
          <w:color w:val="1F1F1F"/>
          <w:sz w:val="28"/>
          <w:szCs w:val="28"/>
        </w:rPr>
      </w:pPr>
    </w:p>
    <w:p w:rsidR="00253D83" w:rsidRDefault="0081246D">
      <w:pPr>
        <w:ind w:firstLine="709"/>
        <w:rPr>
          <w:color w:val="1F1F1F"/>
          <w:sz w:val="28"/>
          <w:szCs w:val="28"/>
        </w:rPr>
      </w:pPr>
      <w:r>
        <w:br w:type="page"/>
      </w:r>
      <w:r>
        <w:rPr>
          <w:color w:val="1F1F1F"/>
          <w:sz w:val="28"/>
          <w:szCs w:val="28"/>
        </w:rPr>
        <w:lastRenderedPageBreak/>
        <w:t>Продовження таблиці 3.3</w:t>
      </w:r>
    </w:p>
    <w:tbl>
      <w:tblPr>
        <w:tblStyle w:val="afd"/>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0"/>
        <w:gridCol w:w="2976"/>
        <w:gridCol w:w="1701"/>
        <w:gridCol w:w="3700"/>
      </w:tblGrid>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Етап</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Пояснення етапу</w:t>
            </w:r>
          </w:p>
        </w:tc>
        <w:tc>
          <w:tcPr>
            <w:tcW w:w="170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Спеціаліст</w:t>
            </w:r>
          </w:p>
        </w:tc>
        <w:tc>
          <w:tcPr>
            <w:tcW w:w="37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Що робить?</w:t>
            </w:r>
          </w:p>
        </w:tc>
      </w:tr>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Визначення ключових проблем та потреб користувачів</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На основі зібраних даних визначити основні проблеми та потреби користувачів</w:t>
            </w:r>
          </w:p>
        </w:tc>
        <w:tc>
          <w:tcPr>
            <w:tcW w:w="170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1.UX-дизайнер </w:t>
            </w:r>
          </w:p>
          <w:p w:rsidR="00253D83" w:rsidRDefault="0081246D">
            <w:pPr>
              <w:jc w:val="both"/>
              <w:rPr>
                <w:color w:val="1F1F1F"/>
                <w:sz w:val="24"/>
                <w:szCs w:val="24"/>
              </w:rPr>
            </w:pPr>
            <w:r>
              <w:rPr>
                <w:color w:val="1F1F1F"/>
                <w:sz w:val="24"/>
                <w:szCs w:val="24"/>
              </w:rPr>
              <w:t xml:space="preserve">2.Product </w:t>
            </w:r>
            <w:proofErr w:type="spellStart"/>
            <w:r>
              <w:rPr>
                <w:color w:val="1F1F1F"/>
                <w:sz w:val="24"/>
                <w:szCs w:val="24"/>
              </w:rPr>
              <w:t>Manager</w:t>
            </w:r>
            <w:proofErr w:type="spellEnd"/>
          </w:p>
        </w:tc>
        <w:tc>
          <w:tcPr>
            <w:tcW w:w="37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1.Розробить прототипи інтерфейсу, що враховуватимуть потреби користувачів</w:t>
            </w:r>
          </w:p>
          <w:p w:rsidR="00253D83" w:rsidRDefault="0081246D">
            <w:pPr>
              <w:pBdr>
                <w:top w:val="nil"/>
                <w:left w:val="nil"/>
                <w:bottom w:val="nil"/>
                <w:right w:val="nil"/>
                <w:between w:val="nil"/>
              </w:pBdr>
              <w:jc w:val="both"/>
              <w:rPr>
                <w:color w:val="1F1F1F"/>
                <w:sz w:val="24"/>
                <w:szCs w:val="24"/>
              </w:rPr>
            </w:pPr>
            <w:r>
              <w:rPr>
                <w:color w:val="1F1F1F"/>
                <w:sz w:val="24"/>
                <w:szCs w:val="24"/>
              </w:rPr>
              <w:t>2.Координуватиме процес визначення ключових проблем та потреб користувачів.</w:t>
            </w:r>
          </w:p>
        </w:tc>
      </w:tr>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Розробка нової стратегії користувацького досвіду (UX)</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Розробити нову стратегію користувацького досвіду, що включатиме спрощення та покращення швидкості роботи</w:t>
            </w:r>
          </w:p>
        </w:tc>
        <w:tc>
          <w:tcPr>
            <w:tcW w:w="170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UX\UI-дизайнер</w:t>
            </w:r>
          </w:p>
        </w:tc>
        <w:tc>
          <w:tcPr>
            <w:tcW w:w="3700"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Створить нові </w:t>
            </w:r>
            <w:proofErr w:type="spellStart"/>
            <w:r>
              <w:rPr>
                <w:color w:val="1F1F1F"/>
                <w:sz w:val="24"/>
                <w:szCs w:val="24"/>
              </w:rPr>
              <w:t>дизайни</w:t>
            </w:r>
            <w:proofErr w:type="spellEnd"/>
            <w:r>
              <w:rPr>
                <w:color w:val="1F1F1F"/>
                <w:sz w:val="24"/>
                <w:szCs w:val="24"/>
              </w:rPr>
              <w:t xml:space="preserve"> та прототипи інтерфейсу, </w:t>
            </w:r>
            <w:proofErr w:type="spellStart"/>
            <w:r>
              <w:rPr>
                <w:color w:val="1F1F1F"/>
                <w:sz w:val="24"/>
                <w:szCs w:val="24"/>
              </w:rPr>
              <w:t>візуалізує</w:t>
            </w:r>
            <w:proofErr w:type="spellEnd"/>
            <w:r>
              <w:rPr>
                <w:color w:val="1F1F1F"/>
                <w:sz w:val="24"/>
                <w:szCs w:val="24"/>
              </w:rPr>
              <w:t xml:space="preserve"> новий інтерфейс, покращить естетичний вигляд додатку</w:t>
            </w:r>
          </w:p>
        </w:tc>
      </w:tr>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Оптимізація технічної архітектури</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Оптимізувати технічну архітектуру додатку для підвищення його швидкості та надійності. Це може включати оптимізацію баз даних, покращення коду та впровадження нових технологій</w:t>
            </w:r>
          </w:p>
        </w:tc>
        <w:tc>
          <w:tcPr>
            <w:tcW w:w="170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1.Fullstack </w:t>
            </w:r>
            <w:proofErr w:type="spellStart"/>
            <w:r>
              <w:rPr>
                <w:color w:val="1F1F1F"/>
                <w:sz w:val="24"/>
                <w:szCs w:val="24"/>
              </w:rPr>
              <w:t>developer</w:t>
            </w:r>
            <w:proofErr w:type="spellEnd"/>
            <w:r>
              <w:rPr>
                <w:color w:val="1F1F1F"/>
                <w:sz w:val="24"/>
                <w:szCs w:val="24"/>
              </w:rPr>
              <w:t xml:space="preserve"> </w:t>
            </w:r>
          </w:p>
          <w:p w:rsidR="00253D83" w:rsidRDefault="0081246D">
            <w:pPr>
              <w:jc w:val="both"/>
              <w:rPr>
                <w:color w:val="1F1F1F"/>
                <w:sz w:val="24"/>
                <w:szCs w:val="24"/>
              </w:rPr>
            </w:pPr>
            <w:r>
              <w:rPr>
                <w:color w:val="1F1F1F"/>
                <w:sz w:val="24"/>
                <w:szCs w:val="24"/>
              </w:rPr>
              <w:t>2.DevOps інженер</w:t>
            </w:r>
          </w:p>
        </w:tc>
        <w:tc>
          <w:tcPr>
            <w:tcW w:w="370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1.Виконуватиме оптимізацію коду та архітектури додатку</w:t>
            </w:r>
          </w:p>
          <w:p w:rsidR="00253D83" w:rsidRDefault="0081246D">
            <w:pPr>
              <w:pBdr>
                <w:top w:val="nil"/>
                <w:left w:val="nil"/>
                <w:bottom w:val="nil"/>
                <w:right w:val="nil"/>
                <w:between w:val="nil"/>
              </w:pBdr>
              <w:jc w:val="both"/>
              <w:rPr>
                <w:color w:val="1F1F1F"/>
                <w:sz w:val="24"/>
                <w:szCs w:val="24"/>
              </w:rPr>
            </w:pPr>
            <w:r>
              <w:rPr>
                <w:color w:val="1F1F1F"/>
                <w:sz w:val="24"/>
                <w:szCs w:val="24"/>
              </w:rPr>
              <w:t>2.Забезпечуватиме безперебійну роботу серверів та оптимізацію інфраструктури.</w:t>
            </w:r>
          </w:p>
        </w:tc>
      </w:tr>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Тестування та налагодження</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Провести всебічне тестування нової версії додатку, включаючи функціональне тестування, тестування користувацького інтерфейсу та стрес-тестування. Виправити виявлені помилки та оптимізувати додаток перед релізом.</w:t>
            </w:r>
          </w:p>
        </w:tc>
        <w:tc>
          <w:tcPr>
            <w:tcW w:w="170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1.Тестувальники (QA інженери)</w:t>
            </w:r>
          </w:p>
          <w:p w:rsidR="00253D83" w:rsidRDefault="0081246D">
            <w:pPr>
              <w:jc w:val="both"/>
              <w:rPr>
                <w:color w:val="1F1F1F"/>
                <w:sz w:val="24"/>
                <w:szCs w:val="24"/>
              </w:rPr>
            </w:pPr>
            <w:r>
              <w:rPr>
                <w:color w:val="1F1F1F"/>
                <w:sz w:val="24"/>
                <w:szCs w:val="24"/>
              </w:rPr>
              <w:t>2. Розробники</w:t>
            </w:r>
          </w:p>
        </w:tc>
        <w:tc>
          <w:tcPr>
            <w:tcW w:w="3700"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1.Проводитимуть всебічне тестування додатку</w:t>
            </w:r>
          </w:p>
          <w:p w:rsidR="00253D83" w:rsidRDefault="0081246D">
            <w:pPr>
              <w:jc w:val="both"/>
              <w:rPr>
                <w:color w:val="1F1F1F"/>
                <w:sz w:val="24"/>
                <w:szCs w:val="24"/>
              </w:rPr>
            </w:pPr>
            <w:r>
              <w:rPr>
                <w:color w:val="1F1F1F"/>
                <w:sz w:val="24"/>
                <w:szCs w:val="24"/>
              </w:rPr>
              <w:t>2.Виправлятимуть виявлені помилки</w:t>
            </w:r>
          </w:p>
        </w:tc>
      </w:tr>
      <w:tr w:rsidR="00253D83">
        <w:tc>
          <w:tcPr>
            <w:tcW w:w="155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Реліз та моніторинг</w:t>
            </w:r>
          </w:p>
        </w:tc>
        <w:tc>
          <w:tcPr>
            <w:tcW w:w="297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Запустити оновлений додаток WOG PRIDE та здійснювати постійний моніторинг його роботи</w:t>
            </w:r>
          </w:p>
        </w:tc>
        <w:tc>
          <w:tcPr>
            <w:tcW w:w="170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1.Product </w:t>
            </w:r>
            <w:proofErr w:type="spellStart"/>
            <w:r>
              <w:rPr>
                <w:color w:val="1F1F1F"/>
                <w:sz w:val="24"/>
                <w:szCs w:val="24"/>
              </w:rPr>
              <w:t>Manager</w:t>
            </w:r>
            <w:proofErr w:type="spellEnd"/>
          </w:p>
          <w:p w:rsidR="00253D83" w:rsidRDefault="0081246D">
            <w:pPr>
              <w:jc w:val="both"/>
              <w:rPr>
                <w:color w:val="1F1F1F"/>
                <w:sz w:val="24"/>
                <w:szCs w:val="24"/>
              </w:rPr>
            </w:pPr>
            <w:r>
              <w:rPr>
                <w:color w:val="1F1F1F"/>
                <w:sz w:val="24"/>
                <w:szCs w:val="24"/>
              </w:rPr>
              <w:t xml:space="preserve">2.UX </w:t>
            </w:r>
            <w:proofErr w:type="spellStart"/>
            <w:r>
              <w:rPr>
                <w:color w:val="1F1F1F"/>
                <w:sz w:val="24"/>
                <w:szCs w:val="24"/>
              </w:rPr>
              <w:t>Analyst</w:t>
            </w:r>
            <w:proofErr w:type="spellEnd"/>
          </w:p>
        </w:tc>
        <w:tc>
          <w:tcPr>
            <w:tcW w:w="3700"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1. Координуватиме процес релізу та </w:t>
            </w:r>
            <w:proofErr w:type="spellStart"/>
            <w:r>
              <w:rPr>
                <w:color w:val="1F1F1F"/>
                <w:sz w:val="24"/>
                <w:szCs w:val="24"/>
              </w:rPr>
              <w:t>зворотнього</w:t>
            </w:r>
            <w:proofErr w:type="spellEnd"/>
            <w:r>
              <w:rPr>
                <w:color w:val="1F1F1F"/>
                <w:sz w:val="24"/>
                <w:szCs w:val="24"/>
              </w:rPr>
              <w:t xml:space="preserve"> зв'язку</w:t>
            </w:r>
          </w:p>
          <w:p w:rsidR="00253D83" w:rsidRDefault="0081246D">
            <w:pPr>
              <w:jc w:val="both"/>
              <w:rPr>
                <w:color w:val="1F1F1F"/>
                <w:sz w:val="24"/>
                <w:szCs w:val="24"/>
              </w:rPr>
            </w:pPr>
            <w:r>
              <w:rPr>
                <w:color w:val="1F1F1F"/>
                <w:sz w:val="24"/>
                <w:szCs w:val="24"/>
              </w:rPr>
              <w:t>2.Збиратиме та аналізуватиме зворотній зв'язок</w:t>
            </w:r>
          </w:p>
        </w:tc>
      </w:tr>
    </w:tbl>
    <w:p w:rsidR="00253D83" w:rsidRDefault="0081246D">
      <w:pPr>
        <w:widowControl/>
        <w:shd w:val="clear" w:color="auto" w:fill="FFFFFF"/>
        <w:spacing w:line="360" w:lineRule="auto"/>
        <w:ind w:firstLine="709"/>
        <w:jc w:val="both"/>
        <w:rPr>
          <w:color w:val="1F1F1F"/>
          <w:sz w:val="28"/>
          <w:szCs w:val="28"/>
        </w:rPr>
      </w:pPr>
      <w:r>
        <w:rPr>
          <w:color w:val="1F1F1F"/>
          <w:sz w:val="28"/>
          <w:szCs w:val="28"/>
        </w:rPr>
        <w:t>Джерело: сформовано автором на основі джерел [48, 49]</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Реалізація цього покрокового плану дозволить покращити додаток WOG PRIDE, підвищити його функціональність та зручність, що, в свою чергу, </w:t>
      </w:r>
      <w:r>
        <w:rPr>
          <w:color w:val="1F1F1F"/>
          <w:sz w:val="28"/>
          <w:szCs w:val="28"/>
        </w:rPr>
        <w:lastRenderedPageBreak/>
        <w:t xml:space="preserve">сприятиме підвищенню задоволеності користувачів і зміцненню позицій компанії на ринку пального України. </w:t>
      </w:r>
    </w:p>
    <w:p w:rsidR="00253D83" w:rsidRDefault="00253D83">
      <w:pPr>
        <w:widowControl/>
        <w:shd w:val="clear" w:color="auto" w:fill="FFFFFF"/>
        <w:spacing w:line="360" w:lineRule="auto"/>
        <w:ind w:firstLine="720"/>
        <w:jc w:val="both"/>
        <w:rPr>
          <w:color w:val="1F1F1F"/>
          <w:sz w:val="28"/>
          <w:szCs w:val="28"/>
        </w:rPr>
      </w:pPr>
    </w:p>
    <w:p w:rsidR="00253D83" w:rsidRDefault="0081246D">
      <w:pPr>
        <w:pStyle w:val="2"/>
        <w:ind w:firstLine="720"/>
        <w:jc w:val="both"/>
      </w:pPr>
      <w:bookmarkStart w:id="19" w:name="_z337ya" w:colFirst="0" w:colLast="0"/>
      <w:bookmarkEnd w:id="19"/>
      <w:r>
        <w:t>3.3 Економічне обґрунтування ефективності маркетингових заходів</w:t>
      </w:r>
    </w:p>
    <w:p w:rsidR="00253D83" w:rsidRDefault="00253D83">
      <w:pPr>
        <w:rPr>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Оцінка економічної ефективності маркетингової діяльності є критично важливою складовою під час проведення маркетингового дослідження, оскільки вона дозволяє підприємству виміряти результати своїх маркетингових зусиль і визначити, наскільки ефективно використовуються його ресурси для досягнення поставлених цілей. На основі оцінки економічної ефективності компанія може приймати обґрунтовані рішення щодо коригування або припинення неефективних маркетингових заходів, а також щодо збільшення інвестицій у ті напрямки, які приносять найбільший дохід. Ефективна оцінка допомагає оптимізувати розподіл маркетингового бюджету, спрямовуючи кошти на найбільш рентабельні зміни. Це знижує витрати і підвищує загальну ефективність маркетингових кампаній [50].</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 основі результатів маркетингового дослідження було виявлено кілька ключових напрямів для удосконалення маркетингової діяльності АЗК WOG. Зокрема, це підсилення присутності в соціальних мережах та оптимізація мобільного додатку WOG PRIDE. Обґрунтуємо доцільність цих змін:</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1. Посилення присутності в соціальних мережах.</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Активна присутність в соціальних мережах є надзвичайно важливою для сучасного бізнесу, особливо для таких галузей, як продаж палива, де конкуренція є дуже високою. Соціальні мережі дозволяють безпосередньо взаємодіяти з клієнтами, отримувати зворотний зв'язок та будувати довготривалі стосунки. На відміну від конкурентів, таких як ОККО та БРСМ, маркетингові комунікації WOG у соціальних мережах є недостатньо активними. Важливо розробити комплексну стратегію, що включатиме регулярні публікації, взаємодію з </w:t>
      </w:r>
      <w:proofErr w:type="spellStart"/>
      <w:r>
        <w:rPr>
          <w:color w:val="1F1F1F"/>
          <w:sz w:val="28"/>
          <w:szCs w:val="28"/>
        </w:rPr>
        <w:t>підписниками</w:t>
      </w:r>
      <w:proofErr w:type="spellEnd"/>
      <w:r>
        <w:rPr>
          <w:color w:val="1F1F1F"/>
          <w:sz w:val="28"/>
          <w:szCs w:val="28"/>
        </w:rPr>
        <w:t>, проведення акцій та конкурсів. Це дозволить підвищити обізнаність споживачів про додаток WOG PRIDE та залучити нових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 xml:space="preserve">Для реалізації цієї стратегії необхідно розширити команду SMM та PR відділів, залучивши фахівців з досвідом у створенні фото та </w:t>
      </w:r>
      <w:proofErr w:type="spellStart"/>
      <w:r>
        <w:rPr>
          <w:color w:val="1F1F1F"/>
          <w:sz w:val="28"/>
          <w:szCs w:val="28"/>
        </w:rPr>
        <w:t>відеоконтенту</w:t>
      </w:r>
      <w:proofErr w:type="spellEnd"/>
      <w:r>
        <w:rPr>
          <w:color w:val="1F1F1F"/>
          <w:sz w:val="28"/>
          <w:szCs w:val="28"/>
        </w:rPr>
        <w:t xml:space="preserve">, веб дизайну, </w:t>
      </w:r>
      <w:proofErr w:type="spellStart"/>
      <w:r>
        <w:rPr>
          <w:color w:val="1F1F1F"/>
          <w:sz w:val="28"/>
          <w:szCs w:val="28"/>
        </w:rPr>
        <w:t>копірайтингу</w:t>
      </w:r>
      <w:proofErr w:type="spellEnd"/>
      <w:r>
        <w:rPr>
          <w:color w:val="1F1F1F"/>
          <w:sz w:val="28"/>
          <w:szCs w:val="28"/>
        </w:rPr>
        <w:t xml:space="preserve"> та </w:t>
      </w:r>
      <w:proofErr w:type="spellStart"/>
      <w:r>
        <w:rPr>
          <w:color w:val="1F1F1F"/>
          <w:sz w:val="28"/>
          <w:szCs w:val="28"/>
        </w:rPr>
        <w:t>таргетингу</w:t>
      </w:r>
      <w:proofErr w:type="spellEnd"/>
      <w:r>
        <w:rPr>
          <w:color w:val="1F1F1F"/>
          <w:sz w:val="28"/>
          <w:szCs w:val="28"/>
        </w:rPr>
        <w:t>. Витрати на ці заходи включатимуть заробітну плату нових співробітників та інструменти для аналізу соціальних мереж, що дозволить відстежувати ефективність публікацій та взаємодію з аудиторією.</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2. Оптимізація мобільного додатку WOG PRIDE</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Оптимізація мобільного додатку є важливою складовою покращення взаємодії з клієнтами. Результати опитування показали, що користувачі відзначають низку проблем з інтерфейсом та функціональністю додатку. Вдосконалення додатку допоможе підвищити зручність користування та задоволеність клієнтів, що, в свою чергу, сприятиме підвищенню їхньої лояльності та частоті використання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Для цього необхідно провести детальний аналіз поточного стану додатку, враховуючи відгуки користувачів та результати опитувань, визначити основні проблеми та потреби користувачів, розробити нову стратегію користувацького досвіду, оптимізувати технічну архітектуру додатку, провести всебічне тестування та налагодження, а також здійснювати постійний моніторинг його роботи. Витрати на ці заходи включатимуть заробітну плату спеціалістів з UX-аналітики, бізнес-аналітики, UX/UI дизайну, розробки та тестування, а також інвестиції в технології та інструменти для оптимізації додатку.</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Для реалізації запропонованих у розділі 3.2 рекомендацій щодо коригування маркетингової діяльності підприємства АЗК WOG, необхідно провести детальний аналіз витрат, пов'язаних з реалізацією кожного етапу. Кошторис витрат на впроваджені зміни у маркетинговій діяльності підприємства буде проаналізований і наведений у табл. 3.4.</w:t>
      </w:r>
    </w:p>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Таблиця 3.4 - Зведений кошторис витрат на зміни у маркетинговій діяльності підприємства АЗК WOG</w:t>
      </w:r>
    </w:p>
    <w:tbl>
      <w:tblPr>
        <w:tblStyle w:val="afe"/>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7371"/>
        <w:gridCol w:w="1290"/>
      </w:tblGrid>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Фахівець</w:t>
            </w:r>
          </w:p>
        </w:tc>
        <w:tc>
          <w:tcPr>
            <w:tcW w:w="737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Ціль</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Витрати</w:t>
            </w:r>
          </w:p>
        </w:tc>
      </w:tr>
      <w:tr w:rsidR="00253D83">
        <w:trPr>
          <w:trHeight w:val="230"/>
        </w:trPr>
        <w:tc>
          <w:tcPr>
            <w:tcW w:w="9927" w:type="dxa"/>
            <w:gridSpan w:val="3"/>
            <w:shd w:val="clear" w:color="auto" w:fill="auto"/>
            <w:tcMar>
              <w:top w:w="100" w:type="dxa"/>
              <w:left w:w="100" w:type="dxa"/>
              <w:bottom w:w="100" w:type="dxa"/>
              <w:right w:w="100" w:type="dxa"/>
            </w:tcMar>
          </w:tcPr>
          <w:p w:rsidR="00253D83" w:rsidRDefault="0081246D">
            <w:pPr>
              <w:widowControl/>
              <w:shd w:val="clear" w:color="auto" w:fill="FFFFFF"/>
              <w:jc w:val="center"/>
              <w:rPr>
                <w:color w:val="1F1F1F"/>
                <w:sz w:val="24"/>
                <w:szCs w:val="24"/>
              </w:rPr>
            </w:pPr>
            <w:r>
              <w:rPr>
                <w:color w:val="1F1F1F"/>
                <w:sz w:val="24"/>
                <w:szCs w:val="24"/>
              </w:rPr>
              <w:t>Посилення присутності в соціальних мережах</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SMM-спеціаліст</w:t>
            </w:r>
          </w:p>
        </w:tc>
        <w:tc>
          <w:tcPr>
            <w:tcW w:w="737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розробка та публікація регулярного контенту, проведення аналізу ефективності публікацій, взаємодія з </w:t>
            </w:r>
            <w:proofErr w:type="spellStart"/>
            <w:r>
              <w:rPr>
                <w:color w:val="1F1F1F"/>
                <w:sz w:val="24"/>
                <w:szCs w:val="24"/>
              </w:rPr>
              <w:t>підписниками</w:t>
            </w:r>
            <w:proofErr w:type="spellEnd"/>
            <w:r>
              <w:rPr>
                <w:color w:val="1F1F1F"/>
                <w:sz w:val="24"/>
                <w:szCs w:val="24"/>
              </w:rPr>
              <w:t xml:space="preserve"> для підтримки високого рівня </w:t>
            </w:r>
            <w:proofErr w:type="spellStart"/>
            <w:r>
              <w:rPr>
                <w:color w:val="1F1F1F"/>
                <w:sz w:val="24"/>
                <w:szCs w:val="24"/>
              </w:rPr>
              <w:t>залученості</w:t>
            </w:r>
            <w:proofErr w:type="spellEnd"/>
            <w:r>
              <w:rPr>
                <w:color w:val="1F1F1F"/>
                <w:sz w:val="24"/>
                <w:szCs w:val="24"/>
              </w:rPr>
              <w:t>, а також моніторинг та управління репутацією бренду в онлайн-середовищі</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50 000 грн</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Контент-</w:t>
            </w:r>
            <w:proofErr w:type="spellStart"/>
            <w:r>
              <w:rPr>
                <w:color w:val="1F1F1F"/>
                <w:sz w:val="24"/>
                <w:szCs w:val="24"/>
              </w:rPr>
              <w:t>мейкер</w:t>
            </w:r>
            <w:proofErr w:type="spellEnd"/>
          </w:p>
        </w:tc>
        <w:tc>
          <w:tcPr>
            <w:tcW w:w="737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створення візуального та текстового контенту для соціальних мереж, сайту компанії та інших маркетингових каналів</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24 000 грн</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PR-менеджер</w:t>
            </w:r>
          </w:p>
        </w:tc>
        <w:tc>
          <w:tcPr>
            <w:tcW w:w="737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організація конкурсів та акцій для стимулювання завантаження додатку, співпраця з </w:t>
            </w:r>
            <w:proofErr w:type="spellStart"/>
            <w:r>
              <w:rPr>
                <w:color w:val="1F1F1F"/>
                <w:sz w:val="24"/>
                <w:szCs w:val="24"/>
              </w:rPr>
              <w:t>блогерами</w:t>
            </w:r>
            <w:proofErr w:type="spellEnd"/>
            <w:r>
              <w:rPr>
                <w:color w:val="1F1F1F"/>
                <w:sz w:val="24"/>
                <w:szCs w:val="24"/>
              </w:rPr>
              <w:t xml:space="preserve"> та </w:t>
            </w:r>
            <w:proofErr w:type="spellStart"/>
            <w:r>
              <w:rPr>
                <w:color w:val="1F1F1F"/>
                <w:sz w:val="24"/>
                <w:szCs w:val="24"/>
              </w:rPr>
              <w:t>інфлюенсерами</w:t>
            </w:r>
            <w:proofErr w:type="spellEnd"/>
            <w:r>
              <w:rPr>
                <w:color w:val="1F1F1F"/>
                <w:sz w:val="24"/>
                <w:szCs w:val="24"/>
              </w:rPr>
              <w:t xml:space="preserve"> для розширення аудиторії</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25 000 грн</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Веб-дизайнер</w:t>
            </w:r>
          </w:p>
        </w:tc>
        <w:tc>
          <w:tcPr>
            <w:tcW w:w="737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розробку дизайну веб-сторінок, створення графічних елементів, таких як іконки, банери, кнопки та інші елементи інтерфейсу; забезпечення зручної та інтуїтивно зрозумілої навігації на веб-ресурсах; адаптацію дизайну для різних пристроїв та екранів</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25 000 грн</w:t>
            </w:r>
          </w:p>
        </w:tc>
      </w:tr>
      <w:tr w:rsidR="00253D83">
        <w:tc>
          <w:tcPr>
            <w:tcW w:w="1266"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Таргетолог</w:t>
            </w:r>
            <w:proofErr w:type="spellEnd"/>
          </w:p>
        </w:tc>
        <w:tc>
          <w:tcPr>
            <w:tcW w:w="7371"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налаштування і управління </w:t>
            </w:r>
            <w:proofErr w:type="spellStart"/>
            <w:r>
              <w:rPr>
                <w:color w:val="1F1F1F"/>
                <w:sz w:val="24"/>
                <w:szCs w:val="24"/>
              </w:rPr>
              <w:t>таргетованими</w:t>
            </w:r>
            <w:proofErr w:type="spellEnd"/>
            <w:r>
              <w:rPr>
                <w:color w:val="1F1F1F"/>
                <w:sz w:val="24"/>
                <w:szCs w:val="24"/>
              </w:rPr>
              <w:t xml:space="preserve"> рекламними кампаніями в </w:t>
            </w:r>
            <w:proofErr w:type="spellStart"/>
            <w:r>
              <w:rPr>
                <w:color w:val="1F1F1F"/>
                <w:sz w:val="24"/>
                <w:szCs w:val="24"/>
              </w:rPr>
              <w:t>Instagram</w:t>
            </w:r>
            <w:proofErr w:type="spellEnd"/>
            <w:r>
              <w:rPr>
                <w:color w:val="1F1F1F"/>
                <w:sz w:val="24"/>
                <w:szCs w:val="24"/>
              </w:rPr>
              <w:t xml:space="preserve"> для максимально ефективного залучення цільової аудиторії; аналіз ефективності рекламних кампаній та оптимізація їх для досягнення кращих результатів; проведення A/B тестування різних рекламних креативів та стратегій; сегментація аудиторії на основі демографічних даних, інтересів та поведінки користувачів для створення більш персоналізованих рекламних оголошень</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17 000 грн</w:t>
            </w:r>
          </w:p>
        </w:tc>
      </w:tr>
      <w:tr w:rsidR="00253D83">
        <w:trPr>
          <w:trHeight w:val="480"/>
        </w:trPr>
        <w:tc>
          <w:tcPr>
            <w:tcW w:w="8637" w:type="dxa"/>
            <w:gridSpan w:val="2"/>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Всього</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141 000 грн</w:t>
            </w:r>
          </w:p>
        </w:tc>
      </w:tr>
      <w:tr w:rsidR="00253D83">
        <w:trPr>
          <w:trHeight w:val="480"/>
        </w:trPr>
        <w:tc>
          <w:tcPr>
            <w:tcW w:w="9927" w:type="dxa"/>
            <w:gridSpan w:val="3"/>
            <w:shd w:val="clear" w:color="auto" w:fill="auto"/>
            <w:tcMar>
              <w:top w:w="100" w:type="dxa"/>
              <w:left w:w="100" w:type="dxa"/>
              <w:bottom w:w="100" w:type="dxa"/>
              <w:right w:w="100" w:type="dxa"/>
            </w:tcMar>
          </w:tcPr>
          <w:p w:rsidR="00253D83" w:rsidRDefault="0081246D">
            <w:pPr>
              <w:widowControl/>
              <w:shd w:val="clear" w:color="auto" w:fill="FFFFFF"/>
              <w:jc w:val="center"/>
              <w:rPr>
                <w:color w:val="1F1F1F"/>
                <w:sz w:val="24"/>
                <w:szCs w:val="24"/>
              </w:rPr>
            </w:pPr>
            <w:r>
              <w:rPr>
                <w:color w:val="1F1F1F"/>
                <w:sz w:val="24"/>
                <w:szCs w:val="24"/>
              </w:rPr>
              <w:t>Оптимізація мобільного додатку WOG PRIDE</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UX </w:t>
            </w:r>
            <w:proofErr w:type="spellStart"/>
            <w:r>
              <w:rPr>
                <w:color w:val="1F1F1F"/>
                <w:sz w:val="24"/>
                <w:szCs w:val="24"/>
              </w:rPr>
              <w:t>Analyst</w:t>
            </w:r>
            <w:proofErr w:type="spellEnd"/>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Аналізуватиме відгуки користувачів та збиратиме дані про їхні потреби та проблеми</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43 000 грн</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Бізнес-аналітик</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Визначатиме основні бізнес-цілі та узгоджуватиме їх з технічними можливостями</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51 000 грн</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UX\UI-дизайнер</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 xml:space="preserve">Створить нові </w:t>
            </w:r>
            <w:proofErr w:type="spellStart"/>
            <w:r>
              <w:rPr>
                <w:color w:val="1F1F1F"/>
                <w:sz w:val="24"/>
                <w:szCs w:val="24"/>
              </w:rPr>
              <w:t>дизайни</w:t>
            </w:r>
            <w:proofErr w:type="spellEnd"/>
            <w:r>
              <w:rPr>
                <w:color w:val="1F1F1F"/>
                <w:sz w:val="24"/>
                <w:szCs w:val="24"/>
              </w:rPr>
              <w:t xml:space="preserve"> та прототипи інтерфейсу, </w:t>
            </w:r>
            <w:proofErr w:type="spellStart"/>
            <w:r>
              <w:rPr>
                <w:color w:val="1F1F1F"/>
                <w:sz w:val="24"/>
                <w:szCs w:val="24"/>
              </w:rPr>
              <w:t>візуалізує</w:t>
            </w:r>
            <w:proofErr w:type="spellEnd"/>
            <w:r>
              <w:rPr>
                <w:color w:val="1F1F1F"/>
                <w:sz w:val="24"/>
                <w:szCs w:val="24"/>
              </w:rPr>
              <w:t xml:space="preserve"> новий інтерфейс, покращить естетичний вигляд додатку</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44 000 грн</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proofErr w:type="spellStart"/>
            <w:r>
              <w:rPr>
                <w:color w:val="1F1F1F"/>
                <w:sz w:val="24"/>
                <w:szCs w:val="24"/>
              </w:rPr>
              <w:t>Product</w:t>
            </w:r>
            <w:proofErr w:type="spellEnd"/>
            <w:r>
              <w:rPr>
                <w:color w:val="1F1F1F"/>
                <w:sz w:val="24"/>
                <w:szCs w:val="24"/>
              </w:rPr>
              <w:t xml:space="preserve"> </w:t>
            </w:r>
            <w:proofErr w:type="spellStart"/>
            <w:r>
              <w:rPr>
                <w:color w:val="1F1F1F"/>
                <w:sz w:val="24"/>
                <w:szCs w:val="24"/>
              </w:rPr>
              <w:t>Manager</w:t>
            </w:r>
            <w:proofErr w:type="spellEnd"/>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Координуватиме процес визначення ключових проблем та потреб користувачів</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61 000 грн</w:t>
            </w:r>
          </w:p>
        </w:tc>
      </w:tr>
    </w:tbl>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Продовження таблиці 3.4</w:t>
      </w:r>
    </w:p>
    <w:tbl>
      <w:tblPr>
        <w:tblStyle w:val="aff"/>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7371"/>
        <w:gridCol w:w="1290"/>
      </w:tblGrid>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Фахівець</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Ціль</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Витрати</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proofErr w:type="spellStart"/>
            <w:r>
              <w:rPr>
                <w:color w:val="1F1F1F"/>
                <w:sz w:val="24"/>
                <w:szCs w:val="24"/>
              </w:rPr>
              <w:t>Fullstack</w:t>
            </w:r>
            <w:proofErr w:type="spellEnd"/>
            <w:r>
              <w:rPr>
                <w:color w:val="1F1F1F"/>
                <w:sz w:val="24"/>
                <w:szCs w:val="24"/>
              </w:rPr>
              <w:t xml:space="preserve"> </w:t>
            </w:r>
            <w:proofErr w:type="spellStart"/>
            <w:r>
              <w:rPr>
                <w:color w:val="1F1F1F"/>
                <w:sz w:val="24"/>
                <w:szCs w:val="24"/>
              </w:rPr>
              <w:t>developer</w:t>
            </w:r>
            <w:proofErr w:type="spellEnd"/>
            <w:r>
              <w:rPr>
                <w:color w:val="1F1F1F"/>
                <w:sz w:val="24"/>
                <w:szCs w:val="24"/>
              </w:rPr>
              <w:t xml:space="preserve"> </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Виконуватиме оптимізацію коду та архітектури додатку</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83 000 грн</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proofErr w:type="spellStart"/>
            <w:r>
              <w:rPr>
                <w:color w:val="1F1F1F"/>
                <w:sz w:val="24"/>
                <w:szCs w:val="24"/>
              </w:rPr>
              <w:t>Тестувальники</w:t>
            </w:r>
            <w:proofErr w:type="spellEnd"/>
            <w:r>
              <w:rPr>
                <w:color w:val="1F1F1F"/>
                <w:sz w:val="24"/>
                <w:szCs w:val="24"/>
              </w:rPr>
              <w:t xml:space="preserve"> (QA інженери)</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Проводитимуть всебічне тестування додатку</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50 000грн</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Розробники</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Виправлятимуть виявлені помилки</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85 000 грн</w:t>
            </w:r>
          </w:p>
        </w:tc>
      </w:tr>
      <w:tr w:rsidR="00253D83">
        <w:tc>
          <w:tcPr>
            <w:tcW w:w="1266" w:type="dxa"/>
            <w:shd w:val="clear" w:color="auto" w:fill="auto"/>
            <w:tcMar>
              <w:top w:w="100" w:type="dxa"/>
              <w:left w:w="100" w:type="dxa"/>
              <w:bottom w:w="100" w:type="dxa"/>
              <w:right w:w="100" w:type="dxa"/>
            </w:tcMar>
          </w:tcPr>
          <w:p w:rsidR="00253D83" w:rsidRDefault="0081246D">
            <w:pPr>
              <w:jc w:val="both"/>
              <w:rPr>
                <w:color w:val="1F1F1F"/>
                <w:sz w:val="24"/>
                <w:szCs w:val="24"/>
              </w:rPr>
            </w:pPr>
            <w:proofErr w:type="spellStart"/>
            <w:r>
              <w:rPr>
                <w:color w:val="1F1F1F"/>
                <w:sz w:val="24"/>
                <w:szCs w:val="24"/>
              </w:rPr>
              <w:t>DevOps</w:t>
            </w:r>
            <w:proofErr w:type="spellEnd"/>
            <w:r>
              <w:rPr>
                <w:color w:val="1F1F1F"/>
                <w:sz w:val="24"/>
                <w:szCs w:val="24"/>
              </w:rPr>
              <w:t xml:space="preserve"> інженер</w:t>
            </w:r>
          </w:p>
        </w:tc>
        <w:tc>
          <w:tcPr>
            <w:tcW w:w="7371" w:type="dxa"/>
            <w:shd w:val="clear" w:color="auto" w:fill="auto"/>
            <w:tcMar>
              <w:top w:w="100" w:type="dxa"/>
              <w:left w:w="100" w:type="dxa"/>
              <w:bottom w:w="100" w:type="dxa"/>
              <w:right w:w="100" w:type="dxa"/>
            </w:tcMar>
          </w:tcPr>
          <w:p w:rsidR="00253D83" w:rsidRDefault="0081246D">
            <w:pPr>
              <w:jc w:val="both"/>
              <w:rPr>
                <w:color w:val="1F1F1F"/>
                <w:sz w:val="24"/>
                <w:szCs w:val="24"/>
              </w:rPr>
            </w:pPr>
            <w:r>
              <w:rPr>
                <w:color w:val="1F1F1F"/>
                <w:sz w:val="24"/>
                <w:szCs w:val="24"/>
              </w:rPr>
              <w:t>Забезпечуватиме безперебійну роботу серверів та оптимізацію інфраструктури</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75 000 грн</w:t>
            </w:r>
          </w:p>
        </w:tc>
      </w:tr>
      <w:tr w:rsidR="00253D83">
        <w:trPr>
          <w:trHeight w:val="480"/>
        </w:trPr>
        <w:tc>
          <w:tcPr>
            <w:tcW w:w="8637" w:type="dxa"/>
            <w:gridSpan w:val="2"/>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Всього</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492 000 грн</w:t>
            </w:r>
          </w:p>
        </w:tc>
      </w:tr>
      <w:tr w:rsidR="00253D83">
        <w:trPr>
          <w:trHeight w:val="480"/>
        </w:trPr>
        <w:tc>
          <w:tcPr>
            <w:tcW w:w="8637" w:type="dxa"/>
            <w:gridSpan w:val="2"/>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Всього за обома категоріями</w:t>
            </w:r>
          </w:p>
        </w:tc>
        <w:tc>
          <w:tcPr>
            <w:tcW w:w="1290"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right"/>
              <w:rPr>
                <w:color w:val="1F1F1F"/>
                <w:sz w:val="24"/>
                <w:szCs w:val="24"/>
              </w:rPr>
            </w:pPr>
            <w:r>
              <w:rPr>
                <w:color w:val="1F1F1F"/>
                <w:sz w:val="24"/>
                <w:szCs w:val="24"/>
              </w:rPr>
              <w:t>633 00 грн</w:t>
            </w:r>
          </w:p>
        </w:tc>
      </w:tr>
    </w:tbl>
    <w:p w:rsidR="00253D83" w:rsidRDefault="0081246D">
      <w:pPr>
        <w:widowControl/>
        <w:shd w:val="clear" w:color="auto" w:fill="FFFFFF"/>
        <w:spacing w:line="360" w:lineRule="auto"/>
        <w:ind w:firstLine="709"/>
        <w:jc w:val="both"/>
        <w:rPr>
          <w:color w:val="1F1F1F"/>
          <w:sz w:val="28"/>
          <w:szCs w:val="28"/>
        </w:rPr>
      </w:pPr>
      <w:r>
        <w:rPr>
          <w:color w:val="1F1F1F"/>
          <w:sz w:val="28"/>
          <w:szCs w:val="28"/>
        </w:rPr>
        <w:t>Джерело: сформовано автором на основі джерел [48, 49]</w:t>
      </w:r>
    </w:p>
    <w:p w:rsidR="00253D83" w:rsidRDefault="00253D83">
      <w:pPr>
        <w:widowControl/>
        <w:shd w:val="clear" w:color="auto" w:fill="FFFFFF"/>
        <w:spacing w:line="360" w:lineRule="auto"/>
        <w:ind w:firstLine="720"/>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На основі даних з таблиці, загальні витрати на наймання фахівців для посилення присутності в соціальних мережах та оптимізації мобільного додатку WOG PRIDE становлять значні суми. Для посилення присутності в соціальних мережах потрібно інвестувати 141 000 грн на місяць, а для оптимізації мобільного додатку WOG PRIDE – 492 000 грн на місяць, що разом становить 633 000 грн на місяць [49].</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Вкладення у SMM-спеціаліста, контент-</w:t>
      </w:r>
      <w:proofErr w:type="spellStart"/>
      <w:r>
        <w:rPr>
          <w:color w:val="1F1F1F"/>
          <w:sz w:val="28"/>
          <w:szCs w:val="28"/>
        </w:rPr>
        <w:t>мейкера</w:t>
      </w:r>
      <w:proofErr w:type="spellEnd"/>
      <w:r>
        <w:rPr>
          <w:color w:val="1F1F1F"/>
          <w:sz w:val="28"/>
          <w:szCs w:val="28"/>
        </w:rPr>
        <w:t xml:space="preserve">, PR-менеджера, веб-дизайнера та </w:t>
      </w:r>
      <w:proofErr w:type="spellStart"/>
      <w:r>
        <w:rPr>
          <w:color w:val="1F1F1F"/>
          <w:sz w:val="28"/>
          <w:szCs w:val="28"/>
        </w:rPr>
        <w:t>таргетолога</w:t>
      </w:r>
      <w:proofErr w:type="spellEnd"/>
      <w:r>
        <w:rPr>
          <w:color w:val="1F1F1F"/>
          <w:sz w:val="28"/>
          <w:szCs w:val="28"/>
        </w:rPr>
        <w:t xml:space="preserve"> є важливими для забезпечення активної присутності АЗК WOG у соціальних мережах. Ці фахівці будуть відповідати за розробку та реалізацію стратегічних маркетингових кампаній, створення якісного та цікавого контенту, проведення </w:t>
      </w:r>
      <w:proofErr w:type="spellStart"/>
      <w:r>
        <w:rPr>
          <w:color w:val="1F1F1F"/>
          <w:sz w:val="28"/>
          <w:szCs w:val="28"/>
        </w:rPr>
        <w:t>таргетованих</w:t>
      </w:r>
      <w:proofErr w:type="spellEnd"/>
      <w:r>
        <w:rPr>
          <w:color w:val="1F1F1F"/>
          <w:sz w:val="28"/>
          <w:szCs w:val="28"/>
        </w:rPr>
        <w:t xml:space="preserve"> рекламних кампаній та підтримку постійної взаємодії з </w:t>
      </w:r>
      <w:proofErr w:type="spellStart"/>
      <w:r>
        <w:rPr>
          <w:color w:val="1F1F1F"/>
          <w:sz w:val="28"/>
          <w:szCs w:val="28"/>
        </w:rPr>
        <w:t>підписниками</w:t>
      </w:r>
      <w:proofErr w:type="spellEnd"/>
      <w:r>
        <w:rPr>
          <w:color w:val="1F1F1F"/>
          <w:sz w:val="28"/>
          <w:szCs w:val="28"/>
        </w:rPr>
        <w:t>. Інвестиції в ці позиції дозволять компанії підвищити обізнаність про додаток WOG PRIDE, залучити нових користувачів та покращити їхню задоволеність.</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Оптимізація мобільного додатку WOG PRIDE вимагає залучення спеціалістів з UX-аналітики, бізнес-аналізу, UX/UI-дизайну, управління продуктом, розробки </w:t>
      </w:r>
      <w:r>
        <w:rPr>
          <w:color w:val="1F1F1F"/>
          <w:sz w:val="28"/>
          <w:szCs w:val="28"/>
        </w:rPr>
        <w:lastRenderedPageBreak/>
        <w:t>та тестування. Ці фахівці забезпечать аналіз потреб користувачів, розробку нового інтерфейсу, оптимізацію технічної архітектури та проведення всебічного тестування додатку. Інвестиції в цих фахівців дозволять значно покращити функціональність та зручність користування додатком, що сприятиме підвищенню лояльності користувачів та збільшенню їхньої кількості.</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Очікується, що ці інвестиції швидко окупляться за рахунок збільшення кількості завантажень додатку, підвищення активності та задоволеності користувачів. Вкладення у цих фахівців дозволять компанії зміцнити свої позиції на ринку пального України, забезпечити ефективну комунікацію з цільовою аудиторією та створити конкурентні переваги.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Економічна ефективність – це комплексний показник, що відображає результативність використання ресурсів підприємства для досягнення визначених цілей, зокрема максимізації прибутку, підвищення рентабельності та забезпечення стійкого розвитку компанії. Економічна ефективність оцінюється через співвідношення результатів діяльності (дохід, прибуток) до витрат, які були необхідні для досягнення цих результатів. Розглянемо ефективність та економічний сенс проведення досліджуваного проекту з боку розрахунків наступних показників [51].</w:t>
      </w:r>
    </w:p>
    <w:p w:rsidR="00253D83" w:rsidRDefault="0081246D">
      <w:pPr>
        <w:widowControl/>
        <w:numPr>
          <w:ilvl w:val="0"/>
          <w:numId w:val="7"/>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чиста теперішня вартість (NPV);</w:t>
      </w:r>
    </w:p>
    <w:p w:rsidR="00253D83" w:rsidRDefault="0081246D">
      <w:pPr>
        <w:widowControl/>
        <w:numPr>
          <w:ilvl w:val="0"/>
          <w:numId w:val="7"/>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індекс прибутковості (PI);</w:t>
      </w:r>
    </w:p>
    <w:p w:rsidR="00253D83" w:rsidRDefault="0081246D">
      <w:pPr>
        <w:widowControl/>
        <w:numPr>
          <w:ilvl w:val="0"/>
          <w:numId w:val="7"/>
        </w:numPr>
        <w:pBdr>
          <w:top w:val="nil"/>
          <w:left w:val="nil"/>
          <w:bottom w:val="nil"/>
          <w:right w:val="nil"/>
          <w:between w:val="nil"/>
        </w:pBdr>
        <w:shd w:val="clear" w:color="auto" w:fill="FFFFFF"/>
        <w:spacing w:line="360" w:lineRule="auto"/>
        <w:ind w:left="0" w:firstLine="709"/>
        <w:jc w:val="both"/>
        <w:rPr>
          <w:color w:val="1F1F1F"/>
          <w:sz w:val="28"/>
          <w:szCs w:val="28"/>
        </w:rPr>
      </w:pPr>
      <w:r>
        <w:rPr>
          <w:color w:val="1F1F1F"/>
          <w:sz w:val="28"/>
          <w:szCs w:val="28"/>
        </w:rPr>
        <w:t>період окупності проекту (PBP).</w:t>
      </w:r>
    </w:p>
    <w:p w:rsidR="00253D83" w:rsidRDefault="0081246D">
      <w:pPr>
        <w:widowControl/>
        <w:shd w:val="clear" w:color="auto" w:fill="FFFFFF"/>
        <w:spacing w:line="360" w:lineRule="auto"/>
        <w:ind w:firstLine="360"/>
        <w:jc w:val="both"/>
        <w:rPr>
          <w:color w:val="1F1F1F"/>
          <w:sz w:val="28"/>
          <w:szCs w:val="28"/>
        </w:rPr>
      </w:pPr>
      <w:r>
        <w:rPr>
          <w:color w:val="1F1F1F"/>
          <w:sz w:val="28"/>
          <w:szCs w:val="28"/>
        </w:rPr>
        <w:t>NPV (</w:t>
      </w:r>
      <w:proofErr w:type="spellStart"/>
      <w:r>
        <w:rPr>
          <w:color w:val="1F1F1F"/>
          <w:sz w:val="28"/>
          <w:szCs w:val="28"/>
        </w:rPr>
        <w:t>Net</w:t>
      </w:r>
      <w:proofErr w:type="spellEnd"/>
      <w:r>
        <w:rPr>
          <w:color w:val="1F1F1F"/>
          <w:sz w:val="28"/>
          <w:szCs w:val="28"/>
        </w:rPr>
        <w:t xml:space="preserve"> </w:t>
      </w:r>
      <w:proofErr w:type="spellStart"/>
      <w:r>
        <w:rPr>
          <w:color w:val="1F1F1F"/>
          <w:sz w:val="28"/>
          <w:szCs w:val="28"/>
        </w:rPr>
        <w:t>Present</w:t>
      </w:r>
      <w:proofErr w:type="spellEnd"/>
      <w:r>
        <w:rPr>
          <w:color w:val="1F1F1F"/>
          <w:sz w:val="28"/>
          <w:szCs w:val="28"/>
        </w:rPr>
        <w:t xml:space="preserve"> </w:t>
      </w:r>
      <w:proofErr w:type="spellStart"/>
      <w:r>
        <w:rPr>
          <w:color w:val="1F1F1F"/>
          <w:sz w:val="28"/>
          <w:szCs w:val="28"/>
        </w:rPr>
        <w:t>Value</w:t>
      </w:r>
      <w:proofErr w:type="spellEnd"/>
      <w:r>
        <w:rPr>
          <w:color w:val="1F1F1F"/>
          <w:sz w:val="28"/>
          <w:szCs w:val="28"/>
        </w:rPr>
        <w:t>) – це метод оцінки інвестиційних проектів, заснований на методології дисконтування грошових потоків. Алгоритм розрахунку NPV включає: оцінку грошових потоків проекту, що включає початкові вкладення капіталу та очікувані майбутні надходження грошових коштів; визначення вартості капіталу, яка використовується для приведення майбутніх грошових потоків до теперішньої вартості; дисконтування всіх грошових потоків; і складання всіх дисконтованих потоків, сума яких визначає чисту теперішню вартість проекту. Наведений показник вираховується за формулою нижче:</w:t>
      </w:r>
    </w:p>
    <w:p w:rsidR="00253D83" w:rsidRDefault="00253D83">
      <w:pPr>
        <w:widowControl/>
        <w:shd w:val="clear" w:color="auto" w:fill="FFFFFF"/>
        <w:spacing w:line="360" w:lineRule="auto"/>
        <w:ind w:firstLine="360"/>
        <w:jc w:val="both"/>
        <w:rPr>
          <w:color w:val="1F1F1F"/>
          <w:sz w:val="28"/>
          <w:szCs w:val="28"/>
        </w:rPr>
      </w:pPr>
    </w:p>
    <w:p w:rsidR="00253D83" w:rsidRDefault="0081246D">
      <w:pPr>
        <w:jc w:val="center"/>
        <w:rPr>
          <w:rFonts w:ascii="Cambria Math" w:eastAsia="Cambria Math" w:hAnsi="Cambria Math" w:cs="Cambria Math"/>
          <w:color w:val="1F1F1F"/>
          <w:sz w:val="28"/>
          <w:szCs w:val="28"/>
        </w:rPr>
      </w:pPr>
      <m:oMathPara>
        <m:oMath>
          <m:r>
            <w:rPr>
              <w:rFonts w:ascii="Cambria Math" w:eastAsia="Cambria Math" w:hAnsi="Cambria Math" w:cs="Cambria Math"/>
              <w:color w:val="1F1F1F"/>
              <w:sz w:val="28"/>
              <w:szCs w:val="28"/>
            </w:rPr>
            <w:lastRenderedPageBreak/>
            <m:t>NPV= -</m:t>
          </m:r>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0</m:t>
              </m:r>
            </m:sub>
          </m:sSub>
          <m:r>
            <w:rPr>
              <w:rFonts w:ascii="Cambria Math" w:eastAsia="Cambria Math" w:hAnsi="Cambria Math" w:cs="Cambria Math"/>
              <w:color w:val="1F1F1F"/>
              <w:sz w:val="28"/>
              <w:szCs w:val="28"/>
            </w:rPr>
            <m:t>+</m:t>
          </m:r>
          <m:nary>
            <m:naryPr>
              <m:chr m:val="∑"/>
              <m:ctrlPr>
                <w:rPr>
                  <w:rFonts w:ascii="Cambria Math" w:eastAsia="Cambria Math" w:hAnsi="Cambria Math" w:cs="Cambria Math"/>
                  <w:color w:val="1F1F1F"/>
                  <w:sz w:val="28"/>
                  <w:szCs w:val="28"/>
                </w:rPr>
              </m:ctrlPr>
            </m:naryPr>
            <m:sub>
              <m:r>
                <w:rPr>
                  <w:rFonts w:ascii="Cambria Math" w:eastAsia="Cambria Math" w:hAnsi="Cambria Math" w:cs="Cambria Math"/>
                  <w:color w:val="1F1F1F"/>
                  <w:sz w:val="28"/>
                  <w:szCs w:val="28"/>
                </w:rPr>
                <m:t>t=1</m:t>
              </m:r>
            </m:sub>
            <m:sup>
              <m:r>
                <w:rPr>
                  <w:rFonts w:ascii="Cambria Math" w:eastAsia="Cambria Math" w:hAnsi="Cambria Math" w:cs="Cambria Math"/>
                  <w:color w:val="1F1F1F"/>
                  <w:sz w:val="28"/>
                  <w:szCs w:val="28"/>
                </w:rPr>
                <m:t>t</m:t>
              </m:r>
            </m:sup>
            <m:e/>
          </m:nary>
          <m:r>
            <w:rPr>
              <w:rFonts w:ascii="Cambria Math" w:eastAsia="Cambria Math" w:hAnsi="Cambria Math" w:cs="Cambria Math"/>
              <w:color w:val="1F1F1F"/>
              <w:sz w:val="28"/>
              <w:szCs w:val="28"/>
            </w:rPr>
            <m:t xml:space="preserve"> </m:t>
          </m:r>
          <m:sSub>
            <m:sSubPr>
              <m:ctrlPr>
                <w:rPr>
                  <w:rFonts w:ascii="Cambria Math" w:eastAsia="Cambria Math" w:hAnsi="Cambria Math" w:cs="Cambria Math"/>
                  <w:color w:val="1F1F1F"/>
                  <w:sz w:val="28"/>
                  <w:szCs w:val="28"/>
                </w:rPr>
              </m:ctrlPr>
            </m:sSubPr>
            <m:e>
              <m:f>
                <m:fPr>
                  <m:ctrlPr>
                    <w:rPr>
                      <w:rFonts w:ascii="Cambria Math" w:eastAsia="Cambria Math" w:hAnsi="Cambria Math" w:cs="Cambria Math"/>
                      <w:color w:val="1F1F1F"/>
                      <w:sz w:val="28"/>
                      <w:szCs w:val="28"/>
                    </w:rPr>
                  </m:ctrlPr>
                </m:fPr>
                <m:num>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t</m:t>
                      </m:r>
                    </m:sub>
                  </m:sSub>
                </m:num>
                <m:den>
                  <m:r>
                    <w:rPr>
                      <w:rFonts w:ascii="Cambria Math" w:eastAsia="Cambria Math" w:hAnsi="Cambria Math" w:cs="Cambria Math"/>
                      <w:color w:val="1F1F1F"/>
                      <w:sz w:val="28"/>
                      <w:szCs w:val="28"/>
                    </w:rPr>
                    <m:t>(1+r)</m:t>
                  </m:r>
                  <m:sSup>
                    <m:sSupPr>
                      <m:ctrlPr>
                        <w:rPr>
                          <w:rFonts w:ascii="Cambria Math" w:eastAsia="Cambria Math" w:hAnsi="Cambria Math" w:cs="Cambria Math"/>
                          <w:color w:val="1F1F1F"/>
                          <w:sz w:val="28"/>
                          <w:szCs w:val="28"/>
                        </w:rPr>
                      </m:ctrlPr>
                    </m:sSupPr>
                    <m:e>
                      <m:r>
                        <w:rPr>
                          <w:rFonts w:ascii="Cambria Math" w:eastAsia="Cambria Math" w:hAnsi="Cambria Math" w:cs="Cambria Math"/>
                          <w:color w:val="1F1F1F"/>
                          <w:sz w:val="28"/>
                          <w:szCs w:val="28"/>
                        </w:rPr>
                        <m:t xml:space="preserve"> </m:t>
                      </m:r>
                    </m:e>
                    <m:sup>
                      <m:r>
                        <w:rPr>
                          <w:rFonts w:ascii="Cambria Math" w:eastAsia="Cambria Math" w:hAnsi="Cambria Math" w:cs="Cambria Math"/>
                          <w:color w:val="1F1F1F"/>
                          <w:sz w:val="28"/>
                          <w:szCs w:val="28"/>
                        </w:rPr>
                        <m:t>t</m:t>
                      </m:r>
                    </m:sup>
                  </m:sSup>
                </m:den>
              </m:f>
            </m:e>
            <m:sub>
              <m:r>
                <w:rPr>
                  <w:rFonts w:ascii="Cambria Math" w:eastAsia="Cambria Math" w:hAnsi="Cambria Math" w:cs="Cambria Math"/>
                  <w:color w:val="1F1F1F"/>
                  <w:sz w:val="28"/>
                  <w:szCs w:val="28"/>
                </w:rPr>
                <m:t xml:space="preserve"> </m:t>
              </m:r>
            </m:sub>
          </m:sSub>
        </m:oMath>
      </m:oMathPara>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де:</w:t>
      </w:r>
    </w:p>
    <w:p w:rsidR="00253D83" w:rsidRDefault="00B6626B">
      <w:pPr>
        <w:widowControl/>
        <w:shd w:val="clear" w:color="auto" w:fill="FFFFFF"/>
        <w:spacing w:line="360" w:lineRule="auto"/>
        <w:ind w:firstLine="851"/>
        <w:jc w:val="both"/>
        <w:rPr>
          <w:color w:val="1F1F1F"/>
          <w:sz w:val="28"/>
          <w:szCs w:val="28"/>
        </w:rPr>
      </w:pPr>
      <m:oMath>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0</m:t>
            </m:r>
          </m:sub>
        </m:sSub>
      </m:oMath>
      <w:r w:rsidR="0081246D">
        <w:rPr>
          <w:color w:val="1F1F1F"/>
          <w:sz w:val="28"/>
          <w:szCs w:val="28"/>
        </w:rPr>
        <w:t xml:space="preserve"> - початкові вкладення;</w:t>
      </w:r>
    </w:p>
    <w:p w:rsidR="00253D83" w:rsidRDefault="00B6626B">
      <w:pPr>
        <w:widowControl/>
        <w:shd w:val="clear" w:color="auto" w:fill="FFFFFF"/>
        <w:spacing w:line="360" w:lineRule="auto"/>
        <w:ind w:firstLine="851"/>
        <w:jc w:val="both"/>
        <w:rPr>
          <w:color w:val="1F1F1F"/>
          <w:sz w:val="28"/>
          <w:szCs w:val="28"/>
        </w:rPr>
      </w:pPr>
      <m:oMath>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t</m:t>
            </m:r>
          </m:sub>
        </m:sSub>
      </m:oMath>
      <w:r w:rsidR="0081246D">
        <w:rPr>
          <w:color w:val="1F1F1F"/>
          <w:sz w:val="28"/>
          <w:szCs w:val="28"/>
        </w:rPr>
        <w:t xml:space="preserve"> - грошові потоки у визначений проміжок часу;</w:t>
      </w:r>
    </w:p>
    <w:p w:rsidR="00253D83" w:rsidRDefault="0081246D">
      <w:pPr>
        <w:widowControl/>
        <w:shd w:val="clear" w:color="auto" w:fill="FFFFFF"/>
        <w:spacing w:line="360" w:lineRule="auto"/>
        <w:ind w:firstLine="851"/>
        <w:jc w:val="both"/>
        <w:rPr>
          <w:color w:val="1F1F1F"/>
          <w:sz w:val="28"/>
          <w:szCs w:val="28"/>
        </w:rPr>
      </w:pPr>
      <w:r>
        <w:rPr>
          <w:color w:val="1F1F1F"/>
          <w:sz w:val="28"/>
          <w:szCs w:val="28"/>
        </w:rPr>
        <w:t>t - кількість періодів (часу);</w:t>
      </w:r>
    </w:p>
    <w:p w:rsidR="00253D83" w:rsidRDefault="0081246D">
      <w:pPr>
        <w:widowControl/>
        <w:shd w:val="clear" w:color="auto" w:fill="FFFFFF"/>
        <w:spacing w:line="360" w:lineRule="auto"/>
        <w:ind w:firstLine="851"/>
        <w:jc w:val="both"/>
        <w:rPr>
          <w:color w:val="1F1F1F"/>
          <w:sz w:val="28"/>
          <w:szCs w:val="28"/>
        </w:rPr>
      </w:pPr>
      <w:r>
        <w:rPr>
          <w:color w:val="1F1F1F"/>
          <w:sz w:val="28"/>
          <w:szCs w:val="28"/>
        </w:rPr>
        <w:t>r - ставка дисконтування;</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Розрахуємо чисту теперішню вартість враховуючи такі показники:</w:t>
      </w:r>
    </w:p>
    <w:p w:rsidR="00253D83" w:rsidRDefault="00B6626B">
      <w:pPr>
        <w:widowControl/>
        <w:shd w:val="clear" w:color="auto" w:fill="FFFFFF"/>
        <w:spacing w:line="360" w:lineRule="auto"/>
        <w:ind w:firstLine="851"/>
        <w:jc w:val="both"/>
        <w:rPr>
          <w:color w:val="1F1F1F"/>
          <w:sz w:val="28"/>
          <w:szCs w:val="28"/>
        </w:rPr>
      </w:pPr>
      <m:oMath>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0</m:t>
            </m:r>
          </m:sub>
        </m:sSub>
      </m:oMath>
      <w:r w:rsidR="0081246D">
        <w:rPr>
          <w:color w:val="1F1F1F"/>
          <w:sz w:val="28"/>
          <w:szCs w:val="28"/>
        </w:rPr>
        <w:t xml:space="preserve"> - початкові вкладення - 633 000 грн;</w:t>
      </w:r>
    </w:p>
    <w:p w:rsidR="00253D83" w:rsidRDefault="00B6626B">
      <w:pPr>
        <w:widowControl/>
        <w:shd w:val="clear" w:color="auto" w:fill="FFFFFF"/>
        <w:spacing w:line="360" w:lineRule="auto"/>
        <w:ind w:firstLine="851"/>
        <w:jc w:val="both"/>
        <w:rPr>
          <w:color w:val="1F1F1F"/>
          <w:sz w:val="28"/>
          <w:szCs w:val="28"/>
        </w:rPr>
      </w:pPr>
      <m:oMath>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t</m:t>
            </m:r>
          </m:sub>
        </m:sSub>
      </m:oMath>
      <w:r w:rsidR="0081246D">
        <w:rPr>
          <w:color w:val="1F1F1F"/>
          <w:sz w:val="28"/>
          <w:szCs w:val="28"/>
        </w:rPr>
        <w:t xml:space="preserve"> - грошові потоки у визначений проміжок часу - 23 000 000 000 грн;</w:t>
      </w:r>
    </w:p>
    <w:p w:rsidR="00253D83" w:rsidRDefault="0081246D">
      <w:pPr>
        <w:widowControl/>
        <w:shd w:val="clear" w:color="auto" w:fill="FFFFFF"/>
        <w:spacing w:line="360" w:lineRule="auto"/>
        <w:ind w:firstLine="851"/>
        <w:jc w:val="both"/>
        <w:rPr>
          <w:color w:val="1F1F1F"/>
          <w:sz w:val="28"/>
          <w:szCs w:val="28"/>
        </w:rPr>
      </w:pPr>
      <w:r>
        <w:rPr>
          <w:color w:val="1F1F1F"/>
          <w:sz w:val="28"/>
          <w:szCs w:val="28"/>
        </w:rPr>
        <w:t>t - кількість періодів (часу) - 1 рік;</w:t>
      </w:r>
    </w:p>
    <w:p w:rsidR="00253D83" w:rsidRDefault="0081246D">
      <w:pPr>
        <w:widowControl/>
        <w:shd w:val="clear" w:color="auto" w:fill="FFFFFF"/>
        <w:spacing w:line="360" w:lineRule="auto"/>
        <w:ind w:firstLine="851"/>
        <w:jc w:val="both"/>
        <w:rPr>
          <w:color w:val="1F1F1F"/>
          <w:sz w:val="28"/>
          <w:szCs w:val="28"/>
        </w:rPr>
      </w:pPr>
      <w:r>
        <w:rPr>
          <w:color w:val="1F1F1F"/>
          <w:sz w:val="28"/>
          <w:szCs w:val="28"/>
        </w:rPr>
        <w:t>r - ставка дисконтування - 13,5% [52].</w:t>
      </w:r>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jc w:val="center"/>
        <w:rPr>
          <w:color w:val="1F1F1F"/>
          <w:sz w:val="28"/>
          <w:szCs w:val="28"/>
        </w:rPr>
      </w:pPr>
      <m:oMath>
        <m:r>
          <w:rPr>
            <w:rFonts w:ascii="Cambria Math" w:eastAsia="Cambria Math" w:hAnsi="Cambria Math" w:cs="Cambria Math"/>
            <w:color w:val="1F1F1F"/>
            <w:sz w:val="28"/>
            <w:szCs w:val="28"/>
          </w:rPr>
          <m:t>-633 000 +</m:t>
        </m:r>
        <m:f>
          <m:fPr>
            <m:ctrlPr>
              <w:rPr>
                <w:rFonts w:ascii="Cambria Math" w:eastAsia="Cambria Math" w:hAnsi="Cambria Math" w:cs="Cambria Math"/>
                <w:color w:val="1F1F1F"/>
                <w:sz w:val="28"/>
                <w:szCs w:val="28"/>
              </w:rPr>
            </m:ctrlPr>
          </m:fPr>
          <m:num>
            <m:r>
              <w:rPr>
                <w:rFonts w:ascii="Cambria Math" w:eastAsia="Cambria Math" w:hAnsi="Cambria Math" w:cs="Cambria Math"/>
                <w:color w:val="1F1F1F"/>
                <w:sz w:val="28"/>
                <w:szCs w:val="28"/>
              </w:rPr>
              <m:t>23 000 000 000</m:t>
            </m:r>
          </m:num>
          <m:den>
            <m:r>
              <w:rPr>
                <w:rFonts w:ascii="Cambria Math" w:eastAsia="Cambria Math" w:hAnsi="Cambria Math" w:cs="Cambria Math"/>
                <w:color w:val="1F1F1F"/>
                <w:sz w:val="28"/>
                <w:szCs w:val="28"/>
              </w:rPr>
              <m:t>(1+0,135)</m:t>
            </m:r>
            <m:sSup>
              <m:sSupPr>
                <m:ctrlPr>
                  <w:rPr>
                    <w:rFonts w:ascii="Cambria Math" w:eastAsia="Cambria Math" w:hAnsi="Cambria Math" w:cs="Cambria Math"/>
                    <w:color w:val="1F1F1F"/>
                    <w:sz w:val="28"/>
                    <w:szCs w:val="28"/>
                  </w:rPr>
                </m:ctrlPr>
              </m:sSupPr>
              <m:e>
                <m:r>
                  <w:rPr>
                    <w:rFonts w:ascii="Cambria Math" w:eastAsia="Cambria Math" w:hAnsi="Cambria Math" w:cs="Cambria Math"/>
                    <w:color w:val="1F1F1F"/>
                    <w:sz w:val="28"/>
                    <w:szCs w:val="28"/>
                  </w:rPr>
                  <m:t xml:space="preserve"> </m:t>
                </m:r>
              </m:e>
              <m:sup>
                <m:r>
                  <w:rPr>
                    <w:rFonts w:ascii="Cambria Math" w:eastAsia="Cambria Math" w:hAnsi="Cambria Math" w:cs="Cambria Math"/>
                    <w:color w:val="1F1F1F"/>
                    <w:sz w:val="28"/>
                    <w:szCs w:val="28"/>
                  </w:rPr>
                  <m:t>1</m:t>
                </m:r>
              </m:sup>
            </m:sSup>
          </m:den>
        </m:f>
      </m:oMath>
      <w:r>
        <w:rPr>
          <w:color w:val="1F1F1F"/>
          <w:sz w:val="28"/>
          <w:szCs w:val="28"/>
        </w:rPr>
        <w:t xml:space="preserve"> = </w:t>
      </w:r>
      <m:oMath>
        <m:f>
          <m:fPr>
            <m:ctrlPr>
              <w:rPr>
                <w:rFonts w:ascii="Cambria Math" w:eastAsia="Cambria Math" w:hAnsi="Cambria Math" w:cs="Cambria Math"/>
                <w:color w:val="1F1F1F"/>
                <w:sz w:val="28"/>
                <w:szCs w:val="28"/>
              </w:rPr>
            </m:ctrlPr>
          </m:fPr>
          <m:num>
            <m:r>
              <w:rPr>
                <w:rFonts w:ascii="Cambria Math" w:eastAsia="Cambria Math" w:hAnsi="Cambria Math" w:cs="Cambria Math"/>
                <w:color w:val="1F1F1F"/>
                <w:sz w:val="28"/>
                <w:szCs w:val="28"/>
              </w:rPr>
              <m:t>4 599 856 309 000</m:t>
            </m:r>
          </m:num>
          <m:den>
            <m:r>
              <w:rPr>
                <w:rFonts w:ascii="Cambria Math" w:eastAsia="Cambria Math" w:hAnsi="Cambria Math" w:cs="Cambria Math"/>
                <w:color w:val="1F1F1F"/>
                <w:sz w:val="28"/>
                <w:szCs w:val="28"/>
              </w:rPr>
              <m:t>227</m:t>
            </m:r>
          </m:den>
        </m:f>
        <m:r>
          <w:rPr>
            <w:rFonts w:ascii="Cambria Math" w:eastAsia="Cambria Math" w:hAnsi="Cambria Math" w:cs="Cambria Math"/>
            <w:color w:val="1F1F1F"/>
            <w:sz w:val="28"/>
            <w:szCs w:val="28"/>
          </w:rPr>
          <m:t>=20 263 684 180</m:t>
        </m:r>
      </m:oMath>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Таким чином, проведені розрахунки показують, що чиста теперішня вартість проекту становить більше 20 млрд. Показник NPV є більшим за нуль, що вказує на те, що проект є прибутковим.</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Індекс прибутковості (PI) показує співвідношення між теперішньою вартістю майбутніх грошових потоків і первинними інвестиціями. Розраховується як частка від ділення теперішньої вартості майбутніх грошових потоків на початкові вкладення за такою формулою:</w:t>
      </w:r>
    </w:p>
    <w:p w:rsidR="00253D83" w:rsidRDefault="00253D83">
      <w:pPr>
        <w:widowControl/>
        <w:shd w:val="clear" w:color="auto" w:fill="FFFFFF"/>
        <w:spacing w:line="360" w:lineRule="auto"/>
        <w:ind w:firstLine="720"/>
        <w:jc w:val="both"/>
        <w:rPr>
          <w:color w:val="1F1F1F"/>
          <w:sz w:val="28"/>
          <w:szCs w:val="28"/>
        </w:rPr>
      </w:pPr>
    </w:p>
    <w:p w:rsidR="00253D83" w:rsidRDefault="0081246D">
      <w:pPr>
        <w:jc w:val="center"/>
        <w:rPr>
          <w:rFonts w:ascii="Cambria Math" w:eastAsia="Cambria Math" w:hAnsi="Cambria Math" w:cs="Cambria Math"/>
          <w:color w:val="1F1F1F"/>
          <w:sz w:val="28"/>
          <w:szCs w:val="28"/>
        </w:rPr>
      </w:pPr>
      <m:oMathPara>
        <m:oMath>
          <m:r>
            <w:rPr>
              <w:rFonts w:ascii="Cambria Math" w:eastAsia="Cambria Math" w:hAnsi="Cambria Math" w:cs="Cambria Math"/>
              <w:color w:val="1F1F1F"/>
              <w:sz w:val="28"/>
              <w:szCs w:val="28"/>
            </w:rPr>
            <m:t xml:space="preserve">PI = </m:t>
          </m:r>
          <m:f>
            <m:fPr>
              <m:ctrlPr>
                <w:rPr>
                  <w:rFonts w:ascii="Cambria Math" w:eastAsia="Cambria Math" w:hAnsi="Cambria Math" w:cs="Cambria Math"/>
                  <w:color w:val="1F1F1F"/>
                  <w:sz w:val="28"/>
                  <w:szCs w:val="28"/>
                </w:rPr>
              </m:ctrlPr>
            </m:fPr>
            <m:num>
              <m:r>
                <w:rPr>
                  <w:rFonts w:ascii="Cambria Math" w:eastAsia="Cambria Math" w:hAnsi="Cambria Math" w:cs="Cambria Math"/>
                  <w:color w:val="1F1F1F"/>
                  <w:sz w:val="28"/>
                  <w:szCs w:val="28"/>
                </w:rPr>
                <m:t>NPV</m:t>
              </m:r>
            </m:num>
            <m:den>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0</m:t>
                  </m:r>
                </m:sub>
              </m:sSub>
            </m:den>
          </m:f>
        </m:oMath>
      </m:oMathPara>
    </w:p>
    <w:p w:rsidR="00253D83" w:rsidRDefault="00253D83">
      <w:pPr>
        <w:widowControl/>
        <w:shd w:val="clear" w:color="auto" w:fill="FFFFFF"/>
        <w:spacing w:line="360" w:lineRule="auto"/>
        <w:jc w:val="both"/>
        <w:rPr>
          <w:color w:val="1F1F1F"/>
          <w:sz w:val="28"/>
          <w:szCs w:val="28"/>
        </w:rPr>
      </w:pPr>
    </w:p>
    <w:p w:rsidR="00253D83" w:rsidRDefault="0081246D">
      <w:pPr>
        <w:jc w:val="center"/>
        <w:rPr>
          <w:rFonts w:ascii="Cambria Math" w:eastAsia="Cambria Math" w:hAnsi="Cambria Math" w:cs="Cambria Math"/>
          <w:color w:val="1F1F1F"/>
          <w:sz w:val="28"/>
          <w:szCs w:val="28"/>
        </w:rPr>
      </w:pPr>
      <m:oMathPara>
        <m:oMath>
          <m:r>
            <w:rPr>
              <w:rFonts w:ascii="Cambria Math" w:eastAsia="Cambria Math" w:hAnsi="Cambria Math" w:cs="Cambria Math"/>
              <w:color w:val="1F1F1F"/>
              <w:sz w:val="28"/>
              <w:szCs w:val="28"/>
            </w:rPr>
            <m:t xml:space="preserve">PI = </m:t>
          </m:r>
          <m:f>
            <m:fPr>
              <m:ctrlPr>
                <w:rPr>
                  <w:rFonts w:ascii="Cambria Math" w:eastAsia="Cambria Math" w:hAnsi="Cambria Math" w:cs="Cambria Math"/>
                  <w:color w:val="1F1F1F"/>
                  <w:sz w:val="28"/>
                  <w:szCs w:val="28"/>
                </w:rPr>
              </m:ctrlPr>
            </m:fPr>
            <m:num>
              <m:r>
                <w:rPr>
                  <w:rFonts w:ascii="Cambria Math" w:eastAsia="Cambria Math" w:hAnsi="Cambria Math" w:cs="Cambria Math"/>
                  <w:color w:val="1F1F1F"/>
                  <w:sz w:val="28"/>
                  <w:szCs w:val="28"/>
                </w:rPr>
                <m:t>20 263 684 180</m:t>
              </m:r>
            </m:num>
            <m:den>
              <m:r>
                <w:rPr>
                  <w:rFonts w:ascii="Cambria Math" w:eastAsia="Cambria Math" w:hAnsi="Cambria Math" w:cs="Cambria Math"/>
                  <w:color w:val="1F1F1F"/>
                  <w:sz w:val="28"/>
                  <w:szCs w:val="28"/>
                </w:rPr>
                <m:t>633 000</m:t>
              </m:r>
            </m:den>
          </m:f>
          <m:r>
            <w:rPr>
              <w:rFonts w:ascii="Cambria Math" w:eastAsia="Cambria Math" w:hAnsi="Cambria Math" w:cs="Cambria Math"/>
              <w:color w:val="1F1F1F"/>
              <w:sz w:val="28"/>
              <w:szCs w:val="28"/>
            </w:rPr>
            <m:t>=32 012</m:t>
          </m:r>
        </m:oMath>
      </m:oMathPara>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lastRenderedPageBreak/>
        <w:t>Значення PI більше 1 свідчить про те, що проект є рентабельним і також підтверджує ефективність раніше розроблених рекомендацій.</w:t>
      </w:r>
    </w:p>
    <w:p w:rsidR="00253D83" w:rsidRDefault="0081246D">
      <w:pPr>
        <w:widowControl/>
        <w:shd w:val="clear" w:color="auto" w:fill="FFFFFF"/>
        <w:spacing w:line="360" w:lineRule="auto"/>
        <w:jc w:val="both"/>
        <w:rPr>
          <w:color w:val="1F1F1F"/>
          <w:sz w:val="28"/>
          <w:szCs w:val="28"/>
        </w:rPr>
      </w:pPr>
      <w:r>
        <w:rPr>
          <w:color w:val="1F1F1F"/>
          <w:sz w:val="28"/>
          <w:szCs w:val="28"/>
        </w:rPr>
        <w:t>Крайнім важливим показником для розрахунку є період окупності проекту (PBP), він визначає час, за який первинні інвестиції будуть повернені за рахунок генерованих проектом грошових потоків. Вираховуємо наступним чином:</w:t>
      </w:r>
    </w:p>
    <w:p w:rsidR="00253D83" w:rsidRDefault="00253D83">
      <w:pPr>
        <w:widowControl/>
        <w:shd w:val="clear" w:color="auto" w:fill="FFFFFF"/>
        <w:spacing w:line="360" w:lineRule="auto"/>
        <w:jc w:val="center"/>
        <w:rPr>
          <w:color w:val="1F1F1F"/>
          <w:sz w:val="28"/>
          <w:szCs w:val="28"/>
        </w:rPr>
      </w:pPr>
    </w:p>
    <w:p w:rsidR="00253D83" w:rsidRDefault="0081246D">
      <w:pPr>
        <w:jc w:val="center"/>
        <w:rPr>
          <w:rFonts w:ascii="Cambria Math" w:eastAsia="Cambria Math" w:hAnsi="Cambria Math" w:cs="Cambria Math"/>
          <w:color w:val="1F1F1F"/>
          <w:sz w:val="28"/>
          <w:szCs w:val="28"/>
        </w:rPr>
      </w:pPr>
      <m:oMathPara>
        <m:oMath>
          <m:r>
            <w:rPr>
              <w:rFonts w:ascii="Cambria Math" w:eastAsia="Cambria Math" w:hAnsi="Cambria Math" w:cs="Cambria Math"/>
              <w:color w:val="1F1F1F"/>
              <w:sz w:val="28"/>
              <w:szCs w:val="28"/>
            </w:rPr>
            <m:t>PBP=</m:t>
          </m:r>
          <m:f>
            <m:fPr>
              <m:ctrlPr>
                <w:rPr>
                  <w:rFonts w:ascii="Cambria Math" w:eastAsia="Cambria Math" w:hAnsi="Cambria Math" w:cs="Cambria Math"/>
                  <w:color w:val="1F1F1F"/>
                  <w:sz w:val="28"/>
                  <w:szCs w:val="28"/>
                </w:rPr>
              </m:ctrlPr>
            </m:fPr>
            <m:num>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0</m:t>
                  </m:r>
                </m:sub>
              </m:sSub>
            </m:num>
            <m:den>
              <m:sSub>
                <m:sSubPr>
                  <m:ctrlPr>
                    <w:rPr>
                      <w:rFonts w:ascii="Cambria Math" w:eastAsia="Cambria Math" w:hAnsi="Cambria Math" w:cs="Cambria Math"/>
                      <w:color w:val="1F1F1F"/>
                      <w:sz w:val="28"/>
                      <w:szCs w:val="28"/>
                    </w:rPr>
                  </m:ctrlPr>
                </m:sSubPr>
                <m:e>
                  <m:r>
                    <w:rPr>
                      <w:rFonts w:ascii="Cambria Math" w:eastAsia="Cambria Math" w:hAnsi="Cambria Math" w:cs="Cambria Math"/>
                      <w:color w:val="1F1F1F"/>
                      <w:sz w:val="28"/>
                      <w:szCs w:val="28"/>
                    </w:rPr>
                    <m:t>C</m:t>
                  </m:r>
                </m:e>
                <m:sub>
                  <m:r>
                    <w:rPr>
                      <w:rFonts w:ascii="Cambria Math" w:eastAsia="Cambria Math" w:hAnsi="Cambria Math" w:cs="Cambria Math"/>
                      <w:color w:val="1F1F1F"/>
                      <w:sz w:val="28"/>
                      <w:szCs w:val="28"/>
                    </w:rPr>
                    <m:t>t</m:t>
                  </m:r>
                </m:sub>
              </m:sSub>
            </m:den>
          </m:f>
          <m:r>
            <w:rPr>
              <w:rFonts w:ascii="Cambria Math" w:eastAsia="Cambria Math" w:hAnsi="Cambria Math" w:cs="Cambria Math"/>
              <w:color w:val="1F1F1F"/>
              <w:sz w:val="28"/>
              <w:szCs w:val="28"/>
            </w:rPr>
            <m:t>=</m:t>
          </m:r>
          <m:f>
            <m:fPr>
              <m:ctrlPr>
                <w:rPr>
                  <w:rFonts w:ascii="Cambria Math" w:eastAsia="Cambria Math" w:hAnsi="Cambria Math" w:cs="Cambria Math"/>
                  <w:color w:val="1F1F1F"/>
                  <w:sz w:val="28"/>
                  <w:szCs w:val="28"/>
                </w:rPr>
              </m:ctrlPr>
            </m:fPr>
            <m:num>
              <m:r>
                <w:rPr>
                  <w:rFonts w:ascii="Cambria Math" w:eastAsia="Cambria Math" w:hAnsi="Cambria Math" w:cs="Cambria Math"/>
                  <w:color w:val="1F1F1F"/>
                  <w:sz w:val="28"/>
                  <w:szCs w:val="28"/>
                </w:rPr>
                <m:t>633 000</m:t>
              </m:r>
            </m:num>
            <m:den>
              <m:r>
                <w:rPr>
                  <w:rFonts w:ascii="Cambria Math" w:eastAsia="Cambria Math" w:hAnsi="Cambria Math" w:cs="Cambria Math"/>
                  <w:color w:val="1F1F1F"/>
                  <w:sz w:val="28"/>
                  <w:szCs w:val="28"/>
                </w:rPr>
                <m:t>23 000 000 000</m:t>
              </m:r>
            </m:den>
          </m:f>
          <m:r>
            <w:rPr>
              <w:rFonts w:ascii="Cambria Math" w:eastAsia="Cambria Math" w:hAnsi="Cambria Math" w:cs="Cambria Math"/>
              <w:color w:val="1F1F1F"/>
              <w:sz w:val="28"/>
              <w:szCs w:val="28"/>
            </w:rPr>
            <m:t>=0,000027</m:t>
          </m:r>
        </m:oMath>
      </m:oMathPara>
    </w:p>
    <w:p w:rsidR="00253D83" w:rsidRDefault="00253D83">
      <w:pPr>
        <w:widowControl/>
        <w:shd w:val="clear" w:color="auto" w:fill="FFFFFF"/>
        <w:spacing w:line="360" w:lineRule="auto"/>
        <w:jc w:val="both"/>
        <w:rPr>
          <w:color w:val="1F1F1F"/>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Виходячи з проведених розрахунків, можна зробити висновок, що проект окупиться для компанії протягом одного місяця. Тож інвестиції у фахівців для підсилення присутності у соціальних мережах та оптимізацію мобільного додатку є економічно обґрунтованими.</w:t>
      </w:r>
    </w:p>
    <w:p w:rsidR="00253D83" w:rsidRDefault="00253D83">
      <w:pPr>
        <w:widowControl/>
        <w:shd w:val="clear" w:color="auto" w:fill="FFFFFF"/>
        <w:spacing w:line="360" w:lineRule="auto"/>
        <w:ind w:firstLine="720"/>
        <w:jc w:val="both"/>
        <w:rPr>
          <w:color w:val="1F1F1F"/>
          <w:sz w:val="28"/>
          <w:szCs w:val="28"/>
        </w:rPr>
      </w:pPr>
    </w:p>
    <w:p w:rsidR="00253D83" w:rsidRDefault="0081246D">
      <w:pPr>
        <w:pStyle w:val="2"/>
        <w:ind w:firstLine="720"/>
      </w:pPr>
      <w:bookmarkStart w:id="20" w:name="_3j2qqm3" w:colFirst="0" w:colLast="0"/>
      <w:bookmarkEnd w:id="20"/>
      <w:r>
        <w:t>Висновки до розділу 3</w:t>
      </w:r>
    </w:p>
    <w:p w:rsidR="00253D83" w:rsidRDefault="00253D83">
      <w:pPr>
        <w:rPr>
          <w:sz w:val="28"/>
          <w:szCs w:val="28"/>
        </w:rPr>
      </w:pP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За результатами проведеного аналізу, були розроблені кілька ключових рекомендацій для вдосконалення маркетингової діяльності АЗК WOG. Головні з них зосереджуються на посиленні стратегії у соціальних мережах та оптимізації мобільного додатку WOG PRIDE. Активна присутність у соціальних мережах має вирішальне значення для сучасного бізнесу, особливо на високо-конкурентному ринку пального. Для реалізації цієї стратегії необхідно розширити команди SMM та PR відділів, найнявши фахівців з досвідом у створенні фото- та </w:t>
      </w:r>
      <w:proofErr w:type="spellStart"/>
      <w:r>
        <w:rPr>
          <w:color w:val="1F1F1F"/>
          <w:sz w:val="28"/>
          <w:szCs w:val="28"/>
        </w:rPr>
        <w:t>відеоконтенту</w:t>
      </w:r>
      <w:proofErr w:type="spellEnd"/>
      <w:r>
        <w:rPr>
          <w:color w:val="1F1F1F"/>
          <w:sz w:val="28"/>
          <w:szCs w:val="28"/>
        </w:rPr>
        <w:t xml:space="preserve">, веб-дизайну та </w:t>
      </w:r>
      <w:proofErr w:type="spellStart"/>
      <w:r>
        <w:rPr>
          <w:color w:val="1F1F1F"/>
          <w:sz w:val="28"/>
          <w:szCs w:val="28"/>
        </w:rPr>
        <w:t>таргетингу</w:t>
      </w:r>
      <w:proofErr w:type="spellEnd"/>
      <w:r>
        <w:rPr>
          <w:color w:val="1F1F1F"/>
          <w:sz w:val="28"/>
          <w:szCs w:val="28"/>
        </w:rPr>
        <w:t>. Це сприятиме підвищенню обізнаності споживачів про додаток WOG PRIDE та залученню нових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Оптимізація мобільного додатку також є критично важливою для покращення взаємодії з клієнтами. Результати опитувань вказали на низку проблем з інтерфейсом та функціональністю додатку. Вдосконалення додатку підвищить зручність користування та задоволеність клієнтів, що в свою чергу збільшить їхню лояльність та частоту використання додатку. Для цього необхідно провести детальний аналіз поточного стану додатку, врахувати відгуки користувачів та </w:t>
      </w:r>
      <w:r>
        <w:rPr>
          <w:color w:val="1F1F1F"/>
          <w:sz w:val="28"/>
          <w:szCs w:val="28"/>
        </w:rPr>
        <w:lastRenderedPageBreak/>
        <w:t xml:space="preserve">результати опитувань, визначити основні проблеми та потреби користувачів, розробити нову стратегію користувацького досвіду, оптимізувати технічну архітектуру додатку, провести всебічне тестування та налаштування, а також здійснювати постійний моніторинг його роботи.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Витрати на ці заходи включатимуть заробітну плату спеціалістів з UX-аналітики, бізнес-аналітики, UX/UI дизайну, розробки та тестування, а також інвестиції в технології та інструменти для оптимізації додатку. Розрахунки показали, що чиста теперішня вартість (NPV) проекту перевищує 20 млрд грн, що свідчить про його прибутковість. Індекс прибутковості (PI) більший за 1 підтверджує ефективність розроблених рекомендацій, а період окупності проекту (PBP) становить один місяць, що вказує на швидку окупність інвестицій. Інвестиції у фахівців для підсилення присутності у соціальних мережах та оптимізацію мобільного додатку є економічно обґрунтованими.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 xml:space="preserve">Реалізація нової контент-стратегії для соціальних мереж також включає створення інтерактивного контенту, який буде залучати більше користувачів. Це можуть бути регулярні публікації, які містять корисну інформацію про додаток, поради щодо користування, відгуки реальних клієнтів, а також інтерактивні конкурси та опитування, що стимулюють активну взаємодію. Залучення </w:t>
      </w:r>
      <w:proofErr w:type="spellStart"/>
      <w:r>
        <w:rPr>
          <w:color w:val="1F1F1F"/>
          <w:sz w:val="28"/>
          <w:szCs w:val="28"/>
        </w:rPr>
        <w:t>інфлюенсерів</w:t>
      </w:r>
      <w:proofErr w:type="spellEnd"/>
      <w:r>
        <w:rPr>
          <w:color w:val="1F1F1F"/>
          <w:sz w:val="28"/>
          <w:szCs w:val="28"/>
        </w:rPr>
        <w:t xml:space="preserve"> та </w:t>
      </w:r>
      <w:proofErr w:type="spellStart"/>
      <w:r>
        <w:rPr>
          <w:color w:val="1F1F1F"/>
          <w:sz w:val="28"/>
          <w:szCs w:val="28"/>
        </w:rPr>
        <w:t>блогерів</w:t>
      </w:r>
      <w:proofErr w:type="spellEnd"/>
      <w:r>
        <w:rPr>
          <w:color w:val="1F1F1F"/>
          <w:sz w:val="28"/>
          <w:szCs w:val="28"/>
        </w:rPr>
        <w:t xml:space="preserve"> для просування додатку WOG PRIDE в таких популярних мережах, як </w:t>
      </w:r>
      <w:proofErr w:type="spellStart"/>
      <w:r>
        <w:rPr>
          <w:color w:val="1F1F1F"/>
          <w:sz w:val="28"/>
          <w:szCs w:val="28"/>
        </w:rPr>
        <w:t>Instagram</w:t>
      </w:r>
      <w:proofErr w:type="spellEnd"/>
      <w:r>
        <w:rPr>
          <w:color w:val="1F1F1F"/>
          <w:sz w:val="28"/>
          <w:szCs w:val="28"/>
        </w:rPr>
        <w:t xml:space="preserve"> та </w:t>
      </w:r>
      <w:proofErr w:type="spellStart"/>
      <w:r>
        <w:rPr>
          <w:color w:val="1F1F1F"/>
          <w:sz w:val="28"/>
          <w:szCs w:val="28"/>
        </w:rPr>
        <w:t>TikTok</w:t>
      </w:r>
      <w:proofErr w:type="spellEnd"/>
      <w:r>
        <w:rPr>
          <w:color w:val="1F1F1F"/>
          <w:sz w:val="28"/>
          <w:szCs w:val="28"/>
        </w:rPr>
        <w:t>, також сприятиме значному збільшенню кількості користувачів.</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Впровадження нової маркетингової стратегії допоможе WOG підвищити обізнаність користувачів про додаток WOG PRIDE, залучити нових користувачів та покращити їхню задоволеність, що в кінцевому результаті сприятиме зростанню доходів компанії та зміцненню її ринкових позицій.</w:t>
      </w:r>
    </w:p>
    <w:p w:rsidR="00253D83" w:rsidRDefault="0081246D">
      <w:pPr>
        <w:widowControl/>
        <w:shd w:val="clear" w:color="auto" w:fill="FFFFFF"/>
        <w:spacing w:line="360" w:lineRule="auto"/>
        <w:jc w:val="both"/>
        <w:rPr>
          <w:color w:val="1F1F1F"/>
          <w:sz w:val="28"/>
          <w:szCs w:val="28"/>
        </w:rPr>
      </w:pPr>
      <w:r>
        <w:br w:type="page"/>
      </w:r>
    </w:p>
    <w:p w:rsidR="00253D83" w:rsidRDefault="00253D83">
      <w:pPr>
        <w:rPr>
          <w:sz w:val="28"/>
          <w:szCs w:val="28"/>
        </w:rPr>
      </w:pPr>
    </w:p>
    <w:p w:rsidR="00253D83" w:rsidRDefault="0081246D">
      <w:pPr>
        <w:pStyle w:val="1"/>
        <w:ind w:firstLine="198"/>
      </w:pPr>
      <w:bookmarkStart w:id="21" w:name="_1y810tw" w:colFirst="0" w:colLast="0"/>
      <w:bookmarkEnd w:id="21"/>
      <w:r>
        <w:t>ВИСНОВКИ</w:t>
      </w:r>
    </w:p>
    <w:p w:rsidR="00253D83" w:rsidRDefault="00253D83">
      <w:pPr>
        <w:rPr>
          <w:sz w:val="28"/>
          <w:szCs w:val="28"/>
        </w:rPr>
      </w:pP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Під час написання дипломної роботи на тему «Удосконалення маркетингових комунікацій АЗК WOG на ринку пального України» було визначено маркетингову управлінську проблему підприємства яка і </w:t>
      </w:r>
      <w:proofErr w:type="spellStart"/>
      <w:r>
        <w:rPr>
          <w:color w:val="1F1F1F"/>
          <w:sz w:val="28"/>
          <w:szCs w:val="28"/>
        </w:rPr>
        <w:t>заключається</w:t>
      </w:r>
      <w:proofErr w:type="spellEnd"/>
      <w:r>
        <w:rPr>
          <w:color w:val="1F1F1F"/>
          <w:sz w:val="28"/>
          <w:szCs w:val="28"/>
        </w:rPr>
        <w:t xml:space="preserve"> у вдосконаленні його маркетингових комунікацій зі споживачами задля підвищення лояльності до бренду та підтримки конкурентоспроможності підприємства на ринку.</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Симптоматика маркетингової управлінської проблеми АЗК WOG включає кілька ключових аспектів, серед яких є обмежена присутність і активність компанії у соціальних медіа, що знижує можливість ефективного залучення нових клієнтів та підтримки лояльності існуючих. Також користувачі зазначають проблеми з інтерфейсом та функціональністю мобільного додатку WOG PRIDE, що знижує рівень їх задоволеності та лояльності. Також, АЗК WOG недостатньо використовує інноваційні підходи та інструменти для покращення маркетингових комунікацій і взаємодії з клієнтами. </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Порівняно з конкурентами, такими як ОККО та БРСМ, WOG відстає у використанні цифрових платформ для просування своїх послуг і залучення клієнтів. Крім того, програми лояльності та акції, які пропонує WOG, не досягають свого максимального потенціалу у залученні та утриманні клієнтів через недостатню комунікаційну підтримку. Був проведений аналіз, що дозволив визначити основні сильні та слабкі сторони підприємства АЗК WOG, а також найвпливовіші фактори макросередовища, які визначають можливості та загрози для його діяльності.</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Серед сильних сторін підприємства варто відзначити значну частку ринку (20%), широку мережу заправних станцій (понад 400), впровадження інноваційних технологій (мобільні додатки, програми лояльності), орієнтацію на екологічно чисті види пального. Ці фактори забезпечують підприємству стабільну позицію на ринку та високий рівень </w:t>
      </w:r>
      <w:proofErr w:type="spellStart"/>
      <w:r>
        <w:rPr>
          <w:color w:val="1F1F1F"/>
          <w:sz w:val="28"/>
          <w:szCs w:val="28"/>
        </w:rPr>
        <w:t>впізнаваності</w:t>
      </w:r>
      <w:proofErr w:type="spellEnd"/>
      <w:r>
        <w:rPr>
          <w:color w:val="1F1F1F"/>
          <w:sz w:val="28"/>
          <w:szCs w:val="28"/>
        </w:rPr>
        <w:t xml:space="preserve"> бренду серед споживачів. Однак, аналіз також виявив кілька слабких сторін, які потребують уваги. До них належить нижча </w:t>
      </w:r>
      <w:r>
        <w:rPr>
          <w:color w:val="1F1F1F"/>
          <w:sz w:val="28"/>
          <w:szCs w:val="28"/>
        </w:rPr>
        <w:lastRenderedPageBreak/>
        <w:t xml:space="preserve">частка ринку порівняно з лідером (ОККО), менша кількість АЗС порівняно з Укрнафтою, слабші позиції в ціновій конкуренції з БРСМ, менш розвинена мережа додаткових послуг (ресторани, кафе) порівняно з ОККО та необхідність постійного підтримання високого рівня маркетингових </w:t>
      </w:r>
      <w:proofErr w:type="spellStart"/>
      <w:r>
        <w:rPr>
          <w:color w:val="1F1F1F"/>
          <w:sz w:val="28"/>
          <w:szCs w:val="28"/>
        </w:rPr>
        <w:t>активностей</w:t>
      </w:r>
      <w:proofErr w:type="spellEnd"/>
      <w:r>
        <w:rPr>
          <w:color w:val="1F1F1F"/>
          <w:sz w:val="28"/>
          <w:szCs w:val="28"/>
        </w:rPr>
        <w:t>.</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Так була обґрунтована доцільність проведення маркетингового дослідження, щоб визначити найефективніший шлях вдосконалення маркетингових комунікацій підприємства. Проведення такого дослідження дозволить розробити конкретні рекомендації та стратегії для подальшого розвитку підприємства, зміцнення його позицій на ринку та підвищення конкурентоспроможності.</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У ході проведення дослідження з удосконалення маркетингових комунікацій додатку WOG PRIDE на ринку палива України було розроблено детальний план дослідження, який включає кілька основних етапів. На підготовчому етапі було визначено цілі та завдання дослідження, розроблено детальний план робіт, сформовано дослідницьку команду та обрано методи збору даних, такі як кабінетні дослідження та опитування. Цей етап забезпечив організованість і ефективність усіх наступних етапів дослідження, давши чітко сформульовані цілі, завдання та детальний план процесу.</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Завдання дослідження мали на меті </w:t>
      </w:r>
      <w:proofErr w:type="spellStart"/>
      <w:r>
        <w:rPr>
          <w:color w:val="1F1F1F"/>
          <w:sz w:val="28"/>
          <w:szCs w:val="28"/>
        </w:rPr>
        <w:t>пналіз</w:t>
      </w:r>
      <w:proofErr w:type="spellEnd"/>
      <w:r>
        <w:rPr>
          <w:color w:val="1F1F1F"/>
          <w:sz w:val="28"/>
          <w:szCs w:val="28"/>
        </w:rPr>
        <w:t xml:space="preserve"> поточного використання додатку WOG PRIDE, виявлення потреб та очікувань користувачів, аналіз конкурентних мобільних додатків, оцінка ефективності маркетингових комунікацій через додаток та визначення можливостей для покращення функціональності додатку.</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Особливістю проведення дослідження стала комплексність підходу, яка включала використання як вторинної, так і первинної інформації. Використання кабінетних досліджень дозволило створити базову картину ринку та конкурентного середовища, тоді як опитування забезпечило глибше розуміння потреб та очікувань користувачів додатку WOG PRIDE. Основні елементи наукової новизни включають використання сучасних методів збору та аналізу даних, таких як онлайн-опитування через </w:t>
      </w:r>
      <w:proofErr w:type="spellStart"/>
      <w:r>
        <w:rPr>
          <w:color w:val="1F1F1F"/>
          <w:sz w:val="28"/>
          <w:szCs w:val="28"/>
        </w:rPr>
        <w:t>Google</w:t>
      </w:r>
      <w:proofErr w:type="spellEnd"/>
      <w:r>
        <w:rPr>
          <w:color w:val="1F1F1F"/>
          <w:sz w:val="28"/>
          <w:szCs w:val="28"/>
        </w:rPr>
        <w:t xml:space="preserve"> </w:t>
      </w:r>
      <w:proofErr w:type="spellStart"/>
      <w:r>
        <w:rPr>
          <w:color w:val="1F1F1F"/>
          <w:sz w:val="28"/>
          <w:szCs w:val="28"/>
        </w:rPr>
        <w:t>Forms</w:t>
      </w:r>
      <w:proofErr w:type="spellEnd"/>
      <w:r>
        <w:rPr>
          <w:color w:val="1F1F1F"/>
          <w:sz w:val="28"/>
          <w:szCs w:val="28"/>
        </w:rPr>
        <w:t xml:space="preserve">, а також комплексний підхід до оцінки ефективності маркетингових комунікацій, що включає аналіз як внутрішньої, так і зовнішньої інформації. </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lastRenderedPageBreak/>
        <w:t>У ході дослідження було сформульовано кілька гіпотез, які перевірялися під час аналізу. Першою гіпотезою (Н1) було припущення, що мобільний додаток WOG PRIDE не повністю задовольняє потреби користувачів у зручності та функціональності, що підтвердилося в результаті опитування. Друга гіпотеза (Н2) передбачала, що конкурентні мобільні додатки пропонують кращий користувацький досвід, що також підтвердилося. Третя гіпотеза (Н3) стверджувала, що маркетингові канали АЗК ОККО та БРСМ мають більший вплив на залучення клієнтів, ніж канали АЗК «WOG», що підтвердилося під час аналізу. Четверта гіпотеза (Н4) передбачала, що програми лояльності та акційні пропозиції АЗК «WOG» є ефективним інструментом утримання клієнтів, що було підтверджено і спростовано водночас, адже вони все одно підлягають покращенню.</w:t>
      </w:r>
    </w:p>
    <w:p w:rsidR="00253D83" w:rsidRDefault="0081246D">
      <w:pPr>
        <w:widowControl/>
        <w:shd w:val="clear" w:color="auto" w:fill="FFFFFF"/>
        <w:spacing w:line="360" w:lineRule="auto"/>
        <w:ind w:firstLine="709"/>
        <w:jc w:val="both"/>
        <w:rPr>
          <w:color w:val="1F1F1F"/>
          <w:sz w:val="28"/>
          <w:szCs w:val="28"/>
        </w:rPr>
      </w:pPr>
      <w:r>
        <w:rPr>
          <w:color w:val="1F1F1F"/>
          <w:sz w:val="28"/>
          <w:szCs w:val="28"/>
        </w:rPr>
        <w:t xml:space="preserve">За результатами проведеного аналізу, були розроблені кілька ключових рекомендацій для вдосконалення маркетингової діяльності АЗК WOG. Головні з них зосереджуються на посиленні стратегії у соціальних мережах та оптимізації мобільного додатку WOG PRIDE. Активна присутність у соціальних мережах має вирішальне значення для сучасного бізнесу, особливо на висококонкурентному ринку пального. Для реалізації цієї стратегії необхідно розширити команди SMM та PR відділів, найнявши фахівців з досвідом у створенні фото- та </w:t>
      </w:r>
      <w:proofErr w:type="spellStart"/>
      <w:r>
        <w:rPr>
          <w:color w:val="1F1F1F"/>
          <w:sz w:val="28"/>
          <w:szCs w:val="28"/>
        </w:rPr>
        <w:t>відеоконтенту</w:t>
      </w:r>
      <w:proofErr w:type="spellEnd"/>
      <w:r>
        <w:rPr>
          <w:color w:val="1F1F1F"/>
          <w:sz w:val="28"/>
          <w:szCs w:val="28"/>
        </w:rPr>
        <w:t xml:space="preserve">, веб-дизайну та </w:t>
      </w:r>
      <w:proofErr w:type="spellStart"/>
      <w:r>
        <w:rPr>
          <w:color w:val="1F1F1F"/>
          <w:sz w:val="28"/>
          <w:szCs w:val="28"/>
        </w:rPr>
        <w:t>таргетингу</w:t>
      </w:r>
      <w:proofErr w:type="spellEnd"/>
      <w:r>
        <w:rPr>
          <w:color w:val="1F1F1F"/>
          <w:sz w:val="28"/>
          <w:szCs w:val="28"/>
        </w:rPr>
        <w:t>. Це сприятиме підвищенню обізнаності споживачів про додаток WOG PRIDE та залученню нових користувачів.</w:t>
      </w:r>
    </w:p>
    <w:p w:rsidR="00253D83" w:rsidRDefault="0081246D">
      <w:pPr>
        <w:widowControl/>
        <w:shd w:val="clear" w:color="auto" w:fill="FFFFFF"/>
        <w:spacing w:line="360" w:lineRule="auto"/>
        <w:jc w:val="both"/>
        <w:rPr>
          <w:color w:val="1F1F1F"/>
          <w:sz w:val="28"/>
          <w:szCs w:val="28"/>
        </w:rPr>
      </w:pPr>
      <w:r>
        <w:rPr>
          <w:color w:val="1F1F1F"/>
          <w:sz w:val="28"/>
          <w:szCs w:val="28"/>
        </w:rPr>
        <w:t xml:space="preserve">Оптимізація мобільного додатку також є критично важливою для покращення взаємодії з клієнтами. Результати опитувань вказали на низку проблем з інтерфейсом та функціональністю додатку. Вдосконалення додатку підвищить зручність користування та задоволеність клієнтів, що в свою чергу збільшить їхню лояльність та частоту використання додатку. </w:t>
      </w:r>
    </w:p>
    <w:p w:rsidR="00253D83" w:rsidRDefault="0081246D">
      <w:pPr>
        <w:widowControl/>
        <w:shd w:val="clear" w:color="auto" w:fill="FFFFFF"/>
        <w:spacing w:line="360" w:lineRule="auto"/>
        <w:ind w:firstLine="720"/>
        <w:jc w:val="both"/>
        <w:rPr>
          <w:color w:val="1F1F1F"/>
          <w:sz w:val="28"/>
          <w:szCs w:val="28"/>
        </w:rPr>
      </w:pPr>
      <w:r>
        <w:rPr>
          <w:color w:val="1F1F1F"/>
          <w:sz w:val="28"/>
          <w:szCs w:val="28"/>
        </w:rPr>
        <w:t>Інвестиції у фахівців для підсилення присутності у соціальних мережах та оптимізацію мобільного додатку є економічно обґрунтованими. Впровадження нової маркетингової стратегії допоможе WOG підвищити обізнаність користувачів про додаток WOG PRIDE,  що в кінцевому результаті сприятиме зростанню доходів компанії та зміцненню її ринкових позицій.</w:t>
      </w:r>
    </w:p>
    <w:p w:rsidR="00253D83" w:rsidRDefault="00253D83">
      <w:pPr>
        <w:widowControl/>
        <w:shd w:val="clear" w:color="auto" w:fill="FFFFFF"/>
        <w:spacing w:before="240" w:after="240"/>
        <w:rPr>
          <w:b/>
          <w:color w:val="1F1F1F"/>
          <w:sz w:val="28"/>
          <w:szCs w:val="28"/>
        </w:rPr>
      </w:pPr>
    </w:p>
    <w:p w:rsidR="00253D83" w:rsidRDefault="0081246D">
      <w:pPr>
        <w:pStyle w:val="1"/>
        <w:ind w:firstLine="198"/>
      </w:pPr>
      <w:bookmarkStart w:id="22" w:name="_4i7ojhp" w:colFirst="0" w:colLast="0"/>
      <w:bookmarkEnd w:id="22"/>
      <w:r>
        <w:t>СПИСОК ВИКОРИСТАНИХ ДЖЕРЕЛ</w:t>
      </w:r>
    </w:p>
    <w:p w:rsidR="00253D83" w:rsidRDefault="00253D83">
      <w:pPr>
        <w:widowControl/>
        <w:shd w:val="clear" w:color="auto" w:fill="FFFFFF"/>
        <w:spacing w:before="240" w:after="240" w:line="360" w:lineRule="auto"/>
      </w:pP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FF"/>
          <w:sz w:val="28"/>
          <w:szCs w:val="28"/>
          <w:u w:val="single"/>
        </w:rPr>
      </w:pPr>
      <w:r>
        <w:rPr>
          <w:color w:val="000000"/>
          <w:sz w:val="28"/>
          <w:szCs w:val="28"/>
        </w:rPr>
        <w:t xml:space="preserve">Про підприємство АЗК WOG URL: </w:t>
      </w:r>
      <w:hyperlink r:id="rId37">
        <w:r>
          <w:rPr>
            <w:color w:val="0000FF"/>
            <w:sz w:val="28"/>
            <w:szCs w:val="28"/>
            <w:u w:val="single"/>
          </w:rPr>
          <w:t>https://uk.wikipedia.org/wiki/WOG</w:t>
        </w:r>
      </w:hyperlink>
      <w:r>
        <w:rPr>
          <w:color w:val="0000FF"/>
          <w:sz w:val="28"/>
          <w:szCs w:val="28"/>
          <w:u w:val="single"/>
        </w:rPr>
        <w:t xml:space="preserve">   </w:t>
      </w:r>
      <w:r>
        <w:rPr>
          <w:color w:val="000000"/>
          <w:sz w:val="28"/>
          <w:szCs w:val="28"/>
        </w:rPr>
        <w:t>(дата звернення: 05.02.2024)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Пальне WOG. Види палива  URL: </w:t>
      </w:r>
      <w:hyperlink r:id="rId38">
        <w:r>
          <w:rPr>
            <w:color w:val="0000FF"/>
            <w:sz w:val="28"/>
            <w:szCs w:val="28"/>
            <w:u w:val="single"/>
          </w:rPr>
          <w:t>https://wog.ua/ua/fuels/.</w:t>
        </w:r>
      </w:hyperlink>
      <w:r>
        <w:rPr>
          <w:color w:val="0000FF"/>
          <w:sz w:val="28"/>
          <w:szCs w:val="28"/>
          <w:u w:val="single"/>
        </w:rPr>
        <w:t xml:space="preserve">  </w:t>
      </w:r>
      <w:r>
        <w:rPr>
          <w:color w:val="000000"/>
          <w:sz w:val="28"/>
          <w:szCs w:val="28"/>
        </w:rPr>
        <w:t>(дата звернення: 17.02.2024).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Всі можливості - </w:t>
      </w:r>
      <w:proofErr w:type="spellStart"/>
      <w:r>
        <w:rPr>
          <w:color w:val="000000"/>
          <w:sz w:val="28"/>
          <w:szCs w:val="28"/>
        </w:rPr>
        <w:t>YouControl</w:t>
      </w:r>
      <w:proofErr w:type="spellEnd"/>
      <w:r>
        <w:rPr>
          <w:color w:val="000000"/>
          <w:sz w:val="28"/>
          <w:szCs w:val="28"/>
        </w:rPr>
        <w:t xml:space="preserve">. URL: </w:t>
      </w:r>
      <w:hyperlink r:id="rId39">
        <w:r>
          <w:rPr>
            <w:color w:val="0000FF"/>
            <w:sz w:val="28"/>
            <w:szCs w:val="28"/>
            <w:u w:val="single"/>
          </w:rPr>
          <w:t>https://youcontrol.com.ua/catalog/company_details/43258487/.</w:t>
        </w:r>
      </w:hyperlink>
      <w:r>
        <w:rPr>
          <w:color w:val="0000FF"/>
          <w:sz w:val="28"/>
          <w:szCs w:val="28"/>
          <w:u w:val="single"/>
        </w:rPr>
        <w:t xml:space="preserve">  </w:t>
      </w:r>
      <w:r>
        <w:rPr>
          <w:color w:val="000000"/>
          <w:sz w:val="28"/>
          <w:szCs w:val="28"/>
        </w:rPr>
        <w:t>(дата звернення: 23.02.2024).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Переваги Товариства з обмеженою відповідальністю (ТОВ): чому це краще для бізнесу? «Правова допомога». URL: </w:t>
      </w:r>
      <w:hyperlink r:id="rId40">
        <w:r>
          <w:rPr>
            <w:color w:val="0000FF"/>
            <w:sz w:val="28"/>
            <w:szCs w:val="28"/>
            <w:u w:val="single"/>
          </w:rPr>
          <w:t>https://pravdop.com/ua/publications/kommentarii-zakonodatelstva/preimushestva-obshestva-s-ogranichennoy-otvetstvennostyu-ooo-pochemu-eto-luchshe-dlya-biznesa-01-2024-157/.</w:t>
        </w:r>
      </w:hyperlink>
      <w:r>
        <w:rPr>
          <w:color w:val="0000FF"/>
          <w:sz w:val="28"/>
          <w:szCs w:val="28"/>
          <w:u w:val="single"/>
        </w:rPr>
        <w:t xml:space="preserve"> </w:t>
      </w:r>
      <w:r>
        <w:rPr>
          <w:color w:val="000000"/>
          <w:sz w:val="28"/>
          <w:szCs w:val="28"/>
        </w:rPr>
        <w:t>(дата звернення: 24.02.2024).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 37821544 - ТОВ «ВОГ РІТЕЙЛ» - Основна інформація - </w:t>
      </w:r>
      <w:proofErr w:type="spellStart"/>
      <w:r>
        <w:rPr>
          <w:color w:val="000000"/>
          <w:sz w:val="28"/>
          <w:szCs w:val="28"/>
        </w:rPr>
        <w:t>Clarity</w:t>
      </w:r>
      <w:proofErr w:type="spellEnd"/>
      <w:r>
        <w:rPr>
          <w:color w:val="000000"/>
          <w:sz w:val="28"/>
          <w:szCs w:val="28"/>
        </w:rPr>
        <w:t xml:space="preserve"> Project. </w:t>
      </w:r>
      <w:proofErr w:type="spellStart"/>
      <w:r>
        <w:rPr>
          <w:color w:val="000000"/>
          <w:sz w:val="28"/>
          <w:szCs w:val="28"/>
        </w:rPr>
        <w:t>Clarity</w:t>
      </w:r>
      <w:proofErr w:type="spellEnd"/>
      <w:r>
        <w:rPr>
          <w:color w:val="000000"/>
          <w:sz w:val="28"/>
          <w:szCs w:val="28"/>
        </w:rPr>
        <w:t xml:space="preserve"> Project. URL: </w:t>
      </w:r>
      <w:hyperlink r:id="rId41">
        <w:r>
          <w:rPr>
            <w:color w:val="0000FF"/>
            <w:sz w:val="28"/>
            <w:szCs w:val="28"/>
            <w:u w:val="single"/>
          </w:rPr>
          <w:t>https://clarity-project.info/edr/37821544.</w:t>
        </w:r>
      </w:hyperlink>
      <w:r>
        <w:rPr>
          <w:color w:val="0000FF"/>
          <w:sz w:val="28"/>
          <w:szCs w:val="28"/>
          <w:u w:val="single"/>
        </w:rPr>
        <w:t xml:space="preserve">  </w:t>
      </w:r>
      <w:r>
        <w:rPr>
          <w:color w:val="000000"/>
          <w:sz w:val="28"/>
          <w:szCs w:val="28"/>
        </w:rPr>
        <w:t>(дата звернення: 03.03.2024).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СТРАТЕГІЯ ДИВЕРСИФІКАЦІЇ ЯК ШЛЯХ ПІДВИЩЕННЯ ЕФЕКТИВНОСТІ ДІЯЛЬНОСТІ ПІДПРИЄМСТВА. Економічний форум. URL: </w:t>
      </w:r>
      <w:hyperlink r:id="rId42">
        <w:r>
          <w:rPr>
            <w:color w:val="0000FF"/>
            <w:sz w:val="28"/>
            <w:szCs w:val="28"/>
            <w:u w:val="single"/>
          </w:rPr>
          <w:t>http://e-forum.lntu.edu.ua/index.php/ekonomichnyy_forum/article/view/115/106.</w:t>
        </w:r>
      </w:hyperlink>
      <w:r>
        <w:rPr>
          <w:color w:val="0000FF"/>
          <w:sz w:val="28"/>
          <w:szCs w:val="28"/>
          <w:u w:val="single"/>
        </w:rPr>
        <w:t xml:space="preserve"> </w:t>
      </w:r>
      <w:r>
        <w:rPr>
          <w:color w:val="000000"/>
          <w:sz w:val="28"/>
          <w:szCs w:val="28"/>
        </w:rPr>
        <w:t>(дата звернення: 03.03.2024).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6,6 млрд грн податків та зборів сплатив WOG за 9 місяців | Новини WOG. URL: </w:t>
      </w:r>
      <w:hyperlink r:id="rId43">
        <w:r>
          <w:rPr>
            <w:color w:val="0000FF"/>
            <w:sz w:val="28"/>
            <w:szCs w:val="28"/>
            <w:u w:val="single"/>
          </w:rPr>
          <w:t>https://wog.ua/ua/news-detail/ponad-66-mlrd-grn-podatkiv-ta-zboriv-splatyv-wog-za-9-misyaciv-2023/.</w:t>
        </w:r>
      </w:hyperlink>
      <w:r>
        <w:rPr>
          <w:color w:val="0000FF"/>
          <w:sz w:val="28"/>
          <w:szCs w:val="28"/>
          <w:u w:val="single"/>
        </w:rPr>
        <w:t xml:space="preserve"> </w:t>
      </w:r>
      <w:r>
        <w:rPr>
          <w:color w:val="000000"/>
          <w:sz w:val="28"/>
          <w:szCs w:val="28"/>
        </w:rPr>
        <w:t>(дата звернення: 03.03.2024).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 </w:t>
      </w:r>
      <w:proofErr w:type="spellStart"/>
      <w:r>
        <w:rPr>
          <w:color w:val="000000"/>
          <w:sz w:val="28"/>
          <w:szCs w:val="28"/>
        </w:rPr>
        <w:t>Скорингова</w:t>
      </w:r>
      <w:proofErr w:type="spellEnd"/>
      <w:r>
        <w:rPr>
          <w:color w:val="000000"/>
          <w:sz w:val="28"/>
          <w:szCs w:val="28"/>
        </w:rPr>
        <w:t xml:space="preserve"> система </w:t>
      </w:r>
      <w:proofErr w:type="spellStart"/>
      <w:r>
        <w:rPr>
          <w:color w:val="000000"/>
          <w:sz w:val="28"/>
          <w:szCs w:val="28"/>
        </w:rPr>
        <w:t>YouScore</w:t>
      </w:r>
      <w:proofErr w:type="spellEnd"/>
      <w:r>
        <w:rPr>
          <w:color w:val="000000"/>
          <w:sz w:val="28"/>
          <w:szCs w:val="28"/>
        </w:rPr>
        <w:t xml:space="preserve"> - </w:t>
      </w:r>
      <w:proofErr w:type="spellStart"/>
      <w:r>
        <w:rPr>
          <w:color w:val="000000"/>
          <w:sz w:val="28"/>
          <w:szCs w:val="28"/>
        </w:rPr>
        <w:t>YouControl</w:t>
      </w:r>
      <w:proofErr w:type="spellEnd"/>
      <w:r>
        <w:rPr>
          <w:color w:val="000000"/>
          <w:sz w:val="28"/>
          <w:szCs w:val="28"/>
        </w:rPr>
        <w:t xml:space="preserve"> API. URL: </w:t>
      </w:r>
      <w:hyperlink r:id="rId44">
        <w:r>
          <w:rPr>
            <w:color w:val="0000FF"/>
            <w:sz w:val="28"/>
            <w:szCs w:val="28"/>
            <w:u w:val="single"/>
          </w:rPr>
          <w:t>https://youscore.com.ua/.</w:t>
        </w:r>
      </w:hyperlink>
      <w:r>
        <w:rPr>
          <w:color w:val="0000FF"/>
          <w:sz w:val="28"/>
          <w:szCs w:val="28"/>
          <w:u w:val="single"/>
        </w:rPr>
        <w:t xml:space="preserve"> </w:t>
      </w:r>
      <w:r>
        <w:rPr>
          <w:color w:val="000000"/>
          <w:sz w:val="28"/>
          <w:szCs w:val="28"/>
        </w:rPr>
        <w:t>(дата звернення: 05.03.2024).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 ІТ-рішення для оптимізації процесів у сфері </w:t>
      </w:r>
      <w:proofErr w:type="spellStart"/>
      <w:r>
        <w:rPr>
          <w:color w:val="000000"/>
          <w:sz w:val="28"/>
          <w:szCs w:val="28"/>
        </w:rPr>
        <w:t>виробництва.FreshTech</w:t>
      </w:r>
      <w:proofErr w:type="spellEnd"/>
      <w:r>
        <w:rPr>
          <w:color w:val="000000"/>
          <w:sz w:val="28"/>
          <w:szCs w:val="28"/>
        </w:rPr>
        <w:t>. URL: </w:t>
      </w:r>
      <w:hyperlink r:id="rId45">
        <w:r>
          <w:rPr>
            <w:color w:val="0000FF"/>
            <w:sz w:val="28"/>
            <w:szCs w:val="28"/>
            <w:u w:val="single"/>
          </w:rPr>
          <w:t>https://freshtech.global/ua/industries/manufacturing?utm_source=google&amp;amp;ut</w:t>
        </w:r>
        <w:r>
          <w:rPr>
            <w:color w:val="0000FF"/>
            <w:sz w:val="28"/>
            <w:szCs w:val="28"/>
            <w:u w:val="single"/>
          </w:rPr>
          <w:lastRenderedPageBreak/>
          <w:t>m_medium=cpc&amp;amp;utm_campaign=manufacturing_ukraine&amp;amp;gad_source=1&amp;amp;gclid=CjwKCAjwjeuyBhBuEiwAJ3vuoaoIzW2J6cYcn52U7v0hntgeC7lV5mqQmlwA3KuP66UtTsccZ74B0BoCo5cQAvD_BwE</w:t>
        </w:r>
      </w:hyperlink>
      <w:r>
        <w:rPr>
          <w:color w:val="000000"/>
          <w:sz w:val="28"/>
          <w:szCs w:val="28"/>
        </w:rPr>
        <w:t> (дата звернення: 05.03.2024).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WOG PAY. Вітаємо на WOG. URL: </w:t>
      </w:r>
      <w:hyperlink r:id="rId46">
        <w:r>
          <w:rPr>
            <w:color w:val="0000FF"/>
            <w:sz w:val="28"/>
            <w:szCs w:val="28"/>
            <w:u w:val="single"/>
          </w:rPr>
          <w:t>https://wog.ua/ua/wog-pay/.</w:t>
        </w:r>
      </w:hyperlink>
      <w:r>
        <w:rPr>
          <w:color w:val="0000FF"/>
          <w:sz w:val="28"/>
          <w:szCs w:val="28"/>
          <w:u w:val="single"/>
        </w:rPr>
        <w:t xml:space="preserve"> </w:t>
      </w:r>
      <w:r>
        <w:rPr>
          <w:color w:val="000000"/>
          <w:sz w:val="28"/>
          <w:szCs w:val="28"/>
        </w:rPr>
        <w:t>(дата звернення: 05.03.2024).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eTalons</w:t>
      </w:r>
      <w:proofErr w:type="spellEnd"/>
      <w:r>
        <w:rPr>
          <w:color w:val="000000"/>
          <w:sz w:val="28"/>
          <w:szCs w:val="28"/>
        </w:rPr>
        <w:t xml:space="preserve">. Вітаємо на WOG. URL: </w:t>
      </w:r>
      <w:hyperlink r:id="rId47">
        <w:r>
          <w:rPr>
            <w:color w:val="0000FF"/>
            <w:sz w:val="28"/>
            <w:szCs w:val="28"/>
            <w:u w:val="single"/>
          </w:rPr>
          <w:t>https://wog.ua/ua/etalons/.</w:t>
        </w:r>
      </w:hyperlink>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Соціальна відповідальність WOG.. URL: </w:t>
      </w:r>
      <w:hyperlink r:id="rId48">
        <w:r>
          <w:rPr>
            <w:color w:val="0000FF"/>
            <w:sz w:val="28"/>
            <w:szCs w:val="28"/>
            <w:u w:val="single"/>
          </w:rPr>
          <w:t>https://wog.ua/ua/charity/.</w:t>
        </w:r>
      </w:hyperlink>
      <w:r>
        <w:rPr>
          <w:color w:val="0000FF"/>
          <w:sz w:val="28"/>
          <w:szCs w:val="28"/>
        </w:rPr>
        <w:t xml:space="preserve"> </w:t>
      </w:r>
      <w:r>
        <w:rPr>
          <w:color w:val="000000"/>
          <w:sz w:val="28"/>
          <w:szCs w:val="28"/>
        </w:rPr>
        <w:t>(дата звернення: 07.03.2024).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Структура компанії WOG. URL: </w:t>
      </w:r>
      <w:hyperlink r:id="rId49">
        <w:r>
          <w:rPr>
            <w:color w:val="0000FF"/>
            <w:sz w:val="28"/>
            <w:szCs w:val="28"/>
            <w:u w:val="single"/>
          </w:rPr>
          <w:t>https://uk.wikipedia.org/wiki/WOG.</w:t>
        </w:r>
      </w:hyperlink>
      <w:r>
        <w:rPr>
          <w:color w:val="0000FF"/>
          <w:sz w:val="28"/>
          <w:szCs w:val="28"/>
          <w:u w:val="single"/>
        </w:rPr>
        <w:t xml:space="preserve"> </w:t>
      </w:r>
      <w:r>
        <w:rPr>
          <w:color w:val="000000"/>
          <w:sz w:val="28"/>
          <w:szCs w:val="28"/>
        </w:rPr>
        <w:t>(дата звернення: 05.03.2024).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Що таке CRM-система та як вона працює? </w:t>
      </w:r>
      <w:proofErr w:type="spellStart"/>
      <w:r>
        <w:rPr>
          <w:color w:val="000000"/>
          <w:sz w:val="28"/>
          <w:szCs w:val="28"/>
        </w:rPr>
        <w:t>Creatio</w:t>
      </w:r>
      <w:proofErr w:type="spellEnd"/>
      <w:r>
        <w:rPr>
          <w:color w:val="000000"/>
          <w:sz w:val="28"/>
          <w:szCs w:val="28"/>
        </w:rPr>
        <w:t xml:space="preserve">. URL: </w:t>
      </w:r>
      <w:hyperlink r:id="rId50">
        <w:r>
          <w:rPr>
            <w:color w:val="0000FF"/>
            <w:sz w:val="28"/>
            <w:szCs w:val="28"/>
            <w:u w:val="single"/>
          </w:rPr>
          <w:t>https://www.creatio.com/ua/crm/what-is-crm.</w:t>
        </w:r>
      </w:hyperlink>
      <w:r>
        <w:rPr>
          <w:color w:val="0000FF"/>
          <w:sz w:val="28"/>
          <w:szCs w:val="28"/>
          <w:u w:val="single"/>
        </w:rPr>
        <w:t xml:space="preserve">   </w:t>
      </w:r>
      <w:r>
        <w:rPr>
          <w:color w:val="0000FF"/>
          <w:sz w:val="28"/>
          <w:szCs w:val="28"/>
        </w:rPr>
        <w:t>(</w:t>
      </w:r>
      <w:r>
        <w:rPr>
          <w:color w:val="000000"/>
          <w:sz w:val="28"/>
          <w:szCs w:val="28"/>
        </w:rPr>
        <w:t>дата звернення: 07.03.2024).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Основні принципи формування цінової політики - Головна - Бібліотека BukLib.net. URL: </w:t>
      </w:r>
      <w:hyperlink r:id="rId51">
        <w:r>
          <w:rPr>
            <w:color w:val="0000FF"/>
            <w:sz w:val="28"/>
            <w:szCs w:val="28"/>
            <w:u w:val="single"/>
          </w:rPr>
          <w:t>https://buklib.net/books/22453/.</w:t>
        </w:r>
      </w:hyperlink>
      <w:r>
        <w:rPr>
          <w:color w:val="0000FF"/>
          <w:sz w:val="28"/>
          <w:szCs w:val="28"/>
          <w:u w:val="single"/>
        </w:rPr>
        <w:t xml:space="preserve"> </w:t>
      </w:r>
      <w:r>
        <w:rPr>
          <w:color w:val="0000FF"/>
          <w:sz w:val="28"/>
          <w:szCs w:val="28"/>
        </w:rPr>
        <w:t>(</w:t>
      </w:r>
      <w:r>
        <w:rPr>
          <w:color w:val="000000"/>
          <w:sz w:val="28"/>
          <w:szCs w:val="28"/>
        </w:rPr>
        <w:t>дата звернення: 07.03.2024).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Реклама на АЗК: ефективний контакт зі споживачем. </w:t>
      </w:r>
      <w:proofErr w:type="spellStart"/>
      <w:r>
        <w:rPr>
          <w:color w:val="000000"/>
          <w:sz w:val="28"/>
          <w:szCs w:val="28"/>
        </w:rPr>
        <w:t>Marketer</w:t>
      </w:r>
      <w:proofErr w:type="spellEnd"/>
      <w:r>
        <w:rPr>
          <w:color w:val="000000"/>
          <w:sz w:val="28"/>
          <w:szCs w:val="28"/>
        </w:rPr>
        <w:t xml:space="preserve">. URL: </w:t>
      </w:r>
      <w:hyperlink r:id="rId52">
        <w:r>
          <w:rPr>
            <w:color w:val="0000FF"/>
            <w:sz w:val="28"/>
            <w:szCs w:val="28"/>
            <w:u w:val="single"/>
          </w:rPr>
          <w:t>https://marketer.ua/ua/reclama-at-gas-stations-effective-contact-with-the-consumer/.</w:t>
        </w:r>
      </w:hyperlink>
      <w:r>
        <w:rPr>
          <w:color w:val="000000"/>
          <w:sz w:val="28"/>
          <w:szCs w:val="28"/>
        </w:rPr>
        <w:t xml:space="preserve"> </w:t>
      </w:r>
      <w:r>
        <w:rPr>
          <w:color w:val="0000FF"/>
          <w:sz w:val="28"/>
          <w:szCs w:val="28"/>
        </w:rPr>
        <w:t>(</w:t>
      </w:r>
      <w:r>
        <w:rPr>
          <w:color w:val="000000"/>
          <w:sz w:val="28"/>
          <w:szCs w:val="28"/>
        </w:rPr>
        <w:t>дата звернення: 07.03.2024).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ЖУРНАЛ БІЗНЕС ІНФОРМ. Головна сторінка. URL: </w:t>
      </w:r>
      <w:hyperlink r:id="rId53">
        <w:r>
          <w:rPr>
            <w:color w:val="0000FF"/>
            <w:sz w:val="28"/>
            <w:szCs w:val="28"/>
            <w:u w:val="single"/>
          </w:rPr>
          <w:t>https://www.business-inform.net/export_pdf/business-inform-2018-5_0-pages-522_528.pdf.</w:t>
        </w:r>
      </w:hyperlink>
      <w:r>
        <w:rPr>
          <w:color w:val="0000FF"/>
          <w:sz w:val="28"/>
          <w:szCs w:val="28"/>
        </w:rPr>
        <w:t xml:space="preserve">  </w:t>
      </w:r>
      <w:r>
        <w:rPr>
          <w:color w:val="000000"/>
          <w:sz w:val="28"/>
          <w:szCs w:val="28"/>
        </w:rPr>
        <w:t>(дата звернення: 07.03.2024).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Державна служба статистики України. URL: </w:t>
      </w:r>
      <w:hyperlink r:id="rId54">
        <w:r>
          <w:rPr>
            <w:color w:val="0000FF"/>
            <w:sz w:val="28"/>
            <w:szCs w:val="28"/>
            <w:u w:val="single"/>
          </w:rPr>
          <w:t>https://ukrstat.gov.ua/.</w:t>
        </w:r>
      </w:hyperlink>
      <w:r>
        <w:rPr>
          <w:color w:val="0000FF"/>
          <w:sz w:val="28"/>
          <w:szCs w:val="28"/>
          <w:u w:val="single"/>
        </w:rPr>
        <w:t xml:space="preserve"> </w:t>
      </w:r>
      <w:r>
        <w:rPr>
          <w:color w:val="000000"/>
          <w:sz w:val="28"/>
          <w:szCs w:val="28"/>
        </w:rPr>
        <w:t>(дата звернення: 10.03.2024).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Енергетична безпека: імпортні "мішені". Українська Енергетика. URL: </w:t>
      </w:r>
      <w:hyperlink r:id="rId55">
        <w:r>
          <w:rPr>
            <w:color w:val="0000FF"/>
            <w:sz w:val="28"/>
            <w:szCs w:val="28"/>
            <w:u w:val="single"/>
          </w:rPr>
          <w:t>https://ua-energy.org/uk/posts/importni-misheni.</w:t>
        </w:r>
      </w:hyperlink>
      <w:r>
        <w:rPr>
          <w:color w:val="0000FF"/>
          <w:sz w:val="28"/>
          <w:szCs w:val="28"/>
          <w:u w:val="single"/>
        </w:rPr>
        <w:t xml:space="preserve"> </w:t>
      </w:r>
      <w:r>
        <w:rPr>
          <w:color w:val="000000"/>
          <w:sz w:val="28"/>
          <w:szCs w:val="28"/>
        </w:rPr>
        <w:t>(дата звернення: 10.03.2024).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Магас</w:t>
      </w:r>
      <w:proofErr w:type="spellEnd"/>
      <w:r>
        <w:rPr>
          <w:color w:val="000000"/>
          <w:sz w:val="28"/>
          <w:szCs w:val="28"/>
        </w:rPr>
        <w:t xml:space="preserve"> В. М., </w:t>
      </w:r>
      <w:proofErr w:type="spellStart"/>
      <w:r>
        <w:rPr>
          <w:color w:val="000000"/>
          <w:sz w:val="28"/>
          <w:szCs w:val="28"/>
        </w:rPr>
        <w:t>Кантур</w:t>
      </w:r>
      <w:proofErr w:type="spellEnd"/>
      <w:r>
        <w:rPr>
          <w:color w:val="000000"/>
          <w:sz w:val="28"/>
          <w:szCs w:val="28"/>
        </w:rPr>
        <w:t xml:space="preserve"> К. С. Конкурентна політика на ринку нафтопродуктів України: загальнодержавний контекст і регіональна специфіка. Регіональна економіка. 2018. Nº 1 С. 111-119. (дата звернення: 11.03.2024).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Чорноморський національний університет імені Петра Могили. URL: </w:t>
      </w:r>
      <w:hyperlink r:id="rId56">
        <w:r>
          <w:rPr>
            <w:color w:val="0000FF"/>
            <w:sz w:val="28"/>
            <w:szCs w:val="28"/>
            <w:u w:val="single"/>
          </w:rPr>
          <w:t>https://chmnu.edu.ua/training-information-base-medical/.</w:t>
        </w:r>
      </w:hyperlink>
      <w:r>
        <w:rPr>
          <w:color w:val="0000FF"/>
          <w:sz w:val="28"/>
          <w:szCs w:val="28"/>
          <w:u w:val="single"/>
        </w:rPr>
        <w:t xml:space="preserve"> </w:t>
      </w:r>
      <w:r>
        <w:rPr>
          <w:color w:val="000000"/>
          <w:sz w:val="28"/>
          <w:szCs w:val="28"/>
        </w:rPr>
        <w:t>(дата звернення: 13.03.2024).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lastRenderedPageBreak/>
        <w:t xml:space="preserve">Центр Разумкова. razumkov.org.ua. URL: </w:t>
      </w:r>
      <w:hyperlink r:id="rId57">
        <w:r>
          <w:rPr>
            <w:color w:val="0000FF"/>
            <w:sz w:val="28"/>
            <w:szCs w:val="28"/>
            <w:u w:val="single"/>
          </w:rPr>
          <w:t>https://razumkov.org.ua/.</w:t>
        </w:r>
      </w:hyperlink>
      <w:r>
        <w:rPr>
          <w:color w:val="0000FF"/>
          <w:sz w:val="28"/>
          <w:szCs w:val="28"/>
          <w:u w:val="single"/>
        </w:rPr>
        <w:t xml:space="preserve"> </w:t>
      </w:r>
      <w:r>
        <w:rPr>
          <w:color w:val="000000"/>
          <w:sz w:val="28"/>
          <w:szCs w:val="28"/>
        </w:rPr>
        <w:t>(дата звернення: 13.03.2024).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Економічна правда. Кілька слів про український бензин. Економічна правда. URL: </w:t>
      </w:r>
      <w:hyperlink r:id="rId58">
        <w:r>
          <w:rPr>
            <w:color w:val="0000FF"/>
            <w:sz w:val="28"/>
            <w:szCs w:val="28"/>
            <w:u w:val="single"/>
          </w:rPr>
          <w:t>https://www.epravda.com.ua/columns/2022/08/17/690525/.</w:t>
        </w:r>
      </w:hyperlink>
      <w:r>
        <w:rPr>
          <w:color w:val="0000FF"/>
          <w:sz w:val="28"/>
          <w:szCs w:val="28"/>
          <w:u w:val="single"/>
        </w:rPr>
        <w:t xml:space="preserve"> </w:t>
      </w:r>
      <w:r>
        <w:rPr>
          <w:color w:val="000000"/>
          <w:sz w:val="28"/>
          <w:szCs w:val="28"/>
        </w:rPr>
        <w:t>(дата звернення: 15.03.2024).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Ціни на нафту досягли $90/бар, але знизились на тлі послаблення долара в четвер – </w:t>
      </w:r>
      <w:proofErr w:type="spellStart"/>
      <w:r>
        <w:rPr>
          <w:color w:val="000000"/>
          <w:sz w:val="28"/>
          <w:szCs w:val="28"/>
        </w:rPr>
        <w:t>НафтоРинок</w:t>
      </w:r>
      <w:proofErr w:type="spellEnd"/>
      <w:r>
        <w:rPr>
          <w:color w:val="000000"/>
          <w:sz w:val="28"/>
          <w:szCs w:val="28"/>
        </w:rPr>
        <w:t xml:space="preserve">. </w:t>
      </w:r>
      <w:proofErr w:type="spellStart"/>
      <w:r>
        <w:rPr>
          <w:color w:val="000000"/>
          <w:sz w:val="28"/>
          <w:szCs w:val="28"/>
        </w:rPr>
        <w:t>НафтоРинок</w:t>
      </w:r>
      <w:proofErr w:type="spellEnd"/>
      <w:r>
        <w:rPr>
          <w:color w:val="000000"/>
          <w:sz w:val="28"/>
          <w:szCs w:val="28"/>
        </w:rPr>
        <w:t xml:space="preserve">. URL: </w:t>
      </w:r>
      <w:hyperlink r:id="rId59">
        <w:r>
          <w:rPr>
            <w:color w:val="0000FF"/>
            <w:sz w:val="28"/>
            <w:szCs w:val="28"/>
            <w:u w:val="single"/>
          </w:rPr>
          <w:t>https://www.nefterynok.info/novosti/cni-na-naftu-dosyagli-90bar-ale-znizilis-na-tl-poslablennya-dolara-v-chetver.</w:t>
        </w:r>
      </w:hyperlink>
      <w:r>
        <w:rPr>
          <w:color w:val="0000FF"/>
          <w:sz w:val="28"/>
          <w:szCs w:val="28"/>
          <w:u w:val="single"/>
        </w:rPr>
        <w:t xml:space="preserve"> </w:t>
      </w:r>
      <w:r>
        <w:rPr>
          <w:color w:val="000000"/>
          <w:sz w:val="28"/>
          <w:szCs w:val="28"/>
        </w:rPr>
        <w:t>(дата звернення: 18.03.2024).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Розміщення реклами.  На WOG. URL: </w:t>
      </w:r>
      <w:hyperlink r:id="rId60">
        <w:r>
          <w:rPr>
            <w:color w:val="0000FF"/>
            <w:sz w:val="28"/>
            <w:szCs w:val="28"/>
            <w:u w:val="single"/>
          </w:rPr>
          <w:t>https://wog.ua/ua/rozmishhennya-reklamy/.</w:t>
        </w:r>
      </w:hyperlink>
      <w:r>
        <w:rPr>
          <w:color w:val="0000FF"/>
          <w:sz w:val="28"/>
          <w:szCs w:val="28"/>
          <w:u w:val="single"/>
        </w:rPr>
        <w:t xml:space="preserve"> </w:t>
      </w:r>
      <w:r>
        <w:rPr>
          <w:color w:val="000000"/>
          <w:sz w:val="28"/>
          <w:szCs w:val="28"/>
        </w:rPr>
        <w:t>(дата звернення: 21.03.2024).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ЩербаО</w:t>
      </w:r>
      <w:proofErr w:type="spellEnd"/>
      <w:r>
        <w:rPr>
          <w:color w:val="000000"/>
          <w:sz w:val="28"/>
          <w:szCs w:val="28"/>
        </w:rPr>
        <w:t xml:space="preserve">. ПРОЦЕС ПРИЙНЯТТЯ РІШЕННЯ ПРО КУПІВЛЮ ІНДИВІДУАЛЬНИМ СПОЖИВАЧЕМ: СОЦІОЛОГІЧНИЙ АСПЕКТ. Про видання. URL: </w:t>
      </w:r>
      <w:hyperlink r:id="rId61">
        <w:r>
          <w:rPr>
            <w:color w:val="0000FF"/>
            <w:sz w:val="28"/>
            <w:szCs w:val="28"/>
            <w:u w:val="single"/>
          </w:rPr>
          <w:t>http://habitus.od.ua/journals/2020/15-2020/5.pdf.</w:t>
        </w:r>
      </w:hyperlink>
      <w:r>
        <w:rPr>
          <w:color w:val="0000FF"/>
          <w:sz w:val="28"/>
          <w:szCs w:val="28"/>
          <w:u w:val="single"/>
        </w:rPr>
        <w:t xml:space="preserve"> </w:t>
      </w:r>
      <w:r>
        <w:rPr>
          <w:color w:val="000000"/>
          <w:sz w:val="28"/>
          <w:szCs w:val="28"/>
        </w:rPr>
        <w:t>(дата звернення: 23.03.2024).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Картель як форма монополізованої структури на ринку нафтопродуктів. </w:t>
      </w:r>
      <w:proofErr w:type="spellStart"/>
      <w:r>
        <w:rPr>
          <w:color w:val="000000"/>
          <w:sz w:val="28"/>
          <w:szCs w:val="28"/>
        </w:rPr>
        <w:t>StudFiles</w:t>
      </w:r>
      <w:proofErr w:type="spellEnd"/>
      <w:r>
        <w:rPr>
          <w:color w:val="000000"/>
          <w:sz w:val="28"/>
          <w:szCs w:val="28"/>
        </w:rPr>
        <w:t xml:space="preserve">. URL: </w:t>
      </w:r>
      <w:hyperlink r:id="rId62">
        <w:r>
          <w:rPr>
            <w:color w:val="0000FF"/>
            <w:sz w:val="28"/>
            <w:szCs w:val="28"/>
            <w:u w:val="single"/>
          </w:rPr>
          <w:t>https://studfile.net/preview/9182666/page:2/</w:t>
        </w:r>
      </w:hyperlink>
      <w:r>
        <w:rPr>
          <w:color w:val="0000FF"/>
          <w:sz w:val="28"/>
          <w:szCs w:val="28"/>
          <w:u w:val="single"/>
        </w:rPr>
        <w:t xml:space="preserve"> </w:t>
      </w:r>
      <w:r>
        <w:rPr>
          <w:color w:val="000000"/>
          <w:sz w:val="28"/>
          <w:szCs w:val="28"/>
        </w:rPr>
        <w:t>(дата звернення: 24.03.2024).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Орел І. ОККО у 2022-му вирвалась на перше місце серед паливних компаній та зайняла 25% ринку – CEO – Forbes.ua. Forbes.ua | Бізнес, мільярдери, новини, фінанси, інвестиції, компанії. URL: </w:t>
      </w:r>
      <w:hyperlink r:id="rId63">
        <w:r>
          <w:rPr>
            <w:color w:val="0000FF"/>
            <w:sz w:val="28"/>
            <w:szCs w:val="28"/>
            <w:u w:val="single"/>
          </w:rPr>
          <w:t>https://forbes.ua/news/okko-u-2022-mu-virvalas-na-pershe-mistse-sered-palivnikh-kompaniy-ta-zaynyala-25-rinku-ceo-30032023-12726.</w:t>
        </w:r>
      </w:hyperlink>
      <w:r>
        <w:rPr>
          <w:color w:val="0000FF"/>
          <w:sz w:val="28"/>
          <w:szCs w:val="28"/>
          <w:u w:val="single"/>
        </w:rPr>
        <w:t xml:space="preserve"> </w:t>
      </w:r>
      <w:r>
        <w:rPr>
          <w:color w:val="000000"/>
          <w:sz w:val="28"/>
          <w:szCs w:val="28"/>
        </w:rPr>
        <w:t>(дата звернення: 27.03.2024).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Супівська</w:t>
      </w:r>
      <w:proofErr w:type="spellEnd"/>
      <w:r>
        <w:rPr>
          <w:color w:val="000000"/>
          <w:sz w:val="28"/>
          <w:szCs w:val="28"/>
        </w:rPr>
        <w:t xml:space="preserve"> Є. WOG, ОККО та інші гіганти паливного ринку: хто керує найбільшими АЗС України (фото). Новини </w:t>
      </w:r>
      <w:proofErr w:type="spellStart"/>
      <w:r>
        <w:rPr>
          <w:color w:val="000000"/>
          <w:sz w:val="28"/>
          <w:szCs w:val="28"/>
        </w:rPr>
        <w:t>Pro</w:t>
      </w:r>
      <w:proofErr w:type="spellEnd"/>
      <w:r>
        <w:rPr>
          <w:color w:val="000000"/>
          <w:sz w:val="28"/>
          <w:szCs w:val="28"/>
        </w:rPr>
        <w:t xml:space="preserve"> – сайт про всі останні новини України. URL: </w:t>
      </w:r>
      <w:hyperlink r:id="rId64">
        <w:r>
          <w:rPr>
            <w:color w:val="0000FF"/>
            <w:sz w:val="28"/>
            <w:szCs w:val="28"/>
            <w:u w:val="single"/>
          </w:rPr>
          <w:t>https://novyny.pro/news/biznes/wog-okko-ta-inshi-giganti-palivnogo-rinku-hto-keruye-naybilshimi-azs-ukrajini-317.html.</w:t>
        </w:r>
      </w:hyperlink>
      <w:r>
        <w:rPr>
          <w:color w:val="0000FF"/>
          <w:sz w:val="28"/>
          <w:szCs w:val="28"/>
          <w:u w:val="single"/>
        </w:rPr>
        <w:t xml:space="preserve"> </w:t>
      </w:r>
      <w:r>
        <w:rPr>
          <w:color w:val="000000"/>
          <w:sz w:val="28"/>
          <w:szCs w:val="28"/>
        </w:rPr>
        <w:t>(дата звернення: 1.04.2024).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Зозульов</w:t>
      </w:r>
      <w:proofErr w:type="spellEnd"/>
      <w:r>
        <w:rPr>
          <w:color w:val="000000"/>
          <w:sz w:val="28"/>
          <w:szCs w:val="28"/>
        </w:rPr>
        <w:t xml:space="preserve"> О., </w:t>
      </w:r>
      <w:proofErr w:type="spellStart"/>
      <w:r>
        <w:rPr>
          <w:color w:val="000000"/>
          <w:sz w:val="28"/>
          <w:szCs w:val="28"/>
        </w:rPr>
        <w:t>ЦарьоваТ</w:t>
      </w:r>
      <w:proofErr w:type="spellEnd"/>
      <w:r>
        <w:rPr>
          <w:color w:val="000000"/>
          <w:sz w:val="28"/>
          <w:szCs w:val="28"/>
        </w:rPr>
        <w:t xml:space="preserve">. МАРКЕТИНГ: ТЕОРЕТИЧНІ ОСНОВИ МАРКЕТИНГУ. </w:t>
      </w:r>
      <w:proofErr w:type="spellStart"/>
      <w:r>
        <w:rPr>
          <w:color w:val="000000"/>
          <w:sz w:val="28"/>
          <w:szCs w:val="28"/>
        </w:rPr>
        <w:t>Репозитарій</w:t>
      </w:r>
      <w:proofErr w:type="spellEnd"/>
      <w:r>
        <w:rPr>
          <w:color w:val="000000"/>
          <w:sz w:val="28"/>
          <w:szCs w:val="28"/>
        </w:rPr>
        <w:t xml:space="preserve"> КПІ ім. Ігоря Сікорського. URL: </w:t>
      </w:r>
      <w:hyperlink r:id="rId65">
        <w:r>
          <w:rPr>
            <w:color w:val="0000FF"/>
            <w:sz w:val="28"/>
            <w:szCs w:val="28"/>
            <w:u w:val="single"/>
          </w:rPr>
          <w:t>https://ela.kpi.ua/server/api/core/bitstreams/f88e5b41-3f55-45f6-836b-8e14bbf4013c/content.</w:t>
        </w:r>
      </w:hyperlink>
      <w:r>
        <w:rPr>
          <w:color w:val="0000FF"/>
          <w:sz w:val="28"/>
          <w:szCs w:val="28"/>
          <w:u w:val="single"/>
        </w:rPr>
        <w:t xml:space="preserve"> </w:t>
      </w:r>
      <w:r>
        <w:rPr>
          <w:color w:val="000000"/>
          <w:sz w:val="28"/>
          <w:szCs w:val="28"/>
        </w:rPr>
        <w:t>(дата звернення: 2.04.2024).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Концепція маркетинг - </w:t>
      </w:r>
      <w:proofErr w:type="spellStart"/>
      <w:r>
        <w:rPr>
          <w:color w:val="000000"/>
          <w:sz w:val="28"/>
          <w:szCs w:val="28"/>
        </w:rPr>
        <w:t>мікс</w:t>
      </w:r>
      <w:proofErr w:type="spellEnd"/>
      <w:r>
        <w:rPr>
          <w:color w:val="000000"/>
          <w:sz w:val="28"/>
          <w:szCs w:val="28"/>
        </w:rPr>
        <w:t xml:space="preserve"> (4P, 5P, 7P). BMB. URL: </w:t>
      </w:r>
      <w:hyperlink r:id="rId66">
        <w:r>
          <w:rPr>
            <w:color w:val="0000FF"/>
            <w:sz w:val="28"/>
            <w:szCs w:val="28"/>
            <w:u w:val="single"/>
          </w:rPr>
          <w:t>https://www.bmb.com.ua/2021/02/4p-5p-7p.html.</w:t>
        </w:r>
      </w:hyperlink>
      <w:r>
        <w:rPr>
          <w:color w:val="0000FF"/>
          <w:sz w:val="28"/>
          <w:szCs w:val="28"/>
          <w:u w:val="single"/>
        </w:rPr>
        <w:t xml:space="preserve"> </w:t>
      </w:r>
      <w:r>
        <w:rPr>
          <w:color w:val="000000"/>
          <w:sz w:val="28"/>
          <w:szCs w:val="28"/>
        </w:rPr>
        <w:t>(дата звернення: 5.04.2024).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Види маркетингових досліджень. Захищена сторінка. URL: </w:t>
      </w:r>
      <w:hyperlink r:id="rId67">
        <w:r>
          <w:rPr>
            <w:color w:val="0000FF"/>
            <w:sz w:val="28"/>
            <w:szCs w:val="28"/>
            <w:u w:val="single"/>
          </w:rPr>
          <w:t>http://www.student-works.com.ua/kursovi/bjd/821.html.</w:t>
        </w:r>
      </w:hyperlink>
      <w:r>
        <w:rPr>
          <w:color w:val="0000FF"/>
          <w:sz w:val="28"/>
          <w:szCs w:val="28"/>
          <w:u w:val="single"/>
        </w:rPr>
        <w:t xml:space="preserve"> </w:t>
      </w:r>
      <w:r>
        <w:rPr>
          <w:color w:val="000000"/>
          <w:sz w:val="28"/>
          <w:szCs w:val="28"/>
        </w:rPr>
        <w:t>(дата звернення: 7.04.2024).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Що таке стратегічний маркетинг? Цілі, задачі та приклади. Блог </w:t>
      </w:r>
      <w:proofErr w:type="spellStart"/>
      <w:r>
        <w:rPr>
          <w:color w:val="000000"/>
          <w:sz w:val="28"/>
          <w:szCs w:val="28"/>
        </w:rPr>
        <w:t>Admixer</w:t>
      </w:r>
      <w:proofErr w:type="spellEnd"/>
      <w:r>
        <w:rPr>
          <w:color w:val="000000"/>
          <w:sz w:val="28"/>
          <w:szCs w:val="28"/>
        </w:rPr>
        <w:t xml:space="preserve"> </w:t>
      </w:r>
      <w:proofErr w:type="spellStart"/>
      <w:r>
        <w:rPr>
          <w:color w:val="000000"/>
          <w:sz w:val="28"/>
          <w:szCs w:val="28"/>
        </w:rPr>
        <w:t>Academy</w:t>
      </w:r>
      <w:proofErr w:type="spellEnd"/>
      <w:r>
        <w:rPr>
          <w:color w:val="000000"/>
          <w:sz w:val="28"/>
          <w:szCs w:val="28"/>
        </w:rPr>
        <w:t xml:space="preserve">. URL: </w:t>
      </w:r>
      <w:hyperlink r:id="rId68">
        <w:r>
          <w:rPr>
            <w:color w:val="0000FF"/>
            <w:sz w:val="28"/>
            <w:szCs w:val="28"/>
            <w:u w:val="single"/>
          </w:rPr>
          <w:t>https://blog.admixer.academy/ua/shcho-take-stratehichnyy-marketynh/.</w:t>
        </w:r>
      </w:hyperlink>
      <w:r>
        <w:rPr>
          <w:color w:val="0000FF"/>
          <w:sz w:val="28"/>
          <w:szCs w:val="28"/>
          <w:u w:val="single"/>
        </w:rPr>
        <w:t xml:space="preserve"> </w:t>
      </w:r>
      <w:r>
        <w:rPr>
          <w:color w:val="000000"/>
          <w:sz w:val="28"/>
          <w:szCs w:val="28"/>
        </w:rPr>
        <w:t>(дата звернення: 8.04.2024).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Криворучко</w:t>
      </w:r>
      <w:proofErr w:type="spellEnd"/>
      <w:r>
        <w:rPr>
          <w:color w:val="000000"/>
          <w:sz w:val="28"/>
          <w:szCs w:val="28"/>
        </w:rPr>
        <w:t xml:space="preserve"> Я. КОНЦЕПЦІЯ ЦІННОСТІ У МАРКЕТИНГУ. Головна | Видавництво Львівської політехніки. URL: </w:t>
      </w:r>
      <w:hyperlink r:id="rId69">
        <w:r>
          <w:rPr>
            <w:color w:val="0000FF"/>
            <w:sz w:val="28"/>
            <w:szCs w:val="28"/>
            <w:u w:val="single"/>
          </w:rPr>
          <w:t>https://vlp.com.ua/files/16_24.pdf.</w:t>
        </w:r>
      </w:hyperlink>
      <w:r>
        <w:rPr>
          <w:color w:val="0000FF"/>
          <w:sz w:val="28"/>
          <w:szCs w:val="28"/>
          <w:u w:val="single"/>
        </w:rPr>
        <w:t xml:space="preserve"> </w:t>
      </w:r>
      <w:r>
        <w:rPr>
          <w:color w:val="000000"/>
          <w:sz w:val="28"/>
          <w:szCs w:val="28"/>
        </w:rPr>
        <w:t>(дата звернення: 11.04.2024).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Бєлова</w:t>
      </w:r>
      <w:proofErr w:type="spellEnd"/>
      <w:r>
        <w:rPr>
          <w:color w:val="000000"/>
          <w:sz w:val="28"/>
          <w:szCs w:val="28"/>
        </w:rPr>
        <w:t xml:space="preserve"> Т., </w:t>
      </w:r>
      <w:proofErr w:type="spellStart"/>
      <w:r>
        <w:rPr>
          <w:color w:val="000000"/>
          <w:sz w:val="28"/>
          <w:szCs w:val="28"/>
        </w:rPr>
        <w:t>Бутрій</w:t>
      </w:r>
      <w:proofErr w:type="spellEnd"/>
      <w:r>
        <w:rPr>
          <w:color w:val="000000"/>
          <w:sz w:val="28"/>
          <w:szCs w:val="28"/>
        </w:rPr>
        <w:t xml:space="preserve"> А. упровадження концепції Маркетингу взаємовідносин  у діяльності  </w:t>
      </w:r>
      <w:proofErr w:type="spellStart"/>
      <w:r>
        <w:rPr>
          <w:color w:val="000000"/>
          <w:sz w:val="28"/>
          <w:szCs w:val="28"/>
        </w:rPr>
        <w:t>підприємст</w:t>
      </w:r>
      <w:proofErr w:type="spellEnd"/>
      <w:r>
        <w:rPr>
          <w:color w:val="000000"/>
          <w:sz w:val="28"/>
          <w:szCs w:val="28"/>
        </w:rPr>
        <w:t xml:space="preserve">. Головна. URL: </w:t>
      </w:r>
      <w:hyperlink r:id="rId70">
        <w:r>
          <w:rPr>
            <w:color w:val="0000FF"/>
            <w:sz w:val="28"/>
            <w:szCs w:val="28"/>
            <w:u w:val="single"/>
          </w:rPr>
          <w:t>http://www.visnyk-econom.uzhnu.uz.ua/archive/28_1_2019ua/7.pdf.</w:t>
        </w:r>
      </w:hyperlink>
      <w:r>
        <w:rPr>
          <w:color w:val="0000FF"/>
          <w:sz w:val="28"/>
          <w:szCs w:val="28"/>
          <w:u w:val="single"/>
        </w:rPr>
        <w:t xml:space="preserve"> </w:t>
      </w:r>
      <w:r>
        <w:rPr>
          <w:color w:val="000000"/>
          <w:sz w:val="28"/>
          <w:szCs w:val="28"/>
        </w:rPr>
        <w:t>(дата звернення: 15.04.2024).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Дударчик</w:t>
      </w:r>
      <w:proofErr w:type="spellEnd"/>
      <w:r>
        <w:rPr>
          <w:color w:val="000000"/>
          <w:sz w:val="28"/>
          <w:szCs w:val="28"/>
        </w:rPr>
        <w:t xml:space="preserve"> В. СОЦІАЛЬНА ВІДПОВІДАЛЬНІСТЬ ТА ЕТИКА В МАРКЕТИНГУ. Електронна бібліотека Житомирського державного університету вітає вас! - Електронна бібліотека Житомирського державного університету. URL: </w:t>
      </w:r>
      <w:hyperlink r:id="rId71">
        <w:r>
          <w:rPr>
            <w:color w:val="0000FF"/>
            <w:sz w:val="28"/>
            <w:szCs w:val="28"/>
            <w:u w:val="single"/>
          </w:rPr>
          <w:t>http://eprints.zu.edu.ua/19861/1/Stattya_Dudarchik_1.pdf.</w:t>
        </w:r>
      </w:hyperlink>
      <w:r>
        <w:rPr>
          <w:color w:val="0000FF"/>
          <w:sz w:val="28"/>
          <w:szCs w:val="28"/>
          <w:u w:val="single"/>
        </w:rPr>
        <w:t xml:space="preserve"> </w:t>
      </w:r>
      <w:r>
        <w:rPr>
          <w:color w:val="000000"/>
          <w:sz w:val="28"/>
          <w:szCs w:val="28"/>
        </w:rPr>
        <w:t>(дата звернення: 15.04.2024).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Кабінетне дослідження. 4Service: </w:t>
      </w:r>
      <w:proofErr w:type="spellStart"/>
      <w:r>
        <w:rPr>
          <w:color w:val="000000"/>
          <w:sz w:val="28"/>
          <w:szCs w:val="28"/>
        </w:rPr>
        <w:t>Mystery</w:t>
      </w:r>
      <w:proofErr w:type="spellEnd"/>
      <w:r>
        <w:rPr>
          <w:color w:val="000000"/>
          <w:sz w:val="28"/>
          <w:szCs w:val="28"/>
        </w:rPr>
        <w:t xml:space="preserve"> </w:t>
      </w:r>
      <w:proofErr w:type="spellStart"/>
      <w:r>
        <w:rPr>
          <w:color w:val="000000"/>
          <w:sz w:val="28"/>
          <w:szCs w:val="28"/>
        </w:rPr>
        <w:t>shopping</w:t>
      </w:r>
      <w:proofErr w:type="spellEnd"/>
      <w:r>
        <w:rPr>
          <w:color w:val="000000"/>
          <w:sz w:val="28"/>
          <w:szCs w:val="28"/>
        </w:rPr>
        <w:t xml:space="preserve"> </w:t>
      </w:r>
      <w:proofErr w:type="spellStart"/>
      <w:r>
        <w:rPr>
          <w:color w:val="000000"/>
          <w:sz w:val="28"/>
          <w:szCs w:val="28"/>
        </w:rPr>
        <w:t>provider</w:t>
      </w:r>
      <w:proofErr w:type="spellEnd"/>
      <w:r>
        <w:rPr>
          <w:color w:val="000000"/>
          <w:sz w:val="28"/>
          <w:szCs w:val="28"/>
        </w:rPr>
        <w:t xml:space="preserve">, </w:t>
      </w:r>
      <w:proofErr w:type="spellStart"/>
      <w:r>
        <w:rPr>
          <w:color w:val="000000"/>
          <w:sz w:val="28"/>
          <w:szCs w:val="28"/>
        </w:rPr>
        <w:t>Market</w:t>
      </w:r>
      <w:proofErr w:type="spellEnd"/>
      <w:r>
        <w:rPr>
          <w:color w:val="000000"/>
          <w:sz w:val="28"/>
          <w:szCs w:val="28"/>
        </w:rPr>
        <w:t xml:space="preserve"> </w:t>
      </w:r>
      <w:proofErr w:type="spellStart"/>
      <w:r>
        <w:rPr>
          <w:color w:val="000000"/>
          <w:sz w:val="28"/>
          <w:szCs w:val="28"/>
        </w:rPr>
        <w:t>research</w:t>
      </w:r>
      <w:proofErr w:type="spellEnd"/>
      <w:r>
        <w:rPr>
          <w:color w:val="000000"/>
          <w:sz w:val="28"/>
          <w:szCs w:val="28"/>
        </w:rPr>
        <w:t xml:space="preserve"> </w:t>
      </w:r>
      <w:proofErr w:type="spellStart"/>
      <w:r>
        <w:rPr>
          <w:color w:val="000000"/>
          <w:sz w:val="28"/>
          <w:szCs w:val="28"/>
        </w:rPr>
        <w:t>agency</w:t>
      </w:r>
      <w:proofErr w:type="spellEnd"/>
      <w:r>
        <w:rPr>
          <w:color w:val="000000"/>
          <w:sz w:val="28"/>
          <w:szCs w:val="28"/>
        </w:rPr>
        <w:t xml:space="preserve">. URL: </w:t>
      </w:r>
      <w:hyperlink r:id="rId72">
        <w:r>
          <w:rPr>
            <w:color w:val="0000FF"/>
            <w:sz w:val="28"/>
            <w:szCs w:val="28"/>
            <w:u w:val="single"/>
          </w:rPr>
          <w:t>https://4service.company/uk/blog/kabinetne-doslidzhennia.</w:t>
        </w:r>
      </w:hyperlink>
      <w:r>
        <w:rPr>
          <w:color w:val="0000FF"/>
          <w:sz w:val="28"/>
          <w:szCs w:val="28"/>
          <w:u w:val="single"/>
        </w:rPr>
        <w:t xml:space="preserve"> </w:t>
      </w:r>
      <w:r>
        <w:rPr>
          <w:color w:val="000000"/>
          <w:sz w:val="28"/>
          <w:szCs w:val="28"/>
        </w:rPr>
        <w:t>(дата звернення: 20.04.2024).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Методи збору соціальної інформації (вибірка, аналіз документів, спостереження, опитування: анкетування та інтерв’ю). </w:t>
      </w:r>
      <w:proofErr w:type="spellStart"/>
      <w:r>
        <w:rPr>
          <w:color w:val="000000"/>
          <w:sz w:val="28"/>
          <w:szCs w:val="28"/>
        </w:rPr>
        <w:t>Studies</w:t>
      </w:r>
      <w:proofErr w:type="spellEnd"/>
      <w:r>
        <w:rPr>
          <w:color w:val="000000"/>
          <w:sz w:val="28"/>
          <w:szCs w:val="28"/>
        </w:rPr>
        <w:t xml:space="preserve">. URL: </w:t>
      </w:r>
      <w:hyperlink r:id="rId73">
        <w:r>
          <w:rPr>
            <w:color w:val="0000FF"/>
            <w:sz w:val="28"/>
            <w:szCs w:val="28"/>
            <w:u w:val="single"/>
          </w:rPr>
          <w:t>https://studies.in.ua/lekcii-sociologija/4441-metodi-zboru-socalnoyi-nformacyi.html.</w:t>
        </w:r>
      </w:hyperlink>
      <w:r>
        <w:rPr>
          <w:color w:val="0000FF"/>
          <w:sz w:val="28"/>
          <w:szCs w:val="28"/>
        </w:rPr>
        <w:t xml:space="preserve"> </w:t>
      </w:r>
      <w:r>
        <w:rPr>
          <w:color w:val="000000"/>
          <w:sz w:val="28"/>
          <w:szCs w:val="28"/>
        </w:rPr>
        <w:t>(дата звернення: 21.04.2024).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YouTube</w:t>
      </w:r>
      <w:proofErr w:type="spellEnd"/>
      <w:r>
        <w:rPr>
          <w:color w:val="000000"/>
          <w:sz w:val="28"/>
          <w:szCs w:val="28"/>
        </w:rPr>
        <w:t xml:space="preserve"> канал програми лояльності АЗК ОККО URL: </w:t>
      </w:r>
      <w:hyperlink r:id="rId74">
        <w:r>
          <w:rPr>
            <w:color w:val="0000FF"/>
            <w:sz w:val="28"/>
            <w:szCs w:val="28"/>
            <w:u w:val="single"/>
          </w:rPr>
          <w:t>https://www.youtube.com/@fishkachannel.</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24.04.2024).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lastRenderedPageBreak/>
        <w:t>TikTok</w:t>
      </w:r>
      <w:proofErr w:type="spellEnd"/>
      <w:r>
        <w:rPr>
          <w:color w:val="000000"/>
          <w:sz w:val="28"/>
          <w:szCs w:val="28"/>
        </w:rPr>
        <w:t xml:space="preserve"> програми лояльності АЗК ОККО URL: </w:t>
      </w:r>
      <w:hyperlink r:id="rId75">
        <w:r>
          <w:rPr>
            <w:color w:val="0000FF"/>
            <w:sz w:val="28"/>
            <w:szCs w:val="28"/>
            <w:u w:val="single"/>
          </w:rPr>
          <w:t>https://www.tiktok.com/@myfishka?_t=8mwuvJEuZMb&amp;amp;_r=1.</w:t>
        </w:r>
      </w:hyperlink>
      <w:r>
        <w:rPr>
          <w:color w:val="0000FF"/>
          <w:sz w:val="28"/>
          <w:szCs w:val="28"/>
          <w:u w:val="single"/>
        </w:rPr>
        <w:t xml:space="preserve"> </w:t>
      </w:r>
      <w:r>
        <w:rPr>
          <w:color w:val="000000"/>
          <w:sz w:val="28"/>
          <w:szCs w:val="28"/>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25.04.2024).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Raiffeisen</w:t>
      </w:r>
      <w:proofErr w:type="spellEnd"/>
      <w:r>
        <w:rPr>
          <w:color w:val="000000"/>
          <w:sz w:val="28"/>
          <w:szCs w:val="28"/>
        </w:rPr>
        <w:t xml:space="preserve"> </w:t>
      </w:r>
      <w:proofErr w:type="spellStart"/>
      <w:r>
        <w:rPr>
          <w:color w:val="000000"/>
          <w:sz w:val="28"/>
          <w:szCs w:val="28"/>
        </w:rPr>
        <w:t>Bank</w:t>
      </w:r>
      <w:proofErr w:type="spellEnd"/>
      <w:r>
        <w:rPr>
          <w:color w:val="000000"/>
          <w:sz w:val="28"/>
          <w:szCs w:val="28"/>
        </w:rPr>
        <w:t xml:space="preserve"> </w:t>
      </w:r>
      <w:proofErr w:type="spellStart"/>
      <w:r>
        <w:rPr>
          <w:color w:val="000000"/>
          <w:sz w:val="28"/>
          <w:szCs w:val="28"/>
        </w:rPr>
        <w:t>Ukraine</w:t>
      </w:r>
      <w:proofErr w:type="spellEnd"/>
      <w:r>
        <w:rPr>
          <w:color w:val="000000"/>
          <w:sz w:val="28"/>
          <w:szCs w:val="28"/>
        </w:rPr>
        <w:t xml:space="preserve"> (@raiffeisenbank.ua) • </w:t>
      </w:r>
      <w:proofErr w:type="spellStart"/>
      <w:r>
        <w:rPr>
          <w:color w:val="000000"/>
          <w:sz w:val="28"/>
          <w:szCs w:val="28"/>
        </w:rPr>
        <w:t>Instagram</w:t>
      </w:r>
      <w:proofErr w:type="spellEnd"/>
      <w:r>
        <w:rPr>
          <w:color w:val="000000"/>
          <w:sz w:val="28"/>
          <w:szCs w:val="28"/>
        </w:rPr>
        <w:t xml:space="preserve"> </w:t>
      </w:r>
      <w:proofErr w:type="spellStart"/>
      <w:r>
        <w:rPr>
          <w:color w:val="000000"/>
          <w:sz w:val="28"/>
          <w:szCs w:val="28"/>
        </w:rPr>
        <w:t>photos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videos</w:t>
      </w:r>
      <w:proofErr w:type="spellEnd"/>
      <w:r>
        <w:rPr>
          <w:color w:val="000000"/>
          <w:sz w:val="28"/>
          <w:szCs w:val="28"/>
        </w:rPr>
        <w:t xml:space="preserve">. </w:t>
      </w:r>
      <w:proofErr w:type="spellStart"/>
      <w:r>
        <w:rPr>
          <w:color w:val="000000"/>
          <w:sz w:val="28"/>
          <w:szCs w:val="28"/>
        </w:rPr>
        <w:t>Instagram</w:t>
      </w:r>
      <w:proofErr w:type="spellEnd"/>
      <w:r>
        <w:rPr>
          <w:color w:val="000000"/>
          <w:sz w:val="28"/>
          <w:szCs w:val="28"/>
        </w:rPr>
        <w:t xml:space="preserve">. URL: </w:t>
      </w:r>
      <w:hyperlink r:id="rId76">
        <w:r>
          <w:rPr>
            <w:color w:val="0000FF"/>
            <w:sz w:val="28"/>
            <w:szCs w:val="28"/>
            <w:u w:val="single"/>
          </w:rPr>
          <w:t>https://www.instagram.com/raiffeisenbank.ua?igsh=NTEwa2lxMmxkemo2.</w:t>
        </w:r>
      </w:hyperlink>
      <w:r>
        <w:rPr>
          <w:color w:val="000000"/>
          <w:sz w:val="28"/>
          <w:szCs w:val="28"/>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27.04.2024).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proofErr w:type="spellStart"/>
      <w:r>
        <w:rPr>
          <w:color w:val="000000"/>
          <w:sz w:val="28"/>
          <w:szCs w:val="28"/>
        </w:rPr>
        <w:t>TikTok</w:t>
      </w:r>
      <w:proofErr w:type="spellEnd"/>
      <w:r>
        <w:rPr>
          <w:color w:val="000000"/>
          <w:sz w:val="28"/>
          <w:szCs w:val="28"/>
        </w:rPr>
        <w:t xml:space="preserve"> підприємства АЗК ОККО  URL: </w:t>
      </w:r>
      <w:hyperlink r:id="rId77">
        <w:r>
          <w:rPr>
            <w:color w:val="0000FF"/>
            <w:sz w:val="28"/>
            <w:szCs w:val="28"/>
            <w:u w:val="single"/>
          </w:rPr>
          <w:t>https://www.tiktok.com/@okko_ua/video/7324218416976596229?_t=8mwvDdQNl26&amp;amp;_r=1.</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27.04.2024).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Офіційна сторінка </w:t>
      </w:r>
      <w:proofErr w:type="spellStart"/>
      <w:r>
        <w:rPr>
          <w:color w:val="000000"/>
          <w:sz w:val="28"/>
          <w:szCs w:val="28"/>
        </w:rPr>
        <w:t>Facebook</w:t>
      </w:r>
      <w:proofErr w:type="spellEnd"/>
      <w:r>
        <w:rPr>
          <w:color w:val="000000"/>
          <w:sz w:val="28"/>
          <w:szCs w:val="28"/>
        </w:rPr>
        <w:t xml:space="preserve"> BRSM Нафта  URL: </w:t>
      </w:r>
      <w:hyperlink r:id="rId78">
        <w:r>
          <w:rPr>
            <w:color w:val="0000FF"/>
            <w:sz w:val="28"/>
            <w:szCs w:val="28"/>
            <w:u w:val="single"/>
          </w:rPr>
          <w:t>https://www.facebook.com/BRSM.NAFTA.</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27.04.2024).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Офіційна сторінка </w:t>
      </w:r>
      <w:proofErr w:type="spellStart"/>
      <w:r>
        <w:rPr>
          <w:color w:val="000000"/>
          <w:sz w:val="28"/>
          <w:szCs w:val="28"/>
        </w:rPr>
        <w:t>YouTube</w:t>
      </w:r>
      <w:proofErr w:type="spellEnd"/>
      <w:r>
        <w:rPr>
          <w:color w:val="000000"/>
          <w:sz w:val="28"/>
          <w:szCs w:val="28"/>
        </w:rPr>
        <w:t xml:space="preserve"> BRSM Нафта URL: </w:t>
      </w:r>
      <w:hyperlink r:id="rId79">
        <w:r>
          <w:rPr>
            <w:color w:val="0000FF"/>
            <w:sz w:val="28"/>
            <w:szCs w:val="28"/>
            <w:u w:val="single"/>
          </w:rPr>
          <w:t>https://www.youtube.com/@brsmnafta926.</w:t>
        </w:r>
      </w:hyperlink>
      <w:r>
        <w:rPr>
          <w:color w:val="0000FF"/>
          <w:sz w:val="28"/>
          <w:szCs w:val="28"/>
        </w:rPr>
        <w:t xml:space="preserve"> (</w:t>
      </w:r>
      <w:r>
        <w:rPr>
          <w:color w:val="000000"/>
          <w:sz w:val="28"/>
          <w:szCs w:val="28"/>
        </w:rPr>
        <w:t>дата звернення</w:t>
      </w:r>
      <w:r>
        <w:rPr>
          <w:color w:val="0000FF"/>
          <w:sz w:val="28"/>
          <w:szCs w:val="28"/>
        </w:rPr>
        <w:t>:</w:t>
      </w:r>
      <w:r>
        <w:rPr>
          <w:color w:val="000000"/>
          <w:sz w:val="28"/>
          <w:szCs w:val="28"/>
        </w:rPr>
        <w:t>28.04.2024).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Офіційна сторінка </w:t>
      </w:r>
      <w:proofErr w:type="spellStart"/>
      <w:r>
        <w:rPr>
          <w:color w:val="000000"/>
          <w:sz w:val="28"/>
          <w:szCs w:val="28"/>
        </w:rPr>
        <w:t>TikTok</w:t>
      </w:r>
      <w:proofErr w:type="spellEnd"/>
      <w:r>
        <w:rPr>
          <w:color w:val="000000"/>
          <w:sz w:val="28"/>
          <w:szCs w:val="28"/>
        </w:rPr>
        <w:t xml:space="preserve"> BRSM Нафта  URL: </w:t>
      </w:r>
      <w:hyperlink r:id="rId80">
        <w:r>
          <w:rPr>
            <w:color w:val="0000FF"/>
            <w:sz w:val="28"/>
            <w:szCs w:val="28"/>
            <w:u w:val="single"/>
          </w:rPr>
          <w:t>https://www.tiktok.com/@brsm.nafta?_t=8mwvmFavUxi&amp;amp;_r=1.</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28.04.2024).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Офіційна сторінка АЗК WOG (@</w:t>
      </w:r>
      <w:proofErr w:type="spellStart"/>
      <w:r>
        <w:rPr>
          <w:color w:val="000000"/>
          <w:sz w:val="28"/>
          <w:szCs w:val="28"/>
        </w:rPr>
        <w:t>azkwog</w:t>
      </w:r>
      <w:proofErr w:type="spellEnd"/>
      <w:r>
        <w:rPr>
          <w:color w:val="000000"/>
          <w:sz w:val="28"/>
          <w:szCs w:val="28"/>
        </w:rPr>
        <w:t xml:space="preserve">) • </w:t>
      </w:r>
      <w:proofErr w:type="spellStart"/>
      <w:r>
        <w:rPr>
          <w:color w:val="000000"/>
          <w:sz w:val="28"/>
          <w:szCs w:val="28"/>
        </w:rPr>
        <w:t>Instagram</w:t>
      </w:r>
      <w:proofErr w:type="spellEnd"/>
      <w:r>
        <w:rPr>
          <w:color w:val="000000"/>
          <w:sz w:val="28"/>
          <w:szCs w:val="28"/>
        </w:rPr>
        <w:t xml:space="preserve"> </w:t>
      </w:r>
      <w:proofErr w:type="spellStart"/>
      <w:r>
        <w:rPr>
          <w:color w:val="000000"/>
          <w:sz w:val="28"/>
          <w:szCs w:val="28"/>
        </w:rPr>
        <w:t>photos</w:t>
      </w:r>
      <w:proofErr w:type="spellEnd"/>
      <w:r>
        <w:rPr>
          <w:color w:val="000000"/>
          <w:sz w:val="28"/>
          <w:szCs w:val="28"/>
        </w:rPr>
        <w:t xml:space="preserve"> </w:t>
      </w:r>
      <w:proofErr w:type="spellStart"/>
      <w:r>
        <w:rPr>
          <w:color w:val="000000"/>
          <w:sz w:val="28"/>
          <w:szCs w:val="28"/>
        </w:rPr>
        <w:t>and</w:t>
      </w:r>
      <w:proofErr w:type="spellEnd"/>
      <w:r>
        <w:rPr>
          <w:color w:val="000000"/>
          <w:sz w:val="28"/>
          <w:szCs w:val="28"/>
        </w:rPr>
        <w:t xml:space="preserve"> </w:t>
      </w:r>
      <w:proofErr w:type="spellStart"/>
      <w:r>
        <w:rPr>
          <w:color w:val="000000"/>
          <w:sz w:val="28"/>
          <w:szCs w:val="28"/>
        </w:rPr>
        <w:t>videos</w:t>
      </w:r>
      <w:proofErr w:type="spellEnd"/>
      <w:r>
        <w:rPr>
          <w:color w:val="000000"/>
          <w:sz w:val="28"/>
          <w:szCs w:val="28"/>
        </w:rPr>
        <w:t xml:space="preserve">. </w:t>
      </w:r>
      <w:proofErr w:type="spellStart"/>
      <w:r>
        <w:rPr>
          <w:color w:val="000000"/>
          <w:sz w:val="28"/>
          <w:szCs w:val="28"/>
        </w:rPr>
        <w:t>Instagram</w:t>
      </w:r>
      <w:proofErr w:type="spellEnd"/>
      <w:r>
        <w:rPr>
          <w:color w:val="000000"/>
          <w:sz w:val="28"/>
          <w:szCs w:val="28"/>
        </w:rPr>
        <w:t xml:space="preserve">. URL: </w:t>
      </w:r>
      <w:hyperlink r:id="rId81">
        <w:r>
          <w:rPr>
            <w:color w:val="0000FF"/>
            <w:sz w:val="28"/>
            <w:szCs w:val="28"/>
            <w:u w:val="single"/>
          </w:rPr>
          <w:t>https://www.instagram.com/azkwog?igsh=M3hud2xoZjQ4cXNn.</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29.04.2024).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Офіційна сторінка </w:t>
      </w:r>
      <w:proofErr w:type="spellStart"/>
      <w:r>
        <w:rPr>
          <w:color w:val="000000"/>
          <w:sz w:val="28"/>
          <w:szCs w:val="28"/>
        </w:rPr>
        <w:t>TikTok</w:t>
      </w:r>
      <w:proofErr w:type="spellEnd"/>
      <w:r>
        <w:rPr>
          <w:color w:val="000000"/>
          <w:sz w:val="28"/>
          <w:szCs w:val="28"/>
        </w:rPr>
        <w:t xml:space="preserve"> АЗК WOG  URL: </w:t>
      </w:r>
      <w:hyperlink r:id="rId82">
        <w:r>
          <w:rPr>
            <w:color w:val="0000FF"/>
            <w:sz w:val="28"/>
            <w:szCs w:val="28"/>
            <w:u w:val="single"/>
          </w:rPr>
          <w:t>https://www.tiktok.com/@azkwog.ua?_t=8mwvteQbv9y&amp;amp;_r=1.</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29.04.2024).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VAU </w:t>
      </w:r>
      <w:proofErr w:type="spellStart"/>
      <w:r>
        <w:rPr>
          <w:color w:val="000000"/>
          <w:sz w:val="28"/>
          <w:szCs w:val="28"/>
        </w:rPr>
        <w:t>Agency</w:t>
      </w:r>
      <w:proofErr w:type="spellEnd"/>
      <w:r>
        <w:rPr>
          <w:color w:val="000000"/>
          <w:sz w:val="28"/>
          <w:szCs w:val="28"/>
        </w:rPr>
        <w:t xml:space="preserve">. ЩО ОБРАТИ ДЛЯ ПРОСУВАННЯ БІЗНЕСУ: ТАРГЕТ, ГУГЛ ЧИ БЛОГЕРІВ?. CASES. URL: </w:t>
      </w:r>
      <w:hyperlink r:id="rId83">
        <w:r>
          <w:rPr>
            <w:color w:val="0000FF"/>
            <w:sz w:val="28"/>
            <w:szCs w:val="28"/>
            <w:u w:val="single"/>
          </w:rPr>
          <w:t>https://cases.media/article/sho-obrati-dlya-prosuvannya-biznesu-target-gugl-chi-blogeriv.</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29.04.2024).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Редакція DOU. Зарплати українських розробників – зима 2024. URL: </w:t>
      </w:r>
      <w:hyperlink r:id="rId84">
        <w:r>
          <w:rPr>
            <w:color w:val="0000FF"/>
            <w:sz w:val="28"/>
            <w:szCs w:val="28"/>
            <w:u w:val="single"/>
          </w:rPr>
          <w:t>https://dou.ua/lenta/articles/salary-report-devs-winter-2024/.</w:t>
        </w:r>
      </w:hyperlink>
      <w:r>
        <w:rPr>
          <w:color w:val="000000"/>
          <w:sz w:val="28"/>
          <w:szCs w:val="28"/>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29.04.2024).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lastRenderedPageBreak/>
        <w:t xml:space="preserve">О. А. Соболєва-Терещенко. ОЦІНКА ЕФЕКТИВНОСТІ МАРКЕТИНГОВОЇ ДІЯЛЬНОСТІ В КОНТЕКСТІ РОЗБУДОВИ ПРОГРАМ ЛОЯЛЬНОСТІ ПОКУПЦІВ. Журнал «Ефективна економіка» - наукове фахове видання з питань економіки. URL: </w:t>
      </w:r>
      <w:hyperlink r:id="rId85">
        <w:r>
          <w:rPr>
            <w:color w:val="0000FF"/>
            <w:sz w:val="28"/>
            <w:szCs w:val="28"/>
            <w:u w:val="single"/>
          </w:rPr>
          <w:t>http://www.economy.nayka.com.ua/pdf/5_2019/54.pdf.</w:t>
        </w:r>
      </w:hyperlink>
      <w:r>
        <w:rPr>
          <w:color w:val="0000FF"/>
          <w:sz w:val="28"/>
          <w:szCs w:val="28"/>
        </w:rPr>
        <w:t xml:space="preserve"> (</w:t>
      </w:r>
      <w:r>
        <w:rPr>
          <w:color w:val="000000"/>
          <w:sz w:val="28"/>
          <w:szCs w:val="28"/>
        </w:rPr>
        <w:t>дата звернення</w:t>
      </w:r>
      <w:r>
        <w:rPr>
          <w:color w:val="0000FF"/>
          <w:sz w:val="28"/>
          <w:szCs w:val="28"/>
        </w:rPr>
        <w:t>:</w:t>
      </w:r>
      <w:r>
        <w:rPr>
          <w:color w:val="000000"/>
          <w:sz w:val="28"/>
          <w:szCs w:val="28"/>
        </w:rPr>
        <w:t>29.04.2024).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ЕФЕКТИВНІСТЬ ЯК ЕКОНОМІЧНА КАТЕГОРІЯ | А В Череп | Ефективна економіка №1 2013. Журнал «Ефективна економіка» - наукове фахове видання з питань економіки. URL: </w:t>
      </w:r>
      <w:hyperlink r:id="rId86">
        <w:r>
          <w:rPr>
            <w:color w:val="0000FF"/>
            <w:sz w:val="28"/>
            <w:szCs w:val="28"/>
            <w:u w:val="single"/>
          </w:rPr>
          <w:t>http://www.economy.nayka.com.ua/?op=1&amp;amp;z=1727.</w:t>
        </w:r>
      </w:hyperlink>
      <w:r>
        <w:rPr>
          <w:color w:val="0000FF"/>
          <w:sz w:val="28"/>
          <w:szCs w:val="28"/>
          <w:u w:val="single"/>
        </w:rPr>
        <w:t xml:space="preserve"> </w:t>
      </w:r>
      <w:r>
        <w:rPr>
          <w:color w:val="0000FF"/>
          <w:sz w:val="28"/>
          <w:szCs w:val="28"/>
        </w:rPr>
        <w:t>(</w:t>
      </w:r>
      <w:r>
        <w:rPr>
          <w:color w:val="000000"/>
          <w:sz w:val="28"/>
          <w:szCs w:val="28"/>
        </w:rPr>
        <w:t>дата звернення</w:t>
      </w:r>
      <w:r>
        <w:rPr>
          <w:color w:val="0000FF"/>
          <w:sz w:val="28"/>
          <w:szCs w:val="28"/>
        </w:rPr>
        <w:t>:</w:t>
      </w:r>
      <w:r>
        <w:rPr>
          <w:color w:val="000000"/>
          <w:sz w:val="28"/>
          <w:szCs w:val="28"/>
        </w:rPr>
        <w:t>29.04.2024).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Національний банк України. Національний банк України знизив облікову ставку до 13,5%. Національний банк України. URL: </w:t>
      </w:r>
      <w:hyperlink r:id="rId87">
        <w:r>
          <w:rPr>
            <w:color w:val="0000FF"/>
            <w:sz w:val="28"/>
            <w:szCs w:val="28"/>
            <w:u w:val="single"/>
          </w:rPr>
          <w:t>https://bank.gov.ua/ua/news/all/natsionalniy-bank-ukrayini-zniziv-oblikovu-stavku-do-135.</w:t>
        </w:r>
      </w:hyperlink>
      <w:r>
        <w:rPr>
          <w:color w:val="0000FF"/>
          <w:sz w:val="28"/>
          <w:szCs w:val="28"/>
        </w:rPr>
        <w:t xml:space="preserve"> (</w:t>
      </w:r>
      <w:r>
        <w:rPr>
          <w:color w:val="000000"/>
          <w:sz w:val="28"/>
          <w:szCs w:val="28"/>
        </w:rPr>
        <w:t>дата звернення</w:t>
      </w:r>
      <w:r>
        <w:rPr>
          <w:color w:val="0000FF"/>
          <w:sz w:val="28"/>
          <w:szCs w:val="28"/>
        </w:rPr>
        <w:t>:</w:t>
      </w:r>
      <w:r>
        <w:rPr>
          <w:color w:val="000000"/>
          <w:sz w:val="28"/>
          <w:szCs w:val="28"/>
        </w:rPr>
        <w:t>30.04.2024).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pPr>
      <w:r>
        <w:rPr>
          <w:color w:val="000000"/>
          <w:sz w:val="28"/>
          <w:szCs w:val="28"/>
        </w:rPr>
        <w:t xml:space="preserve">Мережа АЗК "ОККО". URL: </w:t>
      </w:r>
      <w:hyperlink r:id="rId88">
        <w:r>
          <w:rPr>
            <w:color w:val="0000FF"/>
            <w:sz w:val="28"/>
            <w:szCs w:val="28"/>
            <w:u w:val="single"/>
          </w:rPr>
          <w:t>https://www.okko.ua/.</w:t>
        </w:r>
      </w:hyperlink>
      <w:r>
        <w:rPr>
          <w:color w:val="0000FF"/>
          <w:sz w:val="28"/>
          <w:szCs w:val="28"/>
          <w:u w:val="single"/>
        </w:rPr>
        <w:t xml:space="preserve"> </w:t>
      </w:r>
      <w:r>
        <w:rPr>
          <w:rFonts w:ascii=".SF UI" w:eastAsia=".SF UI" w:hAnsi=".SF UI" w:cs=".SF UI"/>
          <w:color w:val="0000FF"/>
          <w:sz w:val="28"/>
          <w:szCs w:val="28"/>
        </w:rPr>
        <w:t>(</w:t>
      </w:r>
      <w:r>
        <w:rPr>
          <w:rFonts w:ascii=".SF UI" w:eastAsia=".SF UI" w:hAnsi=".SF UI" w:cs=".SF UI"/>
          <w:color w:val="000000"/>
          <w:sz w:val="28"/>
          <w:szCs w:val="28"/>
        </w:rPr>
        <w:t>дата звернення</w:t>
      </w:r>
      <w:r>
        <w:rPr>
          <w:rFonts w:ascii=".SF UI" w:eastAsia=".SF UI" w:hAnsi=".SF UI" w:cs=".SF UI"/>
          <w:color w:val="0000FF"/>
          <w:sz w:val="28"/>
          <w:szCs w:val="28"/>
        </w:rPr>
        <w:t>:</w:t>
      </w:r>
      <w:r>
        <w:rPr>
          <w:rFonts w:ascii=".SF UI" w:eastAsia=".SF UI" w:hAnsi=".SF UI" w:cs=".SF UI"/>
          <w:color w:val="000000"/>
          <w:sz w:val="28"/>
          <w:szCs w:val="28"/>
        </w:rPr>
        <w:t>1.05.2024).</w:t>
      </w:r>
    </w:p>
    <w:p w:rsidR="00253D83" w:rsidRDefault="0081246D">
      <w:pPr>
        <w:widowControl/>
        <w:numPr>
          <w:ilvl w:val="0"/>
          <w:numId w:val="12"/>
        </w:numPr>
        <w:pBdr>
          <w:top w:val="nil"/>
          <w:left w:val="nil"/>
          <w:bottom w:val="nil"/>
          <w:right w:val="nil"/>
          <w:between w:val="nil"/>
        </w:pBdr>
        <w:spacing w:line="360" w:lineRule="auto"/>
        <w:ind w:left="0" w:firstLine="709"/>
        <w:jc w:val="both"/>
        <w:rPr>
          <w:color w:val="000000"/>
          <w:sz w:val="28"/>
          <w:szCs w:val="28"/>
        </w:rPr>
        <w:sectPr w:rsidR="00253D83">
          <w:headerReference w:type="default" r:id="rId89"/>
          <w:pgSz w:w="11910" w:h="16840"/>
          <w:pgMar w:top="1133" w:right="566" w:bottom="1133" w:left="1417" w:header="708" w:footer="708" w:gutter="0"/>
          <w:cols w:space="720"/>
        </w:sectPr>
      </w:pPr>
      <w:r>
        <w:rPr>
          <w:color w:val="000000"/>
          <w:sz w:val="28"/>
          <w:szCs w:val="28"/>
        </w:rPr>
        <w:t>Переваги БРСМ-</w:t>
      </w:r>
      <w:proofErr w:type="spellStart"/>
      <w:r>
        <w:rPr>
          <w:color w:val="000000"/>
          <w:sz w:val="28"/>
          <w:szCs w:val="28"/>
        </w:rPr>
        <w:t>Hафта</w:t>
      </w:r>
      <w:proofErr w:type="spellEnd"/>
      <w:r>
        <w:rPr>
          <w:color w:val="000000"/>
          <w:sz w:val="28"/>
          <w:szCs w:val="28"/>
        </w:rPr>
        <w:t xml:space="preserve">. URL: </w:t>
      </w:r>
      <w:hyperlink r:id="rId90">
        <w:r>
          <w:rPr>
            <w:color w:val="0000FF"/>
            <w:sz w:val="28"/>
            <w:szCs w:val="28"/>
            <w:u w:val="single"/>
          </w:rPr>
          <w:t>https://brsm-nafta.com/fuelcards-2.</w:t>
        </w:r>
      </w:hyperlink>
      <w:r>
        <w:rPr>
          <w:color w:val="0000FF"/>
          <w:sz w:val="28"/>
          <w:szCs w:val="28"/>
        </w:rPr>
        <w:t xml:space="preserve"> (</w:t>
      </w:r>
      <w:r>
        <w:rPr>
          <w:color w:val="000000"/>
          <w:sz w:val="28"/>
          <w:szCs w:val="28"/>
        </w:rPr>
        <w:t>дата звернення</w:t>
      </w:r>
      <w:r>
        <w:rPr>
          <w:color w:val="0000FF"/>
          <w:sz w:val="28"/>
          <w:szCs w:val="28"/>
        </w:rPr>
        <w:t>:</w:t>
      </w:r>
      <w:r>
        <w:rPr>
          <w:color w:val="000000"/>
          <w:sz w:val="28"/>
          <w:szCs w:val="28"/>
        </w:rPr>
        <w:t>1.05.2024).</w:t>
      </w:r>
    </w:p>
    <w:p w:rsidR="00253D83" w:rsidRDefault="00253D83"/>
    <w:p w:rsidR="00253D83" w:rsidRDefault="00253D83"/>
    <w:p w:rsidR="00253D83" w:rsidRDefault="0081246D">
      <w:pPr>
        <w:pStyle w:val="1"/>
        <w:ind w:firstLine="198"/>
      </w:pPr>
      <w:bookmarkStart w:id="23" w:name="_2xcytpi" w:colFirst="0" w:colLast="0"/>
      <w:bookmarkEnd w:id="23"/>
      <w:r>
        <w:t>ДОДАТКИ</w:t>
      </w:r>
    </w:p>
    <w:p w:rsidR="00253D83" w:rsidRDefault="00253D83"/>
    <w:p w:rsidR="00253D83" w:rsidRDefault="00253D83"/>
    <w:p w:rsidR="00253D83" w:rsidRDefault="0081246D">
      <w:pPr>
        <w:widowControl/>
        <w:shd w:val="clear" w:color="auto" w:fill="FFFFFF"/>
        <w:spacing w:before="240" w:after="240" w:line="360" w:lineRule="auto"/>
        <w:rPr>
          <w:b/>
          <w:color w:val="1F1F1F"/>
          <w:sz w:val="28"/>
          <w:szCs w:val="28"/>
        </w:rPr>
      </w:pPr>
      <w:r>
        <w:rPr>
          <w:b/>
          <w:color w:val="1F1F1F"/>
          <w:sz w:val="28"/>
          <w:szCs w:val="28"/>
        </w:rPr>
        <w:t>Додаток А</w:t>
      </w:r>
    </w:p>
    <w:tbl>
      <w:tblPr>
        <w:tblStyle w:val="aff0"/>
        <w:tblW w:w="99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9"/>
        <w:gridCol w:w="3309"/>
        <w:gridCol w:w="3309"/>
      </w:tblGrid>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Термін</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Визначення</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Джерело</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Котлер</w:t>
            </w:r>
            <w:proofErr w:type="spellEnd"/>
            <w:r>
              <w:rPr>
                <w:color w:val="1F1F1F"/>
                <w:sz w:val="24"/>
                <w:szCs w:val="24"/>
              </w:rPr>
              <w:t xml:space="preserve"> Філіп визначає маркетинг як «соціальний та управлінський процес, спрямований на задоволення потреб і бажань індивідів та груп шляхом створення, пропозиції та обміну цінностями»</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Котлер</w:t>
            </w:r>
            <w:proofErr w:type="spellEnd"/>
            <w:r>
              <w:rPr>
                <w:color w:val="1F1F1F"/>
                <w:sz w:val="24"/>
                <w:szCs w:val="24"/>
              </w:rPr>
              <w:t xml:space="preserve"> Ф. Маркетинг-менеджмент: Аналіз, планування, впровадження та контроль. - СПб.:, 1998. - 896 с.</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Американська маркетингова асоціація (AMA) визначає маркетинг як «процес планування та виконання концепції, ціноутворення, просування та розподілу ідей, товарів і послуг для створення обмінів, що задовольняють індивідуальні та організаційні цілі»</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American</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Association</w:t>
            </w:r>
            <w:proofErr w:type="spellEnd"/>
            <w:r>
              <w:rPr>
                <w:color w:val="1F1F1F"/>
                <w:sz w:val="24"/>
                <w:szCs w:val="24"/>
              </w:rPr>
              <w:t xml:space="preserve">. </w:t>
            </w:r>
            <w:proofErr w:type="spellStart"/>
            <w:r>
              <w:rPr>
                <w:color w:val="1F1F1F"/>
                <w:sz w:val="24"/>
                <w:szCs w:val="24"/>
              </w:rPr>
              <w:t>Dictionary</w:t>
            </w:r>
            <w:proofErr w:type="spellEnd"/>
            <w:r>
              <w:rPr>
                <w:color w:val="1F1F1F"/>
                <w:sz w:val="24"/>
                <w:szCs w:val="24"/>
              </w:rPr>
              <w:t xml:space="preserve">. </w:t>
            </w:r>
            <w:hyperlink r:id="rId91">
              <w:r>
                <w:rPr>
                  <w:color w:val="1155CC"/>
                  <w:sz w:val="24"/>
                  <w:szCs w:val="24"/>
                  <w:u w:val="single"/>
                </w:rPr>
                <w:t>https://www.ama.org/the-definition-of-marketing-what-is-marketing/</w:t>
              </w:r>
            </w:hyperlink>
            <w:r>
              <w:rPr>
                <w:color w:val="1F1F1F"/>
                <w:sz w:val="24"/>
                <w:szCs w:val="24"/>
              </w:rPr>
              <w:t xml:space="preserve"> </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Потреби</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Основні людські вимоги, такі як їжа, вода, одяг і притулок</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Maslow</w:t>
            </w:r>
            <w:proofErr w:type="spellEnd"/>
            <w:r>
              <w:rPr>
                <w:color w:val="1F1F1F"/>
                <w:sz w:val="24"/>
                <w:szCs w:val="24"/>
              </w:rPr>
              <w:t xml:space="preserve"> A. H. </w:t>
            </w:r>
            <w:proofErr w:type="spellStart"/>
            <w:r>
              <w:rPr>
                <w:color w:val="1F1F1F"/>
                <w:sz w:val="24"/>
                <w:szCs w:val="24"/>
              </w:rPr>
              <w:t>Motivation</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Personality</w:t>
            </w:r>
            <w:proofErr w:type="spellEnd"/>
            <w:r>
              <w:rPr>
                <w:color w:val="1F1F1F"/>
                <w:sz w:val="24"/>
                <w:szCs w:val="24"/>
              </w:rPr>
              <w:t xml:space="preserve">. – </w:t>
            </w:r>
            <w:proofErr w:type="spellStart"/>
            <w:r>
              <w:rPr>
                <w:color w:val="1F1F1F"/>
                <w:sz w:val="24"/>
                <w:szCs w:val="24"/>
              </w:rPr>
              <w:t>Harper</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Row</w:t>
            </w:r>
            <w:proofErr w:type="spellEnd"/>
            <w:r>
              <w:rPr>
                <w:color w:val="1F1F1F"/>
                <w:sz w:val="24"/>
                <w:szCs w:val="24"/>
              </w:rPr>
              <w:t>, 1954.</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Бажання</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Конкретні форми, які приймають потреби, залежно від культури та особистості індивіда</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Keller</w:t>
            </w:r>
            <w:proofErr w:type="spellEnd"/>
            <w:r>
              <w:rPr>
                <w:color w:val="1F1F1F"/>
                <w:sz w:val="24"/>
                <w:szCs w:val="24"/>
              </w:rPr>
              <w:t xml:space="preserve"> K.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Management</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2016.</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Попит</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Бажання, підтримані купівельною спроможністю та готовністю платити за конкретний продукт або послугу</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Solomon</w:t>
            </w:r>
            <w:proofErr w:type="spellEnd"/>
            <w:r>
              <w:rPr>
                <w:color w:val="1F1F1F"/>
                <w:sz w:val="24"/>
                <w:szCs w:val="24"/>
              </w:rPr>
              <w:t xml:space="preserve"> M. R. </w:t>
            </w:r>
            <w:proofErr w:type="spellStart"/>
            <w:r>
              <w:rPr>
                <w:color w:val="1F1F1F"/>
                <w:sz w:val="24"/>
                <w:szCs w:val="24"/>
              </w:rPr>
              <w:t>Consumer</w:t>
            </w:r>
            <w:proofErr w:type="spellEnd"/>
            <w:r>
              <w:rPr>
                <w:color w:val="1F1F1F"/>
                <w:sz w:val="24"/>
                <w:szCs w:val="24"/>
              </w:rPr>
              <w:t xml:space="preserve"> </w:t>
            </w:r>
            <w:proofErr w:type="spellStart"/>
            <w:r>
              <w:rPr>
                <w:color w:val="1F1F1F"/>
                <w:sz w:val="24"/>
                <w:szCs w:val="24"/>
              </w:rPr>
              <w:t>Behavior</w:t>
            </w:r>
            <w:proofErr w:type="spellEnd"/>
            <w:r>
              <w:rPr>
                <w:color w:val="1F1F1F"/>
                <w:sz w:val="24"/>
                <w:szCs w:val="24"/>
              </w:rPr>
              <w:t xml:space="preserve">: </w:t>
            </w:r>
            <w:proofErr w:type="spellStart"/>
            <w:r>
              <w:rPr>
                <w:color w:val="1F1F1F"/>
                <w:sz w:val="24"/>
                <w:szCs w:val="24"/>
              </w:rPr>
              <w:t>Buying</w:t>
            </w:r>
            <w:proofErr w:type="spellEnd"/>
            <w:r>
              <w:rPr>
                <w:color w:val="1F1F1F"/>
                <w:sz w:val="24"/>
                <w:szCs w:val="24"/>
              </w:rPr>
              <w:t xml:space="preserve">, </w:t>
            </w:r>
            <w:proofErr w:type="spellStart"/>
            <w:r>
              <w:rPr>
                <w:color w:val="1F1F1F"/>
                <w:sz w:val="24"/>
                <w:szCs w:val="24"/>
              </w:rPr>
              <w:t>Having</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Being</w:t>
            </w:r>
            <w:proofErr w:type="spellEnd"/>
            <w:r>
              <w:rPr>
                <w:color w:val="1F1F1F"/>
                <w:sz w:val="24"/>
                <w:szCs w:val="24"/>
              </w:rPr>
              <w:t xml:space="preserve">. – </w:t>
            </w:r>
            <w:proofErr w:type="spellStart"/>
            <w:r>
              <w:rPr>
                <w:color w:val="1F1F1F"/>
                <w:sz w:val="24"/>
                <w:szCs w:val="24"/>
              </w:rPr>
              <w:t>Prentice</w:t>
            </w:r>
            <w:proofErr w:type="spellEnd"/>
            <w:r>
              <w:rPr>
                <w:color w:val="1F1F1F"/>
                <w:sz w:val="24"/>
                <w:szCs w:val="24"/>
              </w:rPr>
              <w:t xml:space="preserve"> </w:t>
            </w:r>
            <w:proofErr w:type="spellStart"/>
            <w:r>
              <w:rPr>
                <w:color w:val="1F1F1F"/>
                <w:sz w:val="24"/>
                <w:szCs w:val="24"/>
              </w:rPr>
              <w:t>Hall</w:t>
            </w:r>
            <w:proofErr w:type="spellEnd"/>
            <w:r>
              <w:rPr>
                <w:color w:val="1F1F1F"/>
                <w:sz w:val="24"/>
                <w:szCs w:val="24"/>
              </w:rPr>
              <w:t>, 2010.</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Продукт</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Все, що може бути запропоновано на ринку для задоволення потреб або бажань, включаючи фізичні товари, послуги, досвід, події, особистості, місця, майно, </w:t>
            </w:r>
            <w:r>
              <w:rPr>
                <w:color w:val="1F1F1F"/>
                <w:sz w:val="24"/>
                <w:szCs w:val="24"/>
              </w:rPr>
              <w:lastRenderedPageBreak/>
              <w:t>організації, інформацію та ідеї</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lastRenderedPageBreak/>
              <w:t>Levitt</w:t>
            </w:r>
            <w:proofErr w:type="spellEnd"/>
            <w:r>
              <w:rPr>
                <w:color w:val="1F1F1F"/>
                <w:sz w:val="24"/>
                <w:szCs w:val="24"/>
              </w:rPr>
              <w:t xml:space="preserve"> T.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Myopia</w:t>
            </w:r>
            <w:proofErr w:type="spellEnd"/>
            <w:r>
              <w:rPr>
                <w:color w:val="1F1F1F"/>
                <w:sz w:val="24"/>
                <w:szCs w:val="24"/>
              </w:rPr>
              <w:t xml:space="preserve">. – </w:t>
            </w:r>
            <w:proofErr w:type="spellStart"/>
            <w:r>
              <w:rPr>
                <w:color w:val="1F1F1F"/>
                <w:sz w:val="24"/>
                <w:szCs w:val="24"/>
              </w:rPr>
              <w:t>Harvard</w:t>
            </w:r>
            <w:proofErr w:type="spellEnd"/>
            <w:r>
              <w:rPr>
                <w:color w:val="1F1F1F"/>
                <w:sz w:val="24"/>
                <w:szCs w:val="24"/>
              </w:rPr>
              <w:t xml:space="preserve"> </w:t>
            </w:r>
            <w:proofErr w:type="spellStart"/>
            <w:r>
              <w:rPr>
                <w:color w:val="1F1F1F"/>
                <w:sz w:val="24"/>
                <w:szCs w:val="24"/>
              </w:rPr>
              <w:t>Business</w:t>
            </w:r>
            <w:proofErr w:type="spellEnd"/>
            <w:r>
              <w:rPr>
                <w:color w:val="1F1F1F"/>
                <w:sz w:val="24"/>
                <w:szCs w:val="24"/>
              </w:rPr>
              <w:t xml:space="preserve"> </w:t>
            </w:r>
            <w:proofErr w:type="spellStart"/>
            <w:r>
              <w:rPr>
                <w:color w:val="1F1F1F"/>
                <w:sz w:val="24"/>
                <w:szCs w:val="24"/>
              </w:rPr>
              <w:t>Review</w:t>
            </w:r>
            <w:proofErr w:type="spellEnd"/>
            <w:r>
              <w:rPr>
                <w:color w:val="1F1F1F"/>
                <w:sz w:val="24"/>
                <w:szCs w:val="24"/>
              </w:rPr>
              <w:t>, 1960..</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lastRenderedPageBreak/>
              <w:t>Цінність</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Співвідношення між перевагами, які отримує споживач, і витратами на отримання цих переваг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Zeithaml</w:t>
            </w:r>
            <w:proofErr w:type="spellEnd"/>
            <w:r>
              <w:rPr>
                <w:color w:val="1F1F1F"/>
                <w:sz w:val="24"/>
                <w:szCs w:val="24"/>
              </w:rPr>
              <w:t xml:space="preserve"> V. A. </w:t>
            </w:r>
            <w:proofErr w:type="spellStart"/>
            <w:r>
              <w:rPr>
                <w:color w:val="1F1F1F"/>
                <w:sz w:val="24"/>
                <w:szCs w:val="24"/>
              </w:rPr>
              <w:t>Consumer</w:t>
            </w:r>
            <w:proofErr w:type="spellEnd"/>
            <w:r>
              <w:rPr>
                <w:color w:val="1F1F1F"/>
                <w:sz w:val="24"/>
                <w:szCs w:val="24"/>
              </w:rPr>
              <w:t xml:space="preserve"> </w:t>
            </w:r>
            <w:proofErr w:type="spellStart"/>
            <w:r>
              <w:rPr>
                <w:color w:val="1F1F1F"/>
                <w:sz w:val="24"/>
                <w:szCs w:val="24"/>
              </w:rPr>
              <w:t>Perceptions</w:t>
            </w:r>
            <w:proofErr w:type="spellEnd"/>
            <w:r>
              <w:rPr>
                <w:color w:val="1F1F1F"/>
                <w:sz w:val="24"/>
                <w:szCs w:val="24"/>
              </w:rPr>
              <w:t xml:space="preserve"> </w:t>
            </w:r>
            <w:proofErr w:type="spellStart"/>
            <w:r>
              <w:rPr>
                <w:color w:val="1F1F1F"/>
                <w:sz w:val="24"/>
                <w:szCs w:val="24"/>
              </w:rPr>
              <w:t>of</w:t>
            </w:r>
            <w:proofErr w:type="spellEnd"/>
            <w:r>
              <w:rPr>
                <w:color w:val="1F1F1F"/>
                <w:sz w:val="24"/>
                <w:szCs w:val="24"/>
              </w:rPr>
              <w:t xml:space="preserve"> </w:t>
            </w:r>
            <w:proofErr w:type="spellStart"/>
            <w:r>
              <w:rPr>
                <w:color w:val="1F1F1F"/>
                <w:sz w:val="24"/>
                <w:szCs w:val="24"/>
              </w:rPr>
              <w:t>Price</w:t>
            </w:r>
            <w:proofErr w:type="spellEnd"/>
            <w:r>
              <w:rPr>
                <w:color w:val="1F1F1F"/>
                <w:sz w:val="24"/>
                <w:szCs w:val="24"/>
              </w:rPr>
              <w:t xml:space="preserve">, </w:t>
            </w:r>
            <w:proofErr w:type="spellStart"/>
            <w:r>
              <w:rPr>
                <w:color w:val="1F1F1F"/>
                <w:sz w:val="24"/>
                <w:szCs w:val="24"/>
              </w:rPr>
              <w:t>Quality</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Value</w:t>
            </w:r>
            <w:proofErr w:type="spellEnd"/>
            <w:r>
              <w:rPr>
                <w:color w:val="1F1F1F"/>
                <w:sz w:val="24"/>
                <w:szCs w:val="24"/>
              </w:rPr>
              <w:t xml:space="preserve">: A </w:t>
            </w:r>
            <w:proofErr w:type="spellStart"/>
            <w:r>
              <w:rPr>
                <w:color w:val="1F1F1F"/>
                <w:sz w:val="24"/>
                <w:szCs w:val="24"/>
              </w:rPr>
              <w:t>Means-End</w:t>
            </w:r>
            <w:proofErr w:type="spellEnd"/>
            <w:r>
              <w:rPr>
                <w:color w:val="1F1F1F"/>
                <w:sz w:val="24"/>
                <w:szCs w:val="24"/>
              </w:rPr>
              <w:t xml:space="preserve"> </w:t>
            </w:r>
            <w:proofErr w:type="spellStart"/>
            <w:r>
              <w:rPr>
                <w:color w:val="1F1F1F"/>
                <w:sz w:val="24"/>
                <w:szCs w:val="24"/>
              </w:rPr>
              <w:t>Model</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Synthesis</w:t>
            </w:r>
            <w:proofErr w:type="spellEnd"/>
            <w:r>
              <w:rPr>
                <w:color w:val="1F1F1F"/>
                <w:sz w:val="24"/>
                <w:szCs w:val="24"/>
              </w:rPr>
              <w:t xml:space="preserve"> </w:t>
            </w:r>
            <w:proofErr w:type="spellStart"/>
            <w:r>
              <w:rPr>
                <w:color w:val="1F1F1F"/>
                <w:sz w:val="24"/>
                <w:szCs w:val="24"/>
              </w:rPr>
              <w:t>of</w:t>
            </w:r>
            <w:proofErr w:type="spellEnd"/>
            <w:r>
              <w:rPr>
                <w:color w:val="1F1F1F"/>
                <w:sz w:val="24"/>
                <w:szCs w:val="24"/>
              </w:rPr>
              <w:t xml:space="preserve"> </w:t>
            </w:r>
            <w:proofErr w:type="spellStart"/>
            <w:r>
              <w:rPr>
                <w:color w:val="1F1F1F"/>
                <w:sz w:val="24"/>
                <w:szCs w:val="24"/>
              </w:rPr>
              <w:t>Evidence</w:t>
            </w:r>
            <w:proofErr w:type="spellEnd"/>
            <w:r>
              <w:rPr>
                <w:color w:val="1F1F1F"/>
                <w:sz w:val="24"/>
                <w:szCs w:val="24"/>
              </w:rPr>
              <w:t xml:space="preserve">. – </w:t>
            </w:r>
            <w:proofErr w:type="spellStart"/>
            <w:r>
              <w:rPr>
                <w:color w:val="1F1F1F"/>
                <w:sz w:val="24"/>
                <w:szCs w:val="24"/>
              </w:rPr>
              <w:t>Journal</w:t>
            </w:r>
            <w:proofErr w:type="spellEnd"/>
            <w:r>
              <w:rPr>
                <w:color w:val="1F1F1F"/>
                <w:sz w:val="24"/>
                <w:szCs w:val="24"/>
              </w:rPr>
              <w:t xml:space="preserve"> </w:t>
            </w:r>
            <w:proofErr w:type="spellStart"/>
            <w:r>
              <w:rPr>
                <w:color w:val="1F1F1F"/>
                <w:sz w:val="24"/>
                <w:szCs w:val="24"/>
              </w:rPr>
              <w:t>of</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1988.</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Задоволення</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Ступінь, до якого продуктивність продукту відповідає очікуванням споживача</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Keller</w:t>
            </w:r>
            <w:proofErr w:type="spellEnd"/>
            <w:r>
              <w:rPr>
                <w:color w:val="1F1F1F"/>
                <w:sz w:val="24"/>
                <w:szCs w:val="24"/>
              </w:rPr>
              <w:t xml:space="preserve"> K.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Management</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2016.</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Обмін</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Акт отримання бажаного об'єкту від когось, пропонуючи щось натомість</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Bagozzi</w:t>
            </w:r>
            <w:proofErr w:type="spellEnd"/>
            <w:r>
              <w:rPr>
                <w:color w:val="1F1F1F"/>
                <w:sz w:val="24"/>
                <w:szCs w:val="24"/>
              </w:rPr>
              <w:t xml:space="preserve"> R. P.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as</w:t>
            </w:r>
            <w:proofErr w:type="spellEnd"/>
            <w:r>
              <w:rPr>
                <w:color w:val="1F1F1F"/>
                <w:sz w:val="24"/>
                <w:szCs w:val="24"/>
              </w:rPr>
              <w:t xml:space="preserve"> Exchange. – </w:t>
            </w:r>
            <w:proofErr w:type="spellStart"/>
            <w:r>
              <w:rPr>
                <w:color w:val="1F1F1F"/>
                <w:sz w:val="24"/>
                <w:szCs w:val="24"/>
              </w:rPr>
              <w:t>Journal</w:t>
            </w:r>
            <w:proofErr w:type="spellEnd"/>
            <w:r>
              <w:rPr>
                <w:color w:val="1F1F1F"/>
                <w:sz w:val="24"/>
                <w:szCs w:val="24"/>
              </w:rPr>
              <w:t xml:space="preserve"> </w:t>
            </w:r>
            <w:proofErr w:type="spellStart"/>
            <w:r>
              <w:rPr>
                <w:color w:val="1F1F1F"/>
                <w:sz w:val="24"/>
                <w:szCs w:val="24"/>
              </w:rPr>
              <w:t>of</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1975.</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Транзакції</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Комерційні обміни між двома сторонами, що передбачають двосторонній рух цінностей</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Management</w:t>
            </w:r>
            <w:proofErr w:type="spellEnd"/>
            <w:r>
              <w:rPr>
                <w:color w:val="1F1F1F"/>
                <w:sz w:val="24"/>
                <w:szCs w:val="24"/>
              </w:rPr>
              <w:t xml:space="preserve">. – </w:t>
            </w:r>
            <w:proofErr w:type="spellStart"/>
            <w:r>
              <w:rPr>
                <w:color w:val="1F1F1F"/>
                <w:sz w:val="24"/>
                <w:szCs w:val="24"/>
              </w:rPr>
              <w:t>Prentice</w:t>
            </w:r>
            <w:proofErr w:type="spellEnd"/>
            <w:r>
              <w:rPr>
                <w:color w:val="1F1F1F"/>
                <w:sz w:val="24"/>
                <w:szCs w:val="24"/>
              </w:rPr>
              <w:t xml:space="preserve"> </w:t>
            </w:r>
            <w:proofErr w:type="spellStart"/>
            <w:r>
              <w:rPr>
                <w:color w:val="1F1F1F"/>
                <w:sz w:val="24"/>
                <w:szCs w:val="24"/>
              </w:rPr>
              <w:t>Hall</w:t>
            </w:r>
            <w:proofErr w:type="spellEnd"/>
            <w:r>
              <w:rPr>
                <w:color w:val="1F1F1F"/>
                <w:sz w:val="24"/>
                <w:szCs w:val="24"/>
              </w:rPr>
              <w:t>, 2000.</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Ринок</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Сукупність всіх потенційних споживачів, які мають подібні потреби або бажання та готові здійснити обмін для їх задоволення</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Keller</w:t>
            </w:r>
            <w:proofErr w:type="spellEnd"/>
            <w:r>
              <w:rPr>
                <w:color w:val="1F1F1F"/>
                <w:sz w:val="24"/>
                <w:szCs w:val="24"/>
              </w:rPr>
              <w:t xml:space="preserve"> K.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Management</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2016.</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Традиційний 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Охоплює традиційні методи просування, такі як реклама в газетах, на телебаченні та радіо, друковані матеріали, виставки та презентації</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Armstrong</w:t>
            </w:r>
            <w:proofErr w:type="spellEnd"/>
            <w:r>
              <w:rPr>
                <w:color w:val="1F1F1F"/>
                <w:sz w:val="24"/>
                <w:szCs w:val="24"/>
              </w:rPr>
              <w:t xml:space="preserve"> G. </w:t>
            </w:r>
            <w:proofErr w:type="spellStart"/>
            <w:r>
              <w:rPr>
                <w:color w:val="1F1F1F"/>
                <w:sz w:val="24"/>
                <w:szCs w:val="24"/>
              </w:rPr>
              <w:t>Principles</w:t>
            </w:r>
            <w:proofErr w:type="spellEnd"/>
            <w:r>
              <w:rPr>
                <w:color w:val="1F1F1F"/>
                <w:sz w:val="24"/>
                <w:szCs w:val="24"/>
              </w:rPr>
              <w:t xml:space="preserve"> </w:t>
            </w:r>
            <w:proofErr w:type="spellStart"/>
            <w:r>
              <w:rPr>
                <w:color w:val="1F1F1F"/>
                <w:sz w:val="24"/>
                <w:szCs w:val="24"/>
              </w:rPr>
              <w:t>of</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2017.</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Цифровий 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Використовує інтернет та електронні пристрої для просування продуктів та послуг, включаючи соціальні медіа, SEO (пошукову оптимізацію), контент-маркетинг, </w:t>
            </w:r>
            <w:proofErr w:type="spellStart"/>
            <w:r>
              <w:rPr>
                <w:color w:val="1F1F1F"/>
                <w:sz w:val="24"/>
                <w:szCs w:val="24"/>
              </w:rPr>
              <w:t>email</w:t>
            </w:r>
            <w:proofErr w:type="spellEnd"/>
            <w:r>
              <w:rPr>
                <w:color w:val="1F1F1F"/>
                <w:sz w:val="24"/>
                <w:szCs w:val="24"/>
              </w:rPr>
              <w:t>-маркетинг та PPC (плата за клік)</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Chaffey</w:t>
            </w:r>
            <w:proofErr w:type="spellEnd"/>
            <w:r>
              <w:rPr>
                <w:color w:val="1F1F1F"/>
                <w:sz w:val="24"/>
                <w:szCs w:val="24"/>
              </w:rPr>
              <w:t xml:space="preserve"> D., </w:t>
            </w:r>
            <w:proofErr w:type="spellStart"/>
            <w:r>
              <w:rPr>
                <w:color w:val="1F1F1F"/>
                <w:sz w:val="24"/>
                <w:szCs w:val="24"/>
              </w:rPr>
              <w:t>Ellis-Chadwick</w:t>
            </w:r>
            <w:proofErr w:type="spellEnd"/>
            <w:r>
              <w:rPr>
                <w:color w:val="1F1F1F"/>
                <w:sz w:val="24"/>
                <w:szCs w:val="24"/>
              </w:rPr>
              <w:t xml:space="preserve"> F. </w:t>
            </w:r>
            <w:proofErr w:type="spellStart"/>
            <w:r>
              <w:rPr>
                <w:color w:val="1F1F1F"/>
                <w:sz w:val="24"/>
                <w:szCs w:val="24"/>
              </w:rPr>
              <w:t>Digital</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Strategy</w:t>
            </w:r>
            <w:proofErr w:type="spellEnd"/>
            <w:r>
              <w:rPr>
                <w:color w:val="1F1F1F"/>
                <w:sz w:val="24"/>
                <w:szCs w:val="24"/>
              </w:rPr>
              <w:t xml:space="preserve">, </w:t>
            </w:r>
            <w:proofErr w:type="spellStart"/>
            <w:r>
              <w:rPr>
                <w:color w:val="1F1F1F"/>
                <w:sz w:val="24"/>
                <w:szCs w:val="24"/>
              </w:rPr>
              <w:t>Implementation</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Practice</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2019.</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Партизанський 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Використовує нетрадиційні методи з низьким бюджетом для досягнення максимального результату. Часто включає творчі та несподівані рекламні акції</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Levinson</w:t>
            </w:r>
            <w:proofErr w:type="spellEnd"/>
            <w:r>
              <w:rPr>
                <w:color w:val="1F1F1F"/>
                <w:sz w:val="24"/>
                <w:szCs w:val="24"/>
              </w:rPr>
              <w:t xml:space="preserve"> J. C. </w:t>
            </w:r>
            <w:proofErr w:type="spellStart"/>
            <w:r>
              <w:rPr>
                <w:color w:val="1F1F1F"/>
                <w:sz w:val="24"/>
                <w:szCs w:val="24"/>
              </w:rPr>
              <w:t>Guerrilla</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Easy</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Inexpensive</w:t>
            </w:r>
            <w:proofErr w:type="spellEnd"/>
            <w:r>
              <w:rPr>
                <w:color w:val="1F1F1F"/>
                <w:sz w:val="24"/>
                <w:szCs w:val="24"/>
              </w:rPr>
              <w:t xml:space="preserve"> </w:t>
            </w:r>
            <w:proofErr w:type="spellStart"/>
            <w:r>
              <w:rPr>
                <w:color w:val="1F1F1F"/>
                <w:sz w:val="24"/>
                <w:szCs w:val="24"/>
              </w:rPr>
              <w:t>Strategies</w:t>
            </w:r>
            <w:proofErr w:type="spellEnd"/>
            <w:r>
              <w:rPr>
                <w:color w:val="1F1F1F"/>
                <w:sz w:val="24"/>
                <w:szCs w:val="24"/>
              </w:rPr>
              <w:t xml:space="preserve"> </w:t>
            </w:r>
            <w:proofErr w:type="spellStart"/>
            <w:r>
              <w:rPr>
                <w:color w:val="1F1F1F"/>
                <w:sz w:val="24"/>
                <w:szCs w:val="24"/>
              </w:rPr>
              <w:t>for</w:t>
            </w:r>
            <w:proofErr w:type="spellEnd"/>
            <w:r>
              <w:rPr>
                <w:color w:val="1F1F1F"/>
                <w:sz w:val="24"/>
                <w:szCs w:val="24"/>
              </w:rPr>
              <w:t xml:space="preserve"> </w:t>
            </w:r>
            <w:proofErr w:type="spellStart"/>
            <w:r>
              <w:rPr>
                <w:color w:val="1F1F1F"/>
                <w:sz w:val="24"/>
                <w:szCs w:val="24"/>
              </w:rPr>
              <w:t>Making</w:t>
            </w:r>
            <w:proofErr w:type="spellEnd"/>
            <w:r>
              <w:rPr>
                <w:color w:val="1F1F1F"/>
                <w:sz w:val="24"/>
                <w:szCs w:val="24"/>
              </w:rPr>
              <w:t xml:space="preserve"> </w:t>
            </w:r>
            <w:proofErr w:type="spellStart"/>
            <w:r>
              <w:rPr>
                <w:color w:val="1F1F1F"/>
                <w:sz w:val="24"/>
                <w:szCs w:val="24"/>
              </w:rPr>
              <w:t>Big</w:t>
            </w:r>
            <w:proofErr w:type="spellEnd"/>
            <w:r>
              <w:rPr>
                <w:color w:val="1F1F1F"/>
                <w:sz w:val="24"/>
                <w:szCs w:val="24"/>
              </w:rPr>
              <w:t xml:space="preserve"> </w:t>
            </w:r>
            <w:proofErr w:type="spellStart"/>
            <w:r>
              <w:rPr>
                <w:color w:val="1F1F1F"/>
                <w:sz w:val="24"/>
                <w:szCs w:val="24"/>
              </w:rPr>
              <w:t>Profits</w:t>
            </w:r>
            <w:proofErr w:type="spellEnd"/>
            <w:r>
              <w:rPr>
                <w:color w:val="1F1F1F"/>
                <w:sz w:val="24"/>
                <w:szCs w:val="24"/>
              </w:rPr>
              <w:t xml:space="preserve"> </w:t>
            </w:r>
            <w:proofErr w:type="spellStart"/>
            <w:r>
              <w:rPr>
                <w:color w:val="1F1F1F"/>
                <w:sz w:val="24"/>
                <w:szCs w:val="24"/>
              </w:rPr>
              <w:t>from</w:t>
            </w:r>
            <w:proofErr w:type="spellEnd"/>
            <w:r>
              <w:rPr>
                <w:color w:val="1F1F1F"/>
                <w:sz w:val="24"/>
                <w:szCs w:val="24"/>
              </w:rPr>
              <w:t xml:space="preserve"> </w:t>
            </w:r>
            <w:proofErr w:type="spellStart"/>
            <w:r>
              <w:rPr>
                <w:color w:val="1F1F1F"/>
                <w:sz w:val="24"/>
                <w:szCs w:val="24"/>
              </w:rPr>
              <w:t>Your</w:t>
            </w:r>
            <w:proofErr w:type="spellEnd"/>
            <w:r>
              <w:rPr>
                <w:color w:val="1F1F1F"/>
                <w:sz w:val="24"/>
                <w:szCs w:val="24"/>
              </w:rPr>
              <w:t xml:space="preserve"> </w:t>
            </w:r>
            <w:proofErr w:type="spellStart"/>
            <w:r>
              <w:rPr>
                <w:color w:val="1F1F1F"/>
                <w:sz w:val="24"/>
                <w:szCs w:val="24"/>
              </w:rPr>
              <w:t>Small</w:t>
            </w:r>
            <w:proofErr w:type="spellEnd"/>
            <w:r>
              <w:rPr>
                <w:color w:val="1F1F1F"/>
                <w:sz w:val="24"/>
                <w:szCs w:val="24"/>
              </w:rPr>
              <w:t xml:space="preserve"> </w:t>
            </w:r>
            <w:proofErr w:type="spellStart"/>
            <w:r>
              <w:rPr>
                <w:color w:val="1F1F1F"/>
                <w:sz w:val="24"/>
                <w:szCs w:val="24"/>
              </w:rPr>
              <w:t>Business</w:t>
            </w:r>
            <w:proofErr w:type="spellEnd"/>
            <w:r>
              <w:rPr>
                <w:color w:val="1F1F1F"/>
                <w:sz w:val="24"/>
                <w:szCs w:val="24"/>
              </w:rPr>
              <w:t xml:space="preserve">. – </w:t>
            </w:r>
            <w:proofErr w:type="spellStart"/>
            <w:r>
              <w:rPr>
                <w:color w:val="1F1F1F"/>
                <w:sz w:val="24"/>
                <w:szCs w:val="24"/>
              </w:rPr>
              <w:t>Houghton</w:t>
            </w:r>
            <w:proofErr w:type="spellEnd"/>
            <w:r>
              <w:rPr>
                <w:color w:val="1F1F1F"/>
                <w:sz w:val="24"/>
                <w:szCs w:val="24"/>
              </w:rPr>
              <w:t xml:space="preserve"> </w:t>
            </w:r>
            <w:proofErr w:type="spellStart"/>
            <w:r>
              <w:rPr>
                <w:color w:val="1F1F1F"/>
                <w:sz w:val="24"/>
                <w:szCs w:val="24"/>
              </w:rPr>
              <w:t>Mifflin</w:t>
            </w:r>
            <w:proofErr w:type="spellEnd"/>
            <w:r>
              <w:rPr>
                <w:color w:val="1F1F1F"/>
                <w:sz w:val="24"/>
                <w:szCs w:val="24"/>
              </w:rPr>
              <w:t xml:space="preserve"> </w:t>
            </w:r>
            <w:proofErr w:type="spellStart"/>
            <w:r>
              <w:rPr>
                <w:color w:val="1F1F1F"/>
                <w:sz w:val="24"/>
                <w:szCs w:val="24"/>
              </w:rPr>
              <w:t>Harcourt</w:t>
            </w:r>
            <w:proofErr w:type="spellEnd"/>
            <w:r>
              <w:rPr>
                <w:color w:val="1F1F1F"/>
                <w:sz w:val="24"/>
                <w:szCs w:val="24"/>
              </w:rPr>
              <w:t>, 2007..</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Вхідний 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 xml:space="preserve">Стратегія, що передбачає залучення клієнтів за допомогою створення цінного контенту та досвіду, </w:t>
            </w:r>
            <w:r>
              <w:rPr>
                <w:color w:val="1F1F1F"/>
                <w:sz w:val="24"/>
                <w:szCs w:val="24"/>
              </w:rPr>
              <w:lastRenderedPageBreak/>
              <w:t>адаптованих до них. Замість того, щоб нав'язувати продукт, підприємства залучають клієнтів, пропонуючи цінний контент, який відповідає їхнім потребам</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lastRenderedPageBreak/>
              <w:t>Halligan</w:t>
            </w:r>
            <w:proofErr w:type="spellEnd"/>
            <w:r>
              <w:rPr>
                <w:color w:val="1F1F1F"/>
                <w:sz w:val="24"/>
                <w:szCs w:val="24"/>
              </w:rPr>
              <w:t xml:space="preserve"> B., </w:t>
            </w:r>
            <w:proofErr w:type="spellStart"/>
            <w:r>
              <w:rPr>
                <w:color w:val="1F1F1F"/>
                <w:sz w:val="24"/>
                <w:szCs w:val="24"/>
              </w:rPr>
              <w:t>Shah</w:t>
            </w:r>
            <w:proofErr w:type="spellEnd"/>
            <w:r>
              <w:rPr>
                <w:color w:val="1F1F1F"/>
                <w:sz w:val="24"/>
                <w:szCs w:val="24"/>
              </w:rPr>
              <w:t xml:space="preserve"> D. </w:t>
            </w:r>
            <w:proofErr w:type="spellStart"/>
            <w:r>
              <w:rPr>
                <w:color w:val="1F1F1F"/>
                <w:sz w:val="24"/>
                <w:szCs w:val="24"/>
              </w:rPr>
              <w:t>Inbound</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Get</w:t>
            </w:r>
            <w:proofErr w:type="spellEnd"/>
            <w:r>
              <w:rPr>
                <w:color w:val="1F1F1F"/>
                <w:sz w:val="24"/>
                <w:szCs w:val="24"/>
              </w:rPr>
              <w:t xml:space="preserve"> </w:t>
            </w:r>
            <w:proofErr w:type="spellStart"/>
            <w:r>
              <w:rPr>
                <w:color w:val="1F1F1F"/>
                <w:sz w:val="24"/>
                <w:szCs w:val="24"/>
              </w:rPr>
              <w:t>Found</w:t>
            </w:r>
            <w:proofErr w:type="spellEnd"/>
            <w:r>
              <w:rPr>
                <w:color w:val="1F1F1F"/>
                <w:sz w:val="24"/>
                <w:szCs w:val="24"/>
              </w:rPr>
              <w:t xml:space="preserve"> </w:t>
            </w:r>
            <w:proofErr w:type="spellStart"/>
            <w:r>
              <w:rPr>
                <w:color w:val="1F1F1F"/>
                <w:sz w:val="24"/>
                <w:szCs w:val="24"/>
              </w:rPr>
              <w:t>Using</w:t>
            </w:r>
            <w:proofErr w:type="spellEnd"/>
            <w:r>
              <w:rPr>
                <w:color w:val="1F1F1F"/>
                <w:sz w:val="24"/>
                <w:szCs w:val="24"/>
              </w:rPr>
              <w:t xml:space="preserve"> </w:t>
            </w:r>
            <w:proofErr w:type="spellStart"/>
            <w:r>
              <w:rPr>
                <w:color w:val="1F1F1F"/>
                <w:sz w:val="24"/>
                <w:szCs w:val="24"/>
              </w:rPr>
              <w:t>Google</w:t>
            </w:r>
            <w:proofErr w:type="spellEnd"/>
            <w:r>
              <w:rPr>
                <w:color w:val="1F1F1F"/>
                <w:sz w:val="24"/>
                <w:szCs w:val="24"/>
              </w:rPr>
              <w:t xml:space="preserve">, </w:t>
            </w:r>
            <w:proofErr w:type="spellStart"/>
            <w:r>
              <w:rPr>
                <w:color w:val="1F1F1F"/>
                <w:sz w:val="24"/>
                <w:szCs w:val="24"/>
              </w:rPr>
              <w:t>Social</w:t>
            </w:r>
            <w:proofErr w:type="spellEnd"/>
            <w:r>
              <w:rPr>
                <w:color w:val="1F1F1F"/>
                <w:sz w:val="24"/>
                <w:szCs w:val="24"/>
              </w:rPr>
              <w:t xml:space="preserve"> </w:t>
            </w:r>
            <w:proofErr w:type="spellStart"/>
            <w:r>
              <w:rPr>
                <w:color w:val="1F1F1F"/>
                <w:sz w:val="24"/>
                <w:szCs w:val="24"/>
              </w:rPr>
              <w:t>Media</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Blogs</w:t>
            </w:r>
            <w:proofErr w:type="spellEnd"/>
            <w:r>
              <w:rPr>
                <w:color w:val="1F1F1F"/>
                <w:sz w:val="24"/>
                <w:szCs w:val="24"/>
              </w:rPr>
              <w:t xml:space="preserve">. – </w:t>
            </w:r>
            <w:proofErr w:type="spellStart"/>
            <w:r>
              <w:rPr>
                <w:color w:val="1F1F1F"/>
                <w:sz w:val="24"/>
                <w:szCs w:val="24"/>
              </w:rPr>
              <w:t>Wiley</w:t>
            </w:r>
            <w:proofErr w:type="spellEnd"/>
            <w:r>
              <w:rPr>
                <w:color w:val="1F1F1F"/>
                <w:sz w:val="24"/>
                <w:szCs w:val="24"/>
              </w:rPr>
              <w:t>, 2009.</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lastRenderedPageBreak/>
              <w:t>Вихідний маркетинг</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Традиційний підхід, який включає активне просування продуктів і послуг через рекламні оголошення, дзвінки та розсилки</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Keller</w:t>
            </w:r>
            <w:proofErr w:type="spellEnd"/>
            <w:r>
              <w:rPr>
                <w:color w:val="1F1F1F"/>
                <w:sz w:val="24"/>
                <w:szCs w:val="24"/>
              </w:rPr>
              <w:t xml:space="preserve"> K.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Management</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2016</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Адаптація до змін</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Постійне оновлення маркетингових стратегій та тактик відповідно до змін у ринковому середовищі та споживацьких вподобаннях</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Armstrong</w:t>
            </w:r>
            <w:proofErr w:type="spellEnd"/>
            <w:r>
              <w:rPr>
                <w:color w:val="1F1F1F"/>
                <w:sz w:val="24"/>
                <w:szCs w:val="24"/>
              </w:rPr>
              <w:t xml:space="preserve"> G. </w:t>
            </w:r>
            <w:proofErr w:type="spellStart"/>
            <w:r>
              <w:rPr>
                <w:color w:val="1F1F1F"/>
                <w:sz w:val="24"/>
                <w:szCs w:val="24"/>
              </w:rPr>
              <w:t>Principles</w:t>
            </w:r>
            <w:proofErr w:type="spellEnd"/>
            <w:r>
              <w:rPr>
                <w:color w:val="1F1F1F"/>
                <w:sz w:val="24"/>
                <w:szCs w:val="24"/>
              </w:rPr>
              <w:t xml:space="preserve"> </w:t>
            </w:r>
            <w:proofErr w:type="spellStart"/>
            <w:r>
              <w:rPr>
                <w:color w:val="1F1F1F"/>
                <w:sz w:val="24"/>
                <w:szCs w:val="24"/>
              </w:rPr>
              <w:t>of</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2017.</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Інтеграція маркетингових комунікацій</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Узгодження всіх маркетингових інструментів та каналів для створення єдиного, узгодженого послання, яке буде донесено до споживачів</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Belch</w:t>
            </w:r>
            <w:proofErr w:type="spellEnd"/>
            <w:r>
              <w:rPr>
                <w:color w:val="1F1F1F"/>
                <w:sz w:val="24"/>
                <w:szCs w:val="24"/>
              </w:rPr>
              <w:t xml:space="preserve"> G. E., </w:t>
            </w:r>
            <w:proofErr w:type="spellStart"/>
            <w:r>
              <w:rPr>
                <w:color w:val="1F1F1F"/>
                <w:sz w:val="24"/>
                <w:szCs w:val="24"/>
              </w:rPr>
              <w:t>Belch</w:t>
            </w:r>
            <w:proofErr w:type="spellEnd"/>
            <w:r>
              <w:rPr>
                <w:color w:val="1F1F1F"/>
                <w:sz w:val="24"/>
                <w:szCs w:val="24"/>
              </w:rPr>
              <w:t xml:space="preserve"> M. A. </w:t>
            </w:r>
            <w:proofErr w:type="spellStart"/>
            <w:r>
              <w:rPr>
                <w:color w:val="1F1F1F"/>
                <w:sz w:val="24"/>
                <w:szCs w:val="24"/>
              </w:rPr>
              <w:t>Advertising</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Promotion</w:t>
            </w:r>
            <w:proofErr w:type="spellEnd"/>
            <w:r>
              <w:rPr>
                <w:color w:val="1F1F1F"/>
                <w:sz w:val="24"/>
                <w:szCs w:val="24"/>
              </w:rPr>
              <w:t xml:space="preserve">: </w:t>
            </w:r>
            <w:proofErr w:type="spellStart"/>
            <w:r>
              <w:rPr>
                <w:color w:val="1F1F1F"/>
                <w:sz w:val="24"/>
                <w:szCs w:val="24"/>
              </w:rPr>
              <w:t>An</w:t>
            </w:r>
            <w:proofErr w:type="spellEnd"/>
            <w:r>
              <w:rPr>
                <w:color w:val="1F1F1F"/>
                <w:sz w:val="24"/>
                <w:szCs w:val="24"/>
              </w:rPr>
              <w:t xml:space="preserve"> </w:t>
            </w:r>
            <w:proofErr w:type="spellStart"/>
            <w:r>
              <w:rPr>
                <w:color w:val="1F1F1F"/>
                <w:sz w:val="24"/>
                <w:szCs w:val="24"/>
              </w:rPr>
              <w:t>Integrated</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Communications</w:t>
            </w:r>
            <w:proofErr w:type="spellEnd"/>
            <w:r>
              <w:rPr>
                <w:color w:val="1F1F1F"/>
                <w:sz w:val="24"/>
                <w:szCs w:val="24"/>
              </w:rPr>
              <w:t xml:space="preserve"> </w:t>
            </w:r>
            <w:proofErr w:type="spellStart"/>
            <w:r>
              <w:rPr>
                <w:color w:val="1F1F1F"/>
                <w:sz w:val="24"/>
                <w:szCs w:val="24"/>
              </w:rPr>
              <w:t>Perspective</w:t>
            </w:r>
            <w:proofErr w:type="spellEnd"/>
            <w:r>
              <w:rPr>
                <w:color w:val="1F1F1F"/>
                <w:sz w:val="24"/>
                <w:szCs w:val="24"/>
              </w:rPr>
              <w:t xml:space="preserve">. – </w:t>
            </w:r>
            <w:proofErr w:type="spellStart"/>
            <w:r>
              <w:rPr>
                <w:color w:val="1F1F1F"/>
                <w:sz w:val="24"/>
                <w:szCs w:val="24"/>
              </w:rPr>
              <w:t>McGraw-Hill</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2014</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Фокус на споживача</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Глибоке розуміння потреб і бажань клієнтів для створення продуктів і послуг, які максимально задовольняють їхні очікування</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Solomon</w:t>
            </w:r>
            <w:proofErr w:type="spellEnd"/>
            <w:r>
              <w:rPr>
                <w:color w:val="1F1F1F"/>
                <w:sz w:val="24"/>
                <w:szCs w:val="24"/>
              </w:rPr>
              <w:t xml:space="preserve"> M. R. </w:t>
            </w:r>
            <w:proofErr w:type="spellStart"/>
            <w:r>
              <w:rPr>
                <w:color w:val="1F1F1F"/>
                <w:sz w:val="24"/>
                <w:szCs w:val="24"/>
              </w:rPr>
              <w:t>Consumer</w:t>
            </w:r>
            <w:proofErr w:type="spellEnd"/>
            <w:r>
              <w:rPr>
                <w:color w:val="1F1F1F"/>
                <w:sz w:val="24"/>
                <w:szCs w:val="24"/>
              </w:rPr>
              <w:t xml:space="preserve"> </w:t>
            </w:r>
            <w:proofErr w:type="spellStart"/>
            <w:r>
              <w:rPr>
                <w:color w:val="1F1F1F"/>
                <w:sz w:val="24"/>
                <w:szCs w:val="24"/>
              </w:rPr>
              <w:t>Behavior</w:t>
            </w:r>
            <w:proofErr w:type="spellEnd"/>
            <w:r>
              <w:rPr>
                <w:color w:val="1F1F1F"/>
                <w:sz w:val="24"/>
                <w:szCs w:val="24"/>
              </w:rPr>
              <w:t xml:space="preserve">: </w:t>
            </w:r>
            <w:proofErr w:type="spellStart"/>
            <w:r>
              <w:rPr>
                <w:color w:val="1F1F1F"/>
                <w:sz w:val="24"/>
                <w:szCs w:val="24"/>
              </w:rPr>
              <w:t>Buying</w:t>
            </w:r>
            <w:proofErr w:type="spellEnd"/>
            <w:r>
              <w:rPr>
                <w:color w:val="1F1F1F"/>
                <w:sz w:val="24"/>
                <w:szCs w:val="24"/>
              </w:rPr>
              <w:t xml:space="preserve">, </w:t>
            </w:r>
            <w:proofErr w:type="spellStart"/>
            <w:r>
              <w:rPr>
                <w:color w:val="1F1F1F"/>
                <w:sz w:val="24"/>
                <w:szCs w:val="24"/>
              </w:rPr>
              <w:t>Having</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Being</w:t>
            </w:r>
            <w:proofErr w:type="spellEnd"/>
            <w:r>
              <w:rPr>
                <w:color w:val="1F1F1F"/>
                <w:sz w:val="24"/>
                <w:szCs w:val="24"/>
              </w:rPr>
              <w:t xml:space="preserve">. – </w:t>
            </w:r>
            <w:proofErr w:type="spellStart"/>
            <w:r>
              <w:rPr>
                <w:color w:val="1F1F1F"/>
                <w:sz w:val="24"/>
                <w:szCs w:val="24"/>
              </w:rPr>
              <w:t>Prentice</w:t>
            </w:r>
            <w:proofErr w:type="spellEnd"/>
            <w:r>
              <w:rPr>
                <w:color w:val="1F1F1F"/>
                <w:sz w:val="24"/>
                <w:szCs w:val="24"/>
              </w:rPr>
              <w:t xml:space="preserve"> </w:t>
            </w:r>
            <w:proofErr w:type="spellStart"/>
            <w:r>
              <w:rPr>
                <w:color w:val="1F1F1F"/>
                <w:sz w:val="24"/>
                <w:szCs w:val="24"/>
              </w:rPr>
              <w:t>Hall</w:t>
            </w:r>
            <w:proofErr w:type="spellEnd"/>
            <w:r>
              <w:rPr>
                <w:color w:val="1F1F1F"/>
                <w:sz w:val="24"/>
                <w:szCs w:val="24"/>
              </w:rPr>
              <w:t>, 2010</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Інновації та технології</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Використання новітніх технологій для підвищення ефективності маркетингових кампаній та створення нових способів взаємодії зі споживачами</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Chaffey</w:t>
            </w:r>
            <w:proofErr w:type="spellEnd"/>
            <w:r>
              <w:rPr>
                <w:color w:val="1F1F1F"/>
                <w:sz w:val="24"/>
                <w:szCs w:val="24"/>
              </w:rPr>
              <w:t xml:space="preserve"> D., </w:t>
            </w:r>
            <w:proofErr w:type="spellStart"/>
            <w:r>
              <w:rPr>
                <w:color w:val="1F1F1F"/>
                <w:sz w:val="24"/>
                <w:szCs w:val="24"/>
              </w:rPr>
              <w:t>Ellis-Chadwick</w:t>
            </w:r>
            <w:proofErr w:type="spellEnd"/>
            <w:r>
              <w:rPr>
                <w:color w:val="1F1F1F"/>
                <w:sz w:val="24"/>
                <w:szCs w:val="24"/>
              </w:rPr>
              <w:t xml:space="preserve"> F. </w:t>
            </w:r>
            <w:proofErr w:type="spellStart"/>
            <w:r>
              <w:rPr>
                <w:color w:val="1F1F1F"/>
                <w:sz w:val="24"/>
                <w:szCs w:val="24"/>
              </w:rPr>
              <w:t>Digital</w:t>
            </w:r>
            <w:proofErr w:type="spellEnd"/>
            <w:r>
              <w:rPr>
                <w:color w:val="1F1F1F"/>
                <w:sz w:val="24"/>
                <w:szCs w:val="24"/>
              </w:rPr>
              <w:t xml:space="preserve">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Strategy</w:t>
            </w:r>
            <w:proofErr w:type="spellEnd"/>
            <w:r>
              <w:rPr>
                <w:color w:val="1F1F1F"/>
                <w:sz w:val="24"/>
                <w:szCs w:val="24"/>
              </w:rPr>
              <w:t xml:space="preserve">, </w:t>
            </w:r>
            <w:proofErr w:type="spellStart"/>
            <w:r>
              <w:rPr>
                <w:color w:val="1F1F1F"/>
                <w:sz w:val="24"/>
                <w:szCs w:val="24"/>
              </w:rPr>
              <w:t>Implementation</w:t>
            </w:r>
            <w:proofErr w:type="spellEnd"/>
            <w:r>
              <w:rPr>
                <w:color w:val="1F1F1F"/>
                <w:sz w:val="24"/>
                <w:szCs w:val="24"/>
              </w:rPr>
              <w:t xml:space="preserve"> </w:t>
            </w:r>
            <w:proofErr w:type="spellStart"/>
            <w:r>
              <w:rPr>
                <w:color w:val="1F1F1F"/>
                <w:sz w:val="24"/>
                <w:szCs w:val="24"/>
              </w:rPr>
              <w:t>and</w:t>
            </w:r>
            <w:proofErr w:type="spellEnd"/>
            <w:r>
              <w:rPr>
                <w:color w:val="1F1F1F"/>
                <w:sz w:val="24"/>
                <w:szCs w:val="24"/>
              </w:rPr>
              <w:t xml:space="preserve"> </w:t>
            </w:r>
            <w:proofErr w:type="spellStart"/>
            <w:r>
              <w:rPr>
                <w:color w:val="1F1F1F"/>
                <w:sz w:val="24"/>
                <w:szCs w:val="24"/>
              </w:rPr>
              <w:t>Practice</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2019</w:t>
            </w:r>
          </w:p>
        </w:tc>
      </w:tr>
      <w:tr w:rsidR="00253D83">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Етичність і соціальна відповідальність</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r>
              <w:rPr>
                <w:color w:val="1F1F1F"/>
                <w:sz w:val="24"/>
                <w:szCs w:val="24"/>
              </w:rPr>
              <w:t>Врахування впливу маркетингової діяльності на суспільство та навколишнє середовище, дотримання етичних стандартів та принципів соціальної відповідальності</w:t>
            </w:r>
          </w:p>
        </w:tc>
        <w:tc>
          <w:tcPr>
            <w:tcW w:w="3309" w:type="dxa"/>
            <w:shd w:val="clear" w:color="auto" w:fill="auto"/>
            <w:tcMar>
              <w:top w:w="100" w:type="dxa"/>
              <w:left w:w="100" w:type="dxa"/>
              <w:bottom w:w="100" w:type="dxa"/>
              <w:right w:w="100" w:type="dxa"/>
            </w:tcMar>
          </w:tcPr>
          <w:p w:rsidR="00253D83" w:rsidRDefault="0081246D">
            <w:pPr>
              <w:pBdr>
                <w:top w:val="nil"/>
                <w:left w:val="nil"/>
                <w:bottom w:val="nil"/>
                <w:right w:val="nil"/>
                <w:between w:val="nil"/>
              </w:pBdr>
              <w:jc w:val="both"/>
              <w:rPr>
                <w:color w:val="1F1F1F"/>
                <w:sz w:val="24"/>
                <w:szCs w:val="24"/>
              </w:rPr>
            </w:pPr>
            <w:proofErr w:type="spellStart"/>
            <w:r>
              <w:rPr>
                <w:color w:val="1F1F1F"/>
                <w:sz w:val="24"/>
                <w:szCs w:val="24"/>
              </w:rPr>
              <w:t>Kotler</w:t>
            </w:r>
            <w:proofErr w:type="spellEnd"/>
            <w:r>
              <w:rPr>
                <w:color w:val="1F1F1F"/>
                <w:sz w:val="24"/>
                <w:szCs w:val="24"/>
              </w:rPr>
              <w:t xml:space="preserve"> P., </w:t>
            </w:r>
            <w:proofErr w:type="spellStart"/>
            <w:r>
              <w:rPr>
                <w:color w:val="1F1F1F"/>
                <w:sz w:val="24"/>
                <w:szCs w:val="24"/>
              </w:rPr>
              <w:t>Keller</w:t>
            </w:r>
            <w:proofErr w:type="spellEnd"/>
            <w:r>
              <w:rPr>
                <w:color w:val="1F1F1F"/>
                <w:sz w:val="24"/>
                <w:szCs w:val="24"/>
              </w:rPr>
              <w:t xml:space="preserve"> K. </w:t>
            </w:r>
            <w:proofErr w:type="spellStart"/>
            <w:r>
              <w:rPr>
                <w:color w:val="1F1F1F"/>
                <w:sz w:val="24"/>
                <w:szCs w:val="24"/>
              </w:rPr>
              <w:t>Marketing</w:t>
            </w:r>
            <w:proofErr w:type="spellEnd"/>
            <w:r>
              <w:rPr>
                <w:color w:val="1F1F1F"/>
                <w:sz w:val="24"/>
                <w:szCs w:val="24"/>
              </w:rPr>
              <w:t xml:space="preserve"> </w:t>
            </w:r>
            <w:proofErr w:type="spellStart"/>
            <w:r>
              <w:rPr>
                <w:color w:val="1F1F1F"/>
                <w:sz w:val="24"/>
                <w:szCs w:val="24"/>
              </w:rPr>
              <w:t>Management</w:t>
            </w:r>
            <w:proofErr w:type="spellEnd"/>
            <w:r>
              <w:rPr>
                <w:color w:val="1F1F1F"/>
                <w:sz w:val="24"/>
                <w:szCs w:val="24"/>
              </w:rPr>
              <w:t xml:space="preserve">. – </w:t>
            </w:r>
            <w:proofErr w:type="spellStart"/>
            <w:r>
              <w:rPr>
                <w:color w:val="1F1F1F"/>
                <w:sz w:val="24"/>
                <w:szCs w:val="24"/>
              </w:rPr>
              <w:t>Pearson</w:t>
            </w:r>
            <w:proofErr w:type="spellEnd"/>
            <w:r>
              <w:rPr>
                <w:color w:val="1F1F1F"/>
                <w:sz w:val="24"/>
                <w:szCs w:val="24"/>
              </w:rPr>
              <w:t xml:space="preserve"> </w:t>
            </w:r>
            <w:proofErr w:type="spellStart"/>
            <w:r>
              <w:rPr>
                <w:color w:val="1F1F1F"/>
                <w:sz w:val="24"/>
                <w:szCs w:val="24"/>
              </w:rPr>
              <w:t>Education</w:t>
            </w:r>
            <w:proofErr w:type="spellEnd"/>
            <w:r>
              <w:rPr>
                <w:color w:val="1F1F1F"/>
                <w:sz w:val="24"/>
                <w:szCs w:val="24"/>
              </w:rPr>
              <w:t>, 2016.</w:t>
            </w:r>
          </w:p>
        </w:tc>
      </w:tr>
    </w:tbl>
    <w:p w:rsidR="00253D83" w:rsidRDefault="00253D83">
      <w:pPr>
        <w:widowControl/>
        <w:shd w:val="clear" w:color="auto" w:fill="FFFFFF"/>
        <w:spacing w:before="240" w:after="240" w:line="360" w:lineRule="auto"/>
        <w:jc w:val="both"/>
        <w:rPr>
          <w:color w:val="1F1F1F"/>
          <w:sz w:val="28"/>
          <w:szCs w:val="28"/>
        </w:rPr>
      </w:pPr>
    </w:p>
    <w:p w:rsidR="00253D83" w:rsidRDefault="0081246D">
      <w:pPr>
        <w:widowControl/>
        <w:shd w:val="clear" w:color="auto" w:fill="FFFFFF"/>
        <w:spacing w:before="240" w:after="240" w:line="360" w:lineRule="auto"/>
        <w:rPr>
          <w:b/>
          <w:color w:val="1F1F1F"/>
          <w:sz w:val="28"/>
          <w:szCs w:val="28"/>
        </w:rPr>
      </w:pPr>
      <w:r>
        <w:rPr>
          <w:b/>
          <w:color w:val="1F1F1F"/>
          <w:sz w:val="28"/>
          <w:szCs w:val="28"/>
        </w:rPr>
        <w:t>Додаток Б</w:t>
      </w:r>
    </w:p>
    <w:tbl>
      <w:tblPr>
        <w:tblStyle w:val="aff1"/>
        <w:tblW w:w="991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04"/>
        <w:gridCol w:w="3450"/>
        <w:gridCol w:w="2622"/>
        <w:gridCol w:w="2541"/>
      </w:tblGrid>
      <w:tr w:rsidR="00253D83">
        <w:tc>
          <w:tcPr>
            <w:tcW w:w="1304" w:type="dxa"/>
          </w:tcPr>
          <w:p w:rsidR="00253D83" w:rsidRDefault="0081246D">
            <w:pPr>
              <w:ind w:right="50"/>
              <w:jc w:val="both"/>
              <w:rPr>
                <w:color w:val="0D0D0D"/>
                <w:sz w:val="24"/>
                <w:szCs w:val="24"/>
              </w:rPr>
            </w:pPr>
            <w:r>
              <w:rPr>
                <w:color w:val="0D0D0D"/>
                <w:sz w:val="24"/>
                <w:szCs w:val="24"/>
              </w:rPr>
              <w:lastRenderedPageBreak/>
              <w:t>Номер запитання</w:t>
            </w:r>
          </w:p>
        </w:tc>
        <w:tc>
          <w:tcPr>
            <w:tcW w:w="3450" w:type="dxa"/>
          </w:tcPr>
          <w:p w:rsidR="00253D83" w:rsidRDefault="0081246D">
            <w:pPr>
              <w:ind w:right="50"/>
              <w:jc w:val="both"/>
              <w:rPr>
                <w:color w:val="0D0D0D"/>
                <w:sz w:val="24"/>
                <w:szCs w:val="24"/>
              </w:rPr>
            </w:pPr>
            <w:r>
              <w:rPr>
                <w:color w:val="0D0D0D"/>
                <w:sz w:val="24"/>
                <w:szCs w:val="24"/>
              </w:rPr>
              <w:t>Анкетне запитання</w:t>
            </w:r>
          </w:p>
        </w:tc>
        <w:tc>
          <w:tcPr>
            <w:tcW w:w="2622" w:type="dxa"/>
          </w:tcPr>
          <w:p w:rsidR="00253D83" w:rsidRDefault="0081246D">
            <w:pPr>
              <w:ind w:right="50"/>
              <w:jc w:val="both"/>
              <w:rPr>
                <w:color w:val="0D0D0D"/>
                <w:sz w:val="24"/>
                <w:szCs w:val="24"/>
              </w:rPr>
            </w:pPr>
            <w:r>
              <w:rPr>
                <w:color w:val="0D0D0D"/>
                <w:sz w:val="24"/>
                <w:szCs w:val="24"/>
              </w:rPr>
              <w:t>Варіанти відповідей</w:t>
            </w:r>
          </w:p>
        </w:tc>
        <w:tc>
          <w:tcPr>
            <w:tcW w:w="2541" w:type="dxa"/>
          </w:tcPr>
          <w:p w:rsidR="00253D83" w:rsidRDefault="0081246D">
            <w:pPr>
              <w:ind w:right="50"/>
              <w:jc w:val="both"/>
              <w:rPr>
                <w:color w:val="0D0D0D"/>
                <w:sz w:val="24"/>
                <w:szCs w:val="24"/>
              </w:rPr>
            </w:pPr>
            <w:r>
              <w:rPr>
                <w:color w:val="0D0D0D"/>
                <w:sz w:val="24"/>
                <w:szCs w:val="24"/>
              </w:rPr>
              <w:t>Формат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1</w:t>
            </w:r>
          </w:p>
        </w:tc>
        <w:tc>
          <w:tcPr>
            <w:tcW w:w="3450" w:type="dxa"/>
          </w:tcPr>
          <w:p w:rsidR="00253D83" w:rsidRDefault="0081246D">
            <w:pPr>
              <w:jc w:val="both"/>
              <w:rPr>
                <w:sz w:val="24"/>
                <w:szCs w:val="24"/>
              </w:rPr>
            </w:pPr>
            <w:r>
              <w:rPr>
                <w:sz w:val="24"/>
                <w:szCs w:val="24"/>
              </w:rPr>
              <w:t>Як часто ви використовуєте додаток WOG PRIDE?</w:t>
            </w:r>
          </w:p>
        </w:tc>
        <w:tc>
          <w:tcPr>
            <w:tcW w:w="2622" w:type="dxa"/>
          </w:tcPr>
          <w:p w:rsidR="00253D83" w:rsidRDefault="0081246D">
            <w:pPr>
              <w:ind w:right="50"/>
              <w:jc w:val="both"/>
              <w:rPr>
                <w:sz w:val="24"/>
                <w:szCs w:val="24"/>
              </w:rPr>
            </w:pPr>
            <w:r>
              <w:rPr>
                <w:sz w:val="24"/>
                <w:szCs w:val="24"/>
              </w:rPr>
              <w:t>-Кожного дня</w:t>
            </w:r>
          </w:p>
          <w:p w:rsidR="00253D83" w:rsidRDefault="0081246D">
            <w:pPr>
              <w:ind w:right="50"/>
              <w:jc w:val="both"/>
              <w:rPr>
                <w:sz w:val="24"/>
                <w:szCs w:val="24"/>
              </w:rPr>
            </w:pPr>
            <w:r>
              <w:rPr>
                <w:sz w:val="24"/>
                <w:szCs w:val="24"/>
              </w:rPr>
              <w:t>-Декілька разів на тиждень</w:t>
            </w:r>
          </w:p>
          <w:p w:rsidR="00253D83" w:rsidRDefault="0081246D">
            <w:pPr>
              <w:ind w:right="50"/>
              <w:jc w:val="both"/>
              <w:rPr>
                <w:color w:val="0D0D0D"/>
                <w:sz w:val="24"/>
                <w:szCs w:val="24"/>
              </w:rPr>
            </w:pPr>
            <w:r>
              <w:rPr>
                <w:sz w:val="24"/>
                <w:szCs w:val="24"/>
              </w:rPr>
              <w:t>-Раз на місяць або рідше</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2</w:t>
            </w:r>
          </w:p>
        </w:tc>
        <w:tc>
          <w:tcPr>
            <w:tcW w:w="3450" w:type="dxa"/>
          </w:tcPr>
          <w:p w:rsidR="00253D83" w:rsidRDefault="0081246D">
            <w:pPr>
              <w:ind w:right="50"/>
              <w:jc w:val="both"/>
              <w:rPr>
                <w:color w:val="0D0D0D"/>
                <w:sz w:val="24"/>
                <w:szCs w:val="24"/>
              </w:rPr>
            </w:pPr>
            <w:r>
              <w:rPr>
                <w:color w:val="202124"/>
                <w:sz w:val="24"/>
                <w:szCs w:val="24"/>
                <w:highlight w:val="white"/>
              </w:rPr>
              <w:t>Які основні функції додатку ви використовуєте найчастіше?</w:t>
            </w:r>
          </w:p>
        </w:tc>
        <w:tc>
          <w:tcPr>
            <w:tcW w:w="2622" w:type="dxa"/>
          </w:tcPr>
          <w:p w:rsidR="00253D83" w:rsidRDefault="0081246D">
            <w:pPr>
              <w:widowControl/>
              <w:shd w:val="clear" w:color="auto" w:fill="FFFFFF"/>
              <w:jc w:val="both"/>
              <w:rPr>
                <w:color w:val="202124"/>
                <w:sz w:val="24"/>
                <w:szCs w:val="24"/>
              </w:rPr>
            </w:pPr>
            <w:r>
              <w:rPr>
                <w:color w:val="202124"/>
                <w:sz w:val="24"/>
                <w:szCs w:val="24"/>
              </w:rPr>
              <w:t>-заправка паливом</w:t>
            </w:r>
          </w:p>
          <w:p w:rsidR="00253D83" w:rsidRDefault="0081246D">
            <w:pPr>
              <w:widowControl/>
              <w:shd w:val="clear" w:color="auto" w:fill="FFFFFF"/>
              <w:jc w:val="both"/>
              <w:rPr>
                <w:color w:val="202124"/>
                <w:sz w:val="24"/>
                <w:szCs w:val="24"/>
              </w:rPr>
            </w:pPr>
            <w:r>
              <w:rPr>
                <w:color w:val="202124"/>
                <w:sz w:val="24"/>
                <w:szCs w:val="24"/>
              </w:rPr>
              <w:t>-програма лояльності</w:t>
            </w:r>
          </w:p>
          <w:p w:rsidR="00253D83" w:rsidRDefault="0081246D">
            <w:pPr>
              <w:widowControl/>
              <w:shd w:val="clear" w:color="auto" w:fill="FFFFFF"/>
              <w:jc w:val="both"/>
              <w:rPr>
                <w:color w:val="202124"/>
                <w:sz w:val="24"/>
                <w:szCs w:val="24"/>
              </w:rPr>
            </w:pPr>
            <w:r>
              <w:rPr>
                <w:color w:val="202124"/>
                <w:sz w:val="24"/>
                <w:szCs w:val="24"/>
              </w:rPr>
              <w:t>-інформація про знижки та акції</w:t>
            </w:r>
          </w:p>
          <w:p w:rsidR="00253D83" w:rsidRDefault="0081246D">
            <w:pPr>
              <w:widowControl/>
              <w:shd w:val="clear" w:color="auto" w:fill="FFFFFF"/>
              <w:jc w:val="both"/>
              <w:rPr>
                <w:color w:val="202124"/>
                <w:sz w:val="24"/>
                <w:szCs w:val="24"/>
              </w:rPr>
            </w:pPr>
            <w:r>
              <w:rPr>
                <w:color w:val="202124"/>
                <w:sz w:val="24"/>
                <w:szCs w:val="24"/>
              </w:rPr>
              <w:t>-купівля кави</w:t>
            </w:r>
          </w:p>
          <w:p w:rsidR="00253D83" w:rsidRDefault="0081246D">
            <w:pPr>
              <w:widowControl/>
              <w:shd w:val="clear" w:color="auto" w:fill="FFFFFF"/>
              <w:jc w:val="both"/>
              <w:rPr>
                <w:color w:val="202124"/>
                <w:sz w:val="24"/>
                <w:szCs w:val="24"/>
              </w:rPr>
            </w:pPr>
            <w:r>
              <w:rPr>
                <w:color w:val="202124"/>
                <w:sz w:val="24"/>
                <w:szCs w:val="24"/>
              </w:rPr>
              <w:t xml:space="preserve">-поліс </w:t>
            </w:r>
            <w:proofErr w:type="spellStart"/>
            <w:r>
              <w:rPr>
                <w:color w:val="202124"/>
                <w:sz w:val="24"/>
                <w:szCs w:val="24"/>
              </w:rPr>
              <w:t>автоцивілки</w:t>
            </w:r>
            <w:proofErr w:type="spellEnd"/>
          </w:p>
        </w:tc>
        <w:tc>
          <w:tcPr>
            <w:tcW w:w="2541" w:type="dxa"/>
          </w:tcPr>
          <w:p w:rsidR="00253D83" w:rsidRDefault="0081246D">
            <w:pPr>
              <w:ind w:right="50"/>
              <w:jc w:val="both"/>
              <w:rPr>
                <w:color w:val="0D0D0D"/>
                <w:sz w:val="24"/>
                <w:szCs w:val="24"/>
              </w:rPr>
            </w:pPr>
            <w:r>
              <w:rPr>
                <w:color w:val="0D0D0D"/>
                <w:sz w:val="24"/>
                <w:szCs w:val="24"/>
              </w:rPr>
              <w:t>Прапорці</w:t>
            </w:r>
          </w:p>
        </w:tc>
      </w:tr>
      <w:tr w:rsidR="00253D83">
        <w:tc>
          <w:tcPr>
            <w:tcW w:w="1304" w:type="dxa"/>
          </w:tcPr>
          <w:p w:rsidR="00253D83" w:rsidRDefault="0081246D">
            <w:pPr>
              <w:ind w:right="50"/>
              <w:jc w:val="both"/>
              <w:rPr>
                <w:color w:val="0D0D0D"/>
                <w:sz w:val="24"/>
                <w:szCs w:val="24"/>
              </w:rPr>
            </w:pPr>
            <w:r>
              <w:rPr>
                <w:color w:val="0D0D0D"/>
                <w:sz w:val="24"/>
                <w:szCs w:val="24"/>
              </w:rPr>
              <w:t>3</w:t>
            </w:r>
          </w:p>
        </w:tc>
        <w:tc>
          <w:tcPr>
            <w:tcW w:w="3450" w:type="dxa"/>
          </w:tcPr>
          <w:p w:rsidR="00253D83" w:rsidRDefault="0081246D">
            <w:pPr>
              <w:ind w:right="50"/>
              <w:jc w:val="both"/>
              <w:rPr>
                <w:color w:val="0D0D0D"/>
                <w:sz w:val="24"/>
                <w:szCs w:val="24"/>
              </w:rPr>
            </w:pPr>
            <w:r>
              <w:rPr>
                <w:color w:val="202124"/>
                <w:sz w:val="24"/>
                <w:szCs w:val="24"/>
                <w:highlight w:val="white"/>
              </w:rPr>
              <w:t>Скільки часу ви зазвичай проводите у додатку за один раз?</w:t>
            </w:r>
          </w:p>
        </w:tc>
        <w:tc>
          <w:tcPr>
            <w:tcW w:w="2622" w:type="dxa"/>
          </w:tcPr>
          <w:p w:rsidR="00253D83" w:rsidRDefault="0081246D">
            <w:pPr>
              <w:widowControl/>
              <w:shd w:val="clear" w:color="auto" w:fill="FFFFFF"/>
              <w:jc w:val="both"/>
              <w:rPr>
                <w:color w:val="202124"/>
                <w:sz w:val="24"/>
                <w:szCs w:val="24"/>
              </w:rPr>
            </w:pPr>
            <w:r>
              <w:rPr>
                <w:color w:val="202124"/>
                <w:sz w:val="24"/>
                <w:szCs w:val="24"/>
              </w:rPr>
              <w:t>-Менше 5 хвилин</w:t>
            </w:r>
          </w:p>
          <w:p w:rsidR="00253D83" w:rsidRDefault="0081246D">
            <w:pPr>
              <w:widowControl/>
              <w:shd w:val="clear" w:color="auto" w:fill="FFFFFF"/>
              <w:jc w:val="both"/>
              <w:rPr>
                <w:color w:val="202124"/>
                <w:sz w:val="24"/>
                <w:szCs w:val="24"/>
              </w:rPr>
            </w:pPr>
            <w:r>
              <w:rPr>
                <w:color w:val="202124"/>
                <w:sz w:val="24"/>
                <w:szCs w:val="24"/>
              </w:rPr>
              <w:t>-Від 5 до 15 хвилин</w:t>
            </w:r>
          </w:p>
          <w:p w:rsidR="00253D83" w:rsidRDefault="0081246D">
            <w:pPr>
              <w:widowControl/>
              <w:shd w:val="clear" w:color="auto" w:fill="FFFFFF"/>
              <w:jc w:val="both"/>
              <w:rPr>
                <w:color w:val="202124"/>
                <w:sz w:val="24"/>
                <w:szCs w:val="24"/>
              </w:rPr>
            </w:pPr>
            <w:r>
              <w:rPr>
                <w:color w:val="202124"/>
                <w:sz w:val="24"/>
                <w:szCs w:val="24"/>
              </w:rPr>
              <w:t>-Більше 15 хвилин</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4</w:t>
            </w:r>
          </w:p>
        </w:tc>
        <w:tc>
          <w:tcPr>
            <w:tcW w:w="3450" w:type="dxa"/>
          </w:tcPr>
          <w:p w:rsidR="00253D83" w:rsidRDefault="0081246D">
            <w:pPr>
              <w:ind w:right="50"/>
              <w:jc w:val="both"/>
              <w:rPr>
                <w:color w:val="0D0D0D"/>
                <w:sz w:val="24"/>
                <w:szCs w:val="24"/>
              </w:rPr>
            </w:pPr>
            <w:r>
              <w:rPr>
                <w:color w:val="202124"/>
                <w:sz w:val="24"/>
                <w:szCs w:val="24"/>
                <w:highlight w:val="white"/>
              </w:rPr>
              <w:t>Які основні проблеми виникають у вас при використанні додатку?</w:t>
            </w:r>
          </w:p>
        </w:tc>
        <w:tc>
          <w:tcPr>
            <w:tcW w:w="2622" w:type="dxa"/>
          </w:tcPr>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збої</w:t>
            </w:r>
            <w:proofErr w:type="spellEnd"/>
            <w:r>
              <w:rPr>
                <w:color w:val="202124"/>
                <w:sz w:val="24"/>
                <w:szCs w:val="24"/>
              </w:rPr>
              <w:t xml:space="preserve"> в роботі додатку</w:t>
            </w:r>
          </w:p>
          <w:p w:rsidR="00253D83" w:rsidRDefault="0081246D">
            <w:pPr>
              <w:widowControl/>
              <w:shd w:val="clear" w:color="auto" w:fill="FFFFFF"/>
              <w:jc w:val="both"/>
              <w:rPr>
                <w:color w:val="202124"/>
                <w:sz w:val="24"/>
                <w:szCs w:val="24"/>
              </w:rPr>
            </w:pPr>
            <w:r>
              <w:rPr>
                <w:color w:val="202124"/>
                <w:sz w:val="24"/>
                <w:szCs w:val="24"/>
              </w:rPr>
              <w:t>-недостатня кількість функцій</w:t>
            </w:r>
          </w:p>
          <w:p w:rsidR="00253D83" w:rsidRDefault="0081246D">
            <w:pPr>
              <w:widowControl/>
              <w:shd w:val="clear" w:color="auto" w:fill="FFFFFF"/>
              <w:jc w:val="both"/>
              <w:rPr>
                <w:color w:val="202124"/>
                <w:sz w:val="24"/>
                <w:szCs w:val="24"/>
              </w:rPr>
            </w:pPr>
            <w:r>
              <w:rPr>
                <w:color w:val="202124"/>
                <w:sz w:val="24"/>
                <w:szCs w:val="24"/>
              </w:rPr>
              <w:t>-складний інтерфейс</w:t>
            </w:r>
          </w:p>
        </w:tc>
        <w:tc>
          <w:tcPr>
            <w:tcW w:w="2541" w:type="dxa"/>
          </w:tcPr>
          <w:p w:rsidR="00253D83" w:rsidRDefault="0081246D">
            <w:pPr>
              <w:ind w:right="50"/>
              <w:jc w:val="both"/>
              <w:rPr>
                <w:color w:val="0D0D0D"/>
                <w:sz w:val="24"/>
                <w:szCs w:val="24"/>
              </w:rPr>
            </w:pPr>
            <w:r>
              <w:rPr>
                <w:color w:val="0D0D0D"/>
                <w:sz w:val="24"/>
                <w:szCs w:val="24"/>
              </w:rPr>
              <w:t>Прапорці</w:t>
            </w:r>
          </w:p>
        </w:tc>
      </w:tr>
      <w:tr w:rsidR="00253D83">
        <w:tc>
          <w:tcPr>
            <w:tcW w:w="1304" w:type="dxa"/>
          </w:tcPr>
          <w:p w:rsidR="00253D83" w:rsidRDefault="0081246D">
            <w:pPr>
              <w:ind w:right="50"/>
              <w:jc w:val="both"/>
              <w:rPr>
                <w:color w:val="0D0D0D"/>
                <w:sz w:val="24"/>
                <w:szCs w:val="24"/>
              </w:rPr>
            </w:pPr>
            <w:r>
              <w:rPr>
                <w:color w:val="0D0D0D"/>
                <w:sz w:val="24"/>
                <w:szCs w:val="24"/>
              </w:rPr>
              <w:t>5</w:t>
            </w:r>
          </w:p>
        </w:tc>
        <w:tc>
          <w:tcPr>
            <w:tcW w:w="3450" w:type="dxa"/>
          </w:tcPr>
          <w:p w:rsidR="00253D83" w:rsidRDefault="0081246D">
            <w:pPr>
              <w:ind w:right="50"/>
              <w:jc w:val="both"/>
              <w:rPr>
                <w:color w:val="0D0D0D"/>
                <w:sz w:val="24"/>
                <w:szCs w:val="24"/>
              </w:rPr>
            </w:pPr>
            <w:r>
              <w:rPr>
                <w:color w:val="202124"/>
                <w:sz w:val="24"/>
                <w:szCs w:val="24"/>
                <w:highlight w:val="white"/>
              </w:rPr>
              <w:t>Які функції або сервіси ви хотіли б бачити у додатку?</w:t>
            </w:r>
          </w:p>
        </w:tc>
        <w:tc>
          <w:tcPr>
            <w:tcW w:w="2622" w:type="dxa"/>
          </w:tcPr>
          <w:p w:rsidR="00253D83" w:rsidRDefault="0081246D">
            <w:pPr>
              <w:widowControl/>
              <w:shd w:val="clear" w:color="auto" w:fill="FFFFFF"/>
              <w:jc w:val="both"/>
              <w:rPr>
                <w:color w:val="202124"/>
                <w:sz w:val="24"/>
                <w:szCs w:val="24"/>
              </w:rPr>
            </w:pPr>
            <w:r>
              <w:rPr>
                <w:color w:val="202124"/>
                <w:sz w:val="24"/>
                <w:szCs w:val="24"/>
              </w:rPr>
              <w:t>-можливість передплати послуг</w:t>
            </w:r>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привязка</w:t>
            </w:r>
            <w:proofErr w:type="spellEnd"/>
            <w:r>
              <w:rPr>
                <w:color w:val="202124"/>
                <w:sz w:val="24"/>
                <w:szCs w:val="24"/>
              </w:rPr>
              <w:t xml:space="preserve"> карти будь-якого банку для оплати</w:t>
            </w:r>
          </w:p>
          <w:p w:rsidR="00253D83" w:rsidRDefault="0081246D">
            <w:pPr>
              <w:widowControl/>
              <w:shd w:val="clear" w:color="auto" w:fill="FFFFFF"/>
              <w:jc w:val="both"/>
              <w:rPr>
                <w:color w:val="202124"/>
                <w:sz w:val="24"/>
                <w:szCs w:val="24"/>
              </w:rPr>
            </w:pPr>
            <w:r>
              <w:rPr>
                <w:color w:val="202124"/>
                <w:sz w:val="24"/>
                <w:szCs w:val="24"/>
              </w:rPr>
              <w:t>-калькулятор палива</w:t>
            </w:r>
          </w:p>
          <w:p w:rsidR="00253D83" w:rsidRDefault="0081246D">
            <w:pPr>
              <w:widowControl/>
              <w:shd w:val="clear" w:color="auto" w:fill="FFFFFF"/>
              <w:jc w:val="both"/>
              <w:rPr>
                <w:color w:val="202124"/>
                <w:sz w:val="24"/>
                <w:szCs w:val="24"/>
              </w:rPr>
            </w:pPr>
            <w:r>
              <w:rPr>
                <w:color w:val="202124"/>
                <w:sz w:val="24"/>
                <w:szCs w:val="24"/>
              </w:rPr>
              <w:t>-технічна підтримка\відділ турботи</w:t>
            </w:r>
          </w:p>
        </w:tc>
        <w:tc>
          <w:tcPr>
            <w:tcW w:w="2541" w:type="dxa"/>
          </w:tcPr>
          <w:p w:rsidR="00253D83" w:rsidRDefault="0081246D">
            <w:pPr>
              <w:ind w:right="50"/>
              <w:jc w:val="both"/>
              <w:rPr>
                <w:color w:val="0D0D0D"/>
                <w:sz w:val="24"/>
                <w:szCs w:val="24"/>
              </w:rPr>
            </w:pPr>
            <w:r>
              <w:rPr>
                <w:color w:val="0D0D0D"/>
                <w:sz w:val="24"/>
                <w:szCs w:val="24"/>
              </w:rPr>
              <w:t>Прапорці</w:t>
            </w:r>
          </w:p>
        </w:tc>
      </w:tr>
      <w:tr w:rsidR="00253D83">
        <w:tc>
          <w:tcPr>
            <w:tcW w:w="1304" w:type="dxa"/>
          </w:tcPr>
          <w:p w:rsidR="00253D83" w:rsidRDefault="0081246D">
            <w:pPr>
              <w:ind w:right="50"/>
              <w:jc w:val="both"/>
              <w:rPr>
                <w:color w:val="0D0D0D"/>
                <w:sz w:val="24"/>
                <w:szCs w:val="24"/>
              </w:rPr>
            </w:pPr>
            <w:r>
              <w:rPr>
                <w:color w:val="0D0D0D"/>
                <w:sz w:val="24"/>
                <w:szCs w:val="24"/>
              </w:rPr>
              <w:t>6</w:t>
            </w:r>
          </w:p>
        </w:tc>
        <w:tc>
          <w:tcPr>
            <w:tcW w:w="3450" w:type="dxa"/>
          </w:tcPr>
          <w:p w:rsidR="00253D83" w:rsidRDefault="0081246D">
            <w:pPr>
              <w:ind w:right="50"/>
              <w:jc w:val="both"/>
              <w:rPr>
                <w:color w:val="0D0D0D"/>
                <w:sz w:val="24"/>
                <w:szCs w:val="24"/>
              </w:rPr>
            </w:pPr>
            <w:r>
              <w:rPr>
                <w:color w:val="202124"/>
                <w:sz w:val="24"/>
                <w:szCs w:val="24"/>
                <w:highlight w:val="white"/>
              </w:rPr>
              <w:t>Як ви оцінюєте зручність інтерфейсу додатку?</w:t>
            </w:r>
          </w:p>
        </w:tc>
        <w:tc>
          <w:tcPr>
            <w:tcW w:w="2622" w:type="dxa"/>
          </w:tcPr>
          <w:p w:rsidR="00253D83" w:rsidRDefault="0081246D">
            <w:pPr>
              <w:widowControl/>
              <w:shd w:val="clear" w:color="auto" w:fill="FFFFFF"/>
              <w:jc w:val="both"/>
              <w:rPr>
                <w:color w:val="202124"/>
                <w:sz w:val="24"/>
                <w:szCs w:val="24"/>
              </w:rPr>
            </w:pPr>
            <w:r>
              <w:rPr>
                <w:color w:val="202124"/>
                <w:sz w:val="24"/>
                <w:szCs w:val="24"/>
              </w:rPr>
              <w:t>-дуже не зручний</w:t>
            </w:r>
          </w:p>
          <w:p w:rsidR="00253D83" w:rsidRDefault="0081246D">
            <w:pPr>
              <w:widowControl/>
              <w:shd w:val="clear" w:color="auto" w:fill="FFFFFF"/>
              <w:jc w:val="both"/>
              <w:rPr>
                <w:color w:val="202124"/>
                <w:sz w:val="24"/>
                <w:szCs w:val="24"/>
              </w:rPr>
            </w:pPr>
            <w:r>
              <w:rPr>
                <w:color w:val="202124"/>
                <w:sz w:val="24"/>
                <w:szCs w:val="24"/>
              </w:rPr>
              <w:t>-не зручний</w:t>
            </w:r>
          </w:p>
          <w:p w:rsidR="00253D83" w:rsidRDefault="0081246D">
            <w:pPr>
              <w:widowControl/>
              <w:shd w:val="clear" w:color="auto" w:fill="FFFFFF"/>
              <w:jc w:val="both"/>
              <w:rPr>
                <w:color w:val="202124"/>
                <w:sz w:val="24"/>
                <w:szCs w:val="24"/>
              </w:rPr>
            </w:pPr>
            <w:r>
              <w:rPr>
                <w:color w:val="202124"/>
                <w:sz w:val="24"/>
                <w:szCs w:val="24"/>
              </w:rPr>
              <w:t>-нейтральний</w:t>
            </w:r>
          </w:p>
          <w:p w:rsidR="00253D83" w:rsidRDefault="0081246D">
            <w:pPr>
              <w:widowControl/>
              <w:shd w:val="clear" w:color="auto" w:fill="FFFFFF"/>
              <w:jc w:val="both"/>
              <w:rPr>
                <w:color w:val="202124"/>
                <w:sz w:val="24"/>
                <w:szCs w:val="24"/>
              </w:rPr>
            </w:pPr>
            <w:r>
              <w:rPr>
                <w:color w:val="202124"/>
                <w:sz w:val="24"/>
                <w:szCs w:val="24"/>
              </w:rPr>
              <w:t>-зручний</w:t>
            </w:r>
          </w:p>
          <w:p w:rsidR="00253D83" w:rsidRDefault="0081246D">
            <w:pPr>
              <w:widowControl/>
              <w:shd w:val="clear" w:color="auto" w:fill="FFFFFF"/>
              <w:jc w:val="both"/>
              <w:rPr>
                <w:color w:val="202124"/>
                <w:sz w:val="24"/>
                <w:szCs w:val="24"/>
              </w:rPr>
            </w:pPr>
            <w:r>
              <w:rPr>
                <w:color w:val="202124"/>
                <w:sz w:val="24"/>
                <w:szCs w:val="24"/>
              </w:rPr>
              <w:t>-дуже зручний</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7</w:t>
            </w:r>
          </w:p>
        </w:tc>
        <w:tc>
          <w:tcPr>
            <w:tcW w:w="3450" w:type="dxa"/>
          </w:tcPr>
          <w:p w:rsidR="00253D83" w:rsidRDefault="0081246D">
            <w:pPr>
              <w:ind w:right="50"/>
              <w:jc w:val="both"/>
              <w:rPr>
                <w:color w:val="0D0D0D"/>
                <w:sz w:val="24"/>
                <w:szCs w:val="24"/>
              </w:rPr>
            </w:pPr>
            <w:r>
              <w:rPr>
                <w:color w:val="202124"/>
                <w:sz w:val="24"/>
                <w:szCs w:val="24"/>
                <w:highlight w:val="white"/>
              </w:rPr>
              <w:t xml:space="preserve">Як ви оцінюєте зручність інтерфейсу мобільних додатків </w:t>
            </w:r>
            <w:proofErr w:type="spellStart"/>
            <w:r>
              <w:rPr>
                <w:color w:val="202124"/>
                <w:sz w:val="24"/>
                <w:szCs w:val="24"/>
                <w:highlight w:val="white"/>
              </w:rPr>
              <w:t>Fishka</w:t>
            </w:r>
            <w:proofErr w:type="spellEnd"/>
            <w:r>
              <w:rPr>
                <w:color w:val="202124"/>
                <w:sz w:val="24"/>
                <w:szCs w:val="24"/>
                <w:highlight w:val="white"/>
              </w:rPr>
              <w:t xml:space="preserve"> та BRSM PLUS?</w:t>
            </w:r>
          </w:p>
        </w:tc>
        <w:tc>
          <w:tcPr>
            <w:tcW w:w="2622" w:type="dxa"/>
          </w:tcPr>
          <w:p w:rsidR="00253D83" w:rsidRDefault="0081246D">
            <w:pPr>
              <w:widowControl/>
              <w:shd w:val="clear" w:color="auto" w:fill="FFFFFF"/>
              <w:jc w:val="both"/>
              <w:rPr>
                <w:color w:val="202124"/>
                <w:sz w:val="24"/>
                <w:szCs w:val="24"/>
              </w:rPr>
            </w:pPr>
            <w:r>
              <w:rPr>
                <w:color w:val="202124"/>
                <w:sz w:val="24"/>
                <w:szCs w:val="24"/>
              </w:rPr>
              <w:t>-дуже не зручний</w:t>
            </w:r>
          </w:p>
          <w:p w:rsidR="00253D83" w:rsidRDefault="0081246D">
            <w:pPr>
              <w:widowControl/>
              <w:shd w:val="clear" w:color="auto" w:fill="FFFFFF"/>
              <w:jc w:val="both"/>
              <w:rPr>
                <w:color w:val="202124"/>
                <w:sz w:val="24"/>
                <w:szCs w:val="24"/>
              </w:rPr>
            </w:pPr>
            <w:r>
              <w:rPr>
                <w:color w:val="202124"/>
                <w:sz w:val="24"/>
                <w:szCs w:val="24"/>
              </w:rPr>
              <w:t>-не зручний</w:t>
            </w:r>
          </w:p>
          <w:p w:rsidR="00253D83" w:rsidRDefault="0081246D">
            <w:pPr>
              <w:widowControl/>
              <w:shd w:val="clear" w:color="auto" w:fill="FFFFFF"/>
              <w:jc w:val="both"/>
              <w:rPr>
                <w:color w:val="202124"/>
                <w:sz w:val="24"/>
                <w:szCs w:val="24"/>
              </w:rPr>
            </w:pPr>
            <w:r>
              <w:rPr>
                <w:color w:val="202124"/>
                <w:sz w:val="24"/>
                <w:szCs w:val="24"/>
              </w:rPr>
              <w:t>-нейтральний</w:t>
            </w:r>
          </w:p>
          <w:p w:rsidR="00253D83" w:rsidRDefault="0081246D">
            <w:pPr>
              <w:widowControl/>
              <w:shd w:val="clear" w:color="auto" w:fill="FFFFFF"/>
              <w:jc w:val="both"/>
              <w:rPr>
                <w:color w:val="202124"/>
                <w:sz w:val="24"/>
                <w:szCs w:val="24"/>
              </w:rPr>
            </w:pPr>
            <w:r>
              <w:rPr>
                <w:color w:val="202124"/>
                <w:sz w:val="24"/>
                <w:szCs w:val="24"/>
              </w:rPr>
              <w:t>-зручний</w:t>
            </w:r>
          </w:p>
          <w:p w:rsidR="00253D83" w:rsidRDefault="0081246D">
            <w:pPr>
              <w:widowControl/>
              <w:shd w:val="clear" w:color="auto" w:fill="FFFFFF"/>
              <w:jc w:val="both"/>
              <w:rPr>
                <w:color w:val="202124"/>
                <w:sz w:val="24"/>
                <w:szCs w:val="24"/>
              </w:rPr>
            </w:pPr>
            <w:r>
              <w:rPr>
                <w:color w:val="202124"/>
                <w:sz w:val="24"/>
                <w:szCs w:val="24"/>
              </w:rPr>
              <w:t>-дуже зручний</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8</w:t>
            </w:r>
          </w:p>
        </w:tc>
        <w:tc>
          <w:tcPr>
            <w:tcW w:w="3450" w:type="dxa"/>
          </w:tcPr>
          <w:p w:rsidR="00253D83" w:rsidRDefault="0081246D">
            <w:pPr>
              <w:ind w:right="50"/>
              <w:jc w:val="both"/>
              <w:rPr>
                <w:color w:val="0D0D0D"/>
                <w:sz w:val="24"/>
                <w:szCs w:val="24"/>
              </w:rPr>
            </w:pPr>
            <w:r>
              <w:rPr>
                <w:color w:val="202124"/>
                <w:sz w:val="24"/>
                <w:szCs w:val="24"/>
                <w:highlight w:val="white"/>
              </w:rPr>
              <w:t>Що з переліченого найбільше впливає на рівень задоволення від користування додатком?</w:t>
            </w:r>
          </w:p>
        </w:tc>
        <w:tc>
          <w:tcPr>
            <w:tcW w:w="2622" w:type="dxa"/>
          </w:tcPr>
          <w:p w:rsidR="00253D83" w:rsidRDefault="0081246D">
            <w:pPr>
              <w:widowControl/>
              <w:shd w:val="clear" w:color="auto" w:fill="FFFFFF"/>
              <w:jc w:val="both"/>
              <w:rPr>
                <w:color w:val="202124"/>
                <w:sz w:val="24"/>
                <w:szCs w:val="24"/>
              </w:rPr>
            </w:pPr>
            <w:r>
              <w:rPr>
                <w:color w:val="202124"/>
                <w:sz w:val="24"/>
                <w:szCs w:val="24"/>
              </w:rPr>
              <w:t>-Зручність інтерфейсу</w:t>
            </w:r>
          </w:p>
          <w:p w:rsidR="00253D83" w:rsidRDefault="0081246D">
            <w:pPr>
              <w:widowControl/>
              <w:shd w:val="clear" w:color="auto" w:fill="FFFFFF"/>
              <w:jc w:val="both"/>
              <w:rPr>
                <w:color w:val="202124"/>
                <w:sz w:val="24"/>
                <w:szCs w:val="24"/>
              </w:rPr>
            </w:pPr>
            <w:r>
              <w:rPr>
                <w:color w:val="202124"/>
                <w:sz w:val="24"/>
                <w:szCs w:val="24"/>
              </w:rPr>
              <w:t>-Швидкість роботи додатку</w:t>
            </w:r>
          </w:p>
          <w:p w:rsidR="00253D83" w:rsidRDefault="0081246D">
            <w:pPr>
              <w:widowControl/>
              <w:shd w:val="clear" w:color="auto" w:fill="FFFFFF"/>
              <w:jc w:val="both"/>
              <w:rPr>
                <w:color w:val="202124"/>
                <w:sz w:val="24"/>
                <w:szCs w:val="24"/>
              </w:rPr>
            </w:pPr>
            <w:r>
              <w:rPr>
                <w:color w:val="202124"/>
                <w:sz w:val="24"/>
                <w:szCs w:val="24"/>
              </w:rPr>
              <w:t>-Наявність усіх потрібних функцій</w:t>
            </w:r>
          </w:p>
          <w:p w:rsidR="00253D83" w:rsidRDefault="0081246D">
            <w:pPr>
              <w:widowControl/>
              <w:shd w:val="clear" w:color="auto" w:fill="FFFFFF"/>
              <w:jc w:val="both"/>
              <w:rPr>
                <w:color w:val="202124"/>
                <w:sz w:val="24"/>
                <w:szCs w:val="24"/>
              </w:rPr>
            </w:pPr>
            <w:r>
              <w:rPr>
                <w:color w:val="202124"/>
                <w:sz w:val="24"/>
                <w:szCs w:val="24"/>
              </w:rPr>
              <w:t>-Якість підтримки користувачів</w:t>
            </w:r>
          </w:p>
          <w:p w:rsidR="00253D83" w:rsidRDefault="0081246D">
            <w:pPr>
              <w:widowControl/>
              <w:shd w:val="clear" w:color="auto" w:fill="FFFFFF"/>
              <w:jc w:val="both"/>
              <w:rPr>
                <w:color w:val="202124"/>
                <w:sz w:val="24"/>
                <w:szCs w:val="24"/>
              </w:rPr>
            </w:pPr>
            <w:r>
              <w:rPr>
                <w:color w:val="202124"/>
                <w:sz w:val="24"/>
                <w:szCs w:val="24"/>
              </w:rPr>
              <w:t>-Надійність додатку (відсутність збоїв і помилок)</w:t>
            </w:r>
          </w:p>
          <w:p w:rsidR="00253D83" w:rsidRDefault="0081246D">
            <w:pPr>
              <w:widowControl/>
              <w:shd w:val="clear" w:color="auto" w:fill="FFFFFF"/>
              <w:jc w:val="both"/>
              <w:rPr>
                <w:color w:val="202124"/>
                <w:sz w:val="24"/>
                <w:szCs w:val="24"/>
              </w:rPr>
            </w:pPr>
            <w:r>
              <w:rPr>
                <w:color w:val="202124"/>
                <w:sz w:val="24"/>
                <w:szCs w:val="24"/>
              </w:rPr>
              <w:t>-Персоналізовані пропозиції та знижки</w:t>
            </w:r>
          </w:p>
          <w:p w:rsidR="00253D83" w:rsidRDefault="0081246D">
            <w:pPr>
              <w:widowControl/>
              <w:shd w:val="clear" w:color="auto" w:fill="FFFFFF"/>
              <w:jc w:val="both"/>
              <w:rPr>
                <w:color w:val="202124"/>
                <w:sz w:val="24"/>
                <w:szCs w:val="24"/>
              </w:rPr>
            </w:pPr>
            <w:r>
              <w:rPr>
                <w:color w:val="202124"/>
                <w:sz w:val="24"/>
                <w:szCs w:val="24"/>
              </w:rPr>
              <w:t>-Оновлення та нові функції</w:t>
            </w:r>
          </w:p>
          <w:p w:rsidR="00253D83" w:rsidRDefault="0081246D">
            <w:pPr>
              <w:widowControl/>
              <w:shd w:val="clear" w:color="auto" w:fill="FFFFFF"/>
              <w:jc w:val="both"/>
              <w:rPr>
                <w:color w:val="202124"/>
                <w:sz w:val="24"/>
                <w:szCs w:val="24"/>
              </w:rPr>
            </w:pPr>
            <w:r>
              <w:rPr>
                <w:color w:val="202124"/>
                <w:sz w:val="24"/>
                <w:szCs w:val="24"/>
              </w:rPr>
              <w:lastRenderedPageBreak/>
              <w:t>-Відгуки інших користувачі</w:t>
            </w:r>
          </w:p>
        </w:tc>
        <w:tc>
          <w:tcPr>
            <w:tcW w:w="2541" w:type="dxa"/>
          </w:tcPr>
          <w:p w:rsidR="00253D83" w:rsidRDefault="0081246D">
            <w:pPr>
              <w:ind w:right="50"/>
              <w:jc w:val="both"/>
              <w:rPr>
                <w:color w:val="0D0D0D"/>
                <w:sz w:val="24"/>
                <w:szCs w:val="24"/>
              </w:rPr>
            </w:pPr>
            <w:r>
              <w:rPr>
                <w:color w:val="0D0D0D"/>
                <w:sz w:val="24"/>
                <w:szCs w:val="24"/>
              </w:rPr>
              <w:lastRenderedPageBreak/>
              <w:t>Прапорці</w:t>
            </w:r>
          </w:p>
        </w:tc>
      </w:tr>
      <w:tr w:rsidR="00253D83">
        <w:tc>
          <w:tcPr>
            <w:tcW w:w="1304" w:type="dxa"/>
          </w:tcPr>
          <w:p w:rsidR="00253D83" w:rsidRDefault="0081246D">
            <w:pPr>
              <w:ind w:right="50"/>
              <w:jc w:val="both"/>
              <w:rPr>
                <w:color w:val="0D0D0D"/>
                <w:sz w:val="24"/>
                <w:szCs w:val="24"/>
              </w:rPr>
            </w:pPr>
            <w:r>
              <w:rPr>
                <w:color w:val="0D0D0D"/>
                <w:sz w:val="24"/>
                <w:szCs w:val="24"/>
              </w:rPr>
              <w:lastRenderedPageBreak/>
              <w:t>9</w:t>
            </w:r>
          </w:p>
        </w:tc>
        <w:tc>
          <w:tcPr>
            <w:tcW w:w="3450" w:type="dxa"/>
          </w:tcPr>
          <w:p w:rsidR="00253D83" w:rsidRDefault="0081246D">
            <w:pPr>
              <w:ind w:right="50"/>
              <w:jc w:val="both"/>
              <w:rPr>
                <w:color w:val="0D0D0D"/>
                <w:sz w:val="24"/>
                <w:szCs w:val="24"/>
              </w:rPr>
            </w:pPr>
            <w:r>
              <w:rPr>
                <w:color w:val="202124"/>
                <w:sz w:val="24"/>
                <w:szCs w:val="24"/>
                <w:highlight w:val="white"/>
              </w:rPr>
              <w:t>З яких інтернет-майданчиків ви зазвичай отримуєте інформацію про додаток?</w:t>
            </w:r>
          </w:p>
        </w:tc>
        <w:tc>
          <w:tcPr>
            <w:tcW w:w="2622" w:type="dxa"/>
          </w:tcPr>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Instagram</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Tiktok</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Facebook</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Google</w:t>
            </w:r>
            <w:proofErr w:type="spellEnd"/>
            <w:r>
              <w:rPr>
                <w:color w:val="202124"/>
                <w:sz w:val="24"/>
                <w:szCs w:val="24"/>
              </w:rPr>
              <w:t xml:space="preserve"> </w:t>
            </w:r>
            <w:proofErr w:type="spellStart"/>
            <w:r>
              <w:rPr>
                <w:color w:val="202124"/>
                <w:sz w:val="24"/>
                <w:szCs w:val="24"/>
              </w:rPr>
              <w:t>ads</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Telegram</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Youtube</w:t>
            </w:r>
            <w:proofErr w:type="spellEnd"/>
          </w:p>
        </w:tc>
        <w:tc>
          <w:tcPr>
            <w:tcW w:w="2541" w:type="dxa"/>
          </w:tcPr>
          <w:p w:rsidR="00253D83" w:rsidRDefault="0081246D">
            <w:pPr>
              <w:ind w:right="50"/>
              <w:jc w:val="both"/>
              <w:rPr>
                <w:color w:val="0D0D0D"/>
                <w:sz w:val="24"/>
                <w:szCs w:val="24"/>
              </w:rPr>
            </w:pPr>
            <w:r>
              <w:rPr>
                <w:color w:val="0D0D0D"/>
                <w:sz w:val="24"/>
                <w:szCs w:val="24"/>
              </w:rPr>
              <w:t>Прапорці</w:t>
            </w:r>
          </w:p>
        </w:tc>
      </w:tr>
      <w:tr w:rsidR="00253D83">
        <w:tc>
          <w:tcPr>
            <w:tcW w:w="1304" w:type="dxa"/>
          </w:tcPr>
          <w:p w:rsidR="00253D83" w:rsidRDefault="0081246D">
            <w:pPr>
              <w:ind w:right="50"/>
              <w:jc w:val="both"/>
              <w:rPr>
                <w:color w:val="0D0D0D"/>
                <w:sz w:val="24"/>
                <w:szCs w:val="24"/>
              </w:rPr>
            </w:pPr>
            <w:r>
              <w:rPr>
                <w:color w:val="0D0D0D"/>
                <w:sz w:val="24"/>
                <w:szCs w:val="24"/>
              </w:rPr>
              <w:t>10</w:t>
            </w:r>
          </w:p>
        </w:tc>
        <w:tc>
          <w:tcPr>
            <w:tcW w:w="3450" w:type="dxa"/>
          </w:tcPr>
          <w:p w:rsidR="00253D83" w:rsidRDefault="0081246D">
            <w:pPr>
              <w:ind w:right="50"/>
              <w:jc w:val="both"/>
              <w:rPr>
                <w:color w:val="0D0D0D"/>
                <w:sz w:val="24"/>
                <w:szCs w:val="24"/>
              </w:rPr>
            </w:pPr>
            <w:r>
              <w:rPr>
                <w:color w:val="202124"/>
                <w:sz w:val="24"/>
                <w:szCs w:val="24"/>
                <w:highlight w:val="white"/>
              </w:rPr>
              <w:t xml:space="preserve">В яких </w:t>
            </w:r>
            <w:proofErr w:type="spellStart"/>
            <w:r>
              <w:rPr>
                <w:color w:val="202124"/>
                <w:sz w:val="24"/>
                <w:szCs w:val="24"/>
                <w:highlight w:val="white"/>
              </w:rPr>
              <w:t>соцмережах</w:t>
            </w:r>
            <w:proofErr w:type="spellEnd"/>
            <w:r>
              <w:rPr>
                <w:color w:val="202124"/>
                <w:sz w:val="24"/>
                <w:szCs w:val="24"/>
                <w:highlight w:val="white"/>
              </w:rPr>
              <w:t xml:space="preserve"> ви проводите найбільше часу?</w:t>
            </w:r>
          </w:p>
        </w:tc>
        <w:tc>
          <w:tcPr>
            <w:tcW w:w="2622" w:type="dxa"/>
          </w:tcPr>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Instagram</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Tiktok</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Facebook</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Telegram</w:t>
            </w:r>
            <w:proofErr w:type="spellEnd"/>
          </w:p>
          <w:p w:rsidR="00253D83" w:rsidRDefault="0081246D">
            <w:pPr>
              <w:widowControl/>
              <w:shd w:val="clear" w:color="auto" w:fill="FFFFFF"/>
              <w:jc w:val="both"/>
              <w:rPr>
                <w:color w:val="202124"/>
                <w:sz w:val="24"/>
                <w:szCs w:val="24"/>
              </w:rPr>
            </w:pPr>
            <w:r>
              <w:rPr>
                <w:color w:val="202124"/>
                <w:sz w:val="24"/>
                <w:szCs w:val="24"/>
              </w:rPr>
              <w:t>-</w:t>
            </w:r>
            <w:proofErr w:type="spellStart"/>
            <w:r>
              <w:rPr>
                <w:color w:val="202124"/>
                <w:sz w:val="24"/>
                <w:szCs w:val="24"/>
              </w:rPr>
              <w:t>Youtube</w:t>
            </w:r>
            <w:proofErr w:type="spellEnd"/>
          </w:p>
        </w:tc>
        <w:tc>
          <w:tcPr>
            <w:tcW w:w="2541" w:type="dxa"/>
          </w:tcPr>
          <w:p w:rsidR="00253D83" w:rsidRDefault="0081246D">
            <w:pPr>
              <w:ind w:right="50"/>
              <w:jc w:val="both"/>
              <w:rPr>
                <w:color w:val="0D0D0D"/>
                <w:sz w:val="24"/>
                <w:szCs w:val="24"/>
              </w:rPr>
            </w:pPr>
            <w:r>
              <w:rPr>
                <w:color w:val="0D0D0D"/>
                <w:sz w:val="24"/>
                <w:szCs w:val="24"/>
              </w:rPr>
              <w:t>Прапорці</w:t>
            </w:r>
          </w:p>
        </w:tc>
      </w:tr>
      <w:tr w:rsidR="00253D83">
        <w:tc>
          <w:tcPr>
            <w:tcW w:w="1304" w:type="dxa"/>
          </w:tcPr>
          <w:p w:rsidR="00253D83" w:rsidRDefault="0081246D">
            <w:pPr>
              <w:ind w:right="50"/>
              <w:jc w:val="both"/>
              <w:rPr>
                <w:color w:val="0D0D0D"/>
                <w:sz w:val="24"/>
                <w:szCs w:val="24"/>
              </w:rPr>
            </w:pPr>
            <w:r>
              <w:rPr>
                <w:color w:val="0D0D0D"/>
                <w:sz w:val="24"/>
                <w:szCs w:val="24"/>
              </w:rPr>
              <w:t>11</w:t>
            </w:r>
          </w:p>
        </w:tc>
        <w:tc>
          <w:tcPr>
            <w:tcW w:w="3450" w:type="dxa"/>
          </w:tcPr>
          <w:p w:rsidR="00253D83" w:rsidRDefault="0081246D">
            <w:pPr>
              <w:ind w:right="50"/>
              <w:jc w:val="both"/>
              <w:rPr>
                <w:color w:val="0D0D0D"/>
                <w:sz w:val="24"/>
                <w:szCs w:val="24"/>
              </w:rPr>
            </w:pPr>
            <w:r>
              <w:rPr>
                <w:color w:val="202124"/>
                <w:sz w:val="24"/>
                <w:szCs w:val="24"/>
                <w:highlight w:val="white"/>
              </w:rPr>
              <w:t>Наскільки ефективними ви вважаєте маркетингові комунікації через додаток?</w:t>
            </w:r>
          </w:p>
        </w:tc>
        <w:tc>
          <w:tcPr>
            <w:tcW w:w="2622" w:type="dxa"/>
          </w:tcPr>
          <w:p w:rsidR="00253D83" w:rsidRDefault="0081246D">
            <w:pPr>
              <w:widowControl/>
              <w:shd w:val="clear" w:color="auto" w:fill="FFFFFF"/>
              <w:jc w:val="both"/>
              <w:rPr>
                <w:color w:val="202124"/>
                <w:sz w:val="24"/>
                <w:szCs w:val="24"/>
              </w:rPr>
            </w:pPr>
            <w:r>
              <w:rPr>
                <w:color w:val="202124"/>
                <w:sz w:val="24"/>
                <w:szCs w:val="24"/>
              </w:rPr>
              <w:t>-Дуже неефективні</w:t>
            </w:r>
          </w:p>
          <w:p w:rsidR="00253D83" w:rsidRDefault="0081246D">
            <w:pPr>
              <w:widowControl/>
              <w:shd w:val="clear" w:color="auto" w:fill="FFFFFF"/>
              <w:jc w:val="both"/>
              <w:rPr>
                <w:color w:val="202124"/>
                <w:sz w:val="24"/>
                <w:szCs w:val="24"/>
              </w:rPr>
            </w:pPr>
            <w:r>
              <w:rPr>
                <w:color w:val="202124"/>
                <w:sz w:val="24"/>
                <w:szCs w:val="24"/>
              </w:rPr>
              <w:t>-Неефективні</w:t>
            </w:r>
          </w:p>
          <w:p w:rsidR="00253D83" w:rsidRDefault="0081246D">
            <w:pPr>
              <w:widowControl/>
              <w:shd w:val="clear" w:color="auto" w:fill="FFFFFF"/>
              <w:jc w:val="both"/>
              <w:rPr>
                <w:color w:val="202124"/>
                <w:sz w:val="24"/>
                <w:szCs w:val="24"/>
              </w:rPr>
            </w:pPr>
            <w:r>
              <w:rPr>
                <w:color w:val="202124"/>
                <w:sz w:val="24"/>
                <w:szCs w:val="24"/>
              </w:rPr>
              <w:t>-Нейтральні</w:t>
            </w:r>
          </w:p>
          <w:p w:rsidR="00253D83" w:rsidRDefault="0081246D">
            <w:pPr>
              <w:widowControl/>
              <w:shd w:val="clear" w:color="auto" w:fill="FFFFFF"/>
              <w:jc w:val="both"/>
              <w:rPr>
                <w:color w:val="202124"/>
                <w:sz w:val="24"/>
                <w:szCs w:val="24"/>
              </w:rPr>
            </w:pPr>
            <w:r>
              <w:rPr>
                <w:color w:val="202124"/>
                <w:sz w:val="24"/>
                <w:szCs w:val="24"/>
              </w:rPr>
              <w:t>-Ефективні</w:t>
            </w:r>
          </w:p>
          <w:p w:rsidR="00253D83" w:rsidRDefault="0081246D">
            <w:pPr>
              <w:widowControl/>
              <w:shd w:val="clear" w:color="auto" w:fill="FFFFFF"/>
              <w:jc w:val="both"/>
              <w:rPr>
                <w:color w:val="202124"/>
                <w:sz w:val="24"/>
                <w:szCs w:val="24"/>
              </w:rPr>
            </w:pPr>
            <w:r>
              <w:rPr>
                <w:color w:val="202124"/>
                <w:sz w:val="24"/>
                <w:szCs w:val="24"/>
              </w:rPr>
              <w:t>-Дуже ефективні</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12</w:t>
            </w:r>
          </w:p>
        </w:tc>
        <w:tc>
          <w:tcPr>
            <w:tcW w:w="3450" w:type="dxa"/>
          </w:tcPr>
          <w:p w:rsidR="00253D83" w:rsidRDefault="0081246D">
            <w:pPr>
              <w:ind w:right="50"/>
              <w:jc w:val="both"/>
              <w:rPr>
                <w:color w:val="0D0D0D"/>
                <w:sz w:val="24"/>
                <w:szCs w:val="24"/>
              </w:rPr>
            </w:pPr>
            <w:r>
              <w:rPr>
                <w:color w:val="202124"/>
                <w:sz w:val="24"/>
                <w:szCs w:val="24"/>
                <w:highlight w:val="white"/>
              </w:rPr>
              <w:t>Як часто ви отримуєте персоналізовані пропозиції через додаток?</w:t>
            </w:r>
          </w:p>
        </w:tc>
        <w:tc>
          <w:tcPr>
            <w:tcW w:w="2622" w:type="dxa"/>
          </w:tcPr>
          <w:p w:rsidR="00253D83" w:rsidRDefault="0081246D">
            <w:pPr>
              <w:widowControl/>
              <w:shd w:val="clear" w:color="auto" w:fill="FFFFFF"/>
              <w:jc w:val="both"/>
              <w:rPr>
                <w:color w:val="202124"/>
                <w:sz w:val="24"/>
                <w:szCs w:val="24"/>
              </w:rPr>
            </w:pPr>
            <w:r>
              <w:rPr>
                <w:color w:val="202124"/>
                <w:sz w:val="24"/>
                <w:szCs w:val="24"/>
              </w:rPr>
              <w:t>-ніколи</w:t>
            </w:r>
          </w:p>
          <w:p w:rsidR="00253D83" w:rsidRDefault="0081246D">
            <w:pPr>
              <w:widowControl/>
              <w:shd w:val="clear" w:color="auto" w:fill="FFFFFF"/>
              <w:jc w:val="both"/>
              <w:rPr>
                <w:color w:val="202124"/>
                <w:sz w:val="24"/>
                <w:szCs w:val="24"/>
              </w:rPr>
            </w:pPr>
            <w:r>
              <w:rPr>
                <w:color w:val="202124"/>
                <w:sz w:val="24"/>
                <w:szCs w:val="24"/>
              </w:rPr>
              <w:t>-іноді</w:t>
            </w:r>
          </w:p>
          <w:p w:rsidR="00253D83" w:rsidRDefault="0081246D">
            <w:pPr>
              <w:widowControl/>
              <w:shd w:val="clear" w:color="auto" w:fill="FFFFFF"/>
              <w:jc w:val="both"/>
              <w:rPr>
                <w:color w:val="202124"/>
                <w:sz w:val="24"/>
                <w:szCs w:val="24"/>
              </w:rPr>
            </w:pPr>
            <w:r>
              <w:rPr>
                <w:color w:val="202124"/>
                <w:sz w:val="24"/>
                <w:szCs w:val="24"/>
              </w:rPr>
              <w:t>-часто</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13</w:t>
            </w:r>
          </w:p>
        </w:tc>
        <w:tc>
          <w:tcPr>
            <w:tcW w:w="3450" w:type="dxa"/>
          </w:tcPr>
          <w:p w:rsidR="00253D83" w:rsidRDefault="0081246D">
            <w:pPr>
              <w:ind w:right="50"/>
              <w:jc w:val="both"/>
              <w:rPr>
                <w:color w:val="0D0D0D"/>
                <w:sz w:val="24"/>
                <w:szCs w:val="24"/>
              </w:rPr>
            </w:pPr>
            <w:r>
              <w:rPr>
                <w:color w:val="202124"/>
                <w:sz w:val="24"/>
                <w:szCs w:val="24"/>
                <w:highlight w:val="white"/>
              </w:rPr>
              <w:t>Які функції додатку, на вашу думку, потребують вдосконалення?</w:t>
            </w:r>
          </w:p>
        </w:tc>
        <w:tc>
          <w:tcPr>
            <w:tcW w:w="2622" w:type="dxa"/>
          </w:tcPr>
          <w:p w:rsidR="00253D83" w:rsidRDefault="0081246D">
            <w:pPr>
              <w:widowControl/>
              <w:shd w:val="clear" w:color="auto" w:fill="FFFFFF"/>
              <w:jc w:val="both"/>
              <w:rPr>
                <w:color w:val="202124"/>
                <w:sz w:val="24"/>
                <w:szCs w:val="24"/>
              </w:rPr>
            </w:pPr>
            <w:r>
              <w:rPr>
                <w:color w:val="202124"/>
                <w:sz w:val="24"/>
                <w:szCs w:val="24"/>
              </w:rPr>
              <w:t>-Інтерфейс користувача</w:t>
            </w:r>
          </w:p>
          <w:p w:rsidR="00253D83" w:rsidRDefault="0081246D">
            <w:pPr>
              <w:widowControl/>
              <w:shd w:val="clear" w:color="auto" w:fill="FFFFFF"/>
              <w:jc w:val="both"/>
              <w:rPr>
                <w:color w:val="202124"/>
                <w:sz w:val="24"/>
                <w:szCs w:val="24"/>
              </w:rPr>
            </w:pPr>
            <w:r>
              <w:rPr>
                <w:color w:val="202124"/>
                <w:sz w:val="24"/>
                <w:szCs w:val="24"/>
              </w:rPr>
              <w:t>-Програма лояльності</w:t>
            </w:r>
          </w:p>
          <w:p w:rsidR="00253D83" w:rsidRDefault="0081246D">
            <w:pPr>
              <w:widowControl/>
              <w:shd w:val="clear" w:color="auto" w:fill="FFFFFF"/>
              <w:jc w:val="both"/>
              <w:rPr>
                <w:color w:val="202124"/>
                <w:sz w:val="24"/>
                <w:szCs w:val="24"/>
              </w:rPr>
            </w:pPr>
            <w:r>
              <w:rPr>
                <w:color w:val="202124"/>
                <w:sz w:val="24"/>
                <w:szCs w:val="24"/>
              </w:rPr>
              <w:t>-Заправка паливом через додаток</w:t>
            </w:r>
          </w:p>
          <w:p w:rsidR="00253D83" w:rsidRDefault="0081246D">
            <w:pPr>
              <w:widowControl/>
              <w:shd w:val="clear" w:color="auto" w:fill="FFFFFF"/>
              <w:jc w:val="both"/>
              <w:rPr>
                <w:color w:val="202124"/>
                <w:sz w:val="24"/>
                <w:szCs w:val="24"/>
              </w:rPr>
            </w:pPr>
            <w:r>
              <w:rPr>
                <w:color w:val="202124"/>
                <w:sz w:val="24"/>
                <w:szCs w:val="24"/>
              </w:rPr>
              <w:t>-Інформація про знижки та акції</w:t>
            </w:r>
          </w:p>
          <w:p w:rsidR="00253D83" w:rsidRDefault="0081246D">
            <w:pPr>
              <w:widowControl/>
              <w:shd w:val="clear" w:color="auto" w:fill="FFFFFF"/>
              <w:jc w:val="both"/>
              <w:rPr>
                <w:color w:val="202124"/>
                <w:sz w:val="24"/>
                <w:szCs w:val="24"/>
              </w:rPr>
            </w:pPr>
            <w:r>
              <w:rPr>
                <w:color w:val="202124"/>
                <w:sz w:val="24"/>
                <w:szCs w:val="24"/>
              </w:rPr>
              <w:t>-Підтримка користувачів</w:t>
            </w:r>
          </w:p>
          <w:p w:rsidR="00253D83" w:rsidRDefault="0081246D">
            <w:pPr>
              <w:widowControl/>
              <w:shd w:val="clear" w:color="auto" w:fill="FFFFFF"/>
              <w:jc w:val="both"/>
              <w:rPr>
                <w:color w:val="202124"/>
                <w:sz w:val="24"/>
                <w:szCs w:val="24"/>
              </w:rPr>
            </w:pPr>
            <w:r>
              <w:rPr>
                <w:color w:val="202124"/>
                <w:sz w:val="24"/>
                <w:szCs w:val="24"/>
              </w:rPr>
              <w:t>-Персоналізовані пропозиції та знижки</w:t>
            </w:r>
          </w:p>
          <w:p w:rsidR="00253D83" w:rsidRDefault="0081246D">
            <w:pPr>
              <w:widowControl/>
              <w:shd w:val="clear" w:color="auto" w:fill="FFFFFF"/>
              <w:jc w:val="both"/>
              <w:rPr>
                <w:color w:val="202124"/>
                <w:sz w:val="24"/>
                <w:szCs w:val="24"/>
              </w:rPr>
            </w:pPr>
            <w:r>
              <w:rPr>
                <w:color w:val="202124"/>
                <w:sz w:val="24"/>
                <w:szCs w:val="24"/>
              </w:rPr>
              <w:t>-Інтеграція з навігаційними сервісами</w:t>
            </w:r>
          </w:p>
          <w:p w:rsidR="00253D83" w:rsidRDefault="0081246D">
            <w:pPr>
              <w:widowControl/>
              <w:shd w:val="clear" w:color="auto" w:fill="FFFFFF"/>
              <w:jc w:val="both"/>
              <w:rPr>
                <w:color w:val="202124"/>
                <w:sz w:val="24"/>
                <w:szCs w:val="24"/>
              </w:rPr>
            </w:pPr>
            <w:r>
              <w:rPr>
                <w:color w:val="202124"/>
                <w:sz w:val="24"/>
                <w:szCs w:val="24"/>
              </w:rPr>
              <w:t>-Можливість передплати послуг</w:t>
            </w:r>
          </w:p>
        </w:tc>
        <w:tc>
          <w:tcPr>
            <w:tcW w:w="2541" w:type="dxa"/>
          </w:tcPr>
          <w:p w:rsidR="00253D83" w:rsidRDefault="0081246D">
            <w:pPr>
              <w:ind w:right="50"/>
              <w:jc w:val="both"/>
              <w:rPr>
                <w:color w:val="0D0D0D"/>
                <w:sz w:val="24"/>
                <w:szCs w:val="24"/>
              </w:rPr>
            </w:pPr>
            <w:r>
              <w:rPr>
                <w:color w:val="0D0D0D"/>
                <w:sz w:val="24"/>
                <w:szCs w:val="24"/>
              </w:rPr>
              <w:t>Прапорці</w:t>
            </w:r>
          </w:p>
        </w:tc>
      </w:tr>
      <w:tr w:rsidR="00253D83">
        <w:tc>
          <w:tcPr>
            <w:tcW w:w="1304" w:type="dxa"/>
          </w:tcPr>
          <w:p w:rsidR="00253D83" w:rsidRDefault="0081246D">
            <w:pPr>
              <w:ind w:right="50"/>
              <w:jc w:val="both"/>
              <w:rPr>
                <w:color w:val="0D0D0D"/>
                <w:sz w:val="24"/>
                <w:szCs w:val="24"/>
              </w:rPr>
            </w:pPr>
            <w:r>
              <w:rPr>
                <w:color w:val="0D0D0D"/>
                <w:sz w:val="24"/>
                <w:szCs w:val="24"/>
              </w:rPr>
              <w:t>14</w:t>
            </w:r>
          </w:p>
        </w:tc>
        <w:tc>
          <w:tcPr>
            <w:tcW w:w="3450" w:type="dxa"/>
          </w:tcPr>
          <w:p w:rsidR="00253D83" w:rsidRDefault="0081246D">
            <w:pPr>
              <w:ind w:right="50"/>
              <w:jc w:val="both"/>
              <w:rPr>
                <w:color w:val="0D0D0D"/>
                <w:sz w:val="24"/>
                <w:szCs w:val="24"/>
              </w:rPr>
            </w:pPr>
            <w:r>
              <w:rPr>
                <w:color w:val="202124"/>
                <w:sz w:val="24"/>
                <w:szCs w:val="24"/>
                <w:highlight w:val="white"/>
              </w:rPr>
              <w:t>Які нові функції ви хотіли б бачити у додатку?</w:t>
            </w:r>
          </w:p>
        </w:tc>
        <w:tc>
          <w:tcPr>
            <w:tcW w:w="2622" w:type="dxa"/>
          </w:tcPr>
          <w:p w:rsidR="00253D83" w:rsidRDefault="0081246D">
            <w:pPr>
              <w:widowControl/>
              <w:shd w:val="clear" w:color="auto" w:fill="FFFFFF"/>
              <w:jc w:val="both"/>
              <w:rPr>
                <w:color w:val="202124"/>
                <w:sz w:val="24"/>
                <w:szCs w:val="24"/>
              </w:rPr>
            </w:pPr>
            <w:r>
              <w:rPr>
                <w:color w:val="202124"/>
                <w:sz w:val="24"/>
                <w:szCs w:val="24"/>
              </w:rPr>
              <w:t>-Додаткові знижки на пальне</w:t>
            </w:r>
          </w:p>
          <w:p w:rsidR="00253D83" w:rsidRDefault="0081246D">
            <w:pPr>
              <w:widowControl/>
              <w:shd w:val="clear" w:color="auto" w:fill="FFFFFF"/>
              <w:jc w:val="both"/>
              <w:rPr>
                <w:color w:val="202124"/>
                <w:sz w:val="24"/>
                <w:szCs w:val="24"/>
              </w:rPr>
            </w:pPr>
            <w:r>
              <w:rPr>
                <w:color w:val="202124"/>
                <w:sz w:val="24"/>
                <w:szCs w:val="24"/>
              </w:rPr>
              <w:t>-Інтеграція з навігаційними сервісами</w:t>
            </w:r>
          </w:p>
          <w:p w:rsidR="00253D83" w:rsidRDefault="0081246D">
            <w:pPr>
              <w:widowControl/>
              <w:shd w:val="clear" w:color="auto" w:fill="FFFFFF"/>
              <w:jc w:val="both"/>
              <w:rPr>
                <w:color w:val="202124"/>
                <w:sz w:val="24"/>
                <w:szCs w:val="24"/>
              </w:rPr>
            </w:pPr>
            <w:r>
              <w:rPr>
                <w:color w:val="202124"/>
                <w:sz w:val="24"/>
                <w:szCs w:val="24"/>
              </w:rPr>
              <w:t xml:space="preserve">-Оплата інших послуг (паркінг, </w:t>
            </w:r>
            <w:proofErr w:type="spellStart"/>
            <w:r>
              <w:rPr>
                <w:color w:val="202124"/>
                <w:sz w:val="24"/>
                <w:szCs w:val="24"/>
              </w:rPr>
              <w:t>автомийка</w:t>
            </w:r>
            <w:proofErr w:type="spellEnd"/>
            <w:r>
              <w:rPr>
                <w:color w:val="202124"/>
                <w:sz w:val="24"/>
                <w:szCs w:val="24"/>
              </w:rPr>
              <w:t>) через додаток</w:t>
            </w:r>
          </w:p>
          <w:p w:rsidR="00253D83" w:rsidRDefault="0081246D">
            <w:pPr>
              <w:widowControl/>
              <w:shd w:val="clear" w:color="auto" w:fill="FFFFFF"/>
              <w:jc w:val="both"/>
              <w:rPr>
                <w:color w:val="202124"/>
                <w:sz w:val="24"/>
                <w:szCs w:val="24"/>
              </w:rPr>
            </w:pPr>
            <w:r>
              <w:rPr>
                <w:color w:val="202124"/>
                <w:sz w:val="24"/>
                <w:szCs w:val="24"/>
              </w:rPr>
              <w:t>-Онлайн-чат підтримки</w:t>
            </w:r>
          </w:p>
          <w:p w:rsidR="00253D83" w:rsidRDefault="0081246D">
            <w:pPr>
              <w:widowControl/>
              <w:shd w:val="clear" w:color="auto" w:fill="FFFFFF"/>
              <w:jc w:val="both"/>
              <w:rPr>
                <w:color w:val="202124"/>
                <w:sz w:val="24"/>
                <w:szCs w:val="24"/>
              </w:rPr>
            </w:pPr>
            <w:r>
              <w:rPr>
                <w:color w:val="202124"/>
                <w:sz w:val="24"/>
                <w:szCs w:val="24"/>
              </w:rPr>
              <w:t>-Персоналізовані пропозиції та акції</w:t>
            </w:r>
          </w:p>
          <w:p w:rsidR="00253D83" w:rsidRDefault="0081246D">
            <w:pPr>
              <w:widowControl/>
              <w:shd w:val="clear" w:color="auto" w:fill="FFFFFF"/>
              <w:jc w:val="both"/>
              <w:rPr>
                <w:color w:val="202124"/>
                <w:sz w:val="24"/>
                <w:szCs w:val="24"/>
              </w:rPr>
            </w:pPr>
            <w:r>
              <w:rPr>
                <w:color w:val="202124"/>
                <w:sz w:val="24"/>
                <w:szCs w:val="24"/>
              </w:rPr>
              <w:t>-Інтерактивна карта АЗС з актуальними цінами</w:t>
            </w:r>
          </w:p>
          <w:p w:rsidR="00253D83" w:rsidRDefault="0081246D">
            <w:pPr>
              <w:widowControl/>
              <w:shd w:val="clear" w:color="auto" w:fill="FFFFFF"/>
              <w:jc w:val="both"/>
              <w:rPr>
                <w:color w:val="202124"/>
                <w:sz w:val="24"/>
                <w:szCs w:val="24"/>
              </w:rPr>
            </w:pPr>
            <w:r>
              <w:rPr>
                <w:color w:val="202124"/>
                <w:sz w:val="24"/>
                <w:szCs w:val="24"/>
              </w:rPr>
              <w:lastRenderedPageBreak/>
              <w:t>-Нагадування про технічне обслуговування автомобіля</w:t>
            </w:r>
          </w:p>
          <w:p w:rsidR="00253D83" w:rsidRDefault="0081246D">
            <w:pPr>
              <w:widowControl/>
              <w:shd w:val="clear" w:color="auto" w:fill="FFFFFF"/>
              <w:jc w:val="both"/>
              <w:rPr>
                <w:color w:val="202124"/>
                <w:sz w:val="24"/>
                <w:szCs w:val="24"/>
              </w:rPr>
            </w:pPr>
            <w:r>
              <w:rPr>
                <w:color w:val="202124"/>
                <w:sz w:val="24"/>
                <w:szCs w:val="24"/>
              </w:rPr>
              <w:t xml:space="preserve">-Вбудований </w:t>
            </w:r>
            <w:proofErr w:type="spellStart"/>
            <w:r>
              <w:rPr>
                <w:color w:val="202124"/>
                <w:sz w:val="24"/>
                <w:szCs w:val="24"/>
              </w:rPr>
              <w:t>трекер</w:t>
            </w:r>
            <w:proofErr w:type="spellEnd"/>
            <w:r>
              <w:rPr>
                <w:color w:val="202124"/>
                <w:sz w:val="24"/>
                <w:szCs w:val="24"/>
              </w:rPr>
              <w:t xml:space="preserve"> витрат на пальне</w:t>
            </w:r>
          </w:p>
          <w:p w:rsidR="00253D83" w:rsidRDefault="0081246D">
            <w:pPr>
              <w:widowControl/>
              <w:shd w:val="clear" w:color="auto" w:fill="FFFFFF"/>
              <w:jc w:val="both"/>
              <w:rPr>
                <w:color w:val="202124"/>
                <w:sz w:val="24"/>
                <w:szCs w:val="24"/>
              </w:rPr>
            </w:pPr>
            <w:r>
              <w:rPr>
                <w:color w:val="202124"/>
                <w:sz w:val="24"/>
                <w:szCs w:val="24"/>
              </w:rPr>
              <w:t>-Розширені можливості програми лояльності (більше бонусів, нагород)</w:t>
            </w:r>
          </w:p>
        </w:tc>
        <w:tc>
          <w:tcPr>
            <w:tcW w:w="2541" w:type="dxa"/>
          </w:tcPr>
          <w:p w:rsidR="00253D83" w:rsidRDefault="0081246D">
            <w:pPr>
              <w:ind w:right="50"/>
              <w:jc w:val="both"/>
              <w:rPr>
                <w:color w:val="0D0D0D"/>
                <w:sz w:val="24"/>
                <w:szCs w:val="24"/>
              </w:rPr>
            </w:pPr>
            <w:r>
              <w:rPr>
                <w:color w:val="0D0D0D"/>
                <w:sz w:val="24"/>
                <w:szCs w:val="24"/>
              </w:rPr>
              <w:lastRenderedPageBreak/>
              <w:t>Прапорці</w:t>
            </w:r>
          </w:p>
        </w:tc>
      </w:tr>
      <w:tr w:rsidR="00253D83">
        <w:tc>
          <w:tcPr>
            <w:tcW w:w="1304" w:type="dxa"/>
          </w:tcPr>
          <w:p w:rsidR="00253D83" w:rsidRDefault="0081246D">
            <w:pPr>
              <w:ind w:right="50"/>
              <w:jc w:val="both"/>
              <w:rPr>
                <w:color w:val="0D0D0D"/>
                <w:sz w:val="24"/>
                <w:szCs w:val="24"/>
              </w:rPr>
            </w:pPr>
            <w:r>
              <w:rPr>
                <w:color w:val="0D0D0D"/>
                <w:sz w:val="24"/>
                <w:szCs w:val="24"/>
              </w:rPr>
              <w:lastRenderedPageBreak/>
              <w:t>15</w:t>
            </w:r>
          </w:p>
        </w:tc>
        <w:tc>
          <w:tcPr>
            <w:tcW w:w="3450" w:type="dxa"/>
          </w:tcPr>
          <w:p w:rsidR="00253D83" w:rsidRDefault="0081246D">
            <w:pPr>
              <w:ind w:right="50"/>
              <w:jc w:val="both"/>
              <w:rPr>
                <w:color w:val="0D0D0D"/>
                <w:sz w:val="24"/>
                <w:szCs w:val="24"/>
              </w:rPr>
            </w:pPr>
            <w:r>
              <w:rPr>
                <w:color w:val="202124"/>
                <w:sz w:val="24"/>
                <w:szCs w:val="24"/>
                <w:highlight w:val="white"/>
              </w:rPr>
              <w:t>Як ви оцінюєте поточну функціональність додатку WOG PRIDE?</w:t>
            </w:r>
          </w:p>
        </w:tc>
        <w:tc>
          <w:tcPr>
            <w:tcW w:w="2622" w:type="dxa"/>
          </w:tcPr>
          <w:p w:rsidR="00253D83" w:rsidRDefault="0081246D">
            <w:pPr>
              <w:ind w:right="50"/>
              <w:jc w:val="both"/>
              <w:rPr>
                <w:color w:val="0D0D0D"/>
                <w:sz w:val="24"/>
                <w:szCs w:val="24"/>
              </w:rPr>
            </w:pPr>
            <w:r>
              <w:rPr>
                <w:color w:val="0D0D0D"/>
                <w:sz w:val="24"/>
                <w:szCs w:val="24"/>
              </w:rPr>
              <w:t>1-5</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16</w:t>
            </w:r>
          </w:p>
        </w:tc>
        <w:tc>
          <w:tcPr>
            <w:tcW w:w="3450" w:type="dxa"/>
          </w:tcPr>
          <w:p w:rsidR="00253D83" w:rsidRDefault="0081246D">
            <w:pPr>
              <w:ind w:right="50"/>
              <w:jc w:val="both"/>
              <w:rPr>
                <w:color w:val="0D0D0D"/>
                <w:sz w:val="24"/>
                <w:szCs w:val="24"/>
              </w:rPr>
            </w:pPr>
            <w:r>
              <w:rPr>
                <w:color w:val="202124"/>
                <w:sz w:val="24"/>
                <w:szCs w:val="24"/>
                <w:highlight w:val="white"/>
              </w:rPr>
              <w:t xml:space="preserve">Як ви оцінюєте поточну функціональність додатку </w:t>
            </w:r>
            <w:proofErr w:type="spellStart"/>
            <w:r>
              <w:rPr>
                <w:color w:val="202124"/>
                <w:sz w:val="24"/>
                <w:szCs w:val="24"/>
                <w:highlight w:val="white"/>
              </w:rPr>
              <w:t>Fishka</w:t>
            </w:r>
            <w:proofErr w:type="spellEnd"/>
            <w:r>
              <w:rPr>
                <w:color w:val="202124"/>
                <w:sz w:val="24"/>
                <w:szCs w:val="24"/>
                <w:highlight w:val="white"/>
              </w:rPr>
              <w:t xml:space="preserve"> (АЗК ОККО)?</w:t>
            </w:r>
          </w:p>
        </w:tc>
        <w:tc>
          <w:tcPr>
            <w:tcW w:w="2622" w:type="dxa"/>
          </w:tcPr>
          <w:p w:rsidR="00253D83" w:rsidRDefault="0081246D">
            <w:pPr>
              <w:ind w:right="50"/>
              <w:jc w:val="both"/>
              <w:rPr>
                <w:color w:val="0D0D0D"/>
                <w:sz w:val="24"/>
                <w:szCs w:val="24"/>
              </w:rPr>
            </w:pPr>
            <w:r>
              <w:rPr>
                <w:color w:val="0D0D0D"/>
                <w:sz w:val="24"/>
                <w:szCs w:val="24"/>
              </w:rPr>
              <w:t>1-5</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r w:rsidR="00253D83">
        <w:tc>
          <w:tcPr>
            <w:tcW w:w="1304" w:type="dxa"/>
          </w:tcPr>
          <w:p w:rsidR="00253D83" w:rsidRDefault="0081246D">
            <w:pPr>
              <w:ind w:right="50"/>
              <w:jc w:val="both"/>
              <w:rPr>
                <w:color w:val="0D0D0D"/>
                <w:sz w:val="24"/>
                <w:szCs w:val="24"/>
              </w:rPr>
            </w:pPr>
            <w:r>
              <w:rPr>
                <w:color w:val="0D0D0D"/>
                <w:sz w:val="24"/>
                <w:szCs w:val="24"/>
              </w:rPr>
              <w:t>17</w:t>
            </w:r>
          </w:p>
        </w:tc>
        <w:tc>
          <w:tcPr>
            <w:tcW w:w="3450" w:type="dxa"/>
          </w:tcPr>
          <w:p w:rsidR="00253D83" w:rsidRDefault="0081246D">
            <w:pPr>
              <w:ind w:right="50"/>
              <w:jc w:val="both"/>
              <w:rPr>
                <w:color w:val="0D0D0D"/>
                <w:sz w:val="24"/>
                <w:szCs w:val="24"/>
              </w:rPr>
            </w:pPr>
            <w:r>
              <w:rPr>
                <w:color w:val="202124"/>
                <w:sz w:val="24"/>
                <w:szCs w:val="24"/>
                <w:highlight w:val="white"/>
              </w:rPr>
              <w:t>Як ви оцінюєте поточну функціональність додатку BRSM PLUS (БРСМ-нафта)?</w:t>
            </w:r>
          </w:p>
        </w:tc>
        <w:tc>
          <w:tcPr>
            <w:tcW w:w="2622" w:type="dxa"/>
          </w:tcPr>
          <w:p w:rsidR="00253D83" w:rsidRDefault="0081246D">
            <w:pPr>
              <w:ind w:right="50"/>
              <w:rPr>
                <w:color w:val="0D0D0D"/>
                <w:sz w:val="24"/>
                <w:szCs w:val="24"/>
              </w:rPr>
            </w:pPr>
            <w:r>
              <w:rPr>
                <w:color w:val="0D0D0D"/>
                <w:sz w:val="24"/>
                <w:szCs w:val="24"/>
              </w:rPr>
              <w:t>1-5</w:t>
            </w:r>
          </w:p>
        </w:tc>
        <w:tc>
          <w:tcPr>
            <w:tcW w:w="2541" w:type="dxa"/>
          </w:tcPr>
          <w:p w:rsidR="00253D83" w:rsidRDefault="0081246D">
            <w:pPr>
              <w:ind w:right="50"/>
              <w:jc w:val="both"/>
              <w:rPr>
                <w:color w:val="0D0D0D"/>
                <w:sz w:val="24"/>
                <w:szCs w:val="24"/>
              </w:rPr>
            </w:pPr>
            <w:r>
              <w:rPr>
                <w:color w:val="0D0D0D"/>
                <w:sz w:val="24"/>
                <w:szCs w:val="24"/>
              </w:rPr>
              <w:t>1 варіант відповіді</w:t>
            </w:r>
          </w:p>
        </w:tc>
      </w:tr>
    </w:tbl>
    <w:p w:rsidR="00253D83" w:rsidRDefault="00253D83">
      <w:pPr>
        <w:spacing w:before="161" w:line="360" w:lineRule="auto"/>
        <w:ind w:right="50"/>
        <w:jc w:val="both"/>
        <w:rPr>
          <w:color w:val="0D0D0D"/>
          <w:sz w:val="28"/>
          <w:szCs w:val="28"/>
        </w:rPr>
        <w:sectPr w:rsidR="00253D83">
          <w:pgSz w:w="11910" w:h="16840"/>
          <w:pgMar w:top="1133" w:right="566" w:bottom="1133" w:left="1417" w:header="708" w:footer="708" w:gutter="0"/>
          <w:cols w:space="720"/>
        </w:sectPr>
      </w:pPr>
    </w:p>
    <w:p w:rsidR="00253D83" w:rsidRDefault="00253D83">
      <w:pPr>
        <w:pBdr>
          <w:top w:val="nil"/>
          <w:left w:val="nil"/>
          <w:bottom w:val="nil"/>
          <w:right w:val="nil"/>
          <w:between w:val="nil"/>
        </w:pBdr>
        <w:spacing w:before="161" w:line="360" w:lineRule="auto"/>
        <w:ind w:right="50"/>
        <w:jc w:val="both"/>
        <w:rPr>
          <w:color w:val="0D0D0D"/>
          <w:sz w:val="28"/>
          <w:szCs w:val="28"/>
        </w:rPr>
      </w:pPr>
    </w:p>
    <w:sectPr w:rsidR="00253D83">
      <w:pgSz w:w="11910" w:h="16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626B" w:rsidRDefault="00B6626B">
      <w:r>
        <w:separator/>
      </w:r>
    </w:p>
  </w:endnote>
  <w:endnote w:type="continuationSeparator" w:id="0">
    <w:p w:rsidR="00B6626B" w:rsidRDefault="00B66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Roboto">
    <w:altName w:val="Times New Roman"/>
    <w:charset w:val="00"/>
    <w:family w:val="auto"/>
    <w:pitch w:val="default"/>
  </w:font>
  <w:font w:name="Cambria Math">
    <w:panose1 w:val="02040503050406030204"/>
    <w:charset w:val="CC"/>
    <w:family w:val="roman"/>
    <w:pitch w:val="variable"/>
    <w:sig w:usb0="E00006FF" w:usb1="420024FF" w:usb2="02000000" w:usb3="00000000" w:csb0="0000019F" w:csb1="00000000"/>
  </w:font>
  <w:font w:name=".SF UI">
    <w:altName w:val="Times New Roman"/>
    <w:charset w:val="00"/>
    <w:family w:val="auto"/>
    <w:pitch w:val="default"/>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626B" w:rsidRDefault="00B6626B">
      <w:r>
        <w:separator/>
      </w:r>
    </w:p>
  </w:footnote>
  <w:footnote w:type="continuationSeparator" w:id="0">
    <w:p w:rsidR="00B6626B" w:rsidRDefault="00B6626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D83" w:rsidRDefault="0081246D">
    <w:pPr>
      <w:pBdr>
        <w:top w:val="nil"/>
        <w:left w:val="nil"/>
        <w:bottom w:val="nil"/>
        <w:right w:val="nil"/>
        <w:between w:val="nil"/>
      </w:pBdr>
      <w:tabs>
        <w:tab w:val="center" w:pos="4844"/>
        <w:tab w:val="right" w:pos="9689"/>
      </w:tabs>
      <w:jc w:val="right"/>
      <w:rPr>
        <w:color w:val="000000"/>
      </w:rPr>
    </w:pPr>
    <w:r>
      <w:rPr>
        <w:color w:val="000000"/>
      </w:rPr>
      <w:fldChar w:fldCharType="begin"/>
    </w:r>
    <w:r>
      <w:rPr>
        <w:color w:val="000000"/>
      </w:rPr>
      <w:instrText>PAGE</w:instrText>
    </w:r>
    <w:r>
      <w:rPr>
        <w:color w:val="000000"/>
      </w:rPr>
      <w:fldChar w:fldCharType="end"/>
    </w:r>
  </w:p>
  <w:p w:rsidR="00253D83" w:rsidRDefault="00253D83"/>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3D83" w:rsidRDefault="0081246D">
    <w:pPr>
      <w:pBdr>
        <w:top w:val="nil"/>
        <w:left w:val="nil"/>
        <w:bottom w:val="nil"/>
        <w:right w:val="nil"/>
        <w:between w:val="nil"/>
      </w:pBdr>
      <w:tabs>
        <w:tab w:val="center" w:pos="4844"/>
        <w:tab w:val="right" w:pos="9689"/>
      </w:tabs>
      <w:jc w:val="right"/>
      <w:rPr>
        <w:color w:val="000000"/>
      </w:rPr>
    </w:pPr>
    <w:r>
      <w:rPr>
        <w:color w:val="000000"/>
      </w:rPr>
      <w:fldChar w:fldCharType="begin"/>
    </w:r>
    <w:r>
      <w:rPr>
        <w:color w:val="000000"/>
      </w:rPr>
      <w:instrText>PAGE</w:instrText>
    </w:r>
    <w:r>
      <w:rPr>
        <w:color w:val="000000"/>
      </w:rPr>
      <w:fldChar w:fldCharType="separate"/>
    </w:r>
    <w:r w:rsidR="00B019F9">
      <w:rPr>
        <w:noProof/>
        <w:color w:val="000000"/>
      </w:rPr>
      <w:t>22</w:t>
    </w:r>
    <w:r>
      <w:rPr>
        <w:color w:val="000000"/>
      </w:rPr>
      <w:fldChar w:fldCharType="end"/>
    </w:r>
  </w:p>
  <w:p w:rsidR="00253D83" w:rsidRDefault="00253D83"/>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C0462"/>
    <w:multiLevelType w:val="multilevel"/>
    <w:tmpl w:val="B4B07B90"/>
    <w:lvl w:ilvl="0">
      <w:start w:val="36"/>
      <w:numFmt w:val="bullet"/>
      <w:lvlText w:val="-"/>
      <w:lvlJc w:val="left"/>
      <w:pPr>
        <w:ind w:left="918" w:hanging="360"/>
      </w:pPr>
      <w:rPr>
        <w:rFonts w:ascii="Times New Roman" w:eastAsia="Times New Roman" w:hAnsi="Times New Roman" w:cs="Times New Roman"/>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4B34866"/>
    <w:multiLevelType w:val="multilevel"/>
    <w:tmpl w:val="593A5DC6"/>
    <w:lvl w:ilvl="0">
      <w:start w:val="36"/>
      <w:numFmt w:val="bullet"/>
      <w:lvlText w:val="-"/>
      <w:lvlJc w:val="left"/>
      <w:pPr>
        <w:ind w:left="720" w:hanging="360"/>
      </w:pPr>
      <w:rPr>
        <w:rFonts w:ascii="Times New Roman" w:eastAsia="Times New Roman" w:hAnsi="Times New Roman" w:cs="Times New Roman"/>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5C35A2F"/>
    <w:multiLevelType w:val="multilevel"/>
    <w:tmpl w:val="112C37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C04436F"/>
    <w:multiLevelType w:val="multilevel"/>
    <w:tmpl w:val="5360019E"/>
    <w:lvl w:ilvl="0">
      <w:start w:val="1"/>
      <w:numFmt w:val="decimal"/>
      <w:lvlText w:val="%1."/>
      <w:lvlJc w:val="left"/>
      <w:pPr>
        <w:ind w:left="720" w:hanging="360"/>
      </w:pPr>
      <w:rPr>
        <w:rFonts w:ascii="Times New Roman" w:eastAsia="Times New Roman" w:hAnsi="Times New Roman" w:cs="Times New Roman"/>
        <w:color w:val="0D0D0D"/>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2C184098"/>
    <w:multiLevelType w:val="multilevel"/>
    <w:tmpl w:val="79B0C8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77C4CD8"/>
    <w:multiLevelType w:val="multilevel"/>
    <w:tmpl w:val="814CADD6"/>
    <w:lvl w:ilvl="0">
      <w:start w:val="1"/>
      <w:numFmt w:val="decimal"/>
      <w:lvlText w:val="%1."/>
      <w:lvlJc w:val="left"/>
      <w:pPr>
        <w:ind w:left="720" w:hanging="360"/>
      </w:pPr>
      <w:rPr>
        <w:rFonts w:ascii="Times New Roman" w:eastAsia="Times New Roman" w:hAnsi="Times New Roman" w:cs="Times New Roman"/>
        <w:color w:val="0D0D0D"/>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3C413A9A"/>
    <w:multiLevelType w:val="multilevel"/>
    <w:tmpl w:val="C7CEB486"/>
    <w:lvl w:ilvl="0">
      <w:start w:val="36"/>
      <w:numFmt w:val="bullet"/>
      <w:lvlText w:val="-"/>
      <w:lvlJc w:val="left"/>
      <w:pPr>
        <w:ind w:left="720" w:hanging="360"/>
      </w:pPr>
      <w:rPr>
        <w:rFonts w:ascii="Times New Roman" w:eastAsia="Times New Roman" w:hAnsi="Times New Roman" w:cs="Times New Roman"/>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6C7792E"/>
    <w:multiLevelType w:val="multilevel"/>
    <w:tmpl w:val="368C23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4B3D31C0"/>
    <w:multiLevelType w:val="multilevel"/>
    <w:tmpl w:val="8A34988A"/>
    <w:lvl w:ilvl="0">
      <w:start w:val="36"/>
      <w:numFmt w:val="bullet"/>
      <w:lvlText w:val="-"/>
      <w:lvlJc w:val="left"/>
      <w:pPr>
        <w:ind w:left="918" w:hanging="360"/>
      </w:pPr>
      <w:rPr>
        <w:rFonts w:ascii="Times New Roman" w:eastAsia="Times New Roman" w:hAnsi="Times New Roman" w:cs="Times New Roman"/>
        <w:b w:val="0"/>
      </w:rPr>
    </w:lvl>
    <w:lvl w:ilvl="1">
      <w:start w:val="1"/>
      <w:numFmt w:val="bullet"/>
      <w:lvlText w:val="o"/>
      <w:lvlJc w:val="left"/>
      <w:pPr>
        <w:ind w:left="1638" w:hanging="360"/>
      </w:pPr>
      <w:rPr>
        <w:rFonts w:ascii="Courier New" w:eastAsia="Courier New" w:hAnsi="Courier New" w:cs="Courier New"/>
      </w:rPr>
    </w:lvl>
    <w:lvl w:ilvl="2">
      <w:start w:val="1"/>
      <w:numFmt w:val="bullet"/>
      <w:lvlText w:val="▪"/>
      <w:lvlJc w:val="left"/>
      <w:pPr>
        <w:ind w:left="2358" w:hanging="360"/>
      </w:pPr>
      <w:rPr>
        <w:rFonts w:ascii="Noto Sans Symbols" w:eastAsia="Noto Sans Symbols" w:hAnsi="Noto Sans Symbols" w:cs="Noto Sans Symbols"/>
      </w:rPr>
    </w:lvl>
    <w:lvl w:ilvl="3">
      <w:start w:val="1"/>
      <w:numFmt w:val="bullet"/>
      <w:lvlText w:val="●"/>
      <w:lvlJc w:val="left"/>
      <w:pPr>
        <w:ind w:left="3078" w:hanging="360"/>
      </w:pPr>
      <w:rPr>
        <w:rFonts w:ascii="Noto Sans Symbols" w:eastAsia="Noto Sans Symbols" w:hAnsi="Noto Sans Symbols" w:cs="Noto Sans Symbols"/>
      </w:rPr>
    </w:lvl>
    <w:lvl w:ilvl="4">
      <w:start w:val="1"/>
      <w:numFmt w:val="bullet"/>
      <w:lvlText w:val="o"/>
      <w:lvlJc w:val="left"/>
      <w:pPr>
        <w:ind w:left="3798" w:hanging="360"/>
      </w:pPr>
      <w:rPr>
        <w:rFonts w:ascii="Courier New" w:eastAsia="Courier New" w:hAnsi="Courier New" w:cs="Courier New"/>
      </w:rPr>
    </w:lvl>
    <w:lvl w:ilvl="5">
      <w:start w:val="1"/>
      <w:numFmt w:val="bullet"/>
      <w:lvlText w:val="▪"/>
      <w:lvlJc w:val="left"/>
      <w:pPr>
        <w:ind w:left="4518" w:hanging="360"/>
      </w:pPr>
      <w:rPr>
        <w:rFonts w:ascii="Noto Sans Symbols" w:eastAsia="Noto Sans Symbols" w:hAnsi="Noto Sans Symbols" w:cs="Noto Sans Symbols"/>
      </w:rPr>
    </w:lvl>
    <w:lvl w:ilvl="6">
      <w:start w:val="1"/>
      <w:numFmt w:val="bullet"/>
      <w:lvlText w:val="●"/>
      <w:lvlJc w:val="left"/>
      <w:pPr>
        <w:ind w:left="5238" w:hanging="360"/>
      </w:pPr>
      <w:rPr>
        <w:rFonts w:ascii="Noto Sans Symbols" w:eastAsia="Noto Sans Symbols" w:hAnsi="Noto Sans Symbols" w:cs="Noto Sans Symbols"/>
      </w:rPr>
    </w:lvl>
    <w:lvl w:ilvl="7">
      <w:start w:val="1"/>
      <w:numFmt w:val="bullet"/>
      <w:lvlText w:val="o"/>
      <w:lvlJc w:val="left"/>
      <w:pPr>
        <w:ind w:left="5958" w:hanging="360"/>
      </w:pPr>
      <w:rPr>
        <w:rFonts w:ascii="Courier New" w:eastAsia="Courier New" w:hAnsi="Courier New" w:cs="Courier New"/>
      </w:rPr>
    </w:lvl>
    <w:lvl w:ilvl="8">
      <w:start w:val="1"/>
      <w:numFmt w:val="bullet"/>
      <w:lvlText w:val="▪"/>
      <w:lvlJc w:val="left"/>
      <w:pPr>
        <w:ind w:left="6678" w:hanging="360"/>
      </w:pPr>
      <w:rPr>
        <w:rFonts w:ascii="Noto Sans Symbols" w:eastAsia="Noto Sans Symbols" w:hAnsi="Noto Sans Symbols" w:cs="Noto Sans Symbols"/>
      </w:rPr>
    </w:lvl>
  </w:abstractNum>
  <w:abstractNum w:abstractNumId="9" w15:restartNumberingAfterBreak="0">
    <w:nsid w:val="515A2CA8"/>
    <w:multiLevelType w:val="multilevel"/>
    <w:tmpl w:val="EC6C89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76050B4"/>
    <w:multiLevelType w:val="multilevel"/>
    <w:tmpl w:val="80384AD8"/>
    <w:lvl w:ilvl="0">
      <w:start w:val="36"/>
      <w:numFmt w:val="bullet"/>
      <w:lvlText w:val="-"/>
      <w:lvlJc w:val="left"/>
      <w:pPr>
        <w:ind w:left="720" w:hanging="360"/>
      </w:pPr>
      <w:rPr>
        <w:rFonts w:ascii="Times New Roman" w:eastAsia="Times New Roman" w:hAnsi="Times New Roman" w:cs="Times New Roman"/>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70954AD"/>
    <w:multiLevelType w:val="multilevel"/>
    <w:tmpl w:val="4AEA6DCA"/>
    <w:lvl w:ilvl="0">
      <w:start w:val="1"/>
      <w:numFmt w:val="decimal"/>
      <w:lvlText w:val="%1."/>
      <w:lvlJc w:val="left"/>
      <w:pPr>
        <w:ind w:left="720" w:hanging="360"/>
      </w:pPr>
      <w:rPr>
        <w:rFonts w:ascii="Times New Roman" w:eastAsia="Times New Roman" w:hAnsi="Times New Roman" w:cs="Times New Roman"/>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7EED0BE6"/>
    <w:multiLevelType w:val="multilevel"/>
    <w:tmpl w:val="63BA5C52"/>
    <w:lvl w:ilvl="0">
      <w:start w:val="1"/>
      <w:numFmt w:val="decimal"/>
      <w:lvlText w:val="%1."/>
      <w:lvlJc w:val="left"/>
      <w:pPr>
        <w:ind w:left="720" w:hanging="360"/>
      </w:pPr>
      <w:rPr>
        <w:rFonts w:ascii="Times New Roman" w:eastAsia="Times New Roman" w:hAnsi="Times New Roman" w:cs="Times New Roman"/>
        <w:color w:val="0D0D0D"/>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2"/>
  </w:num>
  <w:num w:numId="2">
    <w:abstractNumId w:val="6"/>
  </w:num>
  <w:num w:numId="3">
    <w:abstractNumId w:val="0"/>
  </w:num>
  <w:num w:numId="4">
    <w:abstractNumId w:val="9"/>
  </w:num>
  <w:num w:numId="5">
    <w:abstractNumId w:val="7"/>
  </w:num>
  <w:num w:numId="6">
    <w:abstractNumId w:val="12"/>
  </w:num>
  <w:num w:numId="7">
    <w:abstractNumId w:val="1"/>
  </w:num>
  <w:num w:numId="8">
    <w:abstractNumId w:val="11"/>
  </w:num>
  <w:num w:numId="9">
    <w:abstractNumId w:val="3"/>
  </w:num>
  <w:num w:numId="10">
    <w:abstractNumId w:val="5"/>
  </w:num>
  <w:num w:numId="11">
    <w:abstractNumId w:val="8"/>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D83"/>
    <w:rsid w:val="00253D83"/>
    <w:rsid w:val="00496CA8"/>
    <w:rsid w:val="0081246D"/>
    <w:rsid w:val="00B019F9"/>
    <w:rsid w:val="00B6626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F4CC22-F1BF-4F4C-B5AD-EB3E8EA65C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uk-UA" w:eastAsia="ko-K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pBdr>
        <w:top w:val="nil"/>
        <w:left w:val="nil"/>
        <w:bottom w:val="nil"/>
        <w:right w:val="nil"/>
        <w:between w:val="nil"/>
      </w:pBdr>
      <w:spacing w:before="161" w:line="276" w:lineRule="auto"/>
      <w:ind w:left="198" w:right="50"/>
      <w:jc w:val="center"/>
      <w:outlineLvl w:val="0"/>
    </w:pPr>
    <w:rPr>
      <w:b/>
      <w:sz w:val="28"/>
      <w:szCs w:val="28"/>
    </w:rPr>
  </w:style>
  <w:style w:type="paragraph" w:styleId="2">
    <w:name w:val="heading 2"/>
    <w:basedOn w:val="a"/>
    <w:next w:val="a"/>
    <w:pPr>
      <w:keepNext/>
      <w:keepLines/>
      <w:widowControl/>
      <w:spacing w:line="360" w:lineRule="auto"/>
      <w:ind w:right="12"/>
      <w:outlineLvl w:val="1"/>
    </w:pPr>
    <w:rPr>
      <w:b/>
      <w:sz w:val="28"/>
      <w:szCs w:val="28"/>
    </w:rPr>
  </w:style>
  <w:style w:type="paragraph" w:styleId="3">
    <w:name w:val="heading 3"/>
    <w:basedOn w:val="a"/>
    <w:next w:val="a"/>
    <w:pPr>
      <w:ind w:left="1853"/>
      <w:jc w:val="center"/>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left w:w="108" w:type="dxa"/>
        <w:right w:w="108"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top w:w="100" w:type="dxa"/>
        <w:left w:w="100" w:type="dxa"/>
        <w:bottom w:w="100" w:type="dxa"/>
        <w:right w:w="100"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tblPr>
      <w:tblStyleRowBandSize w:val="1"/>
      <w:tblStyleColBandSize w:val="1"/>
      <w:tblCellMar>
        <w:top w:w="100" w:type="dxa"/>
        <w:left w:w="100" w:type="dxa"/>
        <w:bottom w:w="100" w:type="dxa"/>
        <w:right w:w="100" w:type="dxa"/>
      </w:tblCellMar>
    </w:tblPr>
  </w:style>
  <w:style w:type="table" w:customStyle="1" w:styleId="afe">
    <w:basedOn w:val="TableNormal"/>
    <w:tblPr>
      <w:tblStyleRowBandSize w:val="1"/>
      <w:tblStyleColBandSize w:val="1"/>
      <w:tblCellMar>
        <w:top w:w="100" w:type="dxa"/>
        <w:left w:w="100" w:type="dxa"/>
        <w:bottom w:w="100" w:type="dxa"/>
        <w:right w:w="100" w:type="dxa"/>
      </w:tblCellMar>
    </w:tblPr>
  </w:style>
  <w:style w:type="table" w:customStyle="1" w:styleId="aff">
    <w:basedOn w:val="TableNormal"/>
    <w:tblPr>
      <w:tblStyleRowBandSize w:val="1"/>
      <w:tblStyleColBandSize w:val="1"/>
      <w:tblCellMar>
        <w:top w:w="100" w:type="dxa"/>
        <w:left w:w="100" w:type="dxa"/>
        <w:bottom w:w="100" w:type="dxa"/>
        <w:right w:w="100" w:type="dxa"/>
      </w:tblCellMar>
    </w:tblPr>
  </w:style>
  <w:style w:type="table" w:customStyle="1" w:styleId="aff0">
    <w:basedOn w:val="TableNormal"/>
    <w:tblPr>
      <w:tblStyleRowBandSize w:val="1"/>
      <w:tblStyleColBandSize w:val="1"/>
      <w:tblCellMar>
        <w:left w:w="115" w:type="dxa"/>
        <w:right w:w="115" w:type="dxa"/>
      </w:tblCellMar>
    </w:tblPr>
  </w:style>
  <w:style w:type="table" w:customStyle="1" w:styleId="aff1">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29.png"/><Relationship Id="rId18" Type="http://schemas.openxmlformats.org/officeDocument/2006/relationships/image" Target="media/image3.jpg"/><Relationship Id="rId26" Type="http://schemas.openxmlformats.org/officeDocument/2006/relationships/image" Target="media/image11.png"/><Relationship Id="rId39" Type="http://schemas.openxmlformats.org/officeDocument/2006/relationships/hyperlink" Target="https://youcontrol.com.ua/catalog/company_details/43258487/" TargetMode="External"/><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hyperlink" Target="http://e-forum.lntu.edu.ua/index.php/ekonomichnyy_forum/article/view/115/106" TargetMode="External"/><Relationship Id="rId47" Type="http://schemas.openxmlformats.org/officeDocument/2006/relationships/hyperlink" Target="https://wog.ua/ua/etalons/" TargetMode="External"/><Relationship Id="rId50" Type="http://schemas.openxmlformats.org/officeDocument/2006/relationships/hyperlink" Target="https://www.creatio.com/ua/crm/what-is-crm" TargetMode="External"/><Relationship Id="rId55" Type="http://schemas.openxmlformats.org/officeDocument/2006/relationships/hyperlink" Target="https://ua-energy.org/uk/posts/importni-misheni" TargetMode="External"/><Relationship Id="rId63" Type="http://schemas.openxmlformats.org/officeDocument/2006/relationships/hyperlink" Target="https://forbes.ua/news/okko-u-2022-mu-virvalas-na-pershe-mistse-sered-palivnikh-kompaniy-ta-zaynyala-25-rinku-ceo-30032023-12726" TargetMode="External"/><Relationship Id="rId68" Type="http://schemas.openxmlformats.org/officeDocument/2006/relationships/hyperlink" Target="https://blog.admixer.academy/ua/shcho-take-stratehichnyy-marketynh/" TargetMode="External"/><Relationship Id="rId76" Type="http://schemas.openxmlformats.org/officeDocument/2006/relationships/hyperlink" Target="https://www.instagram.com/raiffeisenbank.ua?igsh=NTEwa2lxMmxkemo2" TargetMode="External"/><Relationship Id="rId84" Type="http://schemas.openxmlformats.org/officeDocument/2006/relationships/hyperlink" Target="https://dou.ua/lenta/articles/salary-report-devs-winter-2024/" TargetMode="External"/><Relationship Id="rId89" Type="http://schemas.openxmlformats.org/officeDocument/2006/relationships/header" Target="header2.xml"/><Relationship Id="rId7" Type="http://schemas.openxmlformats.org/officeDocument/2006/relationships/image" Target="media/image23.png"/><Relationship Id="rId71" Type="http://schemas.openxmlformats.org/officeDocument/2006/relationships/hyperlink" Target="http://eprints.zu.edu.ua/19861/1/Stattya_Dudarchik_1.pdf"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22.png"/><Relationship Id="rId29" Type="http://schemas.openxmlformats.org/officeDocument/2006/relationships/image" Target="media/image14.png"/><Relationship Id="rId11" Type="http://schemas.openxmlformats.org/officeDocument/2006/relationships/image" Target="media/image24.pn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hyperlink" Target="https://uk.wikipedia.org/wiki/WOG" TargetMode="External"/><Relationship Id="rId40" Type="http://schemas.openxmlformats.org/officeDocument/2006/relationships/hyperlink" Target="https://pravdop.com/ua/publications/kommentarii-zakonodatelstva/preimushestva-obshestva-s-ogranichennoy-otvetstvennostyu-ooo-pochemu-eto-luchshe-dlya-biznesa-01-2024-157/" TargetMode="External"/><Relationship Id="rId45" Type="http://schemas.openxmlformats.org/officeDocument/2006/relationships/hyperlink" Target="https://freshtech.global/ua/industries/manufacturing?utm_source=google&amp;amp;utm_medium=cpc&amp;amp;utm_campaign=manufacturing_ukraine&amp;amp;gad_source=1&amp;amp;gclid=CjwKCAjwjeuyBhBuEiwAJ3vuoaoIzW2J6cYcn52U7v0hntgeC7lV5mqQmlwA3KuP66UtTsccZ74B0BoCo5cQAvD_BwE" TargetMode="External"/><Relationship Id="rId53" Type="http://schemas.openxmlformats.org/officeDocument/2006/relationships/hyperlink" Target="https://www.business-inform.net/export_pdf/business-inform-2018-5_0-pages-522_528.pdf" TargetMode="External"/><Relationship Id="rId58" Type="http://schemas.openxmlformats.org/officeDocument/2006/relationships/hyperlink" Target="https://www.epravda.com.ua/columns/2022/08/17/690525/" TargetMode="External"/><Relationship Id="rId66" Type="http://schemas.openxmlformats.org/officeDocument/2006/relationships/hyperlink" Target="https://www.bmb.com.ua/2021/02/4p-5p-7p.html" TargetMode="External"/><Relationship Id="rId74" Type="http://schemas.openxmlformats.org/officeDocument/2006/relationships/hyperlink" Target="https://www.youtube.com/@fishkachannel" TargetMode="External"/><Relationship Id="rId79" Type="http://schemas.openxmlformats.org/officeDocument/2006/relationships/hyperlink" Target="https://www.youtube.com/@brsmnafta926" TargetMode="External"/><Relationship Id="rId87" Type="http://schemas.openxmlformats.org/officeDocument/2006/relationships/hyperlink" Target="https://bank.gov.ua/ua/news/all/natsionalniy-bank-ukrayini-zniziv-oblikovu-stavku-do-135" TargetMode="External"/><Relationship Id="rId5" Type="http://schemas.openxmlformats.org/officeDocument/2006/relationships/footnotes" Target="footnotes.xml"/><Relationship Id="rId61" Type="http://schemas.openxmlformats.org/officeDocument/2006/relationships/hyperlink" Target="http://habitus.od.ua/journals/2020/15-2020/5.pdf" TargetMode="External"/><Relationship Id="rId82" Type="http://schemas.openxmlformats.org/officeDocument/2006/relationships/hyperlink" Target="https://www.tiktok.com/@azkwog.ua?_t=8mwvteQbv9y&amp;_r=1" TargetMode="External"/><Relationship Id="rId90" Type="http://schemas.openxmlformats.org/officeDocument/2006/relationships/hyperlink" Target="https://brsm-nafta.com/fuelcards-2" TargetMode="External"/><Relationship Id="rId19" Type="http://schemas.openxmlformats.org/officeDocument/2006/relationships/image" Target="media/image4.png"/><Relationship Id="rId14" Type="http://schemas.openxmlformats.org/officeDocument/2006/relationships/header" Target="header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s://wog.ua/ua/news-detail/ponad-66-mlrd-grn-podatkiv-ta-zboriv-splatyv-wog-za-9-misyaciv-2023/" TargetMode="External"/><Relationship Id="rId48" Type="http://schemas.openxmlformats.org/officeDocument/2006/relationships/hyperlink" Target="https://wog.ua/ua/charity/" TargetMode="External"/><Relationship Id="rId56" Type="http://schemas.openxmlformats.org/officeDocument/2006/relationships/hyperlink" Target="https://chmnu.edu.ua/training-information-base-medical/" TargetMode="External"/><Relationship Id="rId64" Type="http://schemas.openxmlformats.org/officeDocument/2006/relationships/hyperlink" Target="https://novyny.pro/news/biznes/wog-okko-ta-inshi-giganti-palivnogo-rinku-hto-keruye-naybilshimi-azs-ukrajini-317.html" TargetMode="External"/><Relationship Id="rId69" Type="http://schemas.openxmlformats.org/officeDocument/2006/relationships/hyperlink" Target="https://vlp.com.ua/files/16_24.pdf" TargetMode="External"/><Relationship Id="rId77" Type="http://schemas.openxmlformats.org/officeDocument/2006/relationships/hyperlink" Target="https://www.tiktok.com/@okko_ua/video/7324218416976596229?_t=8mwvDdQNl26&amp;_r=1" TargetMode="External"/><Relationship Id="rId8" Type="http://schemas.openxmlformats.org/officeDocument/2006/relationships/image" Target="media/image27.png"/><Relationship Id="rId51" Type="http://schemas.openxmlformats.org/officeDocument/2006/relationships/hyperlink" Target="https://buklib.net/books/22453/" TargetMode="External"/><Relationship Id="rId72" Type="http://schemas.openxmlformats.org/officeDocument/2006/relationships/hyperlink" Target="https://4service.company/uk/blog/kabinetne-doslidzhennia" TargetMode="External"/><Relationship Id="rId80" Type="http://schemas.openxmlformats.org/officeDocument/2006/relationships/hyperlink" Target="https://www.tiktok.com/@brsm.nafta?_t=8mwvmFavUxi&amp;_r=1" TargetMode="External"/><Relationship Id="rId85" Type="http://schemas.openxmlformats.org/officeDocument/2006/relationships/hyperlink" Target="http://www.economy.nayka.com.ua/pdf/5_2019/54.pdf"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26.png"/><Relationship Id="rId17" Type="http://schemas.openxmlformats.org/officeDocument/2006/relationships/image" Target="media/image2.jp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hyperlink" Target="https://wog.ua/ua/fuels/" TargetMode="External"/><Relationship Id="rId46" Type="http://schemas.openxmlformats.org/officeDocument/2006/relationships/hyperlink" Target="https://wog.ua/ua/wog-pay/" TargetMode="External"/><Relationship Id="rId59" Type="http://schemas.openxmlformats.org/officeDocument/2006/relationships/hyperlink" Target="https://www.nefterynok.info/novosti/cni-na-naftu-dosyagli-90bar-ale-znizilis-na-tl-poslablennya-dolara-v-chetver" TargetMode="External"/><Relationship Id="rId67" Type="http://schemas.openxmlformats.org/officeDocument/2006/relationships/hyperlink" Target="http://www.student-works.com.ua/kursovi/bjd/821.html" TargetMode="External"/><Relationship Id="rId20" Type="http://schemas.openxmlformats.org/officeDocument/2006/relationships/image" Target="media/image5.png"/><Relationship Id="rId41" Type="http://schemas.openxmlformats.org/officeDocument/2006/relationships/hyperlink" Target="https://clarity-project.info/edr/37821544" TargetMode="External"/><Relationship Id="rId54" Type="http://schemas.openxmlformats.org/officeDocument/2006/relationships/hyperlink" Target="https://ukrstat.gov.ua/" TargetMode="External"/><Relationship Id="rId62" Type="http://schemas.openxmlformats.org/officeDocument/2006/relationships/hyperlink" Target="https://studfile.net/preview/9182666/page:2/" TargetMode="External"/><Relationship Id="rId70" Type="http://schemas.openxmlformats.org/officeDocument/2006/relationships/hyperlink" Target="http://www.visnyk-econom.uzhnu.uz.ua/archive/28_1_2019ua/7.pdf" TargetMode="External"/><Relationship Id="rId75" Type="http://schemas.openxmlformats.org/officeDocument/2006/relationships/hyperlink" Target="https://www.tiktok.com/@myfishka?_t=8mwuvJEuZMb&amp;amp;_r=1." TargetMode="External"/><Relationship Id="rId83" Type="http://schemas.openxmlformats.org/officeDocument/2006/relationships/hyperlink" Target="https://cases.media/article/sho-obrati-dlya-prosuvannya-biznesu-target-gugl-chi-blogeriv" TargetMode="External"/><Relationship Id="rId88" Type="http://schemas.openxmlformats.org/officeDocument/2006/relationships/hyperlink" Target="https://www.okko.ua/" TargetMode="External"/><Relationship Id="rId91" Type="http://schemas.openxmlformats.org/officeDocument/2006/relationships/hyperlink" Target="https://www.ama.org/the-definition-of-marketing-what-is-marketing/"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25.png"/><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hyperlink" Target="https://uk.wikipedia.org/wiki/WOG" TargetMode="External"/><Relationship Id="rId57" Type="http://schemas.openxmlformats.org/officeDocument/2006/relationships/hyperlink" Target="https://razumkov.org.ua/" TargetMode="External"/><Relationship Id="rId10" Type="http://schemas.openxmlformats.org/officeDocument/2006/relationships/image" Target="media/image28.png"/><Relationship Id="rId31" Type="http://schemas.openxmlformats.org/officeDocument/2006/relationships/image" Target="media/image16.png"/><Relationship Id="rId44" Type="http://schemas.openxmlformats.org/officeDocument/2006/relationships/hyperlink" Target="https://youscore.com.ua/" TargetMode="External"/><Relationship Id="rId52" Type="http://schemas.openxmlformats.org/officeDocument/2006/relationships/hyperlink" Target="https://marketer.ua/ua/reclama-at-gas-stations-effective-contact-with-the-consumer/" TargetMode="External"/><Relationship Id="rId60" Type="http://schemas.openxmlformats.org/officeDocument/2006/relationships/hyperlink" Target="https://wog.ua/ua/rozmishhennya-reklamy/" TargetMode="External"/><Relationship Id="rId65" Type="http://schemas.openxmlformats.org/officeDocument/2006/relationships/hyperlink" Target="https://ela.kpi.ua/server/api/core/bitstreams/f88e5b41-3f55-45f6-836b-8e14bbf4013c/content" TargetMode="External"/><Relationship Id="rId73" Type="http://schemas.openxmlformats.org/officeDocument/2006/relationships/hyperlink" Target="https://studies.in.ua/lekcii-sociologija/4441-metodi-zboru-socalnoyi-nformacyi.html" TargetMode="External"/><Relationship Id="rId78" Type="http://schemas.openxmlformats.org/officeDocument/2006/relationships/hyperlink" Target="https://www.facebook.com/BRSM.NAFTA" TargetMode="External"/><Relationship Id="rId81" Type="http://schemas.openxmlformats.org/officeDocument/2006/relationships/hyperlink" Target="https://www.instagram.com/azkwog?igsh=M3hud2xoZjQ4cXNn" TargetMode="External"/><Relationship Id="rId86" Type="http://schemas.openxmlformats.org/officeDocument/2006/relationships/hyperlink" Target="http://www.economy.nayka.com.ua/?op=1&amp;z=1727" TargetMode="External"/><Relationship Id="rId4" Type="http://schemas.openxmlformats.org/officeDocument/2006/relationships/webSettings" Target="webSetting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113</Pages>
  <Words>28009</Words>
  <Characters>159656</Characters>
  <Application>Microsoft Office Word</Application>
  <DocSecurity>0</DocSecurity>
  <Lines>1330</Lines>
  <Paragraphs>374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Maru</dc:creator>
  <cp:lastModifiedBy>Larisa</cp:lastModifiedBy>
  <cp:revision>2</cp:revision>
  <dcterms:created xsi:type="dcterms:W3CDTF">2024-06-26T09:50:00Z</dcterms:created>
  <dcterms:modified xsi:type="dcterms:W3CDTF">2024-06-26T09:50:00Z</dcterms:modified>
</cp:coreProperties>
</file>