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8.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EB9A75" w14:textId="3962854D" w:rsidR="00282E8B" w:rsidRPr="00B64566" w:rsidRDefault="004F55B8">
      <w:pPr>
        <w:pStyle w:val="Heading5"/>
        <w:spacing w:before="71" w:line="322" w:lineRule="exact"/>
        <w:ind w:left="1110"/>
      </w:pPr>
      <w:r w:rsidRPr="00B64566">
        <w:t>НАЦІОНАЛЬНИЙ</w:t>
      </w:r>
      <w:r w:rsidRPr="00B64566">
        <w:rPr>
          <w:spacing w:val="-6"/>
        </w:rPr>
        <w:t xml:space="preserve"> </w:t>
      </w:r>
      <w:r w:rsidRPr="00B64566">
        <w:t>ТЕХНІЧНИЙ</w:t>
      </w:r>
      <w:r w:rsidRPr="00B64566">
        <w:rPr>
          <w:spacing w:val="-3"/>
        </w:rPr>
        <w:t xml:space="preserve"> </w:t>
      </w:r>
      <w:r w:rsidRPr="00B64566">
        <w:t>УНІВЕРСИТЕТ</w:t>
      </w:r>
      <w:r w:rsidRPr="00B64566">
        <w:rPr>
          <w:spacing w:val="-3"/>
        </w:rPr>
        <w:t xml:space="preserve"> </w:t>
      </w:r>
      <w:r w:rsidRPr="00B64566">
        <w:t>УКРАЇНИ</w:t>
      </w:r>
    </w:p>
    <w:p w14:paraId="7F913804" w14:textId="77777777" w:rsidR="00282E8B" w:rsidRPr="00B64566" w:rsidRDefault="004F55B8">
      <w:pPr>
        <w:ind w:left="3127" w:right="2192" w:hanging="1079"/>
        <w:rPr>
          <w:b/>
          <w:sz w:val="28"/>
        </w:rPr>
      </w:pPr>
      <w:r w:rsidRPr="00B64566">
        <w:rPr>
          <w:b/>
          <w:sz w:val="28"/>
        </w:rPr>
        <w:t>«КИЇВСЬКИЙ ПОЛІТЕХНІЧНИЙ ІНСТИТУТ</w:t>
      </w:r>
      <w:r w:rsidRPr="00B64566">
        <w:rPr>
          <w:b/>
          <w:spacing w:val="-67"/>
          <w:sz w:val="28"/>
        </w:rPr>
        <w:t xml:space="preserve"> </w:t>
      </w:r>
      <w:r w:rsidRPr="00B64566">
        <w:rPr>
          <w:b/>
          <w:sz w:val="28"/>
        </w:rPr>
        <w:t>імені ІГОРЯ СІКОРСЬКОГО»</w:t>
      </w:r>
    </w:p>
    <w:p w14:paraId="011EF688" w14:textId="77777777" w:rsidR="00282E8B" w:rsidRPr="00B64566" w:rsidRDefault="004F55B8">
      <w:pPr>
        <w:pStyle w:val="Heading5"/>
        <w:spacing w:before="122" w:line="328" w:lineRule="auto"/>
        <w:ind w:left="1802" w:right="1751" w:firstLine="609"/>
      </w:pPr>
      <w:r w:rsidRPr="00B64566">
        <w:t>Інститут прикладного системного аналізу</w:t>
      </w:r>
      <w:r w:rsidRPr="00B64566">
        <w:rPr>
          <w:spacing w:val="1"/>
        </w:rPr>
        <w:t xml:space="preserve"> </w:t>
      </w:r>
      <w:r w:rsidRPr="00B64566">
        <w:t>Кафедра</w:t>
      </w:r>
      <w:r w:rsidRPr="00B64566">
        <w:rPr>
          <w:spacing w:val="-7"/>
        </w:rPr>
        <w:t xml:space="preserve"> </w:t>
      </w:r>
      <w:r w:rsidRPr="00B64566">
        <w:t>математичних</w:t>
      </w:r>
      <w:r w:rsidRPr="00B64566">
        <w:rPr>
          <w:spacing w:val="-3"/>
        </w:rPr>
        <w:t xml:space="preserve"> </w:t>
      </w:r>
      <w:r w:rsidRPr="00B64566">
        <w:t>методів</w:t>
      </w:r>
      <w:r w:rsidRPr="00B64566">
        <w:rPr>
          <w:spacing w:val="-6"/>
        </w:rPr>
        <w:t xml:space="preserve"> </w:t>
      </w:r>
      <w:r w:rsidRPr="00B64566">
        <w:t>системного</w:t>
      </w:r>
      <w:r w:rsidRPr="00B64566">
        <w:rPr>
          <w:spacing w:val="-3"/>
        </w:rPr>
        <w:t xml:space="preserve"> </w:t>
      </w:r>
      <w:r w:rsidRPr="00B64566">
        <w:t>аналізу</w:t>
      </w:r>
    </w:p>
    <w:p w14:paraId="1BE4634D" w14:textId="77777777" w:rsidR="00282E8B" w:rsidRPr="00B64566" w:rsidRDefault="00282E8B">
      <w:pPr>
        <w:pStyle w:val="BodyText"/>
        <w:spacing w:before="10"/>
        <w:rPr>
          <w:b/>
          <w:sz w:val="35"/>
        </w:rPr>
      </w:pPr>
    </w:p>
    <w:p w14:paraId="23C234AD" w14:textId="77777777" w:rsidR="00282E8B" w:rsidRPr="00B64566" w:rsidRDefault="004F55B8">
      <w:pPr>
        <w:spacing w:line="343" w:lineRule="auto"/>
        <w:ind w:left="5928" w:right="1870"/>
        <w:rPr>
          <w:sz w:val="24"/>
        </w:rPr>
      </w:pPr>
      <w:r w:rsidRPr="00B64566">
        <w:rPr>
          <w:sz w:val="24"/>
        </w:rPr>
        <w:t>До</w:t>
      </w:r>
      <w:r w:rsidRPr="00B64566">
        <w:rPr>
          <w:spacing w:val="4"/>
          <w:sz w:val="24"/>
        </w:rPr>
        <w:t xml:space="preserve"> </w:t>
      </w:r>
      <w:r w:rsidRPr="00B64566">
        <w:rPr>
          <w:sz w:val="24"/>
        </w:rPr>
        <w:t>захисту</w:t>
      </w:r>
      <w:r w:rsidRPr="00B64566">
        <w:rPr>
          <w:spacing w:val="6"/>
          <w:sz w:val="24"/>
        </w:rPr>
        <w:t xml:space="preserve"> </w:t>
      </w:r>
      <w:r w:rsidRPr="00B64566">
        <w:rPr>
          <w:sz w:val="24"/>
        </w:rPr>
        <w:t>допущено:</w:t>
      </w:r>
      <w:r w:rsidRPr="00B64566">
        <w:rPr>
          <w:spacing w:val="1"/>
          <w:sz w:val="24"/>
        </w:rPr>
        <w:t xml:space="preserve"> </w:t>
      </w:r>
      <w:r w:rsidRPr="00B64566">
        <w:rPr>
          <w:sz w:val="24"/>
        </w:rPr>
        <w:t>В.</w:t>
      </w:r>
      <w:r w:rsidRPr="00B64566">
        <w:rPr>
          <w:spacing w:val="-3"/>
          <w:sz w:val="24"/>
        </w:rPr>
        <w:t xml:space="preserve"> </w:t>
      </w:r>
      <w:r w:rsidRPr="00B64566">
        <w:rPr>
          <w:sz w:val="24"/>
        </w:rPr>
        <w:t>о.</w:t>
      </w:r>
      <w:r w:rsidRPr="00B64566">
        <w:rPr>
          <w:spacing w:val="-3"/>
          <w:sz w:val="24"/>
        </w:rPr>
        <w:t xml:space="preserve"> </w:t>
      </w:r>
      <w:r w:rsidRPr="00B64566">
        <w:rPr>
          <w:sz w:val="24"/>
        </w:rPr>
        <w:t>завідувача</w:t>
      </w:r>
      <w:r w:rsidRPr="00B64566">
        <w:rPr>
          <w:spacing w:val="-4"/>
          <w:sz w:val="24"/>
        </w:rPr>
        <w:t xml:space="preserve"> </w:t>
      </w:r>
      <w:r w:rsidRPr="00B64566">
        <w:rPr>
          <w:sz w:val="24"/>
        </w:rPr>
        <w:t>кафедри</w:t>
      </w:r>
    </w:p>
    <w:p w14:paraId="6C6B9C8F" w14:textId="77777777" w:rsidR="00282E8B" w:rsidRPr="00B64566" w:rsidRDefault="004F55B8">
      <w:pPr>
        <w:tabs>
          <w:tab w:val="left" w:pos="6943"/>
        </w:tabs>
        <w:spacing w:before="3"/>
        <w:ind w:left="5928"/>
        <w:rPr>
          <w:sz w:val="24"/>
        </w:rPr>
      </w:pPr>
      <w:r w:rsidRPr="00B64566">
        <w:rPr>
          <w:sz w:val="24"/>
          <w:u w:val="single"/>
        </w:rPr>
        <w:t xml:space="preserve"> </w:t>
      </w:r>
      <w:r w:rsidRPr="00B64566">
        <w:rPr>
          <w:sz w:val="24"/>
          <w:u w:val="single"/>
        </w:rPr>
        <w:tab/>
      </w:r>
      <w:r w:rsidRPr="00B64566">
        <w:rPr>
          <w:sz w:val="24"/>
        </w:rPr>
        <w:t>Оксана</w:t>
      </w:r>
      <w:r w:rsidRPr="00B64566">
        <w:rPr>
          <w:spacing w:val="-5"/>
          <w:sz w:val="24"/>
        </w:rPr>
        <w:t xml:space="preserve"> </w:t>
      </w:r>
      <w:r w:rsidRPr="00B64566">
        <w:rPr>
          <w:sz w:val="24"/>
        </w:rPr>
        <w:t>ТИМОЩУК</w:t>
      </w:r>
    </w:p>
    <w:p w14:paraId="77621BFC" w14:textId="77777777" w:rsidR="00282E8B" w:rsidRPr="00B64566" w:rsidRDefault="004F55B8">
      <w:pPr>
        <w:tabs>
          <w:tab w:val="left" w:pos="7428"/>
          <w:tab w:val="left" w:pos="8389"/>
        </w:tabs>
        <w:spacing w:before="120"/>
        <w:ind w:left="5988"/>
        <w:rPr>
          <w:sz w:val="24"/>
        </w:rPr>
      </w:pPr>
      <w:r w:rsidRPr="00B64566">
        <w:rPr>
          <w:sz w:val="24"/>
        </w:rPr>
        <w:t>«_07</w:t>
      </w:r>
      <w:r w:rsidRPr="00B64566">
        <w:rPr>
          <w:sz w:val="24"/>
          <w:u w:val="single"/>
        </w:rPr>
        <w:t xml:space="preserve">    </w:t>
      </w:r>
      <w:r w:rsidRPr="00B64566">
        <w:rPr>
          <w:sz w:val="24"/>
        </w:rPr>
        <w:t>»</w:t>
      </w:r>
      <w:r w:rsidRPr="00B64566">
        <w:rPr>
          <w:sz w:val="24"/>
          <w:u w:val="single"/>
        </w:rPr>
        <w:tab/>
        <w:t>06</w:t>
      </w:r>
      <w:r w:rsidRPr="00B64566">
        <w:rPr>
          <w:sz w:val="24"/>
          <w:u w:val="single"/>
        </w:rPr>
        <w:tab/>
      </w:r>
      <w:r w:rsidRPr="00B64566">
        <w:rPr>
          <w:sz w:val="24"/>
        </w:rPr>
        <w:t>20</w:t>
      </w:r>
      <w:r w:rsidRPr="00B64566">
        <w:rPr>
          <w:sz w:val="24"/>
          <w:u w:val="single"/>
        </w:rPr>
        <w:t>21</w:t>
      </w:r>
      <w:r w:rsidRPr="00B64566">
        <w:rPr>
          <w:sz w:val="24"/>
        </w:rPr>
        <w:t xml:space="preserve"> р.</w:t>
      </w:r>
    </w:p>
    <w:p w14:paraId="09D888B6" w14:textId="77777777" w:rsidR="00282E8B" w:rsidRPr="00B64566" w:rsidRDefault="00282E8B">
      <w:pPr>
        <w:pStyle w:val="BodyText"/>
        <w:rPr>
          <w:sz w:val="20"/>
        </w:rPr>
      </w:pPr>
    </w:p>
    <w:p w14:paraId="530172D3" w14:textId="77777777" w:rsidR="00282E8B" w:rsidRPr="00B64566" w:rsidRDefault="004F55B8" w:rsidP="004A4AD7">
      <w:pPr>
        <w:spacing w:before="84"/>
        <w:ind w:left="2880" w:right="149" w:firstLine="720"/>
        <w:rPr>
          <w:b/>
          <w:sz w:val="40"/>
        </w:rPr>
      </w:pPr>
      <w:r w:rsidRPr="00B64566">
        <w:rPr>
          <w:b/>
          <w:sz w:val="40"/>
        </w:rPr>
        <w:t>Дипломна</w:t>
      </w:r>
      <w:r w:rsidRPr="00B64566">
        <w:rPr>
          <w:b/>
          <w:spacing w:val="-1"/>
          <w:sz w:val="40"/>
        </w:rPr>
        <w:t xml:space="preserve"> </w:t>
      </w:r>
      <w:r w:rsidRPr="00B64566">
        <w:rPr>
          <w:b/>
          <w:sz w:val="40"/>
        </w:rPr>
        <w:t>робота</w:t>
      </w:r>
    </w:p>
    <w:p w14:paraId="799EF824" w14:textId="77777777" w:rsidR="00282E8B" w:rsidRPr="00B64566" w:rsidRDefault="004F55B8">
      <w:pPr>
        <w:pStyle w:val="Heading5"/>
        <w:spacing w:before="120"/>
        <w:ind w:left="0" w:right="154"/>
        <w:jc w:val="center"/>
      </w:pPr>
      <w:r w:rsidRPr="00B64566">
        <w:t>на</w:t>
      </w:r>
      <w:r w:rsidRPr="00B64566">
        <w:rPr>
          <w:spacing w:val="-2"/>
        </w:rPr>
        <w:t xml:space="preserve"> </w:t>
      </w:r>
      <w:r w:rsidRPr="00B64566">
        <w:t>здобуття</w:t>
      </w:r>
      <w:r w:rsidRPr="00B64566">
        <w:rPr>
          <w:spacing w:val="-5"/>
        </w:rPr>
        <w:t xml:space="preserve"> </w:t>
      </w:r>
      <w:r w:rsidRPr="00B64566">
        <w:t>ступеня</w:t>
      </w:r>
      <w:r w:rsidRPr="00B64566">
        <w:rPr>
          <w:spacing w:val="-4"/>
        </w:rPr>
        <w:t xml:space="preserve"> </w:t>
      </w:r>
      <w:r w:rsidRPr="00B64566">
        <w:t>бакалавра</w:t>
      </w:r>
    </w:p>
    <w:p w14:paraId="62A28811" w14:textId="77777777" w:rsidR="00282E8B" w:rsidRPr="00B64566" w:rsidRDefault="004F55B8">
      <w:pPr>
        <w:spacing w:before="122" w:line="328" w:lineRule="auto"/>
        <w:ind w:right="155"/>
        <w:jc w:val="center"/>
        <w:rPr>
          <w:b/>
          <w:sz w:val="28"/>
        </w:rPr>
      </w:pPr>
      <w:r w:rsidRPr="00B64566">
        <w:rPr>
          <w:b/>
          <w:sz w:val="28"/>
        </w:rPr>
        <w:t>за освітньо-професійною програмою «Системний аналіз та управління»</w:t>
      </w:r>
      <w:r w:rsidRPr="00B64566">
        <w:rPr>
          <w:b/>
          <w:spacing w:val="-67"/>
          <w:sz w:val="28"/>
        </w:rPr>
        <w:t xml:space="preserve"> </w:t>
      </w:r>
      <w:r w:rsidRPr="00B64566">
        <w:rPr>
          <w:b/>
          <w:sz w:val="28"/>
        </w:rPr>
        <w:t>спеціальності 124  «Системний</w:t>
      </w:r>
      <w:r w:rsidRPr="00B64566">
        <w:rPr>
          <w:b/>
          <w:spacing w:val="-1"/>
          <w:sz w:val="28"/>
        </w:rPr>
        <w:t xml:space="preserve"> </w:t>
      </w:r>
      <w:r w:rsidRPr="00B64566">
        <w:rPr>
          <w:b/>
          <w:sz w:val="28"/>
        </w:rPr>
        <w:t>аналіз»</w:t>
      </w:r>
    </w:p>
    <w:p w14:paraId="104AF249" w14:textId="77777777" w:rsidR="00282E8B" w:rsidRPr="00B64566" w:rsidRDefault="004F55B8">
      <w:pPr>
        <w:pStyle w:val="Heading5"/>
        <w:spacing w:before="1"/>
        <w:ind w:left="0" w:right="150"/>
        <w:jc w:val="center"/>
      </w:pPr>
      <w:r w:rsidRPr="00B64566">
        <w:t>на</w:t>
      </w:r>
      <w:r w:rsidRPr="00B64566">
        <w:rPr>
          <w:spacing w:val="-2"/>
        </w:rPr>
        <w:t xml:space="preserve"> </w:t>
      </w:r>
      <w:r w:rsidRPr="00B64566">
        <w:t>тему:</w:t>
      </w:r>
      <w:r w:rsidRPr="00B64566">
        <w:rPr>
          <w:spacing w:val="-4"/>
        </w:rPr>
        <w:t xml:space="preserve"> </w:t>
      </w:r>
      <w:r w:rsidRPr="00B64566">
        <w:t>«</w:t>
      </w:r>
      <w:r w:rsidR="004A4AD7" w:rsidRPr="00B64566">
        <w:t xml:space="preserve">Методи забезпечення платоспроможності страхової компанії на основі </w:t>
      </w:r>
      <w:r w:rsidR="004A4AD7" w:rsidRPr="00B64566">
        <w:rPr>
          <w:lang w:val="en-US"/>
        </w:rPr>
        <w:t>Solvency</w:t>
      </w:r>
      <w:r w:rsidR="004A4AD7" w:rsidRPr="00B64566">
        <w:rPr>
          <w:lang w:val="ru-RU"/>
        </w:rPr>
        <w:t xml:space="preserve"> </w:t>
      </w:r>
      <w:r w:rsidR="004A4AD7" w:rsidRPr="00B64566">
        <w:rPr>
          <w:lang w:val="en-US"/>
        </w:rPr>
        <w:t>II</w:t>
      </w:r>
      <w:r w:rsidRPr="00B64566">
        <w:t>»</w:t>
      </w:r>
    </w:p>
    <w:p w14:paraId="263D8288" w14:textId="77777777" w:rsidR="00282E8B" w:rsidRPr="00B64566" w:rsidRDefault="00282E8B">
      <w:pPr>
        <w:pStyle w:val="BodyText"/>
        <w:spacing w:before="10"/>
        <w:rPr>
          <w:b/>
          <w:sz w:val="27"/>
        </w:rPr>
      </w:pPr>
    </w:p>
    <w:p w14:paraId="20C57519" w14:textId="77777777" w:rsidR="00282E8B" w:rsidRPr="00B64566" w:rsidRDefault="00A85505">
      <w:pPr>
        <w:pStyle w:val="BodyText"/>
        <w:spacing w:before="1" w:line="322" w:lineRule="exact"/>
        <w:ind w:left="256"/>
      </w:pPr>
      <w:r w:rsidRPr="00B64566">
        <w:t>Виконав</w:t>
      </w:r>
      <w:r w:rsidR="004F55B8" w:rsidRPr="00B64566">
        <w:t>:</w:t>
      </w:r>
    </w:p>
    <w:p w14:paraId="522A03D1" w14:textId="77777777" w:rsidR="00282E8B" w:rsidRPr="00B64566" w:rsidRDefault="004F55B8">
      <w:pPr>
        <w:pStyle w:val="BodyText"/>
        <w:ind w:left="256" w:right="5715"/>
      </w:pPr>
      <w:r w:rsidRPr="00B64566">
        <w:t>студент (-ка) IV курсу, групи КА-73</w:t>
      </w:r>
      <w:r w:rsidRPr="00B64566">
        <w:rPr>
          <w:spacing w:val="-67"/>
        </w:rPr>
        <w:t xml:space="preserve"> </w:t>
      </w:r>
      <w:r w:rsidR="004A4AD7" w:rsidRPr="00B64566">
        <w:t>Мельников Андрій Андрійович</w:t>
      </w:r>
    </w:p>
    <w:p w14:paraId="30E14A8F" w14:textId="77777777" w:rsidR="00282E8B" w:rsidRPr="00B64566" w:rsidRDefault="00BD7B7A">
      <w:pPr>
        <w:pStyle w:val="BodyText"/>
        <w:spacing w:before="8"/>
        <w:rPr>
          <w:sz w:val="23"/>
        </w:rPr>
      </w:pPr>
      <w:r w:rsidRPr="00B64566">
        <w:rPr>
          <w:noProof/>
          <w:lang w:eastAsia="uk-UA"/>
        </w:rPr>
        <mc:AlternateContent>
          <mc:Choice Requires="wps">
            <w:drawing>
              <wp:anchor distT="0" distB="0" distL="0" distR="0" simplePos="0" relativeHeight="487587840" behindDoc="1" locked="0" layoutInCell="1" allowOverlap="1" wp14:anchorId="6F615BB8" wp14:editId="050890F7">
                <wp:simplePos x="0" y="0"/>
                <wp:positionH relativeFrom="page">
                  <wp:posOffset>5670550</wp:posOffset>
                </wp:positionH>
                <wp:positionV relativeFrom="paragraph">
                  <wp:posOffset>201295</wp:posOffset>
                </wp:positionV>
                <wp:extent cx="889000" cy="1270"/>
                <wp:effectExtent l="0" t="0" r="0" b="0"/>
                <wp:wrapTopAndBottom/>
                <wp:docPr id="114" name="Freeform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9000" cy="1270"/>
                        </a:xfrm>
                        <a:custGeom>
                          <a:avLst/>
                          <a:gdLst>
                            <a:gd name="T0" fmla="+- 0 8930 8930"/>
                            <a:gd name="T1" fmla="*/ T0 w 1400"/>
                            <a:gd name="T2" fmla="+- 0 10330 8930"/>
                            <a:gd name="T3" fmla="*/ T2 w 1400"/>
                          </a:gdLst>
                          <a:ahLst/>
                          <a:cxnLst>
                            <a:cxn ang="0">
                              <a:pos x="T1" y="0"/>
                            </a:cxn>
                            <a:cxn ang="0">
                              <a:pos x="T3" y="0"/>
                            </a:cxn>
                          </a:cxnLst>
                          <a:rect l="0" t="0" r="r" b="b"/>
                          <a:pathLst>
                            <a:path w="1400">
                              <a:moveTo>
                                <a:pt x="0" y="0"/>
                              </a:moveTo>
                              <a:lnTo>
                                <a:pt x="1400" y="0"/>
                              </a:lnTo>
                            </a:path>
                          </a:pathLst>
                        </a:custGeom>
                        <a:noFill/>
                        <a:ln w="713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w:pict>
              <v:shape w14:anchorId="2BB0AEA9" id="Freeform 124" o:spid="_x0000_s1026" style="position:absolute;margin-left:446.5pt;margin-top:15.85pt;width:70pt;height:.1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MrPBQMAAKgGAAAOAAAAZHJzL2Uyb0RvYy54bWysVW1v2jAQ/j5p/8Hyx000L2TlRYWqIjBN&#10;6rZKZT/AOA6J5tiebQjdtP++s51QoKo0TcuHYOfOzz33nO+4uT00HO2ZNrUUM5xcxRgxQWVRi+0M&#10;f1uvBmOMjCWiIFwKNsNPzODb+ds3N62aslRWkhdMIwARZtqqGa6sVdMoMrRiDTFXUjEBxlLqhljY&#10;6m1UaNICesOjNI6vo1bqQmlJmTHwNQ9GPPf4Zcmo/VqWhlnEZxi4Wf/W/r1x72h+Q6ZbTVRV044G&#10;+QcWDakFBD1C5cQStNP1C6imploaWdorKptIlmVNmc8Bsknii2weK6KYzwXEMeook/l/sPTL/kGj&#10;uoDaJRlGgjRQpJVmzEmOkjRzCrXKTMHxUT1ol6NR95J+N2CIzixuY8AHbdrPsgAcsrPSq3IodeNO&#10;Qr7o4MV/OorPDhZR+DgeT+IYSkTBlKQjX5qITPujdGfsRyY9DNnfGxsqV8DK61503NcAUTYcivh+&#10;gGI0ngzDq6v00S3p3d5FaB2jFiUZRO9Ae6y0d/JYSTx8BWzY+zmw9AQMEtj2FEnVs6YH0dGGFSKu&#10;VWKvk5LG6bMGcr1AgABOLsVXfCH2pW8404XQ0AOXt19jBLd/E9JVxDpmLoRbohb0d1q4D43cs7X0&#10;JntROQjybOXi1MsfP2UVzHDCBYBrExY+qON6UlohVzXnvgxcOCqjZJh6KkbyunBGx8bo7WbBNdoT&#10;19f+cckA2Jmb0sbmxFTBz5tCzlruROGjVIwUy25tSc3DGoC4Fx1uZ6eNu6e+o39N4slyvBxngyy9&#10;Xg6yOM8Hd6tFNrheJaMP+TBfLPLkt+OcZNOqLgomHO1+uiTZ33VvN+fCXDjOl7P0zlRY+eelCtE5&#10;DS8S5NL/hiL0rRt6fSOLJ2hjLcO4hPEOi0rqnxi1MCpn2PzYEc0w4p8EzKJJkmVutvpN9mGUwkaf&#10;WjanFiIoQM2wxXDz3XJhwzzeKV1vK4iU+HoLeQfjo6xdo/s5E1h1GxiHPoNudLt5e7r3Xs9/MPM/&#10;AAAA//8DAFBLAwQUAAYACAAAACEASLBA5d8AAAAKAQAADwAAAGRycy9kb3ducmV2LnhtbEyPzU7D&#10;MBCE70i8g7VIvSDqtBEhDXEqVEEPXBD94byNlyQiXofYbQNPX+cEx50dzXyTLwfTihP1rrGsYDaN&#10;QBCXVjdcKdhtX+5SEM4ja2wtk4IfcrAsrq9yzLQ98zudNr4SIYRdhgpq77tMSlfWZNBNbUccfp+2&#10;N+jD2VdS93gO4aaV8yhKpMGGQ0ONHa1qKr82R6Pg9fuN3Lq53f6uOUk/7veJfyZUanIzPD2C8DT4&#10;PzOM+AEdisB0sEfWTrQK0kUctngF8ewBxGiI4lE5jMoCZJHL/xOKCwAAAP//AwBQSwECLQAUAAYA&#10;CAAAACEAtoM4kv4AAADhAQAAEwAAAAAAAAAAAAAAAAAAAAAAW0NvbnRlbnRfVHlwZXNdLnhtbFBL&#10;AQItABQABgAIAAAAIQA4/SH/1gAAAJQBAAALAAAAAAAAAAAAAAAAAC8BAABfcmVscy8ucmVsc1BL&#10;AQItABQABgAIAAAAIQAYkMrPBQMAAKgGAAAOAAAAAAAAAAAAAAAAAC4CAABkcnMvZTJvRG9jLnht&#10;bFBLAQItABQABgAIAAAAIQBIsEDl3wAAAAoBAAAPAAAAAAAAAAAAAAAAAF8FAABkcnMvZG93bnJl&#10;di54bWxQSwUGAAAAAAQABADzAAAAawYAAAAA&#10;" path="m,l1400,e" filled="f" strokeweight=".19811mm">
                <v:path arrowok="t" o:connecttype="custom" o:connectlocs="0,0;889000,0" o:connectangles="0,0"/>
                <w10:wrap type="topAndBottom" anchorx="page"/>
              </v:shape>
            </w:pict>
          </mc:Fallback>
        </mc:AlternateContent>
      </w:r>
    </w:p>
    <w:p w14:paraId="4DF61D6D" w14:textId="77777777" w:rsidR="004A4AD7" w:rsidRPr="00B64566" w:rsidRDefault="004F55B8" w:rsidP="004A4AD7">
      <w:pPr>
        <w:pStyle w:val="BodyText"/>
        <w:spacing w:line="293" w:lineRule="exact"/>
        <w:ind w:left="256"/>
      </w:pPr>
      <w:r w:rsidRPr="00B64566">
        <w:t>Керівник:</w:t>
      </w:r>
      <w:r w:rsidR="004A4AD7" w:rsidRPr="00B64566">
        <w:br/>
        <w:t>доцент</w:t>
      </w:r>
      <w:r w:rsidR="004A4AD7" w:rsidRPr="00B64566">
        <w:rPr>
          <w:spacing w:val="-2"/>
        </w:rPr>
        <w:t xml:space="preserve"> </w:t>
      </w:r>
      <w:r w:rsidR="004A4AD7" w:rsidRPr="00B64566">
        <w:t>кафедри</w:t>
      </w:r>
      <w:r w:rsidR="004A4AD7" w:rsidRPr="00B64566">
        <w:rPr>
          <w:spacing w:val="-3"/>
        </w:rPr>
        <w:t xml:space="preserve"> </w:t>
      </w:r>
      <w:r w:rsidR="004A4AD7" w:rsidRPr="00B64566">
        <w:t>ТПЕ,</w:t>
      </w:r>
      <w:r w:rsidR="004A4AD7" w:rsidRPr="00B64566">
        <w:rPr>
          <w:spacing w:val="68"/>
        </w:rPr>
        <w:t xml:space="preserve"> </w:t>
      </w:r>
      <w:proofErr w:type="spellStart"/>
      <w:r w:rsidR="004A4AD7" w:rsidRPr="00B64566">
        <w:t>к.т.н</w:t>
      </w:r>
      <w:proofErr w:type="spellEnd"/>
      <w:r w:rsidR="004A4AD7" w:rsidRPr="00B64566">
        <w:t>.</w:t>
      </w:r>
    </w:p>
    <w:p w14:paraId="75D3B164" w14:textId="77777777" w:rsidR="004A4AD7" w:rsidRPr="00B64566" w:rsidRDefault="004A4AD7" w:rsidP="004A4AD7">
      <w:pPr>
        <w:pStyle w:val="BodyText"/>
        <w:spacing w:before="1"/>
        <w:ind w:left="256"/>
      </w:pPr>
      <w:r w:rsidRPr="00B64566">
        <w:rPr>
          <w:noProof/>
          <w:lang w:eastAsia="uk-UA"/>
        </w:rPr>
        <mc:AlternateContent>
          <mc:Choice Requires="wpg">
            <w:drawing>
              <wp:anchor distT="0" distB="0" distL="114300" distR="114300" simplePos="0" relativeHeight="487589888" behindDoc="0" locked="0" layoutInCell="1" allowOverlap="1" wp14:anchorId="34AE1598" wp14:editId="157F3519">
                <wp:simplePos x="0" y="0"/>
                <wp:positionH relativeFrom="page">
                  <wp:posOffset>5690235</wp:posOffset>
                </wp:positionH>
                <wp:positionV relativeFrom="paragraph">
                  <wp:posOffset>186690</wp:posOffset>
                </wp:positionV>
                <wp:extent cx="890270" cy="19050"/>
                <wp:effectExtent l="0" t="0" r="0" b="0"/>
                <wp:wrapNone/>
                <wp:docPr id="24"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0270" cy="19050"/>
                          <a:chOff x="8961" y="294"/>
                          <a:chExt cx="1402" cy="30"/>
                        </a:xfrm>
                      </wpg:grpSpPr>
                      <wps:wsp>
                        <wps:cNvPr id="26" name="Line 120"/>
                        <wps:cNvCnPr>
                          <a:cxnSpLocks noChangeShapeType="1"/>
                        </wps:cNvCnPr>
                        <wps:spPr bwMode="auto">
                          <a:xfrm>
                            <a:off x="8961" y="317"/>
                            <a:ext cx="1402"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 name="Rectangle 119"/>
                        <wps:cNvSpPr>
                          <a:spLocks noChangeArrowheads="1"/>
                        </wps:cNvSpPr>
                        <wps:spPr bwMode="auto">
                          <a:xfrm>
                            <a:off x="8961" y="293"/>
                            <a:ext cx="1402"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w:pict>
              <v:group w14:anchorId="0F92355D" id="Group 118" o:spid="_x0000_s1026" style="position:absolute;margin-left:448.05pt;margin-top:14.7pt;width:70.1pt;height:1.5pt;z-index:487589888;mso-position-horizontal-relative:page" coordorigin="8961,294" coordsize="140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v/h4AIAAC0HAAAOAAAAZHJzL2Uyb0RvYy54bWy8VVtv2yAUfp+0/4B4X22ctEmsOlWVXjSp&#10;26q1+wEE44uGgQGJk/36HcC5tJW6rZPmBws4nNv3nXM4v9h0Aq25sa2SBSYnKUZcMlW2si7wt8eb&#10;D1OMrKOypEJJXuAtt/hi/v7dea9znqlGiZIbBEakzXtd4MY5nSeJZQ3vqD1RmksQVsp01MHW1Elp&#10;aA/WO5FkaXqW9MqU2ijGrYXTqyjE82C/qjhzX6rKcodEgSE2F/4m/Jf+n8zPaV4bqpuWDWHQN0TR&#10;0VaC072pK+ooWpn2hamuZUZZVbkTprpEVVXLeMgBsiHps2xujVrpkEud97XewwTQPsPpzWbZ5/W9&#10;QW1Z4GyMkaQdcBTcIkKmHp1e1zlcujX6Qd+bmCIs7xT7bkGcPJf7fR0vo2X/SZVgkK6cCuhsKtN5&#10;E5A32gQStnsS+MYhBofTWZpNgCoGIjJLTweOWANEeqXp7IxgBMJsNo70seZ60CXjNIuao6CW0Dy6&#10;DGEOYfmcoNjsAU/7b3g+NFTzQJP1UO3wPNvheddKjkgWIvKu4c5CRizZRg5YIqkWDZU1D9Yetxpw&#10;Iz4/CP1IxW8sEPFbbPcwjcgkwrQD+ADSU4xoro11t1x1yC8KLCDuQBtd31nnQzlc8SxKddMKAec0&#10;FxL1BZ6QURYUrBJt6YVeZk29XAiD1tT3YPhCXiA5vuZ9XlHbxHtBFOOGJpBl8NJwWl4Pa0dbEdcQ&#10;lZADTh6ayO9Sldt7s8MP2P5ftMPAi230FYYPECqAezLzqQxE7vrIxibaE39pjOp9ilCOT5iPCn/P&#10;fDYbRQRfMk9OvWTfHgdeB+oNxP4a9U+Y+0OCPUlHRfMabcioOKnhZYFFo8xPjHqY0gW2P1bUcIzE&#10;Rwk4zch47Md62IxPJ9BkyBxLlscSKhmYKrDDKC4XLj4FK23augFPJCQt1SVMrKoNNe9xj8U01Fio&#10;pTBQYCYHEIf3ww/94324f3jl5r8AAAD//wMAUEsDBBQABgAIAAAAIQDDzEDD4QAAAAoBAAAPAAAA&#10;ZHJzL2Rvd25yZXYueG1sTI9Na8JAEIbvhf6HZQq91c2HDRozEZG2JylUC8XbmIxJMLsbsmsS/33X&#10;U3sc3of3fSZbT6oVA/e2MRohnAUgWBembHSF8H14f1mAsI50Sa3RjHBjC+v88SGjtDSj/uJh7yrh&#10;S7RNCaF2rkultEXNiuzMdKx9dja9IufPvpJlT6MvV62MgiCRihrtF2rqeFtzcdlfFcLHSOMmDt+G&#10;3eW8vR0Pr58/u5ARn5+mzQqE48n9wXDX9+qQe6eTuerSihZhsUxCjyJEyzmIOxDESQzihBBHc5B5&#10;Jv+/kP8CAAD//wMAUEsBAi0AFAAGAAgAAAAhALaDOJL+AAAA4QEAABMAAAAAAAAAAAAAAAAAAAAA&#10;AFtDb250ZW50X1R5cGVzXS54bWxQSwECLQAUAAYACAAAACEAOP0h/9YAAACUAQAACwAAAAAAAAAA&#10;AAAAAAAvAQAAX3JlbHMvLnJlbHNQSwECLQAUAAYACAAAACEA+x7/4eACAAAtBwAADgAAAAAAAAAA&#10;AAAAAAAuAgAAZHJzL2Uyb0RvYy54bWxQSwECLQAUAAYACAAAACEAw8xAw+EAAAAKAQAADwAAAAAA&#10;AAAAAAAAAAA6BQAAZHJzL2Rvd25yZXYueG1sUEsFBgAAAAAEAAQA8wAAAEgGAAAAAA==&#10;">
                <v:line id="Line 120" o:spid="_x0000_s1027" style="position:absolute;visibility:visible;mso-wrap-style:square" from="8961,317" to="10363,3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ObrwwAAANsAAAAPAAAAZHJzL2Rvd25yZXYueG1sRI9Ba8JA&#10;FITvgv9heUJvZmOK0qauIqYFQRBMi14f2dckmH0bsquJ/94tFDwOM/MNs1wPphE36lxtWcEsikEQ&#10;F1bXXCr4+f6avoFwHlljY5kU3MnBejUeLTHVtucj3XJfigBhl6KCyvs2ldIVFRl0kW2Jg/drO4M+&#10;yK6UusM+wE0jkzheSIM1h4UKW9pWVFzyq1HAxpzuOO/38fZwfs3fP7PEZplSL5Nh8wHC0+Cf4f/2&#10;TitIFvD3JfwAuXoAAAD//wMAUEsBAi0AFAAGAAgAAAAhANvh9svuAAAAhQEAABMAAAAAAAAAAAAA&#10;AAAAAAAAAFtDb250ZW50X1R5cGVzXS54bWxQSwECLQAUAAYACAAAACEAWvQsW78AAAAVAQAACwAA&#10;AAAAAAAAAAAAAAAfAQAAX3JlbHMvLnJlbHNQSwECLQAUAAYACAAAACEAy7zm68MAAADbAAAADwAA&#10;AAAAAAAAAAAAAAAHAgAAZHJzL2Rvd25yZXYueG1sUEsFBgAAAAADAAMAtwAAAPcCAAAAAA==&#10;" strokeweight=".19811mm"/>
                <v:rect id="Rectangle 119" o:spid="_x0000_s1028" style="position:absolute;left:8961;top:293;width:1402;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ejZwgAAANsAAAAPAAAAZHJzL2Rvd25yZXYueG1sRE/LisIw&#10;FN0P+A/hCu7G1OIMWo2igjCbAV8L3V2ba1tsbmqS0c58vVkMuDyc93TemlrcyfnKsoJBPwFBnFtd&#10;caHgsF+/j0D4gKyxtkwKfsnDfNZ5m2Km7YO3dN+FQsQQ9hkqKENoMil9XpJB37cNceQu1hkMEbpC&#10;aoePGG5qmSbJpzRYcWwosaFVSfl192MULMej5W0z5O+/7flEp+P5+pG6RKlet11MQARqw0v87/7S&#10;CtI4Nn6JP0DOngAAAP//AwBQSwECLQAUAAYACAAAACEA2+H2y+4AAACFAQAAEwAAAAAAAAAAAAAA&#10;AAAAAAAAW0NvbnRlbnRfVHlwZXNdLnhtbFBLAQItABQABgAIAAAAIQBa9CxbvwAAABUBAAALAAAA&#10;AAAAAAAAAAAAAB8BAABfcmVscy8ucmVsc1BLAQItABQABgAIAAAAIQCZtejZwgAAANsAAAAPAAAA&#10;AAAAAAAAAAAAAAcCAABkcnMvZG93bnJldi54bWxQSwUGAAAAAAMAAwC3AAAA9gIAAAAA&#10;" fillcolor="black" stroked="f"/>
                <w10:wrap anchorx="page"/>
              </v:group>
            </w:pict>
          </mc:Fallback>
        </mc:AlternateContent>
      </w:r>
      <w:r w:rsidRPr="00B64566">
        <w:t>доцент</w:t>
      </w:r>
      <w:r w:rsidRPr="00B64566">
        <w:rPr>
          <w:spacing w:val="-4"/>
        </w:rPr>
        <w:t xml:space="preserve"> </w:t>
      </w:r>
      <w:r w:rsidRPr="00B64566">
        <w:t>Рощина</w:t>
      </w:r>
      <w:r w:rsidRPr="00B64566">
        <w:rPr>
          <w:spacing w:val="-3"/>
        </w:rPr>
        <w:t xml:space="preserve"> </w:t>
      </w:r>
      <w:r w:rsidRPr="00B64566">
        <w:t>Надія Василівна</w:t>
      </w:r>
    </w:p>
    <w:p w14:paraId="55493E84" w14:textId="77777777" w:rsidR="00282E8B" w:rsidRPr="00B64566" w:rsidRDefault="004F55B8">
      <w:pPr>
        <w:pStyle w:val="BodyText"/>
        <w:spacing w:before="239"/>
        <w:ind w:left="256" w:right="5697"/>
      </w:pPr>
      <w:r w:rsidRPr="00B64566">
        <w:t xml:space="preserve">Консультант з економічного </w:t>
      </w:r>
      <w:proofErr w:type="spellStart"/>
      <w:r w:rsidRPr="00B64566">
        <w:t>роділу</w:t>
      </w:r>
      <w:proofErr w:type="spellEnd"/>
      <w:r w:rsidRPr="00B64566">
        <w:t>:</w:t>
      </w:r>
      <w:r w:rsidRPr="00B64566">
        <w:rPr>
          <w:spacing w:val="-67"/>
        </w:rPr>
        <w:t xml:space="preserve"> </w:t>
      </w:r>
      <w:r w:rsidRPr="00B64566">
        <w:t>доцент</w:t>
      </w:r>
      <w:r w:rsidRPr="00B64566">
        <w:rPr>
          <w:spacing w:val="-2"/>
        </w:rPr>
        <w:t xml:space="preserve"> </w:t>
      </w:r>
      <w:r w:rsidRPr="00B64566">
        <w:t>кафедри</w:t>
      </w:r>
      <w:r w:rsidRPr="00B64566">
        <w:rPr>
          <w:spacing w:val="-3"/>
        </w:rPr>
        <w:t xml:space="preserve"> </w:t>
      </w:r>
      <w:r w:rsidRPr="00B64566">
        <w:t>ТПЕ,</w:t>
      </w:r>
      <w:r w:rsidRPr="00B64566">
        <w:rPr>
          <w:spacing w:val="68"/>
        </w:rPr>
        <w:t xml:space="preserve"> </w:t>
      </w:r>
      <w:proofErr w:type="spellStart"/>
      <w:r w:rsidRPr="00B64566">
        <w:t>к.т.н</w:t>
      </w:r>
      <w:proofErr w:type="spellEnd"/>
      <w:r w:rsidRPr="00B64566">
        <w:t>.</w:t>
      </w:r>
    </w:p>
    <w:p w14:paraId="75F02B16" w14:textId="77777777" w:rsidR="00282E8B" w:rsidRPr="00B64566" w:rsidRDefault="00BD7B7A">
      <w:pPr>
        <w:pStyle w:val="BodyText"/>
        <w:spacing w:before="1"/>
        <w:ind w:left="256"/>
      </w:pPr>
      <w:r w:rsidRPr="00B64566">
        <w:rPr>
          <w:noProof/>
          <w:lang w:eastAsia="uk-UA"/>
        </w:rPr>
        <mc:AlternateContent>
          <mc:Choice Requires="wpg">
            <w:drawing>
              <wp:anchor distT="0" distB="0" distL="114300" distR="114300" simplePos="0" relativeHeight="15730176" behindDoc="0" locked="0" layoutInCell="1" allowOverlap="1" wp14:anchorId="4C24C17E" wp14:editId="391FEE91">
                <wp:simplePos x="0" y="0"/>
                <wp:positionH relativeFrom="page">
                  <wp:posOffset>5690235</wp:posOffset>
                </wp:positionH>
                <wp:positionV relativeFrom="paragraph">
                  <wp:posOffset>186690</wp:posOffset>
                </wp:positionV>
                <wp:extent cx="890270" cy="19050"/>
                <wp:effectExtent l="0" t="0" r="0" b="0"/>
                <wp:wrapNone/>
                <wp:docPr id="108"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0270" cy="19050"/>
                          <a:chOff x="8961" y="294"/>
                          <a:chExt cx="1402" cy="30"/>
                        </a:xfrm>
                      </wpg:grpSpPr>
                      <wps:wsp>
                        <wps:cNvPr id="109" name="Line 120"/>
                        <wps:cNvCnPr>
                          <a:cxnSpLocks noChangeShapeType="1"/>
                        </wps:cNvCnPr>
                        <wps:spPr bwMode="auto">
                          <a:xfrm>
                            <a:off x="8961" y="317"/>
                            <a:ext cx="1402"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0" name="Rectangle 119"/>
                        <wps:cNvSpPr>
                          <a:spLocks noChangeArrowheads="1"/>
                        </wps:cNvSpPr>
                        <wps:spPr bwMode="auto">
                          <a:xfrm>
                            <a:off x="8961" y="293"/>
                            <a:ext cx="1402"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w:pict>
              <v:group w14:anchorId="617FA493" id="Group 118" o:spid="_x0000_s1026" style="position:absolute;margin-left:448.05pt;margin-top:14.7pt;width:70.1pt;height:1.5pt;z-index:15730176;mso-position-horizontal-relative:page" coordorigin="8961,294" coordsize="140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U4oiQMAAA8JAAAOAAAAZHJzL2Uyb0RvYy54bWy8Vttu2zgQfS+w/0DwXZEoyxcJUYrUsoMC&#10;2Tbo5QNoibpgJVJL0pHTYv+9Q1KW7RS9bBZYP8ikhhyeOXNmqOvXh65Fj0yqRvAUk6sAI8ZzUTS8&#10;SvHnT1tvhZHSlBe0FZyl+Ikp/Prmj1fXQ5+wUNSiLZhE4ISrZOhTXGvdJ76v8pp1VF2JnnEwlkJ2&#10;VMNUVn4h6QDeu9YPg2DhD0IWvRQ5UwreZs6Ib6z/smS5fl+WimnUphiwafuU9rkzT//mmiaVpH3d&#10;5CMM+gIUHW04HDq5yqimaC+b71x1TS6FEqW+ykXni7JscmZjgGhI8CyaOyn2vY2lSoaqn2gCap/x&#10;9GK3+bvHB4maAnIXQKo47SBJ9lxEyMrQM/RVAqvuZP+xf5AuRhjei/wvBWb/ud3MK7cY7YY/RQEO&#10;6V4LS8+hlJ1xAYGjg83C05QFdtAoh5erOAiXkKscTCQO5mOS8hoyaTat4gXBCIxhHLn85fVm3Eui&#10;IHQ7Z3abTxN3pIU5wjIxgdrUiVD13wj9WNOe2TwpQ9VEaHwk9L7hDJHQQjJnw6I1d2TmBz6SibhY&#10;15RXzLr79NQDccQECNjPtpiJgkz8ktyJpxlZOp6ODJ9YuiSJJr1U+o6JDplBilvAbfNGH++VNlBO&#10;S0waudg2bQvvadJyNKR4SWah3aBE2xTGaGxKVrt1K9EjNVVofzYusJwvM2dmVNVunTU53FAGvLCn&#10;1IwWm3GsadO6MaBquTkIAgSc48jV39c4iDerzSryonCx8aIgy7zb7TryFluynGezbL3OyD8GM4mS&#10;uikKxg3sYy8g0e9JY+xKroqnbjDx4196t0QC2OO/BW3TbDLr9LkTxdODPKYf1Pp/yZZA7bk+8AHa&#10;JwiyBe2S2KRiFOKxESjXBSbh3kopBpMiqKcL5boN/165YTxzCvheuWRuLFN9n3Q5SlcC9p9J90J5&#10;vylQJ7KzpP5MdiSMgjdh7G0Xq6UXbaO5Fy+DlReQ+E28CKI4yraXsrNNwt2EoJaXys5UYTwP5y+u&#10;wq7RcCO3TQeddipVmvyo8qaqMfCPej7+/1jXSAroL6A0+HaAQS3kF4wGuIdTrP7eU8kwat9y0FFM&#10;oshc3HYSzZfQRJE8t+zOLZTn4CrFGiM3XGt32e972VQ1nEQsMVzcwpVUNranGV26agPcZmKLzd4Y&#10;cOvaWMYvBHOtn8/t+tN3zM03AAAA//8DAFBLAwQUAAYACAAAACEAw8xAw+EAAAAKAQAADwAAAGRy&#10;cy9kb3ducmV2LnhtbEyPTWvCQBCG74X+h2UKvdXNhw0aMxGRticpVAvF25iMSTC7G7JrEv9911N7&#10;HN6H930mW0+qFQP3tjEaIZwFIFgXpmx0hfB9eH9ZgLCOdEmt0YxwYwvr/PEho7Q0o/7iYe8q4Uu0&#10;TQmhdq5LpbRFzYrszHSsfXY2vSLnz76SZU+jL1etjIIgkYoa7Rdq6nhbc3HZXxXCx0jjJg7fht3l&#10;vL0dD6+fP7uQEZ+fps0KhOPJ/cFw1/fqkHunk7nq0ooWYbFMQo8iRMs5iDsQxEkM4oQQR3OQeSb/&#10;v5D/AgAA//8DAFBLAQItABQABgAIAAAAIQC2gziS/gAAAOEBAAATAAAAAAAAAAAAAAAAAAAAAABb&#10;Q29udGVudF9UeXBlc10ueG1sUEsBAi0AFAAGAAgAAAAhADj9If/WAAAAlAEAAAsAAAAAAAAAAAAA&#10;AAAALwEAAF9yZWxzLy5yZWxzUEsBAi0AFAAGAAgAAAAhAJbJTiiJAwAADwkAAA4AAAAAAAAAAAAA&#10;AAAALgIAAGRycy9lMm9Eb2MueG1sUEsBAi0AFAAGAAgAAAAhAMPMQMPhAAAACgEAAA8AAAAAAAAA&#10;AAAAAAAA4wUAAGRycy9kb3ducmV2LnhtbFBLBQYAAAAABAAEAPMAAADxBgAAAAA=&#10;">
                <v:line id="Line 120" o:spid="_x0000_s1027" style="position:absolute;visibility:visible;mso-wrap-style:square" from="8961,317" to="10363,3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UvPwgAAANwAAAAPAAAAZHJzL2Rvd25yZXYueG1sRE/fa8Iw&#10;EH4X9j+EG+xtJnM4Zm0qw04QBoKd6OvR3Nqy5lKazNb/3gwE3+7j+3nparStOFPvG8caXqYKBHHp&#10;TMOVhsP35vkdhA/IBlvHpOFCHlbZwyTFxLiB93QuQiViCPsENdQhdImUvqzJop+6jjhyP663GCLs&#10;K2l6HGK4beVMqTdpseHYUGNH65rK3+LPamBrjxecD19qvTu9FovPfObyXOunx/FjCSLQGO7im3tr&#10;4ny1gP9n4gUyuwIAAP//AwBQSwECLQAUAAYACAAAACEA2+H2y+4AAACFAQAAEwAAAAAAAAAAAAAA&#10;AAAAAAAAW0NvbnRlbnRfVHlwZXNdLnhtbFBLAQItABQABgAIAAAAIQBa9CxbvwAAABUBAAALAAAA&#10;AAAAAAAAAAAAAB8BAABfcmVscy8ucmVsc1BLAQItABQABgAIAAAAIQCgpUvPwgAAANwAAAAPAAAA&#10;AAAAAAAAAAAAAAcCAABkcnMvZG93bnJldi54bWxQSwUGAAAAAAMAAwC3AAAA9gIAAAAA&#10;" strokeweight=".19811mm"/>
                <v:rect id="Rectangle 119" o:spid="_x0000_s1028" style="position:absolute;left:8961;top:293;width:1402;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MXwxwAAANwAAAAPAAAAZHJzL2Rvd25yZXYueG1sRI9Bb8Iw&#10;DIXvk/gPkZG4jRTEEBQCGpMm7TJpsB3gZhrTVjROl2TQ7dfPByRutt7ze5+X68416kIh1p4NjIYZ&#10;KOLC25pLA1+fr48zUDEhW2w8k4FfirBe9R6WmFt/5S1ddqlUEsIxRwNVSm2udSwqchiHviUW7eSD&#10;wyRrKLUNeJVw1+hxlk21w5qlocKWXioqzrsfZ2Azn22+Pyb8/rc9HuiwP56fxiEzZtDvnhegEnXp&#10;br5dv1nBHwm+PCMT6NU/AAAA//8DAFBLAQItABQABgAIAAAAIQDb4fbL7gAAAIUBAAATAAAAAAAA&#10;AAAAAAAAAAAAAABbQ29udGVudF9UeXBlc10ueG1sUEsBAi0AFAAGAAgAAAAhAFr0LFu/AAAAFQEA&#10;AAsAAAAAAAAAAAAAAAAAHwEAAF9yZWxzLy5yZWxzUEsBAi0AFAAGAAgAAAAhANV0xfDHAAAA3AAA&#10;AA8AAAAAAAAAAAAAAAAABwIAAGRycy9kb3ducmV2LnhtbFBLBQYAAAAAAwADALcAAAD7AgAAAAA=&#10;" fillcolor="black" stroked="f"/>
                <w10:wrap anchorx="page"/>
              </v:group>
            </w:pict>
          </mc:Fallback>
        </mc:AlternateContent>
      </w:r>
      <w:r w:rsidR="004F55B8" w:rsidRPr="00B64566">
        <w:t>доцент</w:t>
      </w:r>
      <w:r w:rsidR="004F55B8" w:rsidRPr="00B64566">
        <w:rPr>
          <w:spacing w:val="-4"/>
        </w:rPr>
        <w:t xml:space="preserve"> </w:t>
      </w:r>
      <w:r w:rsidR="004F55B8" w:rsidRPr="00B64566">
        <w:t>Рощина</w:t>
      </w:r>
      <w:r w:rsidR="004F55B8" w:rsidRPr="00B64566">
        <w:rPr>
          <w:spacing w:val="-3"/>
        </w:rPr>
        <w:t xml:space="preserve"> </w:t>
      </w:r>
      <w:r w:rsidR="004F55B8" w:rsidRPr="00B64566">
        <w:t>Н.В.</w:t>
      </w:r>
    </w:p>
    <w:p w14:paraId="19B1E2BB" w14:textId="77777777" w:rsidR="00282E8B" w:rsidRPr="00B64566" w:rsidRDefault="004F55B8">
      <w:pPr>
        <w:pStyle w:val="BodyText"/>
        <w:spacing w:before="240"/>
        <w:ind w:left="256" w:right="6254"/>
      </w:pPr>
      <w:r w:rsidRPr="00B64566">
        <w:t xml:space="preserve">Консультант з </w:t>
      </w:r>
      <w:proofErr w:type="spellStart"/>
      <w:r w:rsidRPr="00B64566">
        <w:t>нормоконтролю</w:t>
      </w:r>
      <w:proofErr w:type="spellEnd"/>
      <w:r w:rsidRPr="00B64566">
        <w:t>:</w:t>
      </w:r>
      <w:r w:rsidRPr="00B64566">
        <w:rPr>
          <w:spacing w:val="-67"/>
        </w:rPr>
        <w:t xml:space="preserve"> </w:t>
      </w:r>
      <w:r w:rsidRPr="00B64566">
        <w:t xml:space="preserve">доцент кафедри ММСА, </w:t>
      </w:r>
      <w:proofErr w:type="spellStart"/>
      <w:r w:rsidRPr="00B64566">
        <w:t>к.т.н</w:t>
      </w:r>
      <w:proofErr w:type="spellEnd"/>
      <w:r w:rsidRPr="00B64566">
        <w:t>.</w:t>
      </w:r>
      <w:r w:rsidRPr="00B64566">
        <w:rPr>
          <w:spacing w:val="1"/>
        </w:rPr>
        <w:t xml:space="preserve"> </w:t>
      </w:r>
      <w:r w:rsidRPr="00B64566">
        <w:t>доцент</w:t>
      </w:r>
      <w:r w:rsidRPr="00B64566">
        <w:rPr>
          <w:spacing w:val="-2"/>
        </w:rPr>
        <w:t xml:space="preserve"> </w:t>
      </w:r>
      <w:r w:rsidRPr="00B64566">
        <w:t>Коваленко</w:t>
      </w:r>
      <w:r w:rsidRPr="00B64566">
        <w:rPr>
          <w:spacing w:val="-4"/>
        </w:rPr>
        <w:t xml:space="preserve"> </w:t>
      </w:r>
      <w:r w:rsidRPr="00B64566">
        <w:t>А.Є.</w:t>
      </w:r>
    </w:p>
    <w:p w14:paraId="5853DD99" w14:textId="77777777" w:rsidR="00282E8B" w:rsidRPr="00B64566" w:rsidRDefault="00BD7B7A">
      <w:pPr>
        <w:pStyle w:val="BodyText"/>
        <w:spacing w:line="20" w:lineRule="exact"/>
        <w:ind w:left="7833"/>
        <w:rPr>
          <w:sz w:val="2"/>
        </w:rPr>
      </w:pPr>
      <w:r w:rsidRPr="00B64566">
        <w:rPr>
          <w:noProof/>
          <w:sz w:val="2"/>
          <w:lang w:eastAsia="uk-UA"/>
        </w:rPr>
        <mc:AlternateContent>
          <mc:Choice Requires="wpg">
            <w:drawing>
              <wp:inline distT="0" distB="0" distL="0" distR="0" wp14:anchorId="19100AD1" wp14:editId="177BBB1C">
                <wp:extent cx="890270" cy="7620"/>
                <wp:effectExtent l="9525" t="9525" r="5080" b="1905"/>
                <wp:docPr id="106" name="Group 1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0270" cy="7620"/>
                          <a:chOff x="0" y="0"/>
                          <a:chExt cx="1402" cy="12"/>
                        </a:xfrm>
                      </wpg:grpSpPr>
                      <wps:wsp>
                        <wps:cNvPr id="107" name="Line 117"/>
                        <wps:cNvCnPr>
                          <a:cxnSpLocks noChangeShapeType="1"/>
                        </wps:cNvCnPr>
                        <wps:spPr bwMode="auto">
                          <a:xfrm>
                            <a:off x="0" y="6"/>
                            <a:ext cx="1402"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cex="http://schemas.microsoft.com/office/word/2018/wordml/cex" xmlns:w16="http://schemas.microsoft.com/office/word/2018/wordml">
            <w:pict>
              <v:group w14:anchorId="674DFAB5" id="Group 116" o:spid="_x0000_s1026" style="width:70.1pt;height:.6pt;mso-position-horizontal-relative:char;mso-position-vertical-relative:line" coordsize="140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uNCgwIAAJcFAAAOAAAAZHJzL2Uyb0RvYy54bWykVF1v2yAUfZ+0/4D8nvqjXpJaTaopTvrS&#10;bZXa/QAC2EbDgIDGiab9913Acdf2peryQC6+H5x7zoXrm2Mv0IEZy5VcJflFliAmiaJctqvk5+Nu&#10;tkyQdVhSLJRkq+TEbHKz/vzpetAVK1SnBGUGQRFpq0Gvks45XaWpJR3rsb1QmklwNsr02MHWtCk1&#10;eIDqvUiLLJungzJUG0WYtfC1js5kHeo3DSPuR9NY5pBYJYDNhdWEde/XdH2Nq9Zg3XEywsAfQNFj&#10;LuHQqVSNHUZPhr8p1XNilFWNuyCqT1XTcMJCD9BNnr3q5taoJx16aauh1RNNQO0rnj5clnw/3BvE&#10;KWiXzRMkcQ8ihXNRns89PYNuK4i6NfpB35vYI5h3ivyy4E5f+/2+jcFoP3xTFAriJ6cCPcfG9L4E&#10;NI6OQYXTpAI7OkTg4/IqKxagFQHXYl6MGpEOhHyTQ7rtmJWXWRFz8sLDTnEVDwsAR0C+G5gz+0yl&#10;/T8qHzqsWVDIepImKhdnKu+4ZMDkIjIZgjYy0kiOcqQRSbXpsGxZKPd40kBZHprwcKFuTPEbCxq8&#10;k9agHq7OtD4TFBid+MGVNtbdMtUjb6wSAZCDWPhwZ12k8hzitZNqx4WA77gSEg0gUn5ZhASrBKfe&#10;6X3WtPuNMOiA/dULv1GXF2G+co1tF+OCy4fhCmZf0mB1DNPtaDvMRbShASF9IDQIOEcrXrrfV9nV&#10;drldlrOymG9nZVbXs6+7TTmb7/LFl/qy3mzq/I/HnJdVxyll0sM+PwB5+b6pGJ+ieHWnJ2DiJ31Z&#10;PcwkgD3/B9AwnVHUOJp7RU/3xnM+Dmqwwu0PaeNL5Z+Xf/ch6vk9Xf8FAAD//wMAUEsDBBQABgAI&#10;AAAAIQDwKIXf2gAAAAMBAAAPAAAAZHJzL2Rvd25yZXYueG1sTI9Ba8JAEIXvQv/DMoXedJPUlhKz&#10;EZHWkxSqheJtzI5JMDsbsmsS/33XXupleMMb3vsmW46mET11rrasIJ5FIIgLq2suFXzvP6ZvIJxH&#10;1thYJgVXcrDMHyYZptoO/EX9zpcihLBLUUHlfZtK6YqKDLqZbYmDd7KdQR/WrpS6wyGEm0YmUfQq&#10;DdYcGipsaV1Rcd5djILNgMPqOX7vt+fT+nrYv3z+bGNS6ulxXC1AeBr9/zHc8AM65IHpaC+snWgU&#10;hEf837x58ygBcQwiAZln8p49/wUAAP//AwBQSwECLQAUAAYACAAAACEAtoM4kv4AAADhAQAAEwAA&#10;AAAAAAAAAAAAAAAAAAAAW0NvbnRlbnRfVHlwZXNdLnhtbFBLAQItABQABgAIAAAAIQA4/SH/1gAA&#10;AJQBAAALAAAAAAAAAAAAAAAAAC8BAABfcmVscy8ucmVsc1BLAQItABQABgAIAAAAIQAOouNCgwIA&#10;AJcFAAAOAAAAAAAAAAAAAAAAAC4CAABkcnMvZTJvRG9jLnhtbFBLAQItABQABgAIAAAAIQDwKIXf&#10;2gAAAAMBAAAPAAAAAAAAAAAAAAAAAN0EAABkcnMvZG93bnJldi54bWxQSwUGAAAAAAQABADzAAAA&#10;5AUAAAAA&#10;">
                <v:line id="Line 117" o:spid="_x0000_s1027" style="position:absolute;visibility:visible;mso-wrap-style:square" from="0,6" to="14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omwgAAANwAAAAPAAAAZHJzL2Rvd25yZXYueG1sRE/fa8Iw&#10;EH4X9j+EG/hmkzl0szPKsBsMBGGd6OvR3Nqy5lKaaOt/bwaCb/fx/bzlerCNOFPna8canhIFgrhw&#10;puZSw/7nc/IKwgdkg41j0nAhD+vVw2iJqXE9f9M5D6WIIexT1FCF0KZS+qIiiz5xLXHkfl1nMUTY&#10;ldJ02Mdw28ipUnNpsebYUGFLm4qKv/xkNbC1hwvO+q3a7I7P+eIjm7os03r8OLy/gQg0hLv45v4y&#10;cb56gf9n4gVydQUAAP//AwBQSwECLQAUAAYACAAAACEA2+H2y+4AAACFAQAAEwAAAAAAAAAAAAAA&#10;AAAAAAAAW0NvbnRlbnRfVHlwZXNdLnhtbFBLAQItABQABgAIAAAAIQBa9CxbvwAAABUBAAALAAAA&#10;AAAAAAAAAAAAAB8BAABfcmVscy8ucmVsc1BLAQItABQABgAIAAAAIQC+dnomwgAAANwAAAAPAAAA&#10;AAAAAAAAAAAAAAcCAABkcnMvZG93bnJldi54bWxQSwUGAAAAAAMAAwC3AAAA9gIAAAAA&#10;" strokeweight=".19811mm"/>
                <w10:anchorlock/>
              </v:group>
            </w:pict>
          </mc:Fallback>
        </mc:AlternateContent>
      </w:r>
    </w:p>
    <w:p w14:paraId="2469233B" w14:textId="2D49D1FD" w:rsidR="00282E8B" w:rsidRPr="00B64566" w:rsidRDefault="00BD7B7A" w:rsidP="000B15E8">
      <w:pPr>
        <w:pStyle w:val="BodyText"/>
        <w:spacing w:before="220"/>
        <w:ind w:left="256" w:right="6270"/>
      </w:pPr>
      <w:r w:rsidRPr="00B64566">
        <w:rPr>
          <w:noProof/>
          <w:lang w:eastAsia="uk-UA"/>
        </w:rPr>
        <mc:AlternateContent>
          <mc:Choice Requires="wpg">
            <w:drawing>
              <wp:anchor distT="0" distB="0" distL="114300" distR="114300" simplePos="0" relativeHeight="15730688" behindDoc="0" locked="0" layoutInCell="1" allowOverlap="1" wp14:anchorId="00C5EA15" wp14:editId="43B1D0FD">
                <wp:simplePos x="0" y="0"/>
                <wp:positionH relativeFrom="page">
                  <wp:posOffset>5670550</wp:posOffset>
                </wp:positionH>
                <wp:positionV relativeFrom="paragraph">
                  <wp:posOffset>529590</wp:posOffset>
                </wp:positionV>
                <wp:extent cx="1067435" cy="19050"/>
                <wp:effectExtent l="0" t="0" r="0" b="0"/>
                <wp:wrapNone/>
                <wp:docPr id="10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7435" cy="19050"/>
                          <a:chOff x="8930" y="834"/>
                          <a:chExt cx="1681" cy="30"/>
                        </a:xfrm>
                      </wpg:grpSpPr>
                      <wps:wsp>
                        <wps:cNvPr id="104" name="Line 115"/>
                        <wps:cNvCnPr>
                          <a:cxnSpLocks noChangeShapeType="1"/>
                        </wps:cNvCnPr>
                        <wps:spPr bwMode="auto">
                          <a:xfrm>
                            <a:off x="8930" y="858"/>
                            <a:ext cx="1680"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5" name="Rectangle 114"/>
                        <wps:cNvSpPr>
                          <a:spLocks noChangeArrowheads="1"/>
                        </wps:cNvSpPr>
                        <wps:spPr bwMode="auto">
                          <a:xfrm>
                            <a:off x="8930" y="834"/>
                            <a:ext cx="168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w:pict>
              <v:group w14:anchorId="2A29AA5D" id="Group 113" o:spid="_x0000_s1026" style="position:absolute;margin-left:446.5pt;margin-top:41.7pt;width:84.05pt;height:1.5pt;z-index:15730688;mso-position-horizontal-relative:page" coordorigin="8930,834" coordsize="168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PYhAMAABAJAAAOAAAAZHJzL2Uyb0RvYy54bWy8Vm1vozgQ/r7S/QfL3yk4gQRQ6aobkmql&#10;3m213f0BDpgXLdisTUq6q/vvN7aBJq325XrS5QOxmfF45plnZrh8e2wb9MCkqgVPMLnwMGI8E3nN&#10;ywR//rRzQoxUT3lOG8FZgh+Zwm+v/nhzOXQxW4hKNDmTCIxwFQ9dgqu+72LXVVnFWqouRMc4CAsh&#10;W9rDVpZuLukA1tvGXXjeyh2EzDspMqYUvE2tEF8Z+0XBsv5DUSjWoybB4FtvntI89/rpXl3SuJS0&#10;q+psdIO+wouW1hwunU2ltKfoIOsXpto6k0KJor/IROuKoqgzZmKAaIj3LJobKQ6diaWMh7KbYQJo&#10;n+H0arPZXw93EtU55M5bYsRpC0ky9yJClhqeoStj0LqR3X13J22MsLwV2RcFYve5XO9Lq4z2w58i&#10;B4P00AsDz7GQrTYBgaOjycLjnAV27FEGL4m3WvvLAKMMZCTygjFLWQWp1KfCaAmpBGG49G0Cs2o7&#10;HV6FxJ4EHe0eje2dxs/RLx0U0E09Iar+G6L3Fe2YSZTSWM2I+hOitzVnAGhgATVKG27RzI58RBNx&#10;sakoL5kx9+mxA+SICUK7C3btEb1RkIpfovuEUxBanGaIVyEgqPE9B4nGnVT9DRMt0osEN+C3SRx9&#10;uFW9xXNS0XnkYlc3DbynccPRkOA1WS7MASWaOtdCLVOy3G8aiR6oLkPzG5NzpqYtp1RVVs+IrN9Q&#10;Bzw3t1SM5ttx3dO6sWvIcsP1RRAg+DmubAF+j7xoG25D3/EXq63je2nqXO82vrPakXWQLtPNJiV/&#10;a5+JH1d1njOu3Z6aAfF/jxpjW7JlPLeDGR/33LohJjg7/RungaI2s5afe5E/3kmN+cjW/422UHu2&#10;EXyE/gmEbDR3TamNRJw6gbJtYCbutZRi0CmCejpjrj0wxfcvmDtV+Evm2mKa6/sFdSX4/jPqnjHv&#10;NwlqSXaS1J/Rjix8790icnarcO34Oz9worUXOh6J3kUrz4/8dHdOO9Mk7CgEtryWdroKo2ARvLoK&#10;27qHkdzULTTYuVRp/KPKm6tGuz/xefr/Ma+RFNBfoAvBxwMsKiG/YTTAIE6w+nqgkmHUvOfAo4j4&#10;vp7cZuMH6wVs5KlkfyqhPANTCe4xsstNb6f9oZN1WcFNxADDxTXMpKI2PU3z0lbbabGZiQFj18Qy&#10;fiLouX66N/pPHzJX/wAAAP//AwBQSwMEFAAGAAgAAAAhADNO+TXhAAAACgEAAA8AAABkcnMvZG93&#10;bnJldi54bWxMj0FLw0AQhe+C/2EZwZvdxNTQxmxKKeqpCLaC9DbNTpPQ7GzIbpP037s96W1m3uPN&#10;9/LVZFoxUO8aywriWQSCuLS64UrB9/79aQHCeWSNrWVScCUHq+L+LsdM25G/aNj5SoQQdhkqqL3v&#10;MildWZNBN7MdcdBOtjfow9pXUvc4hnDTyucoSqXBhsOHGjva1FSedxej4GPEcZ3Eb8P2fNpcD/uX&#10;z59tTEo9PkzrVxCeJv9nhht+QIciMB3thbUTrYLFMgldfBiSOYibIUrjGMQxXNI5yCKX/ysUvwAA&#10;AP//AwBQSwECLQAUAAYACAAAACEAtoM4kv4AAADhAQAAEwAAAAAAAAAAAAAAAAAAAAAAW0NvbnRl&#10;bnRfVHlwZXNdLnhtbFBLAQItABQABgAIAAAAIQA4/SH/1gAAAJQBAAALAAAAAAAAAAAAAAAAAC8B&#10;AABfcmVscy8ucmVsc1BLAQItABQABgAIAAAAIQDsQ+PYhAMAABAJAAAOAAAAAAAAAAAAAAAAAC4C&#10;AABkcnMvZTJvRG9jLnhtbFBLAQItABQABgAIAAAAIQAzTvk14QAAAAoBAAAPAAAAAAAAAAAAAAAA&#10;AN4FAABkcnMvZG93bnJldi54bWxQSwUGAAAAAAQABADzAAAA7AYAAAAA&#10;">
                <v:line id="Line 115" o:spid="_x0000_s1027" style="position:absolute;visibility:visible;mso-wrap-style:square" from="8930,858" to="10610,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ORRwgAAANwAAAAPAAAAZHJzL2Rvd25yZXYueG1sRE/fa8Iw&#10;EH4X9j+EG/hmkzkdszPKsBsMBGGd6OvR3Nqy5lKaaOt/bwaCb/fx/bzlerCNOFPna8canhIFgrhw&#10;puZSw/7nc/IKwgdkg41j0nAhD+vVw2iJqXE9f9M5D6WIIexT1FCF0KZS+qIiiz5xLXHkfl1nMUTY&#10;ldJ02Mdw28ipUi/SYs2xocKWNhUVf/nJamBrDxec91u12R2f88VHNnVZpvX4cXh/AxFoCHfxzf1l&#10;4nw1g/9n4gVydQUAAP//AwBQSwECLQAUAAYACAAAACEA2+H2y+4AAACFAQAAEwAAAAAAAAAAAAAA&#10;AAAAAAAAW0NvbnRlbnRfVHlwZXNdLnhtbFBLAQItABQABgAIAAAAIQBa9CxbvwAAABUBAAALAAAA&#10;AAAAAAAAAAAAAB8BAABfcmVscy8ucmVsc1BLAQItABQABgAIAAAAIQBOpORRwgAAANwAAAAPAAAA&#10;AAAAAAAAAAAAAAcCAABkcnMvZG93bnJldi54bWxQSwUGAAAAAAMAAwC3AAAA9gIAAAAA&#10;" strokeweight=".19811mm"/>
                <v:rect id="Rectangle 114" o:spid="_x0000_s1028" style="position:absolute;left:8930;top:834;width:1680;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vC1wwAAANwAAAAPAAAAZHJzL2Rvd25yZXYueG1sRE9NawIx&#10;EL0L/ocwQm+aKLXoahQtFLwI1fagt3Ez7i5uJtsk1dVf3xQKvc3jfc582dpaXMmHyrGG4UCBIM6d&#10;qbjQ8Pnx1p+ACBHZYO2YNNwpwHLR7cwxM+7GO7ruYyFSCIcMNZQxNpmUIS/JYhi4hjhxZ+ctxgR9&#10;IY3HWwq3tRwp9SItVpwaSmzotaT8sv+2GtbTyfrr/Zm3j93pSMfD6TIeeaX1U69dzUBEauO/+M+9&#10;MWm+GsPvM+kCufgBAAD//wMAUEsBAi0AFAAGAAgAAAAhANvh9svuAAAAhQEAABMAAAAAAAAAAAAA&#10;AAAAAAAAAFtDb250ZW50X1R5cGVzXS54bWxQSwECLQAUAAYACAAAACEAWvQsW78AAAAVAQAACwAA&#10;AAAAAAAAAAAAAAAfAQAAX3JlbHMvLnJlbHNQSwECLQAUAAYACAAAACEAQNrwtcMAAADcAAAADwAA&#10;AAAAAAAAAAAAAAAHAgAAZHJzL2Rvd25yZXYueG1sUEsFBgAAAAADAAMAtwAAAPcCAAAAAA==&#10;" fillcolor="black" stroked="f"/>
                <w10:wrap anchorx="page"/>
              </v:group>
            </w:pict>
          </mc:Fallback>
        </mc:AlternateContent>
      </w:r>
      <w:r w:rsidR="004F55B8" w:rsidRPr="00B64566">
        <w:t>Рецензент: професор</w:t>
      </w:r>
      <w:r w:rsidR="000B15E8">
        <w:t xml:space="preserve"> кафедри ТПЕ </w:t>
      </w:r>
      <w:r w:rsidR="004F55B8" w:rsidRPr="00B64566">
        <w:rPr>
          <w:spacing w:val="1"/>
        </w:rPr>
        <w:t xml:space="preserve"> </w:t>
      </w:r>
      <w:r w:rsidR="004F55B8" w:rsidRPr="00B64566">
        <w:t>НТУУ «КПІ ім. І. Сікорського»</w:t>
      </w:r>
      <w:r w:rsidR="000B15E8">
        <w:t xml:space="preserve">            Семенченко </w:t>
      </w:r>
      <w:r w:rsidR="004F55B8" w:rsidRPr="00B64566">
        <w:t xml:space="preserve"> </w:t>
      </w:r>
      <w:r w:rsidR="000B15E8">
        <w:t>Н</w:t>
      </w:r>
      <w:r w:rsidR="004F55B8" w:rsidRPr="00B64566">
        <w:t>.</w:t>
      </w:r>
      <w:r w:rsidR="004F55B8" w:rsidRPr="00B64566">
        <w:rPr>
          <w:spacing w:val="-1"/>
        </w:rPr>
        <w:t xml:space="preserve"> </w:t>
      </w:r>
      <w:r w:rsidR="000B15E8">
        <w:t>В</w:t>
      </w:r>
      <w:r w:rsidR="004F55B8" w:rsidRPr="00B64566">
        <w:t>.</w:t>
      </w:r>
    </w:p>
    <w:p w14:paraId="70795071" w14:textId="77777777" w:rsidR="00282E8B" w:rsidRPr="00B64566" w:rsidRDefault="004F55B8">
      <w:pPr>
        <w:pStyle w:val="BodyText"/>
        <w:spacing w:before="1"/>
        <w:ind w:left="4792" w:right="720"/>
      </w:pPr>
      <w:r w:rsidRPr="00B64566">
        <w:t>Засвідчую, що у цій дипломній роботі</w:t>
      </w:r>
      <w:r w:rsidRPr="00B64566">
        <w:rPr>
          <w:spacing w:val="1"/>
        </w:rPr>
        <w:t xml:space="preserve"> </w:t>
      </w:r>
      <w:r w:rsidRPr="00B64566">
        <w:t>немає запозичень з праць інших авторів</w:t>
      </w:r>
      <w:r w:rsidRPr="00B64566">
        <w:rPr>
          <w:spacing w:val="-67"/>
        </w:rPr>
        <w:t xml:space="preserve"> </w:t>
      </w:r>
      <w:r w:rsidRPr="00B64566">
        <w:t>без</w:t>
      </w:r>
      <w:r w:rsidRPr="00B64566">
        <w:rPr>
          <w:spacing w:val="-2"/>
        </w:rPr>
        <w:t xml:space="preserve"> </w:t>
      </w:r>
      <w:r w:rsidRPr="00B64566">
        <w:t>відповідних</w:t>
      </w:r>
      <w:r w:rsidRPr="00B64566">
        <w:rPr>
          <w:spacing w:val="1"/>
        </w:rPr>
        <w:t xml:space="preserve"> </w:t>
      </w:r>
      <w:r w:rsidRPr="00B64566">
        <w:t>посилань.</w:t>
      </w:r>
    </w:p>
    <w:p w14:paraId="79100039" w14:textId="77777777" w:rsidR="00282E8B" w:rsidRPr="00B64566" w:rsidRDefault="00A85505">
      <w:pPr>
        <w:pStyle w:val="BodyText"/>
        <w:tabs>
          <w:tab w:val="left" w:pos="7998"/>
        </w:tabs>
        <w:spacing w:line="321" w:lineRule="exact"/>
        <w:ind w:left="4792"/>
      </w:pPr>
      <w:r w:rsidRPr="00B64566">
        <w:t>Студент</w:t>
      </w:r>
      <w:r w:rsidR="004F55B8" w:rsidRPr="00B64566">
        <w:t xml:space="preserve"> </w:t>
      </w:r>
      <w:r w:rsidR="004F55B8" w:rsidRPr="00B64566">
        <w:rPr>
          <w:u w:val="thick"/>
        </w:rPr>
        <w:t xml:space="preserve"> </w:t>
      </w:r>
      <w:r w:rsidR="004F55B8" w:rsidRPr="00B64566">
        <w:rPr>
          <w:u w:val="thick"/>
        </w:rPr>
        <w:tab/>
      </w:r>
    </w:p>
    <w:p w14:paraId="75E5909A" w14:textId="77777777" w:rsidR="004A4AD7" w:rsidRPr="00B64566" w:rsidRDefault="004A4AD7">
      <w:pPr>
        <w:pStyle w:val="BodyText"/>
        <w:spacing w:before="89"/>
        <w:ind w:right="154"/>
        <w:jc w:val="center"/>
      </w:pPr>
    </w:p>
    <w:p w14:paraId="02E95491" w14:textId="77777777" w:rsidR="00282E8B" w:rsidRPr="00B64566" w:rsidRDefault="004F55B8">
      <w:pPr>
        <w:pStyle w:val="BodyText"/>
        <w:spacing w:before="89"/>
        <w:ind w:right="154"/>
        <w:jc w:val="center"/>
      </w:pPr>
      <w:r w:rsidRPr="00B64566">
        <w:t>Київ</w:t>
      </w:r>
      <w:r w:rsidRPr="00B64566">
        <w:rPr>
          <w:spacing w:val="-4"/>
        </w:rPr>
        <w:t xml:space="preserve"> </w:t>
      </w:r>
      <w:r w:rsidRPr="00B64566">
        <w:t>– 2021</w:t>
      </w:r>
      <w:r w:rsidRPr="00B64566">
        <w:rPr>
          <w:spacing w:val="-3"/>
        </w:rPr>
        <w:t xml:space="preserve"> </w:t>
      </w:r>
      <w:r w:rsidRPr="00B64566">
        <w:t>року</w:t>
      </w:r>
    </w:p>
    <w:p w14:paraId="4C5DF273" w14:textId="77777777" w:rsidR="00282E8B" w:rsidRPr="00B64566" w:rsidRDefault="00282E8B">
      <w:pPr>
        <w:jc w:val="center"/>
        <w:sectPr w:rsidR="00282E8B" w:rsidRPr="00B64566" w:rsidSect="00EA2B70">
          <w:headerReference w:type="even" r:id="rId8"/>
          <w:headerReference w:type="default" r:id="rId9"/>
          <w:headerReference w:type="first" r:id="rId10"/>
          <w:type w:val="continuous"/>
          <w:pgSz w:w="11910" w:h="16840"/>
          <w:pgMar w:top="760" w:right="440" w:bottom="280" w:left="1160" w:header="720" w:footer="720" w:gutter="0"/>
          <w:cols w:space="720"/>
        </w:sectPr>
      </w:pPr>
    </w:p>
    <w:p w14:paraId="4B2B1353" w14:textId="77777777" w:rsidR="00282E8B" w:rsidRPr="00B64566" w:rsidRDefault="004F55B8">
      <w:pPr>
        <w:pStyle w:val="Heading5"/>
        <w:spacing w:before="89"/>
        <w:ind w:left="0" w:right="154"/>
        <w:jc w:val="center"/>
      </w:pPr>
      <w:r w:rsidRPr="00B64566">
        <w:lastRenderedPageBreak/>
        <w:t>Національний</w:t>
      </w:r>
      <w:r w:rsidRPr="00B64566">
        <w:rPr>
          <w:spacing w:val="-5"/>
        </w:rPr>
        <w:t xml:space="preserve"> </w:t>
      </w:r>
      <w:r w:rsidRPr="00B64566">
        <w:t>технічний</w:t>
      </w:r>
      <w:r w:rsidRPr="00B64566">
        <w:rPr>
          <w:spacing w:val="-4"/>
        </w:rPr>
        <w:t xml:space="preserve"> </w:t>
      </w:r>
      <w:r w:rsidRPr="00B64566">
        <w:t>університет</w:t>
      </w:r>
      <w:r w:rsidRPr="00B64566">
        <w:rPr>
          <w:spacing w:val="-5"/>
        </w:rPr>
        <w:t xml:space="preserve"> </w:t>
      </w:r>
      <w:r w:rsidRPr="00B64566">
        <w:t>України</w:t>
      </w:r>
    </w:p>
    <w:p w14:paraId="4E91370F" w14:textId="77777777" w:rsidR="00282E8B" w:rsidRPr="00B64566" w:rsidRDefault="004F55B8">
      <w:pPr>
        <w:spacing w:before="119" w:line="328" w:lineRule="auto"/>
        <w:ind w:left="1190" w:right="1348"/>
        <w:jc w:val="center"/>
        <w:rPr>
          <w:b/>
          <w:sz w:val="28"/>
        </w:rPr>
      </w:pPr>
      <w:r w:rsidRPr="00B64566">
        <w:rPr>
          <w:b/>
          <w:sz w:val="28"/>
        </w:rPr>
        <w:t>«Київський політехнічний інститут імені Ігоря Сікорського»</w:t>
      </w:r>
      <w:r w:rsidRPr="00B64566">
        <w:rPr>
          <w:b/>
          <w:spacing w:val="-68"/>
          <w:sz w:val="28"/>
        </w:rPr>
        <w:t xml:space="preserve"> </w:t>
      </w:r>
      <w:r w:rsidRPr="00B64566">
        <w:rPr>
          <w:b/>
          <w:sz w:val="28"/>
        </w:rPr>
        <w:t>Інститут прикладного системного аналізу</w:t>
      </w:r>
    </w:p>
    <w:p w14:paraId="33FA2779" w14:textId="77777777" w:rsidR="00282E8B" w:rsidRPr="00B64566" w:rsidRDefault="004F55B8">
      <w:pPr>
        <w:pStyle w:val="Heading5"/>
        <w:spacing w:before="1"/>
        <w:ind w:left="0" w:right="157"/>
        <w:jc w:val="center"/>
      </w:pPr>
      <w:r w:rsidRPr="00B64566">
        <w:t>Кафедра</w:t>
      </w:r>
      <w:r w:rsidRPr="00B64566">
        <w:rPr>
          <w:spacing w:val="-6"/>
        </w:rPr>
        <w:t xml:space="preserve"> </w:t>
      </w:r>
      <w:r w:rsidRPr="00B64566">
        <w:t>математичних</w:t>
      </w:r>
      <w:r w:rsidRPr="00B64566">
        <w:rPr>
          <w:spacing w:val="-3"/>
        </w:rPr>
        <w:t xml:space="preserve"> </w:t>
      </w:r>
      <w:r w:rsidRPr="00B64566">
        <w:t>методів</w:t>
      </w:r>
      <w:r w:rsidRPr="00B64566">
        <w:rPr>
          <w:spacing w:val="-4"/>
        </w:rPr>
        <w:t xml:space="preserve"> </w:t>
      </w:r>
      <w:r w:rsidRPr="00B64566">
        <w:t>системного</w:t>
      </w:r>
      <w:r w:rsidRPr="00B64566">
        <w:rPr>
          <w:spacing w:val="-3"/>
        </w:rPr>
        <w:t xml:space="preserve"> </w:t>
      </w:r>
      <w:r w:rsidRPr="00B64566">
        <w:t>аналізу</w:t>
      </w:r>
    </w:p>
    <w:p w14:paraId="1EC90B73" w14:textId="77777777" w:rsidR="00282E8B" w:rsidRPr="00B64566" w:rsidRDefault="00282E8B">
      <w:pPr>
        <w:pStyle w:val="BodyText"/>
        <w:spacing w:before="7"/>
        <w:rPr>
          <w:b/>
          <w:sz w:val="38"/>
        </w:rPr>
      </w:pPr>
    </w:p>
    <w:p w14:paraId="21C900FD" w14:textId="77777777" w:rsidR="00282E8B" w:rsidRPr="00B64566" w:rsidRDefault="004F55B8">
      <w:pPr>
        <w:pStyle w:val="BodyText"/>
        <w:spacing w:line="328" w:lineRule="auto"/>
        <w:ind w:left="256" w:right="4447"/>
      </w:pPr>
      <w:r w:rsidRPr="00B64566">
        <w:t>Рівень вищої освіти – перший (бакалаврський)</w:t>
      </w:r>
      <w:r w:rsidRPr="00B64566">
        <w:rPr>
          <w:spacing w:val="-67"/>
        </w:rPr>
        <w:t xml:space="preserve"> </w:t>
      </w:r>
      <w:r w:rsidRPr="00B64566">
        <w:t>Спеціальність</w:t>
      </w:r>
      <w:r w:rsidRPr="00B64566">
        <w:rPr>
          <w:spacing w:val="-4"/>
        </w:rPr>
        <w:t xml:space="preserve"> </w:t>
      </w:r>
      <w:r w:rsidRPr="00B64566">
        <w:t>–</w:t>
      </w:r>
      <w:r w:rsidRPr="00B64566">
        <w:rPr>
          <w:spacing w:val="-1"/>
        </w:rPr>
        <w:t xml:space="preserve"> </w:t>
      </w:r>
      <w:r w:rsidRPr="00B64566">
        <w:t>124</w:t>
      </w:r>
      <w:r w:rsidRPr="00B64566">
        <w:rPr>
          <w:spacing w:val="67"/>
        </w:rPr>
        <w:t xml:space="preserve"> </w:t>
      </w:r>
      <w:r w:rsidRPr="00B64566">
        <w:t>«Системний аналіз»</w:t>
      </w:r>
    </w:p>
    <w:p w14:paraId="3737A4F4" w14:textId="77777777" w:rsidR="00282E8B" w:rsidRPr="00B64566" w:rsidRDefault="004F55B8">
      <w:pPr>
        <w:pStyle w:val="BodyText"/>
        <w:spacing w:before="1"/>
        <w:ind w:left="256"/>
      </w:pPr>
      <w:r w:rsidRPr="00B64566">
        <w:t>Освітньо-професійна</w:t>
      </w:r>
      <w:r w:rsidRPr="00B64566">
        <w:rPr>
          <w:spacing w:val="-3"/>
        </w:rPr>
        <w:t xml:space="preserve"> </w:t>
      </w:r>
      <w:r w:rsidRPr="00B64566">
        <w:t>програма</w:t>
      </w:r>
      <w:r w:rsidRPr="00B64566">
        <w:rPr>
          <w:spacing w:val="-6"/>
        </w:rPr>
        <w:t xml:space="preserve"> </w:t>
      </w:r>
      <w:r w:rsidRPr="00B64566">
        <w:t>«Системний</w:t>
      </w:r>
      <w:r w:rsidRPr="00B64566">
        <w:rPr>
          <w:spacing w:val="-2"/>
        </w:rPr>
        <w:t xml:space="preserve"> </w:t>
      </w:r>
      <w:r w:rsidRPr="00B64566">
        <w:t>аналіз</w:t>
      </w:r>
      <w:r w:rsidRPr="00B64566">
        <w:rPr>
          <w:spacing w:val="-4"/>
        </w:rPr>
        <w:t xml:space="preserve"> </w:t>
      </w:r>
      <w:r w:rsidRPr="00B64566">
        <w:t>і</w:t>
      </w:r>
      <w:r w:rsidRPr="00B64566">
        <w:rPr>
          <w:spacing w:val="-5"/>
        </w:rPr>
        <w:t xml:space="preserve"> </w:t>
      </w:r>
      <w:r w:rsidRPr="00B64566">
        <w:t>управління»</w:t>
      </w:r>
    </w:p>
    <w:p w14:paraId="6CC00393" w14:textId="77777777" w:rsidR="00282E8B" w:rsidRPr="00B64566" w:rsidRDefault="00282E8B">
      <w:pPr>
        <w:pStyle w:val="BodyText"/>
        <w:rPr>
          <w:sz w:val="30"/>
        </w:rPr>
      </w:pPr>
    </w:p>
    <w:p w14:paraId="1D55FD90" w14:textId="77777777" w:rsidR="00282E8B" w:rsidRPr="00B64566" w:rsidRDefault="004F55B8">
      <w:pPr>
        <w:pStyle w:val="BodyText"/>
        <w:spacing w:before="217"/>
        <w:ind w:left="5501"/>
      </w:pPr>
      <w:r w:rsidRPr="00B64566">
        <w:t>ЗАТВЕРДЖУЮ</w:t>
      </w:r>
    </w:p>
    <w:p w14:paraId="06ED4B2B" w14:textId="77777777" w:rsidR="00282E8B" w:rsidRPr="00B64566" w:rsidRDefault="004F55B8">
      <w:pPr>
        <w:pStyle w:val="BodyText"/>
        <w:spacing w:before="122"/>
        <w:ind w:left="5501"/>
      </w:pPr>
      <w:r w:rsidRPr="00B64566">
        <w:t>В.о.</w:t>
      </w:r>
      <w:r w:rsidRPr="00B64566">
        <w:rPr>
          <w:spacing w:val="-2"/>
        </w:rPr>
        <w:t xml:space="preserve"> </w:t>
      </w:r>
      <w:r w:rsidRPr="00B64566">
        <w:t>завідувача</w:t>
      </w:r>
      <w:r w:rsidRPr="00B64566">
        <w:rPr>
          <w:spacing w:val="-2"/>
        </w:rPr>
        <w:t xml:space="preserve"> </w:t>
      </w:r>
      <w:r w:rsidRPr="00B64566">
        <w:t>кафедри</w:t>
      </w:r>
    </w:p>
    <w:p w14:paraId="58695988" w14:textId="77777777" w:rsidR="00282E8B" w:rsidRPr="00B64566" w:rsidRDefault="004F55B8">
      <w:pPr>
        <w:pStyle w:val="BodyText"/>
        <w:tabs>
          <w:tab w:val="left" w:pos="6546"/>
        </w:tabs>
        <w:spacing w:before="119"/>
        <w:ind w:left="5501"/>
      </w:pPr>
      <w:r w:rsidRPr="00B64566">
        <w:rPr>
          <w:u w:val="single"/>
        </w:rPr>
        <w:t xml:space="preserve"> </w:t>
      </w:r>
      <w:r w:rsidRPr="00B64566">
        <w:rPr>
          <w:u w:val="single"/>
        </w:rPr>
        <w:tab/>
      </w:r>
      <w:r w:rsidRPr="00B64566">
        <w:t>Оксана</w:t>
      </w:r>
      <w:r w:rsidRPr="00B64566">
        <w:rPr>
          <w:spacing w:val="-3"/>
        </w:rPr>
        <w:t xml:space="preserve"> </w:t>
      </w:r>
      <w:r w:rsidRPr="00B64566">
        <w:t>ТИМОЩУК</w:t>
      </w:r>
    </w:p>
    <w:p w14:paraId="5C9C96FD" w14:textId="77777777" w:rsidR="00282E8B" w:rsidRPr="00B64566" w:rsidRDefault="004F55B8">
      <w:pPr>
        <w:pStyle w:val="BodyText"/>
        <w:tabs>
          <w:tab w:val="left" w:pos="6062"/>
          <w:tab w:val="left" w:pos="8366"/>
          <w:tab w:val="left" w:pos="8997"/>
        </w:tabs>
        <w:spacing w:before="120"/>
        <w:ind w:left="5501"/>
      </w:pPr>
      <w:r w:rsidRPr="00B64566">
        <w:t>«</w:t>
      </w:r>
      <w:r w:rsidRPr="00B64566">
        <w:rPr>
          <w:u w:val="single"/>
        </w:rPr>
        <w:tab/>
      </w:r>
      <w:r w:rsidRPr="00B64566">
        <w:t>»</w:t>
      </w:r>
      <w:r w:rsidRPr="00B64566">
        <w:rPr>
          <w:u w:val="single"/>
        </w:rPr>
        <w:tab/>
      </w:r>
      <w:r w:rsidRPr="00B64566">
        <w:t>20</w:t>
      </w:r>
      <w:r w:rsidRPr="00B64566">
        <w:rPr>
          <w:u w:val="single"/>
        </w:rPr>
        <w:tab/>
      </w:r>
      <w:r w:rsidRPr="00B64566">
        <w:t>р.</w:t>
      </w:r>
    </w:p>
    <w:p w14:paraId="7E5946EA" w14:textId="77777777" w:rsidR="00282E8B" w:rsidRPr="00B64566" w:rsidRDefault="00282E8B">
      <w:pPr>
        <w:pStyle w:val="BodyText"/>
        <w:rPr>
          <w:sz w:val="30"/>
        </w:rPr>
      </w:pPr>
    </w:p>
    <w:p w14:paraId="1E1E0237" w14:textId="77777777" w:rsidR="00282E8B" w:rsidRPr="00B64566" w:rsidRDefault="00282E8B">
      <w:pPr>
        <w:pStyle w:val="BodyText"/>
        <w:spacing w:before="7"/>
        <w:rPr>
          <w:sz w:val="35"/>
        </w:rPr>
      </w:pPr>
    </w:p>
    <w:p w14:paraId="0047B2F4" w14:textId="77777777" w:rsidR="00282E8B" w:rsidRPr="00B64566" w:rsidRDefault="004F55B8">
      <w:pPr>
        <w:pStyle w:val="Heading5"/>
        <w:ind w:left="0" w:right="151"/>
        <w:jc w:val="center"/>
      </w:pPr>
      <w:r w:rsidRPr="00B64566">
        <w:t>ЗАВДАННЯ</w:t>
      </w:r>
    </w:p>
    <w:p w14:paraId="59A8EC3E" w14:textId="77777777" w:rsidR="00282E8B" w:rsidRPr="00B64566" w:rsidRDefault="004F55B8" w:rsidP="004A4AD7">
      <w:pPr>
        <w:spacing w:before="122" w:line="328" w:lineRule="auto"/>
        <w:ind w:left="3141" w:right="3295" w:firstLine="72"/>
        <w:jc w:val="center"/>
        <w:rPr>
          <w:b/>
          <w:sz w:val="28"/>
        </w:rPr>
      </w:pPr>
      <w:r w:rsidRPr="00B64566">
        <w:rPr>
          <w:b/>
          <w:sz w:val="28"/>
        </w:rPr>
        <w:t>на дипломну роботу студенту</w:t>
      </w:r>
      <w:r w:rsidRPr="00B64566">
        <w:rPr>
          <w:b/>
          <w:spacing w:val="1"/>
          <w:sz w:val="28"/>
        </w:rPr>
        <w:t xml:space="preserve"> </w:t>
      </w:r>
      <w:r w:rsidR="004A4AD7" w:rsidRPr="00B64566">
        <w:rPr>
          <w:b/>
          <w:spacing w:val="1"/>
          <w:sz w:val="28"/>
        </w:rPr>
        <w:t>Мельникову Андрію Андрійовичу</w:t>
      </w:r>
    </w:p>
    <w:p w14:paraId="407BE9CE" w14:textId="519EFB2F" w:rsidR="00282E8B" w:rsidRPr="002D01EE" w:rsidRDefault="002D01EE" w:rsidP="002D01EE">
      <w:pPr>
        <w:tabs>
          <w:tab w:val="left" w:pos="559"/>
        </w:tabs>
        <w:spacing w:line="360" w:lineRule="auto"/>
        <w:ind w:right="406"/>
        <w:rPr>
          <w:sz w:val="28"/>
        </w:rPr>
      </w:pPr>
      <w:r w:rsidRPr="002D01EE">
        <w:rPr>
          <w:sz w:val="28"/>
        </w:rPr>
        <w:t xml:space="preserve">1. </w:t>
      </w:r>
      <w:r w:rsidR="004F55B8" w:rsidRPr="002D01EE">
        <w:rPr>
          <w:sz w:val="28"/>
        </w:rPr>
        <w:t>Тема</w:t>
      </w:r>
      <w:r w:rsidR="004F55B8" w:rsidRPr="002D01EE">
        <w:rPr>
          <w:spacing w:val="15"/>
          <w:sz w:val="28"/>
        </w:rPr>
        <w:t xml:space="preserve"> </w:t>
      </w:r>
      <w:r w:rsidR="004F55B8" w:rsidRPr="002D01EE">
        <w:rPr>
          <w:sz w:val="28"/>
        </w:rPr>
        <w:t>роботи</w:t>
      </w:r>
      <w:r w:rsidR="004F55B8" w:rsidRPr="002D01EE">
        <w:rPr>
          <w:spacing w:val="17"/>
          <w:sz w:val="28"/>
        </w:rPr>
        <w:t xml:space="preserve"> </w:t>
      </w:r>
      <w:r w:rsidR="004F55B8" w:rsidRPr="002D01EE">
        <w:rPr>
          <w:sz w:val="28"/>
        </w:rPr>
        <w:t>«</w:t>
      </w:r>
      <w:r w:rsidR="004A4AD7" w:rsidRPr="002D01EE">
        <w:rPr>
          <w:sz w:val="28"/>
        </w:rPr>
        <w:t xml:space="preserve">Методи забезпечення платоспроможності страхової компанії на основі </w:t>
      </w:r>
      <w:r w:rsidR="004A4AD7" w:rsidRPr="002D01EE">
        <w:rPr>
          <w:sz w:val="28"/>
          <w:lang w:val="en-US"/>
        </w:rPr>
        <w:t>Solvency</w:t>
      </w:r>
      <w:r w:rsidR="004A4AD7" w:rsidRPr="002D01EE">
        <w:rPr>
          <w:sz w:val="28"/>
        </w:rPr>
        <w:t xml:space="preserve"> </w:t>
      </w:r>
      <w:r w:rsidR="004A4AD7" w:rsidRPr="002D01EE">
        <w:rPr>
          <w:sz w:val="28"/>
          <w:lang w:val="en-US"/>
        </w:rPr>
        <w:t>II</w:t>
      </w:r>
      <w:r w:rsidR="004F55B8" w:rsidRPr="002D01EE">
        <w:rPr>
          <w:sz w:val="28"/>
        </w:rPr>
        <w:t>»,</w:t>
      </w:r>
      <w:r w:rsidR="004F55B8" w:rsidRPr="002D01EE">
        <w:rPr>
          <w:spacing w:val="18"/>
          <w:sz w:val="28"/>
        </w:rPr>
        <w:t xml:space="preserve"> </w:t>
      </w:r>
      <w:r w:rsidR="004F55B8" w:rsidRPr="002D01EE">
        <w:rPr>
          <w:sz w:val="28"/>
        </w:rPr>
        <w:t>керівник</w:t>
      </w:r>
      <w:r w:rsidR="004F55B8" w:rsidRPr="002D01EE">
        <w:rPr>
          <w:spacing w:val="16"/>
          <w:sz w:val="28"/>
        </w:rPr>
        <w:t xml:space="preserve"> </w:t>
      </w:r>
      <w:r w:rsidR="004F55B8" w:rsidRPr="002D01EE">
        <w:rPr>
          <w:sz w:val="28"/>
        </w:rPr>
        <w:t>роботи</w:t>
      </w:r>
      <w:r w:rsidR="004A4AD7" w:rsidRPr="002D01EE">
        <w:rPr>
          <w:spacing w:val="-67"/>
          <w:sz w:val="28"/>
        </w:rPr>
        <w:t xml:space="preserve"> </w:t>
      </w:r>
      <w:r w:rsidR="00A85505" w:rsidRPr="002D01EE">
        <w:rPr>
          <w:spacing w:val="-67"/>
          <w:sz w:val="28"/>
        </w:rPr>
        <w:t xml:space="preserve">            </w:t>
      </w:r>
      <w:r w:rsidR="004A4AD7" w:rsidRPr="002D01EE">
        <w:rPr>
          <w:sz w:val="28"/>
        </w:rPr>
        <w:t>Рощина Надія Василівна</w:t>
      </w:r>
      <w:r w:rsidR="004F55B8" w:rsidRPr="002D01EE">
        <w:rPr>
          <w:sz w:val="28"/>
        </w:rPr>
        <w:t>,</w:t>
      </w:r>
      <w:r w:rsidR="004F55B8" w:rsidRPr="002D01EE">
        <w:rPr>
          <w:spacing w:val="-13"/>
          <w:sz w:val="28"/>
        </w:rPr>
        <w:t xml:space="preserve"> </w:t>
      </w:r>
      <w:r w:rsidR="004A4AD7" w:rsidRPr="002D01EE">
        <w:rPr>
          <w:sz w:val="28"/>
        </w:rPr>
        <w:t>доцент</w:t>
      </w:r>
      <w:r w:rsidR="004A4AD7" w:rsidRPr="002D01EE">
        <w:rPr>
          <w:spacing w:val="-14"/>
          <w:sz w:val="28"/>
        </w:rPr>
        <w:t xml:space="preserve"> </w:t>
      </w:r>
      <w:r w:rsidR="004A4AD7" w:rsidRPr="002D01EE">
        <w:rPr>
          <w:sz w:val="28"/>
        </w:rPr>
        <w:t>кафедри</w:t>
      </w:r>
      <w:r w:rsidR="004A4AD7" w:rsidRPr="002D01EE">
        <w:rPr>
          <w:spacing w:val="-67"/>
          <w:sz w:val="28"/>
        </w:rPr>
        <w:t xml:space="preserve"> </w:t>
      </w:r>
      <w:r w:rsidR="004A4AD7" w:rsidRPr="002D01EE">
        <w:rPr>
          <w:sz w:val="28"/>
        </w:rPr>
        <w:t>ТПЕ</w:t>
      </w:r>
      <w:r w:rsidR="004F55B8" w:rsidRPr="002D01EE">
        <w:rPr>
          <w:sz w:val="28"/>
        </w:rPr>
        <w:t>,</w:t>
      </w:r>
      <w:r w:rsidR="004F55B8" w:rsidRPr="002D01EE">
        <w:rPr>
          <w:spacing w:val="-11"/>
          <w:sz w:val="28"/>
        </w:rPr>
        <w:t xml:space="preserve"> </w:t>
      </w:r>
      <w:r w:rsidR="004F55B8" w:rsidRPr="002D01EE">
        <w:rPr>
          <w:sz w:val="28"/>
        </w:rPr>
        <w:t>затверджені</w:t>
      </w:r>
      <w:r w:rsidR="004F55B8" w:rsidRPr="002D01EE">
        <w:rPr>
          <w:spacing w:val="-12"/>
          <w:sz w:val="28"/>
        </w:rPr>
        <w:t xml:space="preserve"> </w:t>
      </w:r>
      <w:r w:rsidR="004F55B8" w:rsidRPr="002D01EE">
        <w:rPr>
          <w:sz w:val="28"/>
        </w:rPr>
        <w:t>наказом</w:t>
      </w:r>
      <w:r w:rsidR="004F55B8" w:rsidRPr="002D01EE">
        <w:rPr>
          <w:spacing w:val="-13"/>
          <w:sz w:val="28"/>
        </w:rPr>
        <w:t xml:space="preserve"> </w:t>
      </w:r>
      <w:r w:rsidR="004F55B8" w:rsidRPr="002D01EE">
        <w:rPr>
          <w:sz w:val="28"/>
        </w:rPr>
        <w:t>по</w:t>
      </w:r>
      <w:r w:rsidR="004F55B8" w:rsidRPr="002D01EE">
        <w:rPr>
          <w:spacing w:val="-12"/>
          <w:sz w:val="28"/>
        </w:rPr>
        <w:t xml:space="preserve"> </w:t>
      </w:r>
      <w:r w:rsidR="004F55B8" w:rsidRPr="002D01EE">
        <w:rPr>
          <w:sz w:val="28"/>
        </w:rPr>
        <w:t>університету</w:t>
      </w:r>
      <w:r w:rsidR="004F55B8" w:rsidRPr="002D01EE">
        <w:rPr>
          <w:spacing w:val="-11"/>
          <w:sz w:val="28"/>
        </w:rPr>
        <w:t xml:space="preserve"> </w:t>
      </w:r>
      <w:r w:rsidR="00E522E7" w:rsidRPr="00E522E7">
        <w:rPr>
          <w:sz w:val="28"/>
        </w:rPr>
        <w:t>від «26».05.2021р. №1344-с</w:t>
      </w:r>
      <w:r w:rsidR="00E522E7">
        <w:rPr>
          <w:sz w:val="28"/>
        </w:rPr>
        <w:t>.</w:t>
      </w:r>
    </w:p>
    <w:p w14:paraId="6AEF6449" w14:textId="5CACE658" w:rsidR="00282E8B" w:rsidRPr="00B64566" w:rsidRDefault="002D01EE" w:rsidP="002D01EE">
      <w:pPr>
        <w:pStyle w:val="ListParagraph"/>
        <w:tabs>
          <w:tab w:val="left" w:pos="537"/>
        </w:tabs>
        <w:spacing w:line="360" w:lineRule="auto"/>
        <w:ind w:left="0" w:firstLine="0"/>
        <w:rPr>
          <w:sz w:val="28"/>
        </w:rPr>
      </w:pPr>
      <w:r w:rsidRPr="002D01EE">
        <w:rPr>
          <w:sz w:val="28"/>
        </w:rPr>
        <w:t xml:space="preserve">2. </w:t>
      </w:r>
      <w:r w:rsidR="004F55B8" w:rsidRPr="00B64566">
        <w:rPr>
          <w:sz w:val="28"/>
        </w:rPr>
        <w:t>Термін</w:t>
      </w:r>
      <w:r w:rsidR="004F55B8" w:rsidRPr="00B64566">
        <w:rPr>
          <w:spacing w:val="-7"/>
          <w:sz w:val="28"/>
        </w:rPr>
        <w:t xml:space="preserve"> </w:t>
      </w:r>
      <w:r w:rsidR="004F55B8" w:rsidRPr="00B64566">
        <w:rPr>
          <w:sz w:val="28"/>
        </w:rPr>
        <w:t>подання</w:t>
      </w:r>
      <w:r w:rsidR="004F55B8" w:rsidRPr="00B64566">
        <w:rPr>
          <w:spacing w:val="-3"/>
          <w:sz w:val="28"/>
        </w:rPr>
        <w:t xml:space="preserve"> </w:t>
      </w:r>
      <w:r w:rsidR="004F55B8" w:rsidRPr="00B64566">
        <w:rPr>
          <w:sz w:val="28"/>
        </w:rPr>
        <w:t>студентом</w:t>
      </w:r>
      <w:r w:rsidR="004F55B8" w:rsidRPr="00B64566">
        <w:rPr>
          <w:spacing w:val="-3"/>
          <w:sz w:val="28"/>
        </w:rPr>
        <w:t xml:space="preserve"> </w:t>
      </w:r>
      <w:r w:rsidR="004F55B8" w:rsidRPr="00B64566">
        <w:rPr>
          <w:sz w:val="28"/>
        </w:rPr>
        <w:t>роботи</w:t>
      </w:r>
      <w:r w:rsidR="004F55B8" w:rsidRPr="00B64566">
        <w:rPr>
          <w:spacing w:val="62"/>
          <w:sz w:val="28"/>
        </w:rPr>
        <w:t xml:space="preserve"> </w:t>
      </w:r>
      <w:r w:rsidR="004F55B8" w:rsidRPr="00B64566">
        <w:rPr>
          <w:sz w:val="28"/>
        </w:rPr>
        <w:t>07.06.2021</w:t>
      </w:r>
      <w:r w:rsidR="004F55B8" w:rsidRPr="00B64566">
        <w:rPr>
          <w:spacing w:val="-2"/>
          <w:sz w:val="28"/>
        </w:rPr>
        <w:t xml:space="preserve"> </w:t>
      </w:r>
      <w:r w:rsidR="004F55B8" w:rsidRPr="00B64566">
        <w:rPr>
          <w:sz w:val="28"/>
        </w:rPr>
        <w:t>р.</w:t>
      </w:r>
    </w:p>
    <w:p w14:paraId="7CE72A0B" w14:textId="434AC7D6" w:rsidR="00282E8B" w:rsidRPr="00B64566" w:rsidRDefault="002D01EE" w:rsidP="002D01EE">
      <w:pPr>
        <w:pStyle w:val="ListParagraph"/>
        <w:tabs>
          <w:tab w:val="left" w:pos="650"/>
        </w:tabs>
        <w:spacing w:line="360" w:lineRule="auto"/>
        <w:ind w:left="0" w:right="417" w:firstLine="0"/>
        <w:rPr>
          <w:sz w:val="28"/>
        </w:rPr>
      </w:pPr>
      <w:r w:rsidRPr="002D01EE">
        <w:rPr>
          <w:sz w:val="28"/>
        </w:rPr>
        <w:t xml:space="preserve">3. </w:t>
      </w:r>
      <w:r w:rsidR="004F55B8" w:rsidRPr="00B64566">
        <w:rPr>
          <w:sz w:val="28"/>
        </w:rPr>
        <w:t>Вихідні</w:t>
      </w:r>
      <w:r w:rsidR="004F55B8" w:rsidRPr="00B64566">
        <w:rPr>
          <w:spacing w:val="37"/>
          <w:sz w:val="28"/>
        </w:rPr>
        <w:t xml:space="preserve"> </w:t>
      </w:r>
      <w:r w:rsidR="004F55B8" w:rsidRPr="00B64566">
        <w:rPr>
          <w:sz w:val="28"/>
        </w:rPr>
        <w:t>дані</w:t>
      </w:r>
      <w:r w:rsidR="004F55B8" w:rsidRPr="00B64566">
        <w:rPr>
          <w:spacing w:val="37"/>
          <w:sz w:val="28"/>
        </w:rPr>
        <w:t xml:space="preserve"> </w:t>
      </w:r>
      <w:r w:rsidR="004F55B8" w:rsidRPr="00B64566">
        <w:rPr>
          <w:sz w:val="28"/>
        </w:rPr>
        <w:t>до</w:t>
      </w:r>
      <w:r w:rsidR="004F55B8" w:rsidRPr="00B64566">
        <w:rPr>
          <w:spacing w:val="39"/>
          <w:sz w:val="28"/>
        </w:rPr>
        <w:t xml:space="preserve"> </w:t>
      </w:r>
      <w:r w:rsidR="004F55B8" w:rsidRPr="00B64566">
        <w:rPr>
          <w:sz w:val="28"/>
        </w:rPr>
        <w:t>роботи:</w:t>
      </w:r>
      <w:r w:rsidR="004F55B8" w:rsidRPr="00B64566">
        <w:rPr>
          <w:spacing w:val="38"/>
          <w:sz w:val="28"/>
        </w:rPr>
        <w:t xml:space="preserve"> </w:t>
      </w:r>
      <w:r w:rsidR="004F55B8" w:rsidRPr="00B64566">
        <w:rPr>
          <w:sz w:val="28"/>
        </w:rPr>
        <w:t>статистичні</w:t>
      </w:r>
      <w:r w:rsidR="004E66C0" w:rsidRPr="00B64566">
        <w:rPr>
          <w:sz w:val="28"/>
        </w:rPr>
        <w:t>. економічні</w:t>
      </w:r>
      <w:r w:rsidR="004F55B8" w:rsidRPr="00B64566">
        <w:rPr>
          <w:spacing w:val="37"/>
          <w:sz w:val="28"/>
        </w:rPr>
        <w:t xml:space="preserve"> </w:t>
      </w:r>
      <w:r w:rsidR="004F55B8" w:rsidRPr="00B64566">
        <w:rPr>
          <w:sz w:val="28"/>
        </w:rPr>
        <w:t>дані</w:t>
      </w:r>
      <w:r w:rsidR="004E66C0" w:rsidRPr="00B64566">
        <w:rPr>
          <w:sz w:val="28"/>
        </w:rPr>
        <w:t xml:space="preserve"> консолідовані та загальні фінансові звіти страхових компаній.</w:t>
      </w:r>
    </w:p>
    <w:p w14:paraId="4B44ECFE" w14:textId="3548D7EB" w:rsidR="00282E8B" w:rsidRPr="00B64566" w:rsidRDefault="002D01EE" w:rsidP="002D01EE">
      <w:pPr>
        <w:pStyle w:val="ListParagraph"/>
        <w:tabs>
          <w:tab w:val="left" w:pos="751"/>
        </w:tabs>
        <w:spacing w:line="360" w:lineRule="auto"/>
        <w:ind w:left="0" w:right="409" w:firstLine="0"/>
        <w:jc w:val="both"/>
        <w:rPr>
          <w:sz w:val="28"/>
        </w:rPr>
      </w:pPr>
      <w:r>
        <w:rPr>
          <w:sz w:val="28"/>
          <w:lang w:val="ru-RU"/>
        </w:rPr>
        <w:t>4.</w:t>
      </w:r>
      <w:r w:rsidR="004F55B8" w:rsidRPr="00B64566">
        <w:rPr>
          <w:sz w:val="28"/>
        </w:rPr>
        <w:t>Зміст</w:t>
      </w:r>
      <w:r w:rsidR="004F55B8" w:rsidRPr="00B64566">
        <w:rPr>
          <w:spacing w:val="1"/>
          <w:sz w:val="28"/>
        </w:rPr>
        <w:t xml:space="preserve"> </w:t>
      </w:r>
      <w:r w:rsidR="004F55B8" w:rsidRPr="00B64566">
        <w:rPr>
          <w:sz w:val="28"/>
        </w:rPr>
        <w:t>роботи:</w:t>
      </w:r>
      <w:r w:rsidR="004F55B8" w:rsidRPr="00B64566">
        <w:rPr>
          <w:spacing w:val="1"/>
          <w:sz w:val="28"/>
        </w:rPr>
        <w:t xml:space="preserve"> </w:t>
      </w:r>
      <w:r w:rsidR="004F55B8" w:rsidRPr="00B64566">
        <w:rPr>
          <w:sz w:val="28"/>
        </w:rPr>
        <w:t>1.</w:t>
      </w:r>
      <w:r w:rsidR="004F55B8" w:rsidRPr="00B64566">
        <w:rPr>
          <w:spacing w:val="1"/>
          <w:sz w:val="28"/>
        </w:rPr>
        <w:t xml:space="preserve"> </w:t>
      </w:r>
      <w:r w:rsidR="004E66C0" w:rsidRPr="00B64566">
        <w:rPr>
          <w:sz w:val="28"/>
        </w:rPr>
        <w:t xml:space="preserve">Теоретико-методологічні засади забезпечення платоспроможності страхових компаній на основі </w:t>
      </w:r>
      <w:r w:rsidR="004E66C0" w:rsidRPr="00B64566">
        <w:rPr>
          <w:sz w:val="28"/>
          <w:lang w:val="ru-RU"/>
        </w:rPr>
        <w:t>“</w:t>
      </w:r>
      <w:r w:rsidR="004E66C0" w:rsidRPr="00B64566">
        <w:rPr>
          <w:sz w:val="28"/>
          <w:lang w:val="en-GB"/>
        </w:rPr>
        <w:t>Solvency</w:t>
      </w:r>
      <w:r w:rsidR="004E66C0" w:rsidRPr="00B64566">
        <w:rPr>
          <w:sz w:val="28"/>
          <w:lang w:val="ru-RU"/>
        </w:rPr>
        <w:t xml:space="preserve"> 2”.</w:t>
      </w:r>
      <w:r w:rsidR="004F55B8" w:rsidRPr="00B64566">
        <w:rPr>
          <w:spacing w:val="1"/>
          <w:sz w:val="28"/>
        </w:rPr>
        <w:t xml:space="preserve"> </w:t>
      </w:r>
      <w:r w:rsidR="004F55B8" w:rsidRPr="00B64566">
        <w:rPr>
          <w:sz w:val="28"/>
        </w:rPr>
        <w:t>2.</w:t>
      </w:r>
      <w:r w:rsidR="004F55B8" w:rsidRPr="00B64566">
        <w:rPr>
          <w:spacing w:val="1"/>
          <w:sz w:val="28"/>
        </w:rPr>
        <w:t xml:space="preserve"> </w:t>
      </w:r>
      <w:r w:rsidR="004E66C0" w:rsidRPr="00B64566">
        <w:rPr>
          <w:sz w:val="28"/>
        </w:rPr>
        <w:t xml:space="preserve">Механізми оцінки платоспроможності страхових компаній на основі </w:t>
      </w:r>
      <w:r w:rsidR="004E66C0" w:rsidRPr="00B64566">
        <w:rPr>
          <w:sz w:val="28"/>
          <w:lang w:val="ru-RU"/>
        </w:rPr>
        <w:t>“</w:t>
      </w:r>
      <w:r w:rsidR="004E66C0" w:rsidRPr="00B64566">
        <w:rPr>
          <w:sz w:val="28"/>
          <w:lang w:val="en-GB"/>
        </w:rPr>
        <w:t>Solvency</w:t>
      </w:r>
      <w:r w:rsidR="004E66C0" w:rsidRPr="00B64566">
        <w:rPr>
          <w:sz w:val="28"/>
          <w:lang w:val="ru-RU"/>
        </w:rPr>
        <w:t xml:space="preserve"> 2”</w:t>
      </w:r>
      <w:r w:rsidR="004F55B8" w:rsidRPr="00B64566">
        <w:rPr>
          <w:sz w:val="28"/>
        </w:rPr>
        <w:t>.</w:t>
      </w:r>
      <w:r w:rsidR="004F55B8" w:rsidRPr="00B64566">
        <w:rPr>
          <w:spacing w:val="-16"/>
          <w:sz w:val="28"/>
        </w:rPr>
        <w:t xml:space="preserve"> </w:t>
      </w:r>
      <w:r w:rsidR="004F55B8" w:rsidRPr="00B64566">
        <w:rPr>
          <w:sz w:val="28"/>
        </w:rPr>
        <w:t>3.</w:t>
      </w:r>
      <w:r w:rsidR="004F55B8" w:rsidRPr="00B64566">
        <w:rPr>
          <w:spacing w:val="-14"/>
          <w:sz w:val="28"/>
        </w:rPr>
        <w:t xml:space="preserve"> </w:t>
      </w:r>
      <w:bookmarkStart w:id="0" w:name="_Hlk73093283"/>
      <w:r w:rsidR="004E66C0" w:rsidRPr="00B64566">
        <w:rPr>
          <w:spacing w:val="-14"/>
          <w:sz w:val="28"/>
        </w:rPr>
        <w:t>Порівняння моделей розрахунку необхідного платоспроможного капіталу та інших показників страхових компаній</w:t>
      </w:r>
      <w:bookmarkEnd w:id="0"/>
      <w:r w:rsidR="004E66C0" w:rsidRPr="00B64566">
        <w:rPr>
          <w:spacing w:val="-14"/>
          <w:sz w:val="28"/>
        </w:rPr>
        <w:t>.</w:t>
      </w:r>
      <w:r w:rsidR="004F55B8" w:rsidRPr="00B64566">
        <w:rPr>
          <w:sz w:val="28"/>
        </w:rPr>
        <w:t xml:space="preserve"> 4. Функціонально-вартісний аналіз розробки</w:t>
      </w:r>
      <w:r w:rsidR="004F55B8" w:rsidRPr="00B64566">
        <w:rPr>
          <w:spacing w:val="1"/>
          <w:sz w:val="28"/>
        </w:rPr>
        <w:t xml:space="preserve"> </w:t>
      </w:r>
      <w:r w:rsidR="004F55B8" w:rsidRPr="00B64566">
        <w:rPr>
          <w:sz w:val="28"/>
        </w:rPr>
        <w:t>програмного забезпечення.</w:t>
      </w:r>
    </w:p>
    <w:p w14:paraId="2E44B600" w14:textId="7B22BDE7" w:rsidR="00282E8B" w:rsidRPr="00B64566" w:rsidRDefault="00D814A5" w:rsidP="00D814A5">
      <w:pPr>
        <w:pStyle w:val="ListParagraph"/>
        <w:tabs>
          <w:tab w:val="left" w:pos="633"/>
        </w:tabs>
        <w:spacing w:line="360" w:lineRule="auto"/>
        <w:ind w:left="0" w:right="410" w:firstLine="0"/>
        <w:jc w:val="both"/>
        <w:rPr>
          <w:sz w:val="28"/>
        </w:rPr>
      </w:pPr>
      <w:r>
        <w:rPr>
          <w:sz w:val="28"/>
          <w:lang w:val="ru-RU"/>
        </w:rPr>
        <w:t xml:space="preserve">5. </w:t>
      </w:r>
      <w:r w:rsidR="004F55B8" w:rsidRPr="00B64566">
        <w:rPr>
          <w:sz w:val="28"/>
        </w:rPr>
        <w:t>Перелік</w:t>
      </w:r>
      <w:r w:rsidR="004F55B8" w:rsidRPr="00B64566">
        <w:rPr>
          <w:spacing w:val="1"/>
          <w:sz w:val="28"/>
        </w:rPr>
        <w:t xml:space="preserve"> </w:t>
      </w:r>
      <w:r w:rsidR="004F55B8" w:rsidRPr="00B64566">
        <w:rPr>
          <w:sz w:val="28"/>
        </w:rPr>
        <w:t>ілюстративного</w:t>
      </w:r>
      <w:r w:rsidR="004F55B8" w:rsidRPr="00B64566">
        <w:rPr>
          <w:spacing w:val="1"/>
          <w:sz w:val="28"/>
        </w:rPr>
        <w:t xml:space="preserve"> </w:t>
      </w:r>
      <w:r w:rsidR="004F55B8" w:rsidRPr="00B64566">
        <w:rPr>
          <w:sz w:val="28"/>
        </w:rPr>
        <w:t>матеріалу</w:t>
      </w:r>
      <w:r w:rsidR="004F55B8" w:rsidRPr="00B64566">
        <w:rPr>
          <w:spacing w:val="1"/>
          <w:sz w:val="28"/>
        </w:rPr>
        <w:t xml:space="preserve"> </w:t>
      </w:r>
      <w:r w:rsidR="004F55B8" w:rsidRPr="00B64566">
        <w:rPr>
          <w:sz w:val="28"/>
        </w:rPr>
        <w:t>(із</w:t>
      </w:r>
      <w:r w:rsidR="004F55B8" w:rsidRPr="00B64566">
        <w:rPr>
          <w:spacing w:val="1"/>
          <w:sz w:val="28"/>
        </w:rPr>
        <w:t xml:space="preserve"> </w:t>
      </w:r>
      <w:r w:rsidR="004F55B8" w:rsidRPr="00B64566">
        <w:rPr>
          <w:sz w:val="28"/>
        </w:rPr>
        <w:t>зазначенням</w:t>
      </w:r>
      <w:r w:rsidR="004F55B8" w:rsidRPr="00B64566">
        <w:rPr>
          <w:spacing w:val="1"/>
          <w:sz w:val="28"/>
        </w:rPr>
        <w:t xml:space="preserve"> </w:t>
      </w:r>
      <w:r w:rsidR="004F55B8" w:rsidRPr="00B64566">
        <w:rPr>
          <w:sz w:val="28"/>
        </w:rPr>
        <w:t>плакатів,</w:t>
      </w:r>
      <w:r w:rsidR="004F55B8" w:rsidRPr="00B64566">
        <w:rPr>
          <w:spacing w:val="1"/>
          <w:sz w:val="28"/>
        </w:rPr>
        <w:t xml:space="preserve"> </w:t>
      </w:r>
      <w:r w:rsidR="004F55B8" w:rsidRPr="00B64566">
        <w:rPr>
          <w:sz w:val="28"/>
        </w:rPr>
        <w:t>презентацій</w:t>
      </w:r>
      <w:r w:rsidR="004F55B8" w:rsidRPr="00B64566">
        <w:rPr>
          <w:spacing w:val="1"/>
          <w:sz w:val="28"/>
        </w:rPr>
        <w:t xml:space="preserve"> </w:t>
      </w:r>
      <w:r w:rsidR="004F55B8" w:rsidRPr="00B64566">
        <w:rPr>
          <w:sz w:val="28"/>
        </w:rPr>
        <w:t>тощо):</w:t>
      </w:r>
      <w:r w:rsidR="004F55B8" w:rsidRPr="00B64566">
        <w:rPr>
          <w:spacing w:val="-13"/>
          <w:sz w:val="28"/>
        </w:rPr>
        <w:t xml:space="preserve"> </w:t>
      </w:r>
      <w:r w:rsidR="004F55B8" w:rsidRPr="00B64566">
        <w:rPr>
          <w:sz w:val="28"/>
        </w:rPr>
        <w:t>–</w:t>
      </w:r>
      <w:r w:rsidR="004F55B8" w:rsidRPr="00B64566">
        <w:rPr>
          <w:spacing w:val="-11"/>
          <w:sz w:val="28"/>
        </w:rPr>
        <w:t xml:space="preserve"> </w:t>
      </w:r>
      <w:r w:rsidR="004F55B8" w:rsidRPr="00B64566">
        <w:rPr>
          <w:sz w:val="28"/>
        </w:rPr>
        <w:t>Мета,</w:t>
      </w:r>
      <w:r w:rsidR="004F55B8" w:rsidRPr="00B64566">
        <w:rPr>
          <w:spacing w:val="-16"/>
          <w:sz w:val="28"/>
        </w:rPr>
        <w:t xml:space="preserve"> </w:t>
      </w:r>
      <w:r w:rsidR="004F55B8" w:rsidRPr="00B64566">
        <w:rPr>
          <w:sz w:val="28"/>
        </w:rPr>
        <w:t>предмет</w:t>
      </w:r>
      <w:r w:rsidR="004F55B8" w:rsidRPr="00B64566">
        <w:rPr>
          <w:spacing w:val="-12"/>
          <w:sz w:val="28"/>
        </w:rPr>
        <w:t xml:space="preserve"> </w:t>
      </w:r>
      <w:r w:rsidR="004F55B8" w:rsidRPr="00B64566">
        <w:rPr>
          <w:sz w:val="28"/>
        </w:rPr>
        <w:t>та</w:t>
      </w:r>
      <w:r w:rsidR="004F55B8" w:rsidRPr="00B64566">
        <w:rPr>
          <w:spacing w:val="-13"/>
          <w:sz w:val="28"/>
        </w:rPr>
        <w:t xml:space="preserve"> </w:t>
      </w:r>
      <w:r w:rsidR="004F55B8" w:rsidRPr="00B64566">
        <w:rPr>
          <w:sz w:val="28"/>
        </w:rPr>
        <w:t>об’єкт</w:t>
      </w:r>
      <w:r w:rsidR="004F55B8" w:rsidRPr="00B64566">
        <w:rPr>
          <w:spacing w:val="-15"/>
          <w:sz w:val="28"/>
        </w:rPr>
        <w:t xml:space="preserve"> </w:t>
      </w:r>
      <w:r w:rsidR="004F55B8" w:rsidRPr="00B64566">
        <w:rPr>
          <w:sz w:val="28"/>
        </w:rPr>
        <w:t>дослідження;</w:t>
      </w:r>
      <w:r w:rsidR="004F55B8" w:rsidRPr="00B64566">
        <w:rPr>
          <w:spacing w:val="-9"/>
          <w:sz w:val="28"/>
        </w:rPr>
        <w:t xml:space="preserve"> </w:t>
      </w:r>
      <w:r w:rsidR="004F55B8" w:rsidRPr="00B64566">
        <w:rPr>
          <w:sz w:val="28"/>
        </w:rPr>
        <w:t>–</w:t>
      </w:r>
      <w:r w:rsidR="004F55B8" w:rsidRPr="00B64566">
        <w:rPr>
          <w:spacing w:val="-13"/>
          <w:sz w:val="28"/>
        </w:rPr>
        <w:t xml:space="preserve"> </w:t>
      </w:r>
      <w:r w:rsidR="004F55B8" w:rsidRPr="00B64566">
        <w:rPr>
          <w:sz w:val="28"/>
        </w:rPr>
        <w:t>Постановка</w:t>
      </w:r>
      <w:r w:rsidR="004F55B8" w:rsidRPr="00B64566">
        <w:rPr>
          <w:spacing w:val="-12"/>
          <w:sz w:val="28"/>
        </w:rPr>
        <w:t xml:space="preserve"> </w:t>
      </w:r>
      <w:r w:rsidR="004F55B8" w:rsidRPr="00B64566">
        <w:rPr>
          <w:sz w:val="28"/>
        </w:rPr>
        <w:t>задачі</w:t>
      </w:r>
      <w:r w:rsidR="004F55B8" w:rsidRPr="00B64566">
        <w:rPr>
          <w:spacing w:val="-14"/>
          <w:sz w:val="28"/>
        </w:rPr>
        <w:t xml:space="preserve"> </w:t>
      </w:r>
      <w:r w:rsidR="004F55B8" w:rsidRPr="00B64566">
        <w:rPr>
          <w:sz w:val="28"/>
        </w:rPr>
        <w:t>дослідження;</w:t>
      </w:r>
    </w:p>
    <w:p w14:paraId="1D06DCCB" w14:textId="77777777" w:rsidR="00282E8B" w:rsidRPr="00B64566" w:rsidRDefault="004F55B8" w:rsidP="002D01EE">
      <w:pPr>
        <w:pStyle w:val="BodyText"/>
        <w:spacing w:line="360" w:lineRule="auto"/>
      </w:pPr>
      <w:r w:rsidRPr="00B64566">
        <w:t>–</w:t>
      </w:r>
      <w:r w:rsidRPr="00B64566">
        <w:rPr>
          <w:spacing w:val="65"/>
        </w:rPr>
        <w:t xml:space="preserve"> </w:t>
      </w:r>
      <w:r w:rsidRPr="00B64566">
        <w:t>Типи</w:t>
      </w:r>
      <w:r w:rsidRPr="00B64566">
        <w:rPr>
          <w:spacing w:val="64"/>
        </w:rPr>
        <w:t xml:space="preserve"> </w:t>
      </w:r>
      <w:r w:rsidRPr="00B64566">
        <w:t>математичних</w:t>
      </w:r>
      <w:r w:rsidRPr="00B64566">
        <w:rPr>
          <w:spacing w:val="64"/>
        </w:rPr>
        <w:t xml:space="preserve"> </w:t>
      </w:r>
      <w:r w:rsidRPr="00B64566">
        <w:t>моделей</w:t>
      </w:r>
      <w:r w:rsidRPr="00B64566">
        <w:rPr>
          <w:spacing w:val="62"/>
        </w:rPr>
        <w:t xml:space="preserve"> </w:t>
      </w:r>
      <w:r w:rsidRPr="00B64566">
        <w:t>для</w:t>
      </w:r>
      <w:r w:rsidRPr="00B64566">
        <w:rPr>
          <w:spacing w:val="65"/>
        </w:rPr>
        <w:t xml:space="preserve"> </w:t>
      </w:r>
      <w:r w:rsidRPr="00B64566">
        <w:t>опису</w:t>
      </w:r>
      <w:r w:rsidRPr="00B64566">
        <w:rPr>
          <w:spacing w:val="62"/>
        </w:rPr>
        <w:t xml:space="preserve"> </w:t>
      </w:r>
      <w:r w:rsidRPr="00B64566">
        <w:t>динаміки</w:t>
      </w:r>
      <w:r w:rsidRPr="00B64566">
        <w:rPr>
          <w:spacing w:val="64"/>
        </w:rPr>
        <w:t xml:space="preserve"> </w:t>
      </w:r>
      <w:r w:rsidRPr="00B64566">
        <w:t>дисперсії;</w:t>
      </w:r>
      <w:r w:rsidRPr="00B64566">
        <w:rPr>
          <w:spacing w:val="3"/>
        </w:rPr>
        <w:t xml:space="preserve"> </w:t>
      </w:r>
      <w:r w:rsidRPr="00B64566">
        <w:t>–</w:t>
      </w:r>
      <w:r w:rsidRPr="00B64566">
        <w:rPr>
          <w:spacing w:val="63"/>
        </w:rPr>
        <w:t xml:space="preserve"> </w:t>
      </w:r>
      <w:r w:rsidRPr="00B64566">
        <w:t>Побудовані</w:t>
      </w:r>
      <w:r w:rsidRPr="00B64566">
        <w:rPr>
          <w:spacing w:val="-67"/>
        </w:rPr>
        <w:t xml:space="preserve"> </w:t>
      </w:r>
      <w:r w:rsidRPr="00B64566">
        <w:lastRenderedPageBreak/>
        <w:t>математичні моделі;</w:t>
      </w:r>
      <w:r w:rsidRPr="00B64566">
        <w:rPr>
          <w:spacing w:val="-1"/>
        </w:rPr>
        <w:t xml:space="preserve"> </w:t>
      </w:r>
      <w:r w:rsidRPr="00B64566">
        <w:t>–</w:t>
      </w:r>
      <w:r w:rsidRPr="00B64566">
        <w:rPr>
          <w:spacing w:val="-1"/>
        </w:rPr>
        <w:t xml:space="preserve"> </w:t>
      </w:r>
      <w:r w:rsidRPr="00B64566">
        <w:t>Результати</w:t>
      </w:r>
      <w:r w:rsidRPr="00B64566">
        <w:rPr>
          <w:spacing w:val="-1"/>
        </w:rPr>
        <w:t xml:space="preserve"> </w:t>
      </w:r>
      <w:r w:rsidRPr="00B64566">
        <w:t>обчислювальних експериментів.</w:t>
      </w:r>
    </w:p>
    <w:p w14:paraId="0C87F19B" w14:textId="3B481524" w:rsidR="00282E8B" w:rsidRPr="00D814A5" w:rsidRDefault="00D814A5" w:rsidP="00D814A5">
      <w:pPr>
        <w:tabs>
          <w:tab w:val="left" w:pos="537"/>
        </w:tabs>
        <w:spacing w:before="89"/>
        <w:rPr>
          <w:sz w:val="28"/>
        </w:rPr>
      </w:pPr>
      <w:r w:rsidRPr="00D814A5">
        <w:rPr>
          <w:sz w:val="28"/>
        </w:rPr>
        <w:t xml:space="preserve">6. </w:t>
      </w:r>
      <w:r w:rsidR="004F55B8" w:rsidRPr="00D814A5">
        <w:rPr>
          <w:sz w:val="28"/>
        </w:rPr>
        <w:t>Консультанти</w:t>
      </w:r>
      <w:r w:rsidR="004F55B8" w:rsidRPr="00D814A5">
        <w:rPr>
          <w:spacing w:val="-5"/>
          <w:sz w:val="28"/>
        </w:rPr>
        <w:t xml:space="preserve"> </w:t>
      </w:r>
      <w:r w:rsidR="004F55B8" w:rsidRPr="00D814A5">
        <w:rPr>
          <w:sz w:val="28"/>
        </w:rPr>
        <w:t>розділів</w:t>
      </w:r>
      <w:r w:rsidR="004F55B8" w:rsidRPr="00D814A5">
        <w:rPr>
          <w:spacing w:val="-6"/>
          <w:sz w:val="28"/>
        </w:rPr>
        <w:t xml:space="preserve"> </w:t>
      </w:r>
      <w:r w:rsidR="004F55B8" w:rsidRPr="00D814A5">
        <w:rPr>
          <w:sz w:val="28"/>
        </w:rPr>
        <w:t>роботи</w:t>
      </w:r>
    </w:p>
    <w:tbl>
      <w:tblPr>
        <w:tblStyle w:val="TableNormal1"/>
        <w:tblW w:w="0" w:type="auto"/>
        <w:tblInd w:w="3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3828"/>
        <w:gridCol w:w="1397"/>
        <w:gridCol w:w="1396"/>
      </w:tblGrid>
      <w:tr w:rsidR="00282E8B" w:rsidRPr="00B64566" w14:paraId="6848FD9F" w14:textId="77777777">
        <w:trPr>
          <w:trHeight w:val="321"/>
        </w:trPr>
        <w:tc>
          <w:tcPr>
            <w:tcW w:w="2410" w:type="dxa"/>
            <w:vMerge w:val="restart"/>
          </w:tcPr>
          <w:p w14:paraId="564C7204" w14:textId="77777777" w:rsidR="00282E8B" w:rsidRPr="00B64566" w:rsidRDefault="00282E8B">
            <w:pPr>
              <w:pStyle w:val="TableParagraph"/>
              <w:spacing w:before="4"/>
              <w:rPr>
                <w:sz w:val="28"/>
              </w:rPr>
            </w:pPr>
          </w:p>
          <w:p w14:paraId="4DBEF1D2" w14:textId="77777777" w:rsidR="00282E8B" w:rsidRPr="00B64566" w:rsidRDefault="004F55B8">
            <w:pPr>
              <w:pStyle w:val="TableParagraph"/>
              <w:spacing w:before="1"/>
              <w:ind w:left="801" w:right="792"/>
              <w:jc w:val="center"/>
              <w:rPr>
                <w:sz w:val="28"/>
              </w:rPr>
            </w:pPr>
            <w:r w:rsidRPr="00B64566">
              <w:rPr>
                <w:sz w:val="28"/>
              </w:rPr>
              <w:t>Розділ</w:t>
            </w:r>
          </w:p>
        </w:tc>
        <w:tc>
          <w:tcPr>
            <w:tcW w:w="3828" w:type="dxa"/>
            <w:vMerge w:val="restart"/>
          </w:tcPr>
          <w:p w14:paraId="314FF47C" w14:textId="77777777" w:rsidR="00282E8B" w:rsidRPr="00B64566" w:rsidRDefault="004F55B8">
            <w:pPr>
              <w:pStyle w:val="TableParagraph"/>
              <w:spacing w:before="166"/>
              <w:ind w:left="1115" w:right="185" w:hanging="917"/>
              <w:rPr>
                <w:sz w:val="28"/>
              </w:rPr>
            </w:pPr>
            <w:r w:rsidRPr="00B64566">
              <w:rPr>
                <w:sz w:val="28"/>
              </w:rPr>
              <w:t>Прізвище,</w:t>
            </w:r>
            <w:r w:rsidRPr="00B64566">
              <w:rPr>
                <w:spacing w:val="-7"/>
                <w:sz w:val="28"/>
              </w:rPr>
              <w:t xml:space="preserve"> </w:t>
            </w:r>
            <w:r w:rsidRPr="00B64566">
              <w:rPr>
                <w:sz w:val="28"/>
              </w:rPr>
              <w:t>ініціали</w:t>
            </w:r>
            <w:r w:rsidRPr="00B64566">
              <w:rPr>
                <w:spacing w:val="-5"/>
                <w:sz w:val="28"/>
              </w:rPr>
              <w:t xml:space="preserve"> </w:t>
            </w:r>
            <w:r w:rsidRPr="00B64566">
              <w:rPr>
                <w:sz w:val="28"/>
              </w:rPr>
              <w:t>та</w:t>
            </w:r>
            <w:r w:rsidRPr="00B64566">
              <w:rPr>
                <w:spacing w:val="-5"/>
                <w:sz w:val="28"/>
              </w:rPr>
              <w:t xml:space="preserve"> </w:t>
            </w:r>
            <w:r w:rsidRPr="00B64566">
              <w:rPr>
                <w:sz w:val="28"/>
              </w:rPr>
              <w:t>посада</w:t>
            </w:r>
            <w:r w:rsidRPr="00B64566">
              <w:rPr>
                <w:spacing w:val="-67"/>
                <w:sz w:val="28"/>
              </w:rPr>
              <w:t xml:space="preserve"> </w:t>
            </w:r>
            <w:r w:rsidRPr="00B64566">
              <w:rPr>
                <w:sz w:val="28"/>
              </w:rPr>
              <w:t>консультанта</w:t>
            </w:r>
          </w:p>
        </w:tc>
        <w:tc>
          <w:tcPr>
            <w:tcW w:w="2793" w:type="dxa"/>
            <w:gridSpan w:val="2"/>
          </w:tcPr>
          <w:p w14:paraId="636301CD" w14:textId="77777777" w:rsidR="00282E8B" w:rsidRPr="00B64566" w:rsidRDefault="004F55B8">
            <w:pPr>
              <w:pStyle w:val="TableParagraph"/>
              <w:spacing w:line="301" w:lineRule="exact"/>
              <w:ind w:left="645"/>
              <w:rPr>
                <w:sz w:val="28"/>
              </w:rPr>
            </w:pPr>
            <w:r w:rsidRPr="00B64566">
              <w:rPr>
                <w:sz w:val="28"/>
              </w:rPr>
              <w:t>Підпис,</w:t>
            </w:r>
            <w:r w:rsidRPr="00B64566">
              <w:rPr>
                <w:spacing w:val="-4"/>
                <w:sz w:val="28"/>
              </w:rPr>
              <w:t xml:space="preserve"> </w:t>
            </w:r>
            <w:r w:rsidRPr="00B64566">
              <w:rPr>
                <w:sz w:val="28"/>
              </w:rPr>
              <w:t>дата</w:t>
            </w:r>
          </w:p>
        </w:tc>
      </w:tr>
      <w:tr w:rsidR="00282E8B" w:rsidRPr="00B64566" w14:paraId="754F0D11" w14:textId="77777777">
        <w:trPr>
          <w:trHeight w:val="645"/>
        </w:trPr>
        <w:tc>
          <w:tcPr>
            <w:tcW w:w="2410" w:type="dxa"/>
            <w:vMerge/>
            <w:tcBorders>
              <w:top w:val="nil"/>
            </w:tcBorders>
          </w:tcPr>
          <w:p w14:paraId="5336A908" w14:textId="77777777" w:rsidR="00282E8B" w:rsidRPr="00B64566" w:rsidRDefault="00282E8B">
            <w:pPr>
              <w:rPr>
                <w:sz w:val="2"/>
                <w:szCs w:val="2"/>
              </w:rPr>
            </w:pPr>
          </w:p>
        </w:tc>
        <w:tc>
          <w:tcPr>
            <w:tcW w:w="3828" w:type="dxa"/>
            <w:vMerge/>
            <w:tcBorders>
              <w:top w:val="nil"/>
            </w:tcBorders>
          </w:tcPr>
          <w:p w14:paraId="72FF83CD" w14:textId="77777777" w:rsidR="00282E8B" w:rsidRPr="00B64566" w:rsidRDefault="00282E8B">
            <w:pPr>
              <w:rPr>
                <w:sz w:val="2"/>
                <w:szCs w:val="2"/>
              </w:rPr>
            </w:pPr>
          </w:p>
        </w:tc>
        <w:tc>
          <w:tcPr>
            <w:tcW w:w="1397" w:type="dxa"/>
          </w:tcPr>
          <w:p w14:paraId="4F703EE4" w14:textId="77777777" w:rsidR="00282E8B" w:rsidRPr="00B64566" w:rsidRDefault="004F55B8">
            <w:pPr>
              <w:pStyle w:val="TableParagraph"/>
              <w:spacing w:line="324" w:lineRule="exact"/>
              <w:ind w:left="357" w:right="139" w:hanging="192"/>
              <w:rPr>
                <w:sz w:val="28"/>
              </w:rPr>
            </w:pPr>
            <w:r w:rsidRPr="00B64566">
              <w:rPr>
                <w:sz w:val="28"/>
              </w:rPr>
              <w:t>завдання</w:t>
            </w:r>
            <w:r w:rsidRPr="00B64566">
              <w:rPr>
                <w:spacing w:val="-67"/>
                <w:sz w:val="28"/>
              </w:rPr>
              <w:t xml:space="preserve"> </w:t>
            </w:r>
            <w:r w:rsidRPr="00B64566">
              <w:rPr>
                <w:sz w:val="28"/>
              </w:rPr>
              <w:t>видав</w:t>
            </w:r>
          </w:p>
        </w:tc>
        <w:tc>
          <w:tcPr>
            <w:tcW w:w="1396" w:type="dxa"/>
          </w:tcPr>
          <w:p w14:paraId="20298E91" w14:textId="77777777" w:rsidR="00282E8B" w:rsidRPr="00B64566" w:rsidRDefault="004F55B8">
            <w:pPr>
              <w:pStyle w:val="TableParagraph"/>
              <w:spacing w:line="324" w:lineRule="exact"/>
              <w:ind w:left="197" w:right="138" w:hanging="32"/>
              <w:rPr>
                <w:sz w:val="28"/>
              </w:rPr>
            </w:pPr>
            <w:r w:rsidRPr="00B64566">
              <w:rPr>
                <w:sz w:val="28"/>
              </w:rPr>
              <w:t>завдання</w:t>
            </w:r>
            <w:r w:rsidRPr="00B64566">
              <w:rPr>
                <w:spacing w:val="-67"/>
                <w:sz w:val="28"/>
              </w:rPr>
              <w:t xml:space="preserve"> </w:t>
            </w:r>
            <w:r w:rsidRPr="00B64566">
              <w:rPr>
                <w:sz w:val="28"/>
              </w:rPr>
              <w:t>прийняв</w:t>
            </w:r>
          </w:p>
        </w:tc>
      </w:tr>
      <w:tr w:rsidR="00282E8B" w:rsidRPr="00B64566" w14:paraId="512D4512" w14:textId="77777777">
        <w:trPr>
          <w:trHeight w:val="639"/>
        </w:trPr>
        <w:tc>
          <w:tcPr>
            <w:tcW w:w="2410" w:type="dxa"/>
          </w:tcPr>
          <w:p w14:paraId="74B52E72" w14:textId="77777777" w:rsidR="00282E8B" w:rsidRPr="00B64566" w:rsidRDefault="004F55B8">
            <w:pPr>
              <w:pStyle w:val="TableParagraph"/>
              <w:spacing w:line="319" w:lineRule="exact"/>
              <w:ind w:left="115"/>
              <w:rPr>
                <w:sz w:val="28"/>
              </w:rPr>
            </w:pPr>
            <w:r w:rsidRPr="00B64566">
              <w:rPr>
                <w:sz w:val="28"/>
              </w:rPr>
              <w:t>Економічний</w:t>
            </w:r>
          </w:p>
        </w:tc>
        <w:tc>
          <w:tcPr>
            <w:tcW w:w="3828" w:type="dxa"/>
          </w:tcPr>
          <w:p w14:paraId="65C3D38F" w14:textId="77777777" w:rsidR="00282E8B" w:rsidRPr="00B64566" w:rsidRDefault="004F55B8">
            <w:pPr>
              <w:pStyle w:val="TableParagraph"/>
              <w:spacing w:line="322" w:lineRule="exact"/>
              <w:ind w:left="117" w:right="95"/>
              <w:rPr>
                <w:sz w:val="28"/>
              </w:rPr>
            </w:pPr>
            <w:r w:rsidRPr="00B64566">
              <w:rPr>
                <w:sz w:val="28"/>
              </w:rPr>
              <w:t>Рощина</w:t>
            </w:r>
            <w:r w:rsidRPr="00B64566">
              <w:rPr>
                <w:spacing w:val="-14"/>
                <w:sz w:val="28"/>
              </w:rPr>
              <w:t xml:space="preserve"> </w:t>
            </w:r>
            <w:r w:rsidRPr="00B64566">
              <w:rPr>
                <w:sz w:val="28"/>
              </w:rPr>
              <w:t>Н.</w:t>
            </w:r>
            <w:r w:rsidRPr="00B64566">
              <w:rPr>
                <w:spacing w:val="-14"/>
                <w:sz w:val="28"/>
              </w:rPr>
              <w:t xml:space="preserve"> </w:t>
            </w:r>
            <w:r w:rsidRPr="00B64566">
              <w:rPr>
                <w:sz w:val="28"/>
              </w:rPr>
              <w:t>В.,</w:t>
            </w:r>
            <w:r w:rsidRPr="00B64566">
              <w:rPr>
                <w:spacing w:val="-14"/>
                <w:sz w:val="28"/>
              </w:rPr>
              <w:t xml:space="preserve"> </w:t>
            </w:r>
            <w:r w:rsidRPr="00B64566">
              <w:rPr>
                <w:sz w:val="28"/>
              </w:rPr>
              <w:t>доцент</w:t>
            </w:r>
            <w:r w:rsidRPr="00B64566">
              <w:rPr>
                <w:spacing w:val="-14"/>
                <w:sz w:val="28"/>
              </w:rPr>
              <w:t xml:space="preserve"> </w:t>
            </w:r>
            <w:r w:rsidRPr="00B64566">
              <w:rPr>
                <w:sz w:val="28"/>
              </w:rPr>
              <w:t>кафедри</w:t>
            </w:r>
            <w:r w:rsidRPr="00B64566">
              <w:rPr>
                <w:spacing w:val="-67"/>
                <w:sz w:val="28"/>
              </w:rPr>
              <w:t xml:space="preserve"> </w:t>
            </w:r>
            <w:r w:rsidRPr="00B64566">
              <w:rPr>
                <w:sz w:val="28"/>
              </w:rPr>
              <w:t>ТПЕ</w:t>
            </w:r>
          </w:p>
        </w:tc>
        <w:tc>
          <w:tcPr>
            <w:tcW w:w="1397" w:type="dxa"/>
          </w:tcPr>
          <w:p w14:paraId="2497F070" w14:textId="77777777" w:rsidR="00282E8B" w:rsidRPr="00B64566" w:rsidRDefault="00282E8B">
            <w:pPr>
              <w:pStyle w:val="TableParagraph"/>
              <w:rPr>
                <w:sz w:val="28"/>
              </w:rPr>
            </w:pPr>
          </w:p>
        </w:tc>
        <w:tc>
          <w:tcPr>
            <w:tcW w:w="1396" w:type="dxa"/>
          </w:tcPr>
          <w:p w14:paraId="73EFCA35" w14:textId="77777777" w:rsidR="00282E8B" w:rsidRPr="00B64566" w:rsidRDefault="00282E8B">
            <w:pPr>
              <w:pStyle w:val="TableParagraph"/>
              <w:rPr>
                <w:sz w:val="28"/>
              </w:rPr>
            </w:pPr>
          </w:p>
        </w:tc>
      </w:tr>
    </w:tbl>
    <w:p w14:paraId="50BF9A15" w14:textId="11C36A2D" w:rsidR="00D814A5" w:rsidRDefault="00D814A5" w:rsidP="00D814A5">
      <w:pPr>
        <w:tabs>
          <w:tab w:val="left" w:pos="537"/>
          <w:tab w:val="left" w:pos="9617"/>
        </w:tabs>
        <w:spacing w:before="239"/>
        <w:rPr>
          <w:sz w:val="28"/>
          <w:u w:val="single"/>
        </w:rPr>
      </w:pPr>
      <w:r>
        <w:rPr>
          <w:sz w:val="28"/>
          <w:lang w:val="ru-RU"/>
        </w:rPr>
        <w:t xml:space="preserve">7. </w:t>
      </w:r>
      <w:r w:rsidR="004F55B8" w:rsidRPr="00D814A5">
        <w:rPr>
          <w:sz w:val="28"/>
        </w:rPr>
        <w:t>Дата</w:t>
      </w:r>
      <w:r w:rsidR="004F55B8" w:rsidRPr="00D814A5">
        <w:rPr>
          <w:spacing w:val="-3"/>
          <w:sz w:val="28"/>
        </w:rPr>
        <w:t xml:space="preserve"> </w:t>
      </w:r>
      <w:r w:rsidR="004F55B8" w:rsidRPr="00D814A5">
        <w:rPr>
          <w:sz w:val="28"/>
        </w:rPr>
        <w:t>видачі</w:t>
      </w:r>
      <w:r w:rsidR="004F55B8" w:rsidRPr="00D814A5">
        <w:rPr>
          <w:spacing w:val="-2"/>
          <w:sz w:val="28"/>
        </w:rPr>
        <w:t xml:space="preserve"> </w:t>
      </w:r>
      <w:r w:rsidR="004F55B8" w:rsidRPr="00D814A5">
        <w:rPr>
          <w:sz w:val="28"/>
        </w:rPr>
        <w:t>завдання</w:t>
      </w:r>
      <w:r w:rsidR="004F55B8" w:rsidRPr="00D814A5">
        <w:rPr>
          <w:spacing w:val="-3"/>
          <w:sz w:val="28"/>
        </w:rPr>
        <w:t xml:space="preserve"> </w:t>
      </w:r>
      <w:r w:rsidR="004F55B8" w:rsidRPr="00D814A5">
        <w:rPr>
          <w:sz w:val="28"/>
          <w:u w:val="single"/>
        </w:rPr>
        <w:t>26</w:t>
      </w:r>
      <w:r w:rsidR="004F55B8" w:rsidRPr="00D814A5">
        <w:rPr>
          <w:spacing w:val="-2"/>
          <w:sz w:val="28"/>
          <w:u w:val="single"/>
        </w:rPr>
        <w:t xml:space="preserve"> </w:t>
      </w:r>
      <w:r w:rsidR="004F55B8" w:rsidRPr="00D814A5">
        <w:rPr>
          <w:sz w:val="28"/>
          <w:u w:val="single"/>
        </w:rPr>
        <w:t>лютого</w:t>
      </w:r>
      <w:r w:rsidR="004F55B8" w:rsidRPr="00D814A5">
        <w:rPr>
          <w:spacing w:val="-2"/>
          <w:sz w:val="28"/>
          <w:u w:val="single"/>
        </w:rPr>
        <w:t xml:space="preserve"> </w:t>
      </w:r>
      <w:r w:rsidR="004F55B8" w:rsidRPr="00D814A5">
        <w:rPr>
          <w:sz w:val="28"/>
          <w:u w:val="single"/>
        </w:rPr>
        <w:t>2021</w:t>
      </w:r>
      <w:r w:rsidR="004F55B8" w:rsidRPr="00D814A5">
        <w:rPr>
          <w:sz w:val="28"/>
          <w:u w:val="single"/>
        </w:rPr>
        <w:tab/>
      </w:r>
      <w:r>
        <w:rPr>
          <w:sz w:val="28"/>
          <w:u w:val="single"/>
        </w:rPr>
        <w:br w:type="page"/>
      </w:r>
    </w:p>
    <w:p w14:paraId="10CCF76C" w14:textId="77777777" w:rsidR="00282E8B" w:rsidRPr="00D814A5" w:rsidRDefault="00282E8B" w:rsidP="00D814A5">
      <w:pPr>
        <w:tabs>
          <w:tab w:val="left" w:pos="537"/>
          <w:tab w:val="left" w:pos="9617"/>
        </w:tabs>
        <w:spacing w:before="239"/>
        <w:rPr>
          <w:sz w:val="28"/>
        </w:rPr>
      </w:pPr>
    </w:p>
    <w:p w14:paraId="6186E999" w14:textId="3EF1BE70" w:rsidR="00282E8B" w:rsidRDefault="004F55B8" w:rsidP="00D814A5">
      <w:pPr>
        <w:pStyle w:val="BodyText"/>
        <w:spacing w:before="242" w:line="360" w:lineRule="auto"/>
        <w:ind w:right="154"/>
        <w:jc w:val="center"/>
      </w:pPr>
      <w:r w:rsidRPr="00B64566">
        <w:t>Календарний</w:t>
      </w:r>
      <w:r w:rsidRPr="00B64566">
        <w:rPr>
          <w:spacing w:val="-4"/>
        </w:rPr>
        <w:t xml:space="preserve"> </w:t>
      </w:r>
      <w:r w:rsidRPr="00B64566">
        <w:t>план</w:t>
      </w:r>
    </w:p>
    <w:p w14:paraId="5B23A06F" w14:textId="77777777" w:rsidR="00D814A5" w:rsidRPr="00B64566" w:rsidRDefault="00D814A5" w:rsidP="00D814A5">
      <w:pPr>
        <w:pStyle w:val="BodyText"/>
        <w:spacing w:before="242" w:line="360" w:lineRule="auto"/>
        <w:ind w:right="154"/>
        <w:jc w:val="center"/>
      </w:pPr>
    </w:p>
    <w:tbl>
      <w:tblPr>
        <w:tblStyle w:val="TableNormal1"/>
        <w:tblW w:w="0" w:type="auto"/>
        <w:tblInd w:w="3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4"/>
        <w:gridCol w:w="4481"/>
        <w:gridCol w:w="2649"/>
        <w:gridCol w:w="1718"/>
      </w:tblGrid>
      <w:tr w:rsidR="00282E8B" w:rsidRPr="00B64566" w14:paraId="6E0D0C8F" w14:textId="77777777" w:rsidTr="00E522E7">
        <w:trPr>
          <w:trHeight w:val="964"/>
        </w:trPr>
        <w:tc>
          <w:tcPr>
            <w:tcW w:w="554" w:type="dxa"/>
          </w:tcPr>
          <w:p w14:paraId="0FBC87D9" w14:textId="77777777" w:rsidR="00282E8B" w:rsidRPr="00B64566" w:rsidRDefault="004F55B8" w:rsidP="00D814A5">
            <w:pPr>
              <w:pStyle w:val="TableParagraph"/>
              <w:spacing w:line="360" w:lineRule="auto"/>
              <w:ind w:left="141" w:right="132"/>
              <w:jc w:val="center"/>
              <w:rPr>
                <w:sz w:val="28"/>
              </w:rPr>
            </w:pPr>
            <w:r w:rsidRPr="00B64566">
              <w:rPr>
                <w:sz w:val="28"/>
              </w:rPr>
              <w:t>№</w:t>
            </w:r>
            <w:r w:rsidRPr="00B64566">
              <w:rPr>
                <w:spacing w:val="-67"/>
                <w:sz w:val="28"/>
              </w:rPr>
              <w:t xml:space="preserve"> </w:t>
            </w:r>
            <w:r w:rsidRPr="00B64566">
              <w:rPr>
                <w:sz w:val="28"/>
              </w:rPr>
              <w:t>з/</w:t>
            </w:r>
          </w:p>
          <w:p w14:paraId="4EB44D93" w14:textId="77777777" w:rsidR="00282E8B" w:rsidRPr="00B64566" w:rsidRDefault="004F55B8" w:rsidP="00D814A5">
            <w:pPr>
              <w:pStyle w:val="TableParagraph"/>
              <w:spacing w:line="360" w:lineRule="auto"/>
              <w:ind w:left="9"/>
              <w:jc w:val="center"/>
              <w:rPr>
                <w:sz w:val="28"/>
              </w:rPr>
            </w:pPr>
            <w:r w:rsidRPr="00B64566">
              <w:rPr>
                <w:sz w:val="28"/>
              </w:rPr>
              <w:t>п</w:t>
            </w:r>
          </w:p>
        </w:tc>
        <w:tc>
          <w:tcPr>
            <w:tcW w:w="4481" w:type="dxa"/>
          </w:tcPr>
          <w:p w14:paraId="7610CDA7" w14:textId="77777777" w:rsidR="00282E8B" w:rsidRPr="00B64566" w:rsidRDefault="004F55B8" w:rsidP="00D814A5">
            <w:pPr>
              <w:pStyle w:val="TableParagraph"/>
              <w:spacing w:before="160" w:line="360" w:lineRule="auto"/>
              <w:ind w:left="1154" w:right="800" w:hanging="329"/>
              <w:rPr>
                <w:sz w:val="28"/>
              </w:rPr>
            </w:pPr>
            <w:r w:rsidRPr="00B64566">
              <w:rPr>
                <w:sz w:val="28"/>
              </w:rPr>
              <w:t>Назва етапів виконання</w:t>
            </w:r>
            <w:r w:rsidRPr="00B64566">
              <w:rPr>
                <w:spacing w:val="-67"/>
                <w:sz w:val="28"/>
              </w:rPr>
              <w:t xml:space="preserve"> </w:t>
            </w:r>
            <w:r w:rsidRPr="00B64566">
              <w:rPr>
                <w:sz w:val="28"/>
              </w:rPr>
              <w:t>дипломної</w:t>
            </w:r>
            <w:r w:rsidRPr="00B64566">
              <w:rPr>
                <w:spacing w:val="-3"/>
                <w:sz w:val="28"/>
              </w:rPr>
              <w:t xml:space="preserve"> </w:t>
            </w:r>
            <w:r w:rsidRPr="00B64566">
              <w:rPr>
                <w:sz w:val="28"/>
              </w:rPr>
              <w:t>роботи</w:t>
            </w:r>
          </w:p>
        </w:tc>
        <w:tc>
          <w:tcPr>
            <w:tcW w:w="2649" w:type="dxa"/>
          </w:tcPr>
          <w:p w14:paraId="7DAE63EB" w14:textId="77777777" w:rsidR="00282E8B" w:rsidRPr="00B64566" w:rsidRDefault="004F55B8" w:rsidP="00D814A5">
            <w:pPr>
              <w:pStyle w:val="TableParagraph"/>
              <w:spacing w:before="160" w:line="360" w:lineRule="auto"/>
              <w:ind w:left="507" w:right="210" w:hanging="269"/>
              <w:rPr>
                <w:sz w:val="28"/>
              </w:rPr>
            </w:pPr>
            <w:r w:rsidRPr="00B64566">
              <w:rPr>
                <w:sz w:val="28"/>
              </w:rPr>
              <w:t>Термін виконання</w:t>
            </w:r>
            <w:r w:rsidRPr="00B64566">
              <w:rPr>
                <w:spacing w:val="-67"/>
                <w:sz w:val="28"/>
              </w:rPr>
              <w:t xml:space="preserve"> </w:t>
            </w:r>
            <w:r w:rsidRPr="00B64566">
              <w:rPr>
                <w:sz w:val="28"/>
              </w:rPr>
              <w:t>етапів</w:t>
            </w:r>
            <w:r w:rsidRPr="00B64566">
              <w:rPr>
                <w:spacing w:val="-3"/>
                <w:sz w:val="28"/>
              </w:rPr>
              <w:t xml:space="preserve"> </w:t>
            </w:r>
            <w:r w:rsidRPr="00B64566">
              <w:rPr>
                <w:sz w:val="28"/>
              </w:rPr>
              <w:t>роботи</w:t>
            </w:r>
          </w:p>
        </w:tc>
        <w:tc>
          <w:tcPr>
            <w:tcW w:w="1718" w:type="dxa"/>
          </w:tcPr>
          <w:p w14:paraId="263C3013" w14:textId="77777777" w:rsidR="00282E8B" w:rsidRPr="00B64566" w:rsidRDefault="004F55B8" w:rsidP="00D814A5">
            <w:pPr>
              <w:pStyle w:val="TableParagraph"/>
              <w:spacing w:before="160" w:line="360" w:lineRule="auto"/>
              <w:ind w:left="611" w:right="138" w:hanging="440"/>
              <w:rPr>
                <w:sz w:val="28"/>
              </w:rPr>
            </w:pPr>
            <w:proofErr w:type="spellStart"/>
            <w:r w:rsidRPr="00B64566">
              <w:rPr>
                <w:sz w:val="28"/>
              </w:rPr>
              <w:t>Примітк</w:t>
            </w:r>
            <w:proofErr w:type="spellEnd"/>
            <w:r w:rsidRPr="00B64566">
              <w:rPr>
                <w:spacing w:val="-67"/>
                <w:sz w:val="28"/>
              </w:rPr>
              <w:t xml:space="preserve"> </w:t>
            </w:r>
            <w:r w:rsidRPr="00B64566">
              <w:rPr>
                <w:sz w:val="28"/>
              </w:rPr>
              <w:t>а</w:t>
            </w:r>
          </w:p>
        </w:tc>
      </w:tr>
      <w:tr w:rsidR="00E05438" w:rsidRPr="00B64566" w14:paraId="1087EB15" w14:textId="77777777" w:rsidTr="00E522E7">
        <w:trPr>
          <w:trHeight w:val="645"/>
        </w:trPr>
        <w:tc>
          <w:tcPr>
            <w:tcW w:w="554" w:type="dxa"/>
          </w:tcPr>
          <w:p w14:paraId="05A7CAFB" w14:textId="77777777" w:rsidR="00E05438" w:rsidRPr="00B64566" w:rsidRDefault="00E05438" w:rsidP="00E05438">
            <w:pPr>
              <w:pStyle w:val="TableParagraph"/>
              <w:spacing w:before="2" w:line="360" w:lineRule="auto"/>
              <w:ind w:right="101"/>
              <w:jc w:val="right"/>
              <w:rPr>
                <w:sz w:val="28"/>
              </w:rPr>
            </w:pPr>
            <w:r w:rsidRPr="00B64566">
              <w:rPr>
                <w:sz w:val="28"/>
              </w:rPr>
              <w:t>1.</w:t>
            </w:r>
          </w:p>
        </w:tc>
        <w:tc>
          <w:tcPr>
            <w:tcW w:w="4481" w:type="dxa"/>
          </w:tcPr>
          <w:p w14:paraId="1122AA92" w14:textId="77777777" w:rsidR="00E05438" w:rsidRPr="00B64566" w:rsidRDefault="00E05438" w:rsidP="00E05438">
            <w:pPr>
              <w:pStyle w:val="TableParagraph"/>
              <w:spacing w:line="360" w:lineRule="auto"/>
              <w:ind w:left="117" w:right="673"/>
              <w:rPr>
                <w:sz w:val="28"/>
              </w:rPr>
            </w:pPr>
            <w:r w:rsidRPr="00B64566">
              <w:rPr>
                <w:sz w:val="28"/>
              </w:rPr>
              <w:t>Вивчення літератури за темою</w:t>
            </w:r>
            <w:r w:rsidRPr="00B64566">
              <w:rPr>
                <w:spacing w:val="-67"/>
                <w:sz w:val="28"/>
              </w:rPr>
              <w:t xml:space="preserve"> </w:t>
            </w:r>
            <w:r w:rsidRPr="00B64566">
              <w:rPr>
                <w:sz w:val="28"/>
              </w:rPr>
              <w:t>роботи.</w:t>
            </w:r>
          </w:p>
        </w:tc>
        <w:tc>
          <w:tcPr>
            <w:tcW w:w="2649" w:type="dxa"/>
          </w:tcPr>
          <w:p w14:paraId="79F65D08" w14:textId="1663076E" w:rsidR="00E05438" w:rsidRPr="00E05438" w:rsidRDefault="00E05438" w:rsidP="00E05438">
            <w:pPr>
              <w:pStyle w:val="TableParagraph"/>
              <w:spacing w:line="360" w:lineRule="auto"/>
              <w:rPr>
                <w:sz w:val="28"/>
                <w:szCs w:val="28"/>
              </w:rPr>
            </w:pPr>
            <w:r>
              <w:rPr>
                <w:color w:val="000000"/>
                <w:sz w:val="28"/>
                <w:szCs w:val="28"/>
              </w:rPr>
              <w:t>12.04.2021-16</w:t>
            </w:r>
            <w:r w:rsidRPr="00E05438">
              <w:rPr>
                <w:color w:val="000000"/>
                <w:sz w:val="28"/>
                <w:szCs w:val="28"/>
              </w:rPr>
              <w:t>.04.2021</w:t>
            </w:r>
          </w:p>
        </w:tc>
        <w:tc>
          <w:tcPr>
            <w:tcW w:w="1718" w:type="dxa"/>
          </w:tcPr>
          <w:p w14:paraId="7B5BEC5F" w14:textId="18EAE5F1" w:rsidR="00E05438" w:rsidRPr="00B64566" w:rsidRDefault="00E05438" w:rsidP="00E05438">
            <w:pPr>
              <w:pStyle w:val="TableParagraph"/>
              <w:spacing w:line="360" w:lineRule="auto"/>
              <w:rPr>
                <w:sz w:val="28"/>
              </w:rPr>
            </w:pPr>
            <w:r>
              <w:rPr>
                <w:sz w:val="24"/>
                <w:szCs w:val="24"/>
              </w:rPr>
              <w:t>Виконано</w:t>
            </w:r>
          </w:p>
        </w:tc>
      </w:tr>
      <w:tr w:rsidR="00E05438" w:rsidRPr="00B64566" w14:paraId="1735C0B1" w14:textId="77777777" w:rsidTr="00E522E7">
        <w:trPr>
          <w:trHeight w:val="321"/>
        </w:trPr>
        <w:tc>
          <w:tcPr>
            <w:tcW w:w="554" w:type="dxa"/>
          </w:tcPr>
          <w:p w14:paraId="49522DC4" w14:textId="77777777" w:rsidR="00E05438" w:rsidRPr="00B64566" w:rsidRDefault="00E05438" w:rsidP="00E05438">
            <w:pPr>
              <w:pStyle w:val="TableParagraph"/>
              <w:spacing w:line="360" w:lineRule="auto"/>
              <w:ind w:right="101"/>
              <w:jc w:val="right"/>
              <w:rPr>
                <w:sz w:val="28"/>
              </w:rPr>
            </w:pPr>
            <w:r w:rsidRPr="00B64566">
              <w:rPr>
                <w:sz w:val="28"/>
              </w:rPr>
              <w:t>2.</w:t>
            </w:r>
          </w:p>
        </w:tc>
        <w:tc>
          <w:tcPr>
            <w:tcW w:w="4481" w:type="dxa"/>
          </w:tcPr>
          <w:p w14:paraId="70B28753" w14:textId="77777777" w:rsidR="00E05438" w:rsidRPr="00B55C05" w:rsidRDefault="00E05438" w:rsidP="00E05438">
            <w:pPr>
              <w:pStyle w:val="TableParagraph"/>
              <w:spacing w:line="360" w:lineRule="auto"/>
              <w:ind w:left="117"/>
              <w:rPr>
                <w:sz w:val="28"/>
                <w:szCs w:val="28"/>
              </w:rPr>
            </w:pPr>
            <w:r w:rsidRPr="00B55C05">
              <w:rPr>
                <w:sz w:val="28"/>
                <w:szCs w:val="28"/>
              </w:rPr>
              <w:t>Підготовка</w:t>
            </w:r>
            <w:r w:rsidRPr="00B55C05">
              <w:rPr>
                <w:spacing w:val="-5"/>
                <w:sz w:val="28"/>
                <w:szCs w:val="28"/>
              </w:rPr>
              <w:t xml:space="preserve"> </w:t>
            </w:r>
            <w:r w:rsidRPr="00B55C05">
              <w:rPr>
                <w:sz w:val="28"/>
                <w:szCs w:val="28"/>
              </w:rPr>
              <w:t>першого</w:t>
            </w:r>
            <w:r w:rsidRPr="00B55C05">
              <w:rPr>
                <w:spacing w:val="-5"/>
                <w:sz w:val="28"/>
                <w:szCs w:val="28"/>
              </w:rPr>
              <w:t xml:space="preserve"> </w:t>
            </w:r>
            <w:r w:rsidRPr="00B55C05">
              <w:rPr>
                <w:sz w:val="28"/>
                <w:szCs w:val="28"/>
              </w:rPr>
              <w:t>розділу.</w:t>
            </w:r>
          </w:p>
        </w:tc>
        <w:tc>
          <w:tcPr>
            <w:tcW w:w="2649" w:type="dxa"/>
          </w:tcPr>
          <w:p w14:paraId="0BFE742A" w14:textId="4D6E9217" w:rsidR="00E05438" w:rsidRPr="00B55C05" w:rsidRDefault="00E05438" w:rsidP="00E05438">
            <w:pPr>
              <w:pStyle w:val="TableParagraph"/>
              <w:spacing w:line="360" w:lineRule="auto"/>
              <w:rPr>
                <w:sz w:val="28"/>
                <w:szCs w:val="28"/>
                <w:lang w:val="ru-RU"/>
              </w:rPr>
            </w:pPr>
            <w:r w:rsidRPr="00B55C05">
              <w:rPr>
                <w:color w:val="000000"/>
                <w:sz w:val="28"/>
                <w:szCs w:val="28"/>
              </w:rPr>
              <w:t>17.04.2021-1</w:t>
            </w:r>
            <w:r w:rsidRPr="00B55C05">
              <w:rPr>
                <w:color w:val="000000"/>
                <w:sz w:val="28"/>
                <w:szCs w:val="28"/>
                <w:lang w:val="ru-RU"/>
              </w:rPr>
              <w:t>9</w:t>
            </w:r>
            <w:r w:rsidRPr="00B55C05">
              <w:rPr>
                <w:color w:val="000000"/>
                <w:sz w:val="28"/>
                <w:szCs w:val="28"/>
              </w:rPr>
              <w:t>.04.2021</w:t>
            </w:r>
          </w:p>
        </w:tc>
        <w:tc>
          <w:tcPr>
            <w:tcW w:w="1718" w:type="dxa"/>
          </w:tcPr>
          <w:p w14:paraId="3BBB3039" w14:textId="41767AC3" w:rsidR="00E05438" w:rsidRPr="00B64566" w:rsidRDefault="00E05438" w:rsidP="00E05438">
            <w:pPr>
              <w:pStyle w:val="TableParagraph"/>
              <w:spacing w:line="360" w:lineRule="auto"/>
              <w:rPr>
                <w:sz w:val="24"/>
              </w:rPr>
            </w:pPr>
            <w:r>
              <w:rPr>
                <w:sz w:val="24"/>
                <w:szCs w:val="24"/>
              </w:rPr>
              <w:t>Виконано</w:t>
            </w:r>
          </w:p>
        </w:tc>
      </w:tr>
      <w:tr w:rsidR="00E05438" w:rsidRPr="00B64566" w14:paraId="73982846" w14:textId="77777777" w:rsidTr="00E522E7">
        <w:trPr>
          <w:trHeight w:val="321"/>
        </w:trPr>
        <w:tc>
          <w:tcPr>
            <w:tcW w:w="554" w:type="dxa"/>
          </w:tcPr>
          <w:p w14:paraId="042E12CE" w14:textId="77777777" w:rsidR="00E05438" w:rsidRPr="00B64566" w:rsidRDefault="00E05438" w:rsidP="00E05438">
            <w:pPr>
              <w:pStyle w:val="TableParagraph"/>
              <w:spacing w:line="360" w:lineRule="auto"/>
              <w:ind w:right="101"/>
              <w:jc w:val="right"/>
              <w:rPr>
                <w:sz w:val="28"/>
              </w:rPr>
            </w:pPr>
            <w:r w:rsidRPr="00B64566">
              <w:rPr>
                <w:sz w:val="28"/>
              </w:rPr>
              <w:t>3.</w:t>
            </w:r>
          </w:p>
        </w:tc>
        <w:tc>
          <w:tcPr>
            <w:tcW w:w="4481" w:type="dxa"/>
          </w:tcPr>
          <w:p w14:paraId="76942DC4" w14:textId="77777777" w:rsidR="00E05438" w:rsidRPr="00B55C05" w:rsidRDefault="00E05438" w:rsidP="00E05438">
            <w:pPr>
              <w:pStyle w:val="TableParagraph"/>
              <w:spacing w:line="360" w:lineRule="auto"/>
              <w:ind w:left="117"/>
              <w:rPr>
                <w:sz w:val="28"/>
                <w:szCs w:val="28"/>
              </w:rPr>
            </w:pPr>
            <w:r w:rsidRPr="00B55C05">
              <w:rPr>
                <w:sz w:val="28"/>
                <w:szCs w:val="28"/>
              </w:rPr>
              <w:t>Підготовка</w:t>
            </w:r>
            <w:r w:rsidRPr="00B55C05">
              <w:rPr>
                <w:spacing w:val="-5"/>
                <w:sz w:val="28"/>
                <w:szCs w:val="28"/>
              </w:rPr>
              <w:t xml:space="preserve"> </w:t>
            </w:r>
            <w:r w:rsidRPr="00B55C05">
              <w:rPr>
                <w:sz w:val="28"/>
                <w:szCs w:val="28"/>
              </w:rPr>
              <w:t>другого</w:t>
            </w:r>
            <w:r w:rsidRPr="00B55C05">
              <w:rPr>
                <w:spacing w:val="-6"/>
                <w:sz w:val="28"/>
                <w:szCs w:val="28"/>
              </w:rPr>
              <w:t xml:space="preserve"> </w:t>
            </w:r>
            <w:r w:rsidRPr="00B55C05">
              <w:rPr>
                <w:sz w:val="28"/>
                <w:szCs w:val="28"/>
              </w:rPr>
              <w:t>розділу.</w:t>
            </w:r>
          </w:p>
        </w:tc>
        <w:tc>
          <w:tcPr>
            <w:tcW w:w="2649" w:type="dxa"/>
          </w:tcPr>
          <w:p w14:paraId="2DACBC9A" w14:textId="342E1D79" w:rsidR="00E05438" w:rsidRPr="00B55C05" w:rsidRDefault="00E05438" w:rsidP="00E05438">
            <w:pPr>
              <w:pStyle w:val="TableParagraph"/>
              <w:spacing w:line="360" w:lineRule="auto"/>
              <w:rPr>
                <w:sz w:val="28"/>
                <w:szCs w:val="28"/>
              </w:rPr>
            </w:pPr>
            <w:r w:rsidRPr="00B55C05">
              <w:rPr>
                <w:color w:val="000000"/>
                <w:sz w:val="28"/>
                <w:szCs w:val="28"/>
                <w:lang w:val="ru-RU"/>
              </w:rPr>
              <w:t>20</w:t>
            </w:r>
            <w:r w:rsidRPr="00B55C05">
              <w:rPr>
                <w:color w:val="000000"/>
                <w:sz w:val="28"/>
                <w:szCs w:val="28"/>
              </w:rPr>
              <w:t>.04.2021-2</w:t>
            </w:r>
            <w:r w:rsidRPr="00B55C05">
              <w:rPr>
                <w:color w:val="000000"/>
                <w:sz w:val="28"/>
                <w:szCs w:val="28"/>
                <w:lang w:val="ru-RU"/>
              </w:rPr>
              <w:t>4</w:t>
            </w:r>
            <w:r w:rsidRPr="00B55C05">
              <w:rPr>
                <w:color w:val="000000"/>
                <w:sz w:val="28"/>
                <w:szCs w:val="28"/>
              </w:rPr>
              <w:t>.04.2021</w:t>
            </w:r>
          </w:p>
        </w:tc>
        <w:tc>
          <w:tcPr>
            <w:tcW w:w="1718" w:type="dxa"/>
          </w:tcPr>
          <w:p w14:paraId="56CC3849" w14:textId="59C7511B" w:rsidR="00E05438" w:rsidRPr="00B64566" w:rsidRDefault="00E05438" w:rsidP="00E05438">
            <w:pPr>
              <w:pStyle w:val="TableParagraph"/>
              <w:spacing w:line="360" w:lineRule="auto"/>
              <w:rPr>
                <w:sz w:val="24"/>
              </w:rPr>
            </w:pPr>
            <w:r>
              <w:rPr>
                <w:sz w:val="24"/>
                <w:szCs w:val="24"/>
              </w:rPr>
              <w:t>Виконано</w:t>
            </w:r>
          </w:p>
        </w:tc>
      </w:tr>
      <w:tr w:rsidR="00E05438" w:rsidRPr="00B64566" w14:paraId="2BD249FD" w14:textId="77777777" w:rsidTr="00E522E7">
        <w:trPr>
          <w:trHeight w:val="323"/>
        </w:trPr>
        <w:tc>
          <w:tcPr>
            <w:tcW w:w="554" w:type="dxa"/>
          </w:tcPr>
          <w:p w14:paraId="2F4E0AE1" w14:textId="77777777" w:rsidR="00E05438" w:rsidRPr="00B64566" w:rsidRDefault="00E05438" w:rsidP="00E05438">
            <w:pPr>
              <w:pStyle w:val="TableParagraph"/>
              <w:spacing w:before="2" w:line="360" w:lineRule="auto"/>
              <w:ind w:right="101"/>
              <w:jc w:val="right"/>
              <w:rPr>
                <w:sz w:val="28"/>
              </w:rPr>
            </w:pPr>
            <w:r w:rsidRPr="00B64566">
              <w:rPr>
                <w:sz w:val="28"/>
              </w:rPr>
              <w:t>4.</w:t>
            </w:r>
          </w:p>
        </w:tc>
        <w:tc>
          <w:tcPr>
            <w:tcW w:w="4481" w:type="dxa"/>
          </w:tcPr>
          <w:p w14:paraId="6004208B" w14:textId="77777777" w:rsidR="00E05438" w:rsidRPr="00B55C05" w:rsidRDefault="00E05438" w:rsidP="00E05438">
            <w:pPr>
              <w:pStyle w:val="TableParagraph"/>
              <w:spacing w:before="2" w:line="360" w:lineRule="auto"/>
              <w:ind w:left="117"/>
              <w:rPr>
                <w:sz w:val="28"/>
                <w:szCs w:val="28"/>
              </w:rPr>
            </w:pPr>
            <w:r w:rsidRPr="00B55C05">
              <w:rPr>
                <w:sz w:val="28"/>
                <w:szCs w:val="28"/>
              </w:rPr>
              <w:t>Розробка</w:t>
            </w:r>
            <w:r w:rsidRPr="00B55C05">
              <w:rPr>
                <w:spacing w:val="-8"/>
                <w:sz w:val="28"/>
                <w:szCs w:val="28"/>
              </w:rPr>
              <w:t xml:space="preserve"> </w:t>
            </w:r>
            <w:r w:rsidRPr="00B55C05">
              <w:rPr>
                <w:sz w:val="28"/>
                <w:szCs w:val="28"/>
              </w:rPr>
              <w:t>програмного</w:t>
            </w:r>
            <w:r w:rsidRPr="00B55C05">
              <w:rPr>
                <w:spacing w:val="-3"/>
                <w:sz w:val="28"/>
                <w:szCs w:val="28"/>
              </w:rPr>
              <w:t xml:space="preserve"> </w:t>
            </w:r>
            <w:r w:rsidRPr="00B55C05">
              <w:rPr>
                <w:sz w:val="28"/>
                <w:szCs w:val="28"/>
              </w:rPr>
              <w:t>продукту.</w:t>
            </w:r>
          </w:p>
        </w:tc>
        <w:tc>
          <w:tcPr>
            <w:tcW w:w="2649" w:type="dxa"/>
          </w:tcPr>
          <w:p w14:paraId="1961674A" w14:textId="1DEF617A" w:rsidR="00E05438" w:rsidRPr="00B55C05" w:rsidRDefault="00E05438" w:rsidP="00E05438">
            <w:pPr>
              <w:pStyle w:val="TableParagraph"/>
              <w:spacing w:line="360" w:lineRule="auto"/>
              <w:rPr>
                <w:sz w:val="28"/>
                <w:szCs w:val="28"/>
              </w:rPr>
            </w:pPr>
            <w:r w:rsidRPr="00B55C05">
              <w:rPr>
                <w:color w:val="000000"/>
                <w:sz w:val="28"/>
                <w:szCs w:val="28"/>
              </w:rPr>
              <w:t>2</w:t>
            </w:r>
            <w:r w:rsidRPr="00B55C05">
              <w:rPr>
                <w:color w:val="000000"/>
                <w:sz w:val="28"/>
                <w:szCs w:val="28"/>
                <w:lang w:val="ru-RU"/>
              </w:rPr>
              <w:t>5</w:t>
            </w:r>
            <w:r w:rsidRPr="00B55C05">
              <w:rPr>
                <w:color w:val="000000"/>
                <w:sz w:val="28"/>
                <w:szCs w:val="28"/>
              </w:rPr>
              <w:t>.04.2021-</w:t>
            </w:r>
            <w:r w:rsidR="00ED6D22" w:rsidRPr="00B55C05">
              <w:rPr>
                <w:color w:val="000000"/>
                <w:sz w:val="28"/>
                <w:szCs w:val="28"/>
              </w:rPr>
              <w:t>2</w:t>
            </w:r>
            <w:r w:rsidR="00ED6D22" w:rsidRPr="00B55C05">
              <w:rPr>
                <w:color w:val="000000"/>
                <w:sz w:val="28"/>
                <w:szCs w:val="28"/>
                <w:lang w:val="ru-RU"/>
              </w:rPr>
              <w:t>8</w:t>
            </w:r>
            <w:r w:rsidR="00ED6D22" w:rsidRPr="00B55C05">
              <w:rPr>
                <w:color w:val="000000"/>
                <w:sz w:val="28"/>
                <w:szCs w:val="28"/>
              </w:rPr>
              <w:t>.04</w:t>
            </w:r>
            <w:r w:rsidRPr="00B55C05">
              <w:rPr>
                <w:color w:val="000000"/>
                <w:sz w:val="28"/>
                <w:szCs w:val="28"/>
              </w:rPr>
              <w:t>2021</w:t>
            </w:r>
          </w:p>
        </w:tc>
        <w:tc>
          <w:tcPr>
            <w:tcW w:w="1718" w:type="dxa"/>
          </w:tcPr>
          <w:p w14:paraId="48C43FD9" w14:textId="6D931674" w:rsidR="00E05438" w:rsidRPr="00B64566" w:rsidRDefault="00E05438" w:rsidP="00E05438">
            <w:pPr>
              <w:pStyle w:val="TableParagraph"/>
              <w:spacing w:line="360" w:lineRule="auto"/>
              <w:rPr>
                <w:sz w:val="24"/>
              </w:rPr>
            </w:pPr>
            <w:r>
              <w:rPr>
                <w:sz w:val="24"/>
                <w:szCs w:val="24"/>
              </w:rPr>
              <w:t>Виконано</w:t>
            </w:r>
          </w:p>
        </w:tc>
      </w:tr>
      <w:tr w:rsidR="00E05438" w:rsidRPr="00B64566" w14:paraId="0A7C13DC" w14:textId="77777777" w:rsidTr="00E522E7">
        <w:trPr>
          <w:trHeight w:val="321"/>
        </w:trPr>
        <w:tc>
          <w:tcPr>
            <w:tcW w:w="554" w:type="dxa"/>
          </w:tcPr>
          <w:p w14:paraId="3D6D46CD" w14:textId="77777777" w:rsidR="00E05438" w:rsidRPr="00B64566" w:rsidRDefault="00E05438" w:rsidP="00E05438">
            <w:pPr>
              <w:pStyle w:val="TableParagraph"/>
              <w:spacing w:line="360" w:lineRule="auto"/>
              <w:ind w:right="101"/>
              <w:jc w:val="right"/>
              <w:rPr>
                <w:sz w:val="28"/>
              </w:rPr>
            </w:pPr>
            <w:r w:rsidRPr="00B64566">
              <w:rPr>
                <w:sz w:val="28"/>
              </w:rPr>
              <w:t>5.</w:t>
            </w:r>
          </w:p>
        </w:tc>
        <w:tc>
          <w:tcPr>
            <w:tcW w:w="4481" w:type="dxa"/>
          </w:tcPr>
          <w:p w14:paraId="244202C9" w14:textId="77777777" w:rsidR="00E05438" w:rsidRPr="00B55C05" w:rsidRDefault="00E05438" w:rsidP="00E05438">
            <w:pPr>
              <w:pStyle w:val="TableParagraph"/>
              <w:spacing w:line="360" w:lineRule="auto"/>
              <w:ind w:left="117"/>
              <w:rPr>
                <w:sz w:val="28"/>
                <w:szCs w:val="28"/>
              </w:rPr>
            </w:pPr>
            <w:r w:rsidRPr="00B55C05">
              <w:rPr>
                <w:sz w:val="28"/>
                <w:szCs w:val="28"/>
              </w:rPr>
              <w:t>Підготовка</w:t>
            </w:r>
            <w:r w:rsidRPr="00B55C05">
              <w:rPr>
                <w:spacing w:val="-4"/>
                <w:sz w:val="28"/>
                <w:szCs w:val="28"/>
              </w:rPr>
              <w:t xml:space="preserve"> </w:t>
            </w:r>
            <w:r w:rsidRPr="00B55C05">
              <w:rPr>
                <w:sz w:val="28"/>
                <w:szCs w:val="28"/>
              </w:rPr>
              <w:t>третього</w:t>
            </w:r>
            <w:r w:rsidRPr="00B55C05">
              <w:rPr>
                <w:spacing w:val="-4"/>
                <w:sz w:val="28"/>
                <w:szCs w:val="28"/>
              </w:rPr>
              <w:t xml:space="preserve"> </w:t>
            </w:r>
            <w:r w:rsidRPr="00B55C05">
              <w:rPr>
                <w:sz w:val="28"/>
                <w:szCs w:val="28"/>
              </w:rPr>
              <w:t>розділу</w:t>
            </w:r>
          </w:p>
        </w:tc>
        <w:tc>
          <w:tcPr>
            <w:tcW w:w="2649" w:type="dxa"/>
          </w:tcPr>
          <w:p w14:paraId="1371AA78" w14:textId="1F018255" w:rsidR="00E05438" w:rsidRPr="00B55C05" w:rsidRDefault="00ED6D22" w:rsidP="00E05438">
            <w:pPr>
              <w:pStyle w:val="TableParagraph"/>
              <w:spacing w:line="360" w:lineRule="auto"/>
              <w:rPr>
                <w:sz w:val="28"/>
                <w:szCs w:val="28"/>
              </w:rPr>
            </w:pPr>
            <w:r w:rsidRPr="00B55C05">
              <w:rPr>
                <w:color w:val="000000"/>
                <w:sz w:val="28"/>
                <w:szCs w:val="28"/>
              </w:rPr>
              <w:t>29.04.2021-02.05.2021</w:t>
            </w:r>
          </w:p>
        </w:tc>
        <w:tc>
          <w:tcPr>
            <w:tcW w:w="1718" w:type="dxa"/>
          </w:tcPr>
          <w:p w14:paraId="0AA58215" w14:textId="0C3EAB94" w:rsidR="00E05438" w:rsidRPr="00B64566" w:rsidRDefault="00E05438" w:rsidP="00E05438">
            <w:pPr>
              <w:pStyle w:val="TableParagraph"/>
              <w:spacing w:line="360" w:lineRule="auto"/>
              <w:rPr>
                <w:sz w:val="24"/>
              </w:rPr>
            </w:pPr>
            <w:r>
              <w:rPr>
                <w:sz w:val="24"/>
                <w:szCs w:val="24"/>
              </w:rPr>
              <w:t>Виконано</w:t>
            </w:r>
          </w:p>
        </w:tc>
      </w:tr>
      <w:tr w:rsidR="00E05438" w:rsidRPr="00B64566" w14:paraId="5B9A1610" w14:textId="77777777" w:rsidTr="00E522E7">
        <w:trPr>
          <w:trHeight w:val="321"/>
        </w:trPr>
        <w:tc>
          <w:tcPr>
            <w:tcW w:w="554" w:type="dxa"/>
          </w:tcPr>
          <w:p w14:paraId="55128330" w14:textId="77777777" w:rsidR="00E05438" w:rsidRPr="00B64566" w:rsidRDefault="00E05438" w:rsidP="00E05438">
            <w:pPr>
              <w:pStyle w:val="TableParagraph"/>
              <w:spacing w:line="360" w:lineRule="auto"/>
              <w:ind w:right="101"/>
              <w:jc w:val="right"/>
              <w:rPr>
                <w:sz w:val="28"/>
              </w:rPr>
            </w:pPr>
            <w:r w:rsidRPr="00B64566">
              <w:rPr>
                <w:sz w:val="28"/>
              </w:rPr>
              <w:t>6.</w:t>
            </w:r>
          </w:p>
        </w:tc>
        <w:tc>
          <w:tcPr>
            <w:tcW w:w="4481" w:type="dxa"/>
          </w:tcPr>
          <w:p w14:paraId="423F9EFB" w14:textId="77777777" w:rsidR="00E05438" w:rsidRPr="00B55C05" w:rsidRDefault="00E05438" w:rsidP="00E05438">
            <w:pPr>
              <w:pStyle w:val="TableParagraph"/>
              <w:spacing w:line="360" w:lineRule="auto"/>
              <w:ind w:left="117"/>
              <w:rPr>
                <w:sz w:val="28"/>
                <w:szCs w:val="28"/>
              </w:rPr>
            </w:pPr>
            <w:r w:rsidRPr="00B55C05">
              <w:rPr>
                <w:sz w:val="28"/>
                <w:szCs w:val="28"/>
              </w:rPr>
              <w:t>Підготовка</w:t>
            </w:r>
            <w:r w:rsidRPr="00B55C05">
              <w:rPr>
                <w:spacing w:val="-4"/>
                <w:sz w:val="28"/>
                <w:szCs w:val="28"/>
              </w:rPr>
              <w:t xml:space="preserve"> </w:t>
            </w:r>
            <w:r w:rsidRPr="00B55C05">
              <w:rPr>
                <w:sz w:val="28"/>
                <w:szCs w:val="28"/>
              </w:rPr>
              <w:t>економічної</w:t>
            </w:r>
            <w:r w:rsidRPr="00B55C05">
              <w:rPr>
                <w:spacing w:val="-3"/>
                <w:sz w:val="28"/>
                <w:szCs w:val="28"/>
              </w:rPr>
              <w:t xml:space="preserve"> </w:t>
            </w:r>
            <w:r w:rsidRPr="00B55C05">
              <w:rPr>
                <w:sz w:val="28"/>
                <w:szCs w:val="28"/>
              </w:rPr>
              <w:t>частини</w:t>
            </w:r>
          </w:p>
        </w:tc>
        <w:tc>
          <w:tcPr>
            <w:tcW w:w="2649" w:type="dxa"/>
          </w:tcPr>
          <w:p w14:paraId="1DC2D528" w14:textId="293D808E" w:rsidR="00E05438" w:rsidRPr="00B55C05" w:rsidRDefault="00ED6D22" w:rsidP="00E05438">
            <w:pPr>
              <w:pStyle w:val="TableParagraph"/>
              <w:spacing w:line="360" w:lineRule="auto"/>
              <w:rPr>
                <w:sz w:val="28"/>
                <w:szCs w:val="28"/>
              </w:rPr>
            </w:pPr>
            <w:r w:rsidRPr="00B55C05">
              <w:rPr>
                <w:color w:val="000000"/>
                <w:sz w:val="28"/>
                <w:szCs w:val="28"/>
              </w:rPr>
              <w:t>03.05.2021-04.05.2021</w:t>
            </w:r>
          </w:p>
        </w:tc>
        <w:tc>
          <w:tcPr>
            <w:tcW w:w="1718" w:type="dxa"/>
          </w:tcPr>
          <w:p w14:paraId="56782E6E" w14:textId="4EBD7187" w:rsidR="00E05438" w:rsidRPr="00B64566" w:rsidRDefault="00E05438" w:rsidP="00E05438">
            <w:pPr>
              <w:pStyle w:val="TableParagraph"/>
              <w:spacing w:line="360" w:lineRule="auto"/>
              <w:rPr>
                <w:sz w:val="24"/>
              </w:rPr>
            </w:pPr>
            <w:r>
              <w:rPr>
                <w:sz w:val="24"/>
                <w:szCs w:val="24"/>
              </w:rPr>
              <w:t>Виконано</w:t>
            </w:r>
          </w:p>
        </w:tc>
      </w:tr>
      <w:tr w:rsidR="00E05438" w:rsidRPr="00B64566" w14:paraId="1CB33BFA" w14:textId="77777777" w:rsidTr="00E522E7">
        <w:trPr>
          <w:trHeight w:val="645"/>
        </w:trPr>
        <w:tc>
          <w:tcPr>
            <w:tcW w:w="554" w:type="dxa"/>
          </w:tcPr>
          <w:p w14:paraId="414D576D" w14:textId="77777777" w:rsidR="00E05438" w:rsidRPr="00B64566" w:rsidRDefault="00E05438" w:rsidP="00E05438">
            <w:pPr>
              <w:pStyle w:val="TableParagraph"/>
              <w:spacing w:before="2" w:line="360" w:lineRule="auto"/>
              <w:ind w:right="101"/>
              <w:jc w:val="right"/>
              <w:rPr>
                <w:sz w:val="28"/>
              </w:rPr>
            </w:pPr>
            <w:r w:rsidRPr="00B64566">
              <w:rPr>
                <w:sz w:val="28"/>
              </w:rPr>
              <w:t>7.</w:t>
            </w:r>
          </w:p>
        </w:tc>
        <w:tc>
          <w:tcPr>
            <w:tcW w:w="4481" w:type="dxa"/>
          </w:tcPr>
          <w:p w14:paraId="4F1FD4DA" w14:textId="77777777" w:rsidR="00E05438" w:rsidRPr="00B55C05" w:rsidRDefault="00E05438" w:rsidP="00E05438">
            <w:pPr>
              <w:pStyle w:val="TableParagraph"/>
              <w:spacing w:line="360" w:lineRule="auto"/>
              <w:ind w:left="117"/>
              <w:rPr>
                <w:sz w:val="28"/>
                <w:szCs w:val="28"/>
              </w:rPr>
            </w:pPr>
            <w:r w:rsidRPr="00B55C05">
              <w:rPr>
                <w:sz w:val="28"/>
                <w:szCs w:val="28"/>
              </w:rPr>
              <w:t>Оформлення</w:t>
            </w:r>
            <w:r w:rsidRPr="00B55C05">
              <w:rPr>
                <w:spacing w:val="-15"/>
                <w:sz w:val="28"/>
                <w:szCs w:val="28"/>
              </w:rPr>
              <w:t xml:space="preserve"> </w:t>
            </w:r>
            <w:r w:rsidRPr="00B55C05">
              <w:rPr>
                <w:sz w:val="28"/>
                <w:szCs w:val="28"/>
              </w:rPr>
              <w:t>розділів</w:t>
            </w:r>
            <w:r w:rsidRPr="00B55C05">
              <w:rPr>
                <w:spacing w:val="-14"/>
                <w:sz w:val="28"/>
                <w:szCs w:val="28"/>
              </w:rPr>
              <w:t xml:space="preserve"> </w:t>
            </w:r>
            <w:r w:rsidRPr="00B55C05">
              <w:rPr>
                <w:sz w:val="28"/>
                <w:szCs w:val="28"/>
              </w:rPr>
              <w:t>відповідно</w:t>
            </w:r>
            <w:r w:rsidRPr="00B55C05">
              <w:rPr>
                <w:spacing w:val="-14"/>
                <w:sz w:val="28"/>
                <w:szCs w:val="28"/>
              </w:rPr>
              <w:t xml:space="preserve"> </w:t>
            </w:r>
            <w:r w:rsidRPr="00B55C05">
              <w:rPr>
                <w:sz w:val="28"/>
                <w:szCs w:val="28"/>
              </w:rPr>
              <w:t>до</w:t>
            </w:r>
            <w:r w:rsidRPr="00B55C05">
              <w:rPr>
                <w:spacing w:val="-67"/>
                <w:sz w:val="28"/>
                <w:szCs w:val="28"/>
              </w:rPr>
              <w:t xml:space="preserve"> </w:t>
            </w:r>
            <w:proofErr w:type="spellStart"/>
            <w:r w:rsidRPr="00B55C05">
              <w:rPr>
                <w:sz w:val="28"/>
                <w:szCs w:val="28"/>
              </w:rPr>
              <w:t>нормоконтролю</w:t>
            </w:r>
            <w:proofErr w:type="spellEnd"/>
            <w:r w:rsidRPr="00B55C05">
              <w:rPr>
                <w:sz w:val="28"/>
                <w:szCs w:val="28"/>
              </w:rPr>
              <w:t>.</w:t>
            </w:r>
          </w:p>
        </w:tc>
        <w:tc>
          <w:tcPr>
            <w:tcW w:w="2649" w:type="dxa"/>
          </w:tcPr>
          <w:p w14:paraId="13358A63" w14:textId="3552D42C" w:rsidR="00E05438" w:rsidRPr="00B55C05" w:rsidRDefault="00ED6D22" w:rsidP="00ED6D22">
            <w:pPr>
              <w:pStyle w:val="TableParagraph"/>
              <w:spacing w:line="360" w:lineRule="auto"/>
              <w:rPr>
                <w:sz w:val="28"/>
                <w:szCs w:val="28"/>
              </w:rPr>
            </w:pPr>
            <w:r w:rsidRPr="00B55C05">
              <w:rPr>
                <w:color w:val="000000"/>
                <w:sz w:val="28"/>
                <w:szCs w:val="28"/>
              </w:rPr>
              <w:t>0</w:t>
            </w:r>
            <w:r w:rsidRPr="00B55C05">
              <w:rPr>
                <w:color w:val="000000"/>
                <w:sz w:val="28"/>
                <w:szCs w:val="28"/>
                <w:lang w:val="ru-RU"/>
              </w:rPr>
              <w:t>5</w:t>
            </w:r>
            <w:r w:rsidRPr="00B55C05">
              <w:rPr>
                <w:color w:val="000000"/>
                <w:sz w:val="28"/>
                <w:szCs w:val="28"/>
              </w:rPr>
              <w:t>.05.2021-09.05.2021</w:t>
            </w:r>
          </w:p>
        </w:tc>
        <w:tc>
          <w:tcPr>
            <w:tcW w:w="1718" w:type="dxa"/>
          </w:tcPr>
          <w:p w14:paraId="080AAD9E" w14:textId="44B59608" w:rsidR="00E05438" w:rsidRPr="00B64566" w:rsidRDefault="00E05438" w:rsidP="00E05438">
            <w:pPr>
              <w:pStyle w:val="TableParagraph"/>
              <w:spacing w:line="360" w:lineRule="auto"/>
              <w:rPr>
                <w:sz w:val="28"/>
              </w:rPr>
            </w:pPr>
            <w:r>
              <w:rPr>
                <w:sz w:val="24"/>
                <w:szCs w:val="24"/>
              </w:rPr>
              <w:t>Виконано</w:t>
            </w:r>
          </w:p>
        </w:tc>
      </w:tr>
      <w:tr w:rsidR="00E05438" w:rsidRPr="00B64566" w14:paraId="2F385AD6" w14:textId="77777777" w:rsidTr="00E522E7">
        <w:trPr>
          <w:trHeight w:val="321"/>
        </w:trPr>
        <w:tc>
          <w:tcPr>
            <w:tcW w:w="554" w:type="dxa"/>
          </w:tcPr>
          <w:p w14:paraId="2310946E" w14:textId="77777777" w:rsidR="00E05438" w:rsidRPr="00B64566" w:rsidRDefault="00E05438" w:rsidP="00E05438">
            <w:pPr>
              <w:pStyle w:val="TableParagraph"/>
              <w:spacing w:line="360" w:lineRule="auto"/>
              <w:ind w:right="101"/>
              <w:jc w:val="right"/>
              <w:rPr>
                <w:sz w:val="28"/>
              </w:rPr>
            </w:pPr>
            <w:r w:rsidRPr="00B64566">
              <w:rPr>
                <w:sz w:val="28"/>
              </w:rPr>
              <w:t>8.</w:t>
            </w:r>
          </w:p>
        </w:tc>
        <w:tc>
          <w:tcPr>
            <w:tcW w:w="4481" w:type="dxa"/>
          </w:tcPr>
          <w:p w14:paraId="4E1AF2B0" w14:textId="77777777" w:rsidR="00E05438" w:rsidRPr="00B55C05" w:rsidRDefault="00E05438" w:rsidP="00E05438">
            <w:pPr>
              <w:pStyle w:val="TableParagraph"/>
              <w:spacing w:line="360" w:lineRule="auto"/>
              <w:ind w:left="117"/>
              <w:rPr>
                <w:sz w:val="28"/>
                <w:szCs w:val="28"/>
              </w:rPr>
            </w:pPr>
            <w:r w:rsidRPr="00B55C05">
              <w:rPr>
                <w:sz w:val="28"/>
                <w:szCs w:val="28"/>
              </w:rPr>
              <w:t>Підготовка</w:t>
            </w:r>
            <w:r w:rsidRPr="00B55C05">
              <w:rPr>
                <w:spacing w:val="-5"/>
                <w:sz w:val="28"/>
                <w:szCs w:val="28"/>
              </w:rPr>
              <w:t xml:space="preserve"> </w:t>
            </w:r>
            <w:r w:rsidRPr="00B55C05">
              <w:rPr>
                <w:sz w:val="28"/>
                <w:szCs w:val="28"/>
              </w:rPr>
              <w:t>презентації</w:t>
            </w:r>
            <w:r w:rsidRPr="00B55C05">
              <w:rPr>
                <w:spacing w:val="-4"/>
                <w:sz w:val="28"/>
                <w:szCs w:val="28"/>
              </w:rPr>
              <w:t xml:space="preserve"> </w:t>
            </w:r>
            <w:r w:rsidRPr="00B55C05">
              <w:rPr>
                <w:sz w:val="28"/>
                <w:szCs w:val="28"/>
              </w:rPr>
              <w:t>доповіді.</w:t>
            </w:r>
          </w:p>
        </w:tc>
        <w:tc>
          <w:tcPr>
            <w:tcW w:w="2649" w:type="dxa"/>
          </w:tcPr>
          <w:p w14:paraId="7ADD22A6" w14:textId="4B89C039" w:rsidR="00E05438" w:rsidRPr="00B55C05" w:rsidRDefault="00ED6D22" w:rsidP="00E05438">
            <w:pPr>
              <w:pStyle w:val="TableParagraph"/>
              <w:spacing w:line="360" w:lineRule="auto"/>
              <w:rPr>
                <w:sz w:val="28"/>
                <w:szCs w:val="28"/>
              </w:rPr>
            </w:pPr>
            <w:r w:rsidRPr="00B55C05">
              <w:rPr>
                <w:color w:val="000000"/>
                <w:sz w:val="28"/>
                <w:szCs w:val="28"/>
              </w:rPr>
              <w:t>10.05.2021-16.05.2021</w:t>
            </w:r>
          </w:p>
        </w:tc>
        <w:tc>
          <w:tcPr>
            <w:tcW w:w="1718" w:type="dxa"/>
          </w:tcPr>
          <w:p w14:paraId="10873CE8" w14:textId="43B6C647" w:rsidR="00E05438" w:rsidRPr="00B64566" w:rsidRDefault="00E05438" w:rsidP="00E05438">
            <w:pPr>
              <w:pStyle w:val="TableParagraph"/>
              <w:spacing w:line="360" w:lineRule="auto"/>
              <w:rPr>
                <w:sz w:val="24"/>
              </w:rPr>
            </w:pPr>
            <w:r>
              <w:rPr>
                <w:sz w:val="24"/>
                <w:szCs w:val="24"/>
              </w:rPr>
              <w:t>Виконано</w:t>
            </w:r>
          </w:p>
        </w:tc>
      </w:tr>
      <w:tr w:rsidR="00E05438" w:rsidRPr="00B64566" w14:paraId="5119A6CA" w14:textId="77777777" w:rsidTr="00E522E7">
        <w:trPr>
          <w:trHeight w:val="323"/>
        </w:trPr>
        <w:tc>
          <w:tcPr>
            <w:tcW w:w="554" w:type="dxa"/>
          </w:tcPr>
          <w:p w14:paraId="20019351" w14:textId="77777777" w:rsidR="00E05438" w:rsidRPr="00B64566" w:rsidRDefault="00E05438" w:rsidP="00E05438">
            <w:pPr>
              <w:pStyle w:val="TableParagraph"/>
              <w:spacing w:line="360" w:lineRule="auto"/>
              <w:ind w:right="101"/>
              <w:jc w:val="right"/>
              <w:rPr>
                <w:sz w:val="28"/>
              </w:rPr>
            </w:pPr>
            <w:r w:rsidRPr="00B64566">
              <w:rPr>
                <w:sz w:val="28"/>
              </w:rPr>
              <w:t>9.</w:t>
            </w:r>
          </w:p>
        </w:tc>
        <w:tc>
          <w:tcPr>
            <w:tcW w:w="4481" w:type="dxa"/>
          </w:tcPr>
          <w:p w14:paraId="777D6084" w14:textId="77777777" w:rsidR="00E05438" w:rsidRPr="00B55C05" w:rsidRDefault="00E05438" w:rsidP="00E05438">
            <w:pPr>
              <w:pStyle w:val="TableParagraph"/>
              <w:spacing w:line="360" w:lineRule="auto"/>
              <w:ind w:left="117"/>
              <w:rPr>
                <w:sz w:val="28"/>
                <w:szCs w:val="28"/>
              </w:rPr>
            </w:pPr>
            <w:r w:rsidRPr="00B55C05">
              <w:rPr>
                <w:sz w:val="28"/>
                <w:szCs w:val="28"/>
              </w:rPr>
              <w:t>Оформлення</w:t>
            </w:r>
            <w:r w:rsidRPr="00B55C05">
              <w:rPr>
                <w:spacing w:val="-6"/>
                <w:sz w:val="28"/>
                <w:szCs w:val="28"/>
              </w:rPr>
              <w:t xml:space="preserve"> </w:t>
            </w:r>
            <w:r w:rsidRPr="00B55C05">
              <w:rPr>
                <w:sz w:val="28"/>
                <w:szCs w:val="28"/>
              </w:rPr>
              <w:t>дипломної</w:t>
            </w:r>
            <w:r w:rsidRPr="00B55C05">
              <w:rPr>
                <w:spacing w:val="-3"/>
                <w:sz w:val="28"/>
                <w:szCs w:val="28"/>
              </w:rPr>
              <w:t xml:space="preserve"> </w:t>
            </w:r>
            <w:r w:rsidRPr="00B55C05">
              <w:rPr>
                <w:sz w:val="28"/>
                <w:szCs w:val="28"/>
              </w:rPr>
              <w:t>роботи.</w:t>
            </w:r>
          </w:p>
        </w:tc>
        <w:tc>
          <w:tcPr>
            <w:tcW w:w="2649" w:type="dxa"/>
          </w:tcPr>
          <w:p w14:paraId="1FEC9CD8" w14:textId="02D9635C" w:rsidR="00E05438" w:rsidRPr="00B55C05" w:rsidRDefault="00ED6D22" w:rsidP="00E05438">
            <w:pPr>
              <w:pStyle w:val="TableParagraph"/>
              <w:spacing w:line="360" w:lineRule="auto"/>
              <w:rPr>
                <w:sz w:val="28"/>
                <w:szCs w:val="28"/>
              </w:rPr>
            </w:pPr>
            <w:r w:rsidRPr="00B55C05">
              <w:rPr>
                <w:sz w:val="28"/>
                <w:szCs w:val="28"/>
                <w:lang w:eastAsia="ru-RU"/>
              </w:rPr>
              <w:t>14.05.2021-16.05.2021</w:t>
            </w:r>
          </w:p>
        </w:tc>
        <w:tc>
          <w:tcPr>
            <w:tcW w:w="1718" w:type="dxa"/>
          </w:tcPr>
          <w:p w14:paraId="5349CBBB" w14:textId="7F1AF5BC" w:rsidR="00E05438" w:rsidRPr="00B64566" w:rsidRDefault="00E05438" w:rsidP="00E05438">
            <w:pPr>
              <w:pStyle w:val="TableParagraph"/>
              <w:spacing w:line="360" w:lineRule="auto"/>
              <w:rPr>
                <w:sz w:val="24"/>
              </w:rPr>
            </w:pPr>
            <w:r>
              <w:rPr>
                <w:sz w:val="24"/>
                <w:szCs w:val="24"/>
              </w:rPr>
              <w:t>Виконано</w:t>
            </w:r>
          </w:p>
        </w:tc>
      </w:tr>
    </w:tbl>
    <w:p w14:paraId="602075C3" w14:textId="77777777" w:rsidR="00282E8B" w:rsidRPr="00B64566" w:rsidRDefault="00282E8B">
      <w:pPr>
        <w:pStyle w:val="BodyText"/>
        <w:rPr>
          <w:sz w:val="30"/>
        </w:rPr>
      </w:pPr>
    </w:p>
    <w:p w14:paraId="5852A6A2" w14:textId="77777777" w:rsidR="00282E8B" w:rsidRPr="00B64566" w:rsidRDefault="00282E8B">
      <w:pPr>
        <w:pStyle w:val="BodyText"/>
        <w:spacing w:before="10"/>
        <w:rPr>
          <w:sz w:val="25"/>
        </w:rPr>
      </w:pPr>
    </w:p>
    <w:p w14:paraId="75CF8B29" w14:textId="22DDAE78" w:rsidR="00282E8B" w:rsidRPr="00B64566" w:rsidRDefault="004F55B8" w:rsidP="007709D0">
      <w:pPr>
        <w:pStyle w:val="BodyText"/>
        <w:tabs>
          <w:tab w:val="left" w:pos="6257"/>
        </w:tabs>
        <w:spacing w:before="1"/>
        <w:ind w:left="851"/>
      </w:pPr>
      <w:r w:rsidRPr="00B64566">
        <w:t>Студент</w:t>
      </w:r>
      <w:r w:rsidR="00E05438">
        <w:tab/>
      </w:r>
      <w:r w:rsidRPr="00B64566">
        <w:t xml:space="preserve">Андрій </w:t>
      </w:r>
      <w:r w:rsidR="004A4AD7" w:rsidRPr="00B64566">
        <w:t>МЕЛЬНИКОВ</w:t>
      </w:r>
    </w:p>
    <w:p w14:paraId="361A9CD4" w14:textId="77777777" w:rsidR="00282E8B" w:rsidRPr="00B64566" w:rsidRDefault="00282E8B">
      <w:pPr>
        <w:pStyle w:val="BodyText"/>
        <w:spacing w:before="10"/>
        <w:rPr>
          <w:sz w:val="27"/>
        </w:rPr>
      </w:pPr>
    </w:p>
    <w:p w14:paraId="5B09A0EE" w14:textId="4ABDDCA7" w:rsidR="006F3D26" w:rsidRPr="00B64566" w:rsidRDefault="004F55B8" w:rsidP="007709D0">
      <w:pPr>
        <w:pStyle w:val="BodyText"/>
        <w:spacing w:before="88"/>
        <w:ind w:left="851" w:right="11"/>
      </w:pPr>
      <w:r w:rsidRPr="00B64566">
        <w:t>Керівник</w:t>
      </w:r>
      <w:r w:rsidR="00E05438">
        <w:tab/>
      </w:r>
      <w:r w:rsidR="00E05438">
        <w:tab/>
      </w:r>
      <w:r w:rsidR="00E05438">
        <w:tab/>
      </w:r>
      <w:r w:rsidR="00E05438">
        <w:tab/>
      </w:r>
      <w:r w:rsidR="00E05438">
        <w:tab/>
      </w:r>
      <w:r w:rsidR="00E05438">
        <w:tab/>
        <w:t xml:space="preserve">       </w:t>
      </w:r>
      <w:r w:rsidR="004A4AD7" w:rsidRPr="00B64566">
        <w:t>Надія РОЩИНА</w:t>
      </w:r>
      <w:r w:rsidR="006F3D26" w:rsidRPr="00B64566">
        <w:t xml:space="preserve"> </w:t>
      </w:r>
    </w:p>
    <w:p w14:paraId="6C73D494" w14:textId="02F3B568" w:rsidR="006F3D26" w:rsidRPr="00B64566" w:rsidRDefault="002F5611" w:rsidP="00D814A5">
      <w:pPr>
        <w:pStyle w:val="BodyText"/>
        <w:spacing w:before="88"/>
        <w:ind w:left="451" w:right="11"/>
        <w:jc w:val="center"/>
      </w:pPr>
      <w:r>
        <w:br w:type="page"/>
      </w:r>
    </w:p>
    <w:p w14:paraId="1C87A066" w14:textId="3BBCDE83" w:rsidR="006F3D26" w:rsidRPr="002F5611" w:rsidRDefault="006F3D26" w:rsidP="00EE7291">
      <w:pPr>
        <w:pStyle w:val="BodyText"/>
        <w:spacing w:line="360" w:lineRule="auto"/>
        <w:ind w:left="454" w:right="11"/>
        <w:jc w:val="center"/>
        <w:rPr>
          <w:b/>
        </w:rPr>
      </w:pPr>
      <w:bookmarkStart w:id="1" w:name="_Hlk74489684"/>
      <w:r w:rsidRPr="002F5611">
        <w:rPr>
          <w:b/>
        </w:rPr>
        <w:lastRenderedPageBreak/>
        <w:t>РЕФЕРАТ</w:t>
      </w:r>
    </w:p>
    <w:p w14:paraId="57B12AF2" w14:textId="42C95A35" w:rsidR="002F5611" w:rsidRDefault="002F5611" w:rsidP="00EE7291">
      <w:pPr>
        <w:pStyle w:val="BodyText"/>
        <w:spacing w:line="360" w:lineRule="auto"/>
        <w:ind w:left="451" w:right="11"/>
        <w:jc w:val="center"/>
      </w:pPr>
    </w:p>
    <w:p w14:paraId="5DDED1A5" w14:textId="0641EE7D" w:rsidR="00062653" w:rsidRDefault="006F3D26" w:rsidP="00EE7291">
      <w:pPr>
        <w:pStyle w:val="BodyText"/>
        <w:spacing w:line="360" w:lineRule="auto"/>
        <w:ind w:firstLine="709"/>
        <w:jc w:val="both"/>
      </w:pPr>
      <w:r w:rsidRPr="00B64566">
        <w:t xml:space="preserve">Дипломна робота: </w:t>
      </w:r>
      <w:r w:rsidR="00544F35">
        <w:rPr>
          <w:lang w:val="ru-RU"/>
        </w:rPr>
        <w:t>1</w:t>
      </w:r>
      <w:r w:rsidR="00B55C05">
        <w:rPr>
          <w:lang w:val="ru-RU"/>
        </w:rPr>
        <w:t>12</w:t>
      </w:r>
      <w:r w:rsidRPr="00B64566">
        <w:rPr>
          <w:spacing w:val="-1"/>
        </w:rPr>
        <w:t xml:space="preserve"> </w:t>
      </w:r>
      <w:r w:rsidRPr="00B64566">
        <w:t>с.,</w:t>
      </w:r>
      <w:r w:rsidRPr="00B64566">
        <w:rPr>
          <w:spacing w:val="-3"/>
        </w:rPr>
        <w:t xml:space="preserve"> </w:t>
      </w:r>
      <w:r w:rsidR="003704ED" w:rsidRPr="00A02F22">
        <w:rPr>
          <w:lang w:val="ru-RU"/>
        </w:rPr>
        <w:t>8</w:t>
      </w:r>
      <w:r w:rsidRPr="00B64566">
        <w:rPr>
          <w:spacing w:val="-1"/>
        </w:rPr>
        <w:t xml:space="preserve"> </w:t>
      </w:r>
      <w:r w:rsidRPr="00B64566">
        <w:t>рис., 1</w:t>
      </w:r>
      <w:r w:rsidR="003704ED" w:rsidRPr="00A02F22">
        <w:rPr>
          <w:lang w:val="ru-RU"/>
        </w:rPr>
        <w:t>4</w:t>
      </w:r>
      <w:r w:rsidRPr="00B64566">
        <w:rPr>
          <w:spacing w:val="-1"/>
        </w:rPr>
        <w:t xml:space="preserve"> </w:t>
      </w:r>
      <w:r w:rsidRPr="00B64566">
        <w:t>табл.,</w:t>
      </w:r>
      <w:r w:rsidRPr="00B64566">
        <w:rPr>
          <w:spacing w:val="-1"/>
        </w:rPr>
        <w:t xml:space="preserve"> </w:t>
      </w:r>
      <w:r w:rsidR="003704ED">
        <w:t>19</w:t>
      </w:r>
      <w:r w:rsidRPr="00B64566">
        <w:rPr>
          <w:spacing w:val="-1"/>
        </w:rPr>
        <w:t xml:space="preserve"> </w:t>
      </w:r>
      <w:r w:rsidR="003704ED">
        <w:t>джерел</w:t>
      </w:r>
      <w:r w:rsidRPr="00B64566">
        <w:rPr>
          <w:spacing w:val="-2"/>
        </w:rPr>
        <w:t xml:space="preserve"> </w:t>
      </w:r>
      <w:r w:rsidRPr="00B64566">
        <w:t>і</w:t>
      </w:r>
      <w:r w:rsidRPr="00B64566">
        <w:rPr>
          <w:spacing w:val="-2"/>
        </w:rPr>
        <w:t xml:space="preserve"> </w:t>
      </w:r>
      <w:r w:rsidR="00544F35">
        <w:t>2</w:t>
      </w:r>
      <w:r w:rsidRPr="00B64566">
        <w:rPr>
          <w:spacing w:val="-2"/>
        </w:rPr>
        <w:t xml:space="preserve"> </w:t>
      </w:r>
      <w:r w:rsidRPr="00B64566">
        <w:t>додатк</w:t>
      </w:r>
      <w:r w:rsidR="00544F35">
        <w:t>и</w:t>
      </w:r>
      <w:r w:rsidRPr="00B64566">
        <w:t>.</w:t>
      </w:r>
    </w:p>
    <w:p w14:paraId="0B0D7FD6" w14:textId="177E285A" w:rsidR="00696802" w:rsidRPr="00696802" w:rsidRDefault="00696802" w:rsidP="00EE7291">
      <w:pPr>
        <w:pStyle w:val="BodyText"/>
        <w:spacing w:line="360" w:lineRule="auto"/>
        <w:ind w:firstLine="709"/>
        <w:jc w:val="both"/>
      </w:pPr>
      <w:r>
        <w:t>СТРАХОВИЙ</w:t>
      </w:r>
      <w:r>
        <w:rPr>
          <w:spacing w:val="1"/>
        </w:rPr>
        <w:t xml:space="preserve"> </w:t>
      </w:r>
      <w:r>
        <w:t>РИЗИК,</w:t>
      </w:r>
      <w:r>
        <w:rPr>
          <w:spacing w:val="1"/>
        </w:rPr>
        <w:t xml:space="preserve"> </w:t>
      </w:r>
      <w:r>
        <w:t>СТРАХОВА</w:t>
      </w:r>
      <w:r>
        <w:rPr>
          <w:spacing w:val="1"/>
        </w:rPr>
        <w:t xml:space="preserve"> </w:t>
      </w:r>
      <w:r>
        <w:t>КОМПАНІЯ,</w:t>
      </w:r>
      <w:r>
        <w:rPr>
          <w:spacing w:val="1"/>
        </w:rPr>
        <w:t xml:space="preserve"> </w:t>
      </w:r>
      <w:r>
        <w:t>ДИРЕКТИВА,</w:t>
      </w:r>
      <w:r>
        <w:rPr>
          <w:spacing w:val="1"/>
        </w:rPr>
        <w:t xml:space="preserve"> </w:t>
      </w:r>
      <w:r>
        <w:t>ПРОГНОЗУВАННЯ,</w:t>
      </w:r>
      <w:r>
        <w:rPr>
          <w:spacing w:val="1"/>
        </w:rPr>
        <w:t xml:space="preserve"> </w:t>
      </w:r>
      <w:r>
        <w:t>РЕЗЕРВ ЗБИТКІВ, ТРИКУТНИК НАКОПИЧЕННЯ,</w:t>
      </w:r>
      <w:r>
        <w:rPr>
          <w:spacing w:val="-1"/>
        </w:rPr>
        <w:t xml:space="preserve"> </w:t>
      </w:r>
      <w:r>
        <w:t>ВАРТІСНА МІРА БАНКІВСЬКОГО РИЗИКУ, АНДЕРРАЙТИНГ</w:t>
      </w:r>
    </w:p>
    <w:p w14:paraId="487588B4" w14:textId="6D8EF8C4" w:rsidR="006F3D26" w:rsidRPr="00B64566" w:rsidRDefault="006F3D26" w:rsidP="00EE7291">
      <w:pPr>
        <w:pStyle w:val="BodyText"/>
        <w:spacing w:line="360" w:lineRule="auto"/>
        <w:ind w:firstLine="709"/>
        <w:jc w:val="both"/>
      </w:pPr>
      <w:r w:rsidRPr="00B64566">
        <w:t>В</w:t>
      </w:r>
      <w:r w:rsidRPr="00B64566">
        <w:rPr>
          <w:spacing w:val="1"/>
        </w:rPr>
        <w:t xml:space="preserve"> </w:t>
      </w:r>
      <w:r w:rsidRPr="00B64566">
        <w:t>роботі</w:t>
      </w:r>
      <w:r w:rsidRPr="00B64566">
        <w:rPr>
          <w:spacing w:val="1"/>
        </w:rPr>
        <w:t xml:space="preserve"> </w:t>
      </w:r>
      <w:r w:rsidRPr="00B64566">
        <w:t>розглядаються</w:t>
      </w:r>
      <w:r w:rsidRPr="00B64566">
        <w:rPr>
          <w:spacing w:val="1"/>
        </w:rPr>
        <w:t xml:space="preserve"> </w:t>
      </w:r>
      <w:r w:rsidRPr="00B64566">
        <w:t>питання</w:t>
      </w:r>
      <w:r w:rsidRPr="00B64566">
        <w:rPr>
          <w:spacing w:val="1"/>
        </w:rPr>
        <w:t xml:space="preserve"> </w:t>
      </w:r>
      <w:r w:rsidR="00A56F01" w:rsidRPr="00B64566">
        <w:rPr>
          <w:spacing w:val="1"/>
        </w:rPr>
        <w:t xml:space="preserve">розрахунку необхідного платоспроможного капіталу </w:t>
      </w:r>
      <w:r w:rsidR="00A56F01" w:rsidRPr="00B64566">
        <w:t xml:space="preserve">страхових компаній </w:t>
      </w:r>
      <w:r w:rsidRPr="00B64566">
        <w:t>за допомогою</w:t>
      </w:r>
      <w:r w:rsidRPr="00B64566">
        <w:rPr>
          <w:spacing w:val="1"/>
        </w:rPr>
        <w:t xml:space="preserve"> </w:t>
      </w:r>
      <w:r w:rsidRPr="00B64566">
        <w:t>математичних</w:t>
      </w:r>
      <w:r w:rsidRPr="00B64566">
        <w:rPr>
          <w:spacing w:val="1"/>
        </w:rPr>
        <w:t xml:space="preserve"> </w:t>
      </w:r>
      <w:r w:rsidRPr="00B64566">
        <w:t>моделей</w:t>
      </w:r>
      <w:r w:rsidRPr="00B64566">
        <w:rPr>
          <w:spacing w:val="1"/>
        </w:rPr>
        <w:t xml:space="preserve"> </w:t>
      </w:r>
      <w:r w:rsidRPr="00B64566">
        <w:t>та</w:t>
      </w:r>
      <w:r w:rsidRPr="00B64566">
        <w:rPr>
          <w:spacing w:val="1"/>
        </w:rPr>
        <w:t xml:space="preserve"> </w:t>
      </w:r>
      <w:r w:rsidRPr="00B64566">
        <w:t>методів</w:t>
      </w:r>
      <w:r w:rsidRPr="00B64566">
        <w:rPr>
          <w:spacing w:val="1"/>
        </w:rPr>
        <w:t xml:space="preserve"> </w:t>
      </w:r>
      <w:r w:rsidRPr="00B64566">
        <w:t>оцінювання</w:t>
      </w:r>
      <w:r w:rsidRPr="00B64566">
        <w:rPr>
          <w:spacing w:val="1"/>
        </w:rPr>
        <w:t xml:space="preserve"> </w:t>
      </w:r>
      <w:r w:rsidRPr="00B64566">
        <w:t>ризику</w:t>
      </w:r>
      <w:r w:rsidR="00A56F01" w:rsidRPr="00B64566">
        <w:t xml:space="preserve"> згідно з директивою </w:t>
      </w:r>
      <w:r w:rsidR="00A56F01" w:rsidRPr="00B64566">
        <w:rPr>
          <w:lang w:val="en-GB"/>
        </w:rPr>
        <w:t>Solvency</w:t>
      </w:r>
      <w:r w:rsidR="00A56F01" w:rsidRPr="00A02F22">
        <w:t xml:space="preserve"> 2</w:t>
      </w:r>
      <w:r w:rsidRPr="00B64566">
        <w:t>.</w:t>
      </w:r>
    </w:p>
    <w:p w14:paraId="4F1225A6" w14:textId="77777777" w:rsidR="00932F90" w:rsidRDefault="006F3D26" w:rsidP="00EE7291">
      <w:pPr>
        <w:pStyle w:val="BodyText"/>
        <w:spacing w:line="360" w:lineRule="auto"/>
        <w:ind w:firstLine="709"/>
        <w:jc w:val="both"/>
      </w:pPr>
      <w:r w:rsidRPr="00B64566">
        <w:t xml:space="preserve">Об’єкт дослідження: </w:t>
      </w:r>
      <w:r w:rsidR="00A56F01" w:rsidRPr="00B64566">
        <w:t xml:space="preserve">платоспроможність страхових компаній на основі </w:t>
      </w:r>
      <w:r w:rsidR="00A56F01" w:rsidRPr="00B64566">
        <w:rPr>
          <w:lang w:val="en-GB"/>
        </w:rPr>
        <w:t>Solvency</w:t>
      </w:r>
      <w:r w:rsidR="00A56F01" w:rsidRPr="00A02F22">
        <w:t xml:space="preserve"> 2</w:t>
      </w:r>
      <w:r w:rsidR="00932F90">
        <w:t>.</w:t>
      </w:r>
    </w:p>
    <w:p w14:paraId="0601BBEB" w14:textId="2BCC136E" w:rsidR="006F3D26" w:rsidRPr="00B64566" w:rsidRDefault="006F3D26" w:rsidP="00EE7291">
      <w:pPr>
        <w:pStyle w:val="BodyText"/>
        <w:spacing w:line="360" w:lineRule="auto"/>
        <w:ind w:firstLine="709"/>
        <w:jc w:val="both"/>
      </w:pPr>
      <w:r w:rsidRPr="00B64566">
        <w:t>Предмет</w:t>
      </w:r>
      <w:r w:rsidRPr="00B64566">
        <w:rPr>
          <w:spacing w:val="1"/>
        </w:rPr>
        <w:t xml:space="preserve"> </w:t>
      </w:r>
      <w:r w:rsidRPr="00B64566">
        <w:t>дослідження:</w:t>
      </w:r>
      <w:r w:rsidRPr="00B64566">
        <w:rPr>
          <w:spacing w:val="1"/>
        </w:rPr>
        <w:t xml:space="preserve"> </w:t>
      </w:r>
      <w:r w:rsidRPr="00B64566">
        <w:t>методології</w:t>
      </w:r>
      <w:r w:rsidRPr="00B64566">
        <w:rPr>
          <w:spacing w:val="1"/>
        </w:rPr>
        <w:t xml:space="preserve"> </w:t>
      </w:r>
      <w:r w:rsidRPr="00B64566">
        <w:t>оцінювання</w:t>
      </w:r>
      <w:r w:rsidRPr="00B64566">
        <w:rPr>
          <w:spacing w:val="1"/>
        </w:rPr>
        <w:t xml:space="preserve"> </w:t>
      </w:r>
      <w:r w:rsidR="00A56F01" w:rsidRPr="00B64566">
        <w:t>та розрахунку платоспроможних капіталів та резервів страхових компаній.</w:t>
      </w:r>
    </w:p>
    <w:p w14:paraId="0B92C95E" w14:textId="6574DD9C" w:rsidR="006F3D26" w:rsidRPr="00B64566" w:rsidRDefault="006F3D26" w:rsidP="00EE7291">
      <w:pPr>
        <w:pStyle w:val="BodyText"/>
        <w:spacing w:line="360" w:lineRule="auto"/>
        <w:ind w:firstLine="709"/>
        <w:jc w:val="both"/>
      </w:pPr>
      <w:r w:rsidRPr="00B64566">
        <w:t>В</w:t>
      </w:r>
      <w:r w:rsidRPr="00B64566">
        <w:rPr>
          <w:spacing w:val="1"/>
        </w:rPr>
        <w:t xml:space="preserve"> </w:t>
      </w:r>
      <w:r w:rsidRPr="00B64566">
        <w:t>роботі</w:t>
      </w:r>
      <w:r w:rsidRPr="00B64566">
        <w:rPr>
          <w:spacing w:val="1"/>
        </w:rPr>
        <w:t xml:space="preserve"> </w:t>
      </w:r>
      <w:r w:rsidRPr="00B64566">
        <w:t>використано</w:t>
      </w:r>
      <w:r w:rsidRPr="00B64566">
        <w:rPr>
          <w:spacing w:val="1"/>
        </w:rPr>
        <w:t xml:space="preserve"> </w:t>
      </w:r>
      <w:r w:rsidRPr="00B64566">
        <w:t>такі</w:t>
      </w:r>
      <w:r w:rsidRPr="00B64566">
        <w:rPr>
          <w:spacing w:val="1"/>
        </w:rPr>
        <w:t xml:space="preserve"> </w:t>
      </w:r>
      <w:r w:rsidRPr="00B64566">
        <w:t>методи</w:t>
      </w:r>
      <w:r w:rsidRPr="00B64566">
        <w:rPr>
          <w:spacing w:val="1"/>
        </w:rPr>
        <w:t xml:space="preserve"> </w:t>
      </w:r>
      <w:r w:rsidRPr="00B64566">
        <w:t>аналізу</w:t>
      </w:r>
      <w:r w:rsidRPr="00B64566">
        <w:rPr>
          <w:spacing w:val="1"/>
        </w:rPr>
        <w:t xml:space="preserve"> </w:t>
      </w:r>
      <w:r w:rsidRPr="00B64566">
        <w:t>ризиків:</w:t>
      </w:r>
      <w:r w:rsidRPr="00B64566">
        <w:rPr>
          <w:spacing w:val="1"/>
        </w:rPr>
        <w:t xml:space="preserve"> </w:t>
      </w:r>
      <w:r w:rsidRPr="00B64566">
        <w:t>методів</w:t>
      </w:r>
      <w:r w:rsidRPr="00B64566">
        <w:rPr>
          <w:spacing w:val="-1"/>
        </w:rPr>
        <w:t xml:space="preserve"> </w:t>
      </w:r>
      <w:r w:rsidRPr="00B64566">
        <w:t>логістичної регресії.</w:t>
      </w:r>
    </w:p>
    <w:p w14:paraId="6D19D758" w14:textId="77777777" w:rsidR="00932F90" w:rsidRDefault="006F3D26" w:rsidP="00EE7291">
      <w:pPr>
        <w:pStyle w:val="BodyText"/>
        <w:spacing w:line="360" w:lineRule="auto"/>
        <w:ind w:firstLine="709"/>
        <w:jc w:val="both"/>
      </w:pPr>
      <w:r w:rsidRPr="00B64566">
        <w:t>Мета</w:t>
      </w:r>
      <w:r w:rsidRPr="00B64566">
        <w:rPr>
          <w:spacing w:val="1"/>
        </w:rPr>
        <w:t xml:space="preserve"> </w:t>
      </w:r>
      <w:r w:rsidRPr="00B64566">
        <w:t>роботи</w:t>
      </w:r>
      <w:r w:rsidRPr="00B64566">
        <w:rPr>
          <w:spacing w:val="1"/>
        </w:rPr>
        <w:t xml:space="preserve"> </w:t>
      </w:r>
      <w:r w:rsidRPr="00B64566">
        <w:t>–</w:t>
      </w:r>
      <w:r w:rsidRPr="00B64566">
        <w:rPr>
          <w:spacing w:val="1"/>
        </w:rPr>
        <w:t xml:space="preserve"> </w:t>
      </w:r>
      <w:r w:rsidR="00A56F01" w:rsidRPr="00B64566">
        <w:t>дослідити особливості моделей забезпечення платоспроможності страхових компаній на основі Solvency ІІ</w:t>
      </w:r>
      <w:r w:rsidR="00932F90">
        <w:t>.</w:t>
      </w:r>
    </w:p>
    <w:p w14:paraId="2E83183B" w14:textId="3C92F6FB" w:rsidR="006F3D26" w:rsidRPr="00982893" w:rsidRDefault="006F3D26" w:rsidP="00EE7291">
      <w:pPr>
        <w:pStyle w:val="BodyText"/>
        <w:spacing w:line="360" w:lineRule="auto"/>
        <w:ind w:firstLine="709"/>
        <w:jc w:val="both"/>
      </w:pPr>
      <w:r w:rsidRPr="00B64566">
        <w:t xml:space="preserve">Методи дослідження – </w:t>
      </w:r>
      <w:r w:rsidR="00A56F01" w:rsidRPr="00B64566">
        <w:t>теоретичний аналіз наукових літературних джерел, синтез, узагальнення, порівняння, абстрагування, конкретизація, моделювання, спостереження.</w:t>
      </w:r>
    </w:p>
    <w:p w14:paraId="5EE77F7B" w14:textId="706229A6" w:rsidR="006F3D26" w:rsidRPr="00B64566" w:rsidRDefault="006F3D26" w:rsidP="00EE7291">
      <w:pPr>
        <w:pStyle w:val="BodyText"/>
        <w:spacing w:line="360" w:lineRule="auto"/>
        <w:ind w:firstLine="709"/>
        <w:jc w:val="both"/>
      </w:pPr>
      <w:r w:rsidRPr="00B64566">
        <w:t>Актуальність</w:t>
      </w:r>
      <w:r w:rsidRPr="00B64566">
        <w:rPr>
          <w:spacing w:val="51"/>
        </w:rPr>
        <w:t xml:space="preserve"> </w:t>
      </w:r>
      <w:r w:rsidRPr="00B64566">
        <w:t>–</w:t>
      </w:r>
      <w:r w:rsidRPr="00B64566">
        <w:rPr>
          <w:spacing w:val="52"/>
        </w:rPr>
        <w:t xml:space="preserve"> </w:t>
      </w:r>
      <w:r w:rsidRPr="00B64566">
        <w:t>побудова</w:t>
      </w:r>
      <w:r w:rsidRPr="00B64566">
        <w:rPr>
          <w:spacing w:val="50"/>
        </w:rPr>
        <w:t xml:space="preserve"> </w:t>
      </w:r>
      <w:r w:rsidRPr="00B64566">
        <w:t>моделей,</w:t>
      </w:r>
      <w:r w:rsidRPr="00B64566">
        <w:rPr>
          <w:spacing w:val="52"/>
        </w:rPr>
        <w:t xml:space="preserve"> </w:t>
      </w:r>
      <w:r w:rsidRPr="00B64566">
        <w:t>що</w:t>
      </w:r>
      <w:r w:rsidRPr="00B64566">
        <w:rPr>
          <w:spacing w:val="51"/>
        </w:rPr>
        <w:t xml:space="preserve"> </w:t>
      </w:r>
      <w:r w:rsidRPr="00B64566">
        <w:t>допоможе</w:t>
      </w:r>
      <w:r w:rsidRPr="00B64566">
        <w:rPr>
          <w:spacing w:val="50"/>
        </w:rPr>
        <w:t xml:space="preserve"> </w:t>
      </w:r>
      <w:r w:rsidRPr="00B64566">
        <w:t>при</w:t>
      </w:r>
      <w:r w:rsidRPr="00B64566">
        <w:rPr>
          <w:spacing w:val="51"/>
        </w:rPr>
        <w:t xml:space="preserve"> </w:t>
      </w:r>
      <w:r w:rsidRPr="00B64566">
        <w:t>оцінюванні</w:t>
      </w:r>
      <w:r w:rsidRPr="00B64566">
        <w:rPr>
          <w:spacing w:val="-67"/>
        </w:rPr>
        <w:t xml:space="preserve"> </w:t>
      </w:r>
      <w:r w:rsidR="00A56F01" w:rsidRPr="00B64566">
        <w:t xml:space="preserve"> </w:t>
      </w:r>
      <w:r w:rsidRPr="00B64566">
        <w:t>ризиків</w:t>
      </w:r>
      <w:r w:rsidR="00A56F01" w:rsidRPr="00B64566">
        <w:rPr>
          <w:spacing w:val="-2"/>
        </w:rPr>
        <w:t xml:space="preserve"> </w:t>
      </w:r>
      <w:r w:rsidRPr="00B64566">
        <w:t>страхових</w:t>
      </w:r>
      <w:r w:rsidRPr="00B64566">
        <w:rPr>
          <w:spacing w:val="-1"/>
        </w:rPr>
        <w:t xml:space="preserve"> </w:t>
      </w:r>
      <w:r w:rsidRPr="00B64566">
        <w:t>компані</w:t>
      </w:r>
      <w:r w:rsidR="00A56F01" w:rsidRPr="00B64566">
        <w:t>й</w:t>
      </w:r>
      <w:r w:rsidRPr="00B64566">
        <w:rPr>
          <w:spacing w:val="-2"/>
        </w:rPr>
        <w:t xml:space="preserve"> </w:t>
      </w:r>
      <w:r w:rsidRPr="00B64566">
        <w:t>та</w:t>
      </w:r>
      <w:r w:rsidRPr="00B64566">
        <w:rPr>
          <w:spacing w:val="-2"/>
        </w:rPr>
        <w:t xml:space="preserve"> </w:t>
      </w:r>
      <w:r w:rsidRPr="00B64566">
        <w:t>покращить</w:t>
      </w:r>
      <w:r w:rsidRPr="00B64566">
        <w:rPr>
          <w:spacing w:val="-2"/>
        </w:rPr>
        <w:t xml:space="preserve"> </w:t>
      </w:r>
      <w:r w:rsidRPr="00B64566">
        <w:t>якість</w:t>
      </w:r>
      <w:r w:rsidRPr="00B64566">
        <w:rPr>
          <w:spacing w:val="-2"/>
        </w:rPr>
        <w:t xml:space="preserve"> </w:t>
      </w:r>
      <w:r w:rsidRPr="00B64566">
        <w:t>та</w:t>
      </w:r>
      <w:r w:rsidRPr="00B64566">
        <w:rPr>
          <w:spacing w:val="-3"/>
        </w:rPr>
        <w:t xml:space="preserve"> </w:t>
      </w:r>
      <w:r w:rsidRPr="00B64566">
        <w:t>точність.</w:t>
      </w:r>
    </w:p>
    <w:p w14:paraId="649CE910" w14:textId="7CCB5BE6" w:rsidR="006F3D26" w:rsidRDefault="006F3D26" w:rsidP="00EE7291">
      <w:pPr>
        <w:pStyle w:val="BodyText"/>
        <w:tabs>
          <w:tab w:val="left" w:pos="2089"/>
          <w:tab w:val="left" w:pos="3802"/>
          <w:tab w:val="left" w:pos="5150"/>
          <w:tab w:val="left" w:pos="6548"/>
          <w:tab w:val="left" w:pos="8342"/>
          <w:tab w:val="left" w:pos="8761"/>
        </w:tabs>
        <w:spacing w:line="360" w:lineRule="auto"/>
        <w:ind w:firstLine="709"/>
        <w:jc w:val="both"/>
      </w:pPr>
      <w:r w:rsidRPr="00B64566">
        <w:t>Шляхи</w:t>
      </w:r>
      <w:r w:rsidRPr="00B64566">
        <w:tab/>
        <w:t>подальшого</w:t>
      </w:r>
      <w:r w:rsidRPr="00B64566">
        <w:tab/>
        <w:t>розвитку</w:t>
      </w:r>
      <w:r w:rsidRPr="00B64566">
        <w:tab/>
        <w:t>предмету</w:t>
      </w:r>
      <w:r w:rsidRPr="00B64566">
        <w:tab/>
        <w:t>дослідження</w:t>
      </w:r>
      <w:r w:rsidRPr="00B64566">
        <w:tab/>
        <w:t>–</w:t>
      </w:r>
      <w:r w:rsidRPr="00B64566">
        <w:tab/>
      </w:r>
      <w:r w:rsidRPr="00B64566">
        <w:rPr>
          <w:spacing w:val="-1"/>
        </w:rPr>
        <w:t>методи</w:t>
      </w:r>
      <w:r w:rsidRPr="00B64566">
        <w:rPr>
          <w:spacing w:val="-67"/>
        </w:rPr>
        <w:t xml:space="preserve"> </w:t>
      </w:r>
      <w:r w:rsidRPr="00B64566">
        <w:t>прогнозного</w:t>
      </w:r>
      <w:r w:rsidRPr="00B64566">
        <w:rPr>
          <w:spacing w:val="-2"/>
        </w:rPr>
        <w:t xml:space="preserve"> </w:t>
      </w:r>
      <w:r w:rsidRPr="00B64566">
        <w:t>моделювання</w:t>
      </w:r>
      <w:r w:rsidRPr="00B64566">
        <w:rPr>
          <w:spacing w:val="-1"/>
        </w:rPr>
        <w:t xml:space="preserve"> </w:t>
      </w:r>
      <w:r w:rsidRPr="00B64566">
        <w:t>за</w:t>
      </w:r>
      <w:r w:rsidRPr="00B64566">
        <w:rPr>
          <w:spacing w:val="-1"/>
        </w:rPr>
        <w:t xml:space="preserve"> </w:t>
      </w:r>
      <w:r w:rsidRPr="00B64566">
        <w:t>допомогою</w:t>
      </w:r>
      <w:r w:rsidRPr="00B64566">
        <w:rPr>
          <w:spacing w:val="-1"/>
        </w:rPr>
        <w:t xml:space="preserve"> </w:t>
      </w:r>
      <w:r w:rsidRPr="00B64566">
        <w:t>нейронних мере</w:t>
      </w:r>
      <w:bookmarkEnd w:id="1"/>
      <w:r w:rsidRPr="00B64566">
        <w:t>ж.</w:t>
      </w:r>
    </w:p>
    <w:p w14:paraId="0D5D364F" w14:textId="0D933D22" w:rsidR="00A02F22" w:rsidRPr="00B64566" w:rsidRDefault="00A02F22" w:rsidP="00EE7291">
      <w:pPr>
        <w:spacing w:line="360" w:lineRule="auto"/>
        <w:jc w:val="both"/>
        <w:sectPr w:rsidR="00A02F22" w:rsidRPr="00B64566" w:rsidSect="00842761">
          <w:headerReference w:type="even" r:id="rId11"/>
          <w:headerReference w:type="default" r:id="rId12"/>
          <w:headerReference w:type="first" r:id="rId13"/>
          <w:pgSz w:w="11910" w:h="16840"/>
          <w:pgMar w:top="960" w:right="440" w:bottom="280" w:left="1160" w:header="751" w:footer="0" w:gutter="0"/>
          <w:pgNumType w:start="1"/>
          <w:cols w:space="720"/>
          <w:titlePg/>
          <w:docGrid w:linePitch="299"/>
        </w:sectPr>
      </w:pPr>
    </w:p>
    <w:p w14:paraId="17573A4A" w14:textId="73C90650" w:rsidR="006F3D26" w:rsidRPr="00B55C05" w:rsidRDefault="006F3D26" w:rsidP="00EE7291">
      <w:pPr>
        <w:pStyle w:val="BodyText"/>
        <w:spacing w:line="360" w:lineRule="auto"/>
        <w:ind w:right="102" w:firstLine="709"/>
        <w:jc w:val="center"/>
        <w:rPr>
          <w:b/>
        </w:rPr>
      </w:pPr>
      <w:bookmarkStart w:id="2" w:name="_Hlk74489714"/>
      <w:r w:rsidRPr="00B55C05">
        <w:rPr>
          <w:b/>
        </w:rPr>
        <w:lastRenderedPageBreak/>
        <w:t>ABSTRACT</w:t>
      </w:r>
    </w:p>
    <w:p w14:paraId="7877E675" w14:textId="77777777" w:rsidR="00932F90" w:rsidRPr="00226F85" w:rsidRDefault="00932F90" w:rsidP="00EE7291">
      <w:pPr>
        <w:pStyle w:val="BodyText"/>
        <w:spacing w:line="360" w:lineRule="auto"/>
        <w:ind w:right="102" w:firstLine="709"/>
        <w:rPr>
          <w:lang w:val="en-GB"/>
        </w:rPr>
      </w:pPr>
    </w:p>
    <w:p w14:paraId="32DAB547" w14:textId="02AEE542" w:rsidR="00A56F01" w:rsidRDefault="00544F35" w:rsidP="00EE7291">
      <w:pPr>
        <w:pStyle w:val="BodyText"/>
        <w:spacing w:line="360" w:lineRule="auto"/>
        <w:ind w:right="102" w:firstLine="709"/>
        <w:jc w:val="both"/>
      </w:pPr>
      <w:r>
        <w:t>Thesis: 1</w:t>
      </w:r>
      <w:r w:rsidR="00B55C05" w:rsidRPr="00B55C05">
        <w:rPr>
          <w:lang w:val="en-US"/>
        </w:rPr>
        <w:t>12</w:t>
      </w:r>
      <w:r w:rsidR="003704ED">
        <w:t xml:space="preserve"> pages, 8</w:t>
      </w:r>
      <w:r w:rsidR="00A56F01" w:rsidRPr="00B64566">
        <w:t xml:space="preserve"> figu</w:t>
      </w:r>
      <w:r w:rsidR="003704ED">
        <w:t>res, 14 tables, 19</w:t>
      </w:r>
      <w:r>
        <w:t xml:space="preserve"> sources and 2</w:t>
      </w:r>
      <w:r w:rsidR="00A56F01" w:rsidRPr="00B64566">
        <w:t xml:space="preserve"> appendix</w:t>
      </w:r>
      <w:r>
        <w:rPr>
          <w:lang w:val="en-US"/>
        </w:rPr>
        <w:t>es</w:t>
      </w:r>
      <w:r w:rsidR="00A56F01" w:rsidRPr="00B64566">
        <w:t>.</w:t>
      </w:r>
    </w:p>
    <w:p w14:paraId="73A4DF1A" w14:textId="77777777" w:rsidR="00932F90" w:rsidRDefault="00696802" w:rsidP="00EE7291">
      <w:pPr>
        <w:pStyle w:val="BodyText"/>
        <w:spacing w:line="360" w:lineRule="auto"/>
        <w:ind w:right="102" w:firstLine="709"/>
        <w:jc w:val="both"/>
        <w:rPr>
          <w:lang w:val="en-GB"/>
        </w:rPr>
      </w:pPr>
      <w:r w:rsidRPr="00A02F22">
        <w:t>INSURANCE RISK, INSURANCE COMPANY, DIRECTIVE, FORECASTING, LOSS RESERVE, ACCUMULATION TRIANGLE, COST MEASURE OF BANKING RI</w:t>
      </w:r>
      <w:r>
        <w:rPr>
          <w:lang w:val="en-GB"/>
        </w:rPr>
        <w:t>SK</w:t>
      </w:r>
    </w:p>
    <w:p w14:paraId="1B9A861C" w14:textId="77777777" w:rsidR="00932F90" w:rsidRDefault="00696802" w:rsidP="00EE7291">
      <w:pPr>
        <w:pStyle w:val="BodyText"/>
        <w:spacing w:line="360" w:lineRule="auto"/>
        <w:ind w:right="102" w:firstLine="709"/>
        <w:jc w:val="both"/>
      </w:pPr>
      <w:r w:rsidRPr="00B64566">
        <w:t>The paper considers the calculation of the required solvency capital of insurance companies using mathematical models and methods of risk assessment in accordance</w:t>
      </w:r>
      <w:r w:rsidR="00932F90">
        <w:t xml:space="preserve"> with the Solvency Directive 2.</w:t>
      </w:r>
    </w:p>
    <w:p w14:paraId="791B6993" w14:textId="77777777" w:rsidR="00932F90" w:rsidRDefault="00696802" w:rsidP="00EE7291">
      <w:pPr>
        <w:pStyle w:val="BodyText"/>
        <w:spacing w:line="360" w:lineRule="auto"/>
        <w:ind w:right="102" w:firstLine="709"/>
        <w:jc w:val="both"/>
      </w:pPr>
      <w:r w:rsidRPr="00B64566">
        <w:t>Object of research: solvency of insurance</w:t>
      </w:r>
      <w:r w:rsidR="00932F90">
        <w:t xml:space="preserve"> companies based on Solvency 2.</w:t>
      </w:r>
    </w:p>
    <w:p w14:paraId="0E88595B" w14:textId="77777777" w:rsidR="00932F90" w:rsidRDefault="00696802" w:rsidP="00EE7291">
      <w:pPr>
        <w:pStyle w:val="BodyText"/>
        <w:spacing w:line="360" w:lineRule="auto"/>
        <w:ind w:right="102" w:firstLine="709"/>
        <w:jc w:val="both"/>
      </w:pPr>
      <w:r w:rsidRPr="00B64566">
        <w:t>Subject of research: methodologies for estimating and calculating solvent capital and r</w:t>
      </w:r>
      <w:r w:rsidR="00932F90">
        <w:t>eserves of insurance companies.</w:t>
      </w:r>
    </w:p>
    <w:p w14:paraId="4A82A16B" w14:textId="77777777" w:rsidR="00932F90" w:rsidRDefault="00696802" w:rsidP="00EE7291">
      <w:pPr>
        <w:pStyle w:val="BodyText"/>
        <w:spacing w:line="360" w:lineRule="auto"/>
        <w:ind w:right="102" w:firstLine="709"/>
        <w:jc w:val="both"/>
      </w:pPr>
      <w:r w:rsidRPr="00B64566">
        <w:t xml:space="preserve">The following methods of risk analysis are used in the work: </w:t>
      </w:r>
      <w:r w:rsidR="00932F90">
        <w:t>methods of logistic regression.</w:t>
      </w:r>
    </w:p>
    <w:p w14:paraId="5FE24627" w14:textId="77777777" w:rsidR="00932F90" w:rsidRDefault="00696802" w:rsidP="00EE7291">
      <w:pPr>
        <w:pStyle w:val="BodyText"/>
        <w:spacing w:line="360" w:lineRule="auto"/>
        <w:ind w:right="102" w:firstLine="709"/>
        <w:jc w:val="both"/>
      </w:pPr>
      <w:r w:rsidRPr="00B64566">
        <w:t xml:space="preserve">The purpose of the work is to investigate the features of solvency models of insurance </w:t>
      </w:r>
      <w:r w:rsidR="00932F90">
        <w:t>companies based on Solvency II.</w:t>
      </w:r>
    </w:p>
    <w:p w14:paraId="346CCBEC" w14:textId="77777777" w:rsidR="00932F90" w:rsidRDefault="00696802" w:rsidP="00EE7291">
      <w:pPr>
        <w:pStyle w:val="BodyText"/>
        <w:spacing w:line="360" w:lineRule="auto"/>
        <w:ind w:right="102" w:firstLine="709"/>
        <w:jc w:val="both"/>
      </w:pPr>
      <w:r w:rsidRPr="00B64566">
        <w:t>Research methods - theoretical analysis of scientific literature, synthesis, generalization, comparison, abstraction, specif</w:t>
      </w:r>
      <w:r w:rsidR="00932F90">
        <w:t>ication, modeling, observation.</w:t>
      </w:r>
    </w:p>
    <w:p w14:paraId="494A0FB0" w14:textId="77777777" w:rsidR="00932F90" w:rsidRDefault="00696802" w:rsidP="00EE7291">
      <w:pPr>
        <w:pStyle w:val="BodyText"/>
        <w:spacing w:line="360" w:lineRule="auto"/>
        <w:ind w:right="102" w:firstLine="709"/>
        <w:jc w:val="both"/>
      </w:pPr>
      <w:r w:rsidRPr="00B64566">
        <w:t>Relevance - building models that will help assess the risks of insurance companies an</w:t>
      </w:r>
      <w:r w:rsidR="00932F90">
        <w:t>d improve quality and accuracy.</w:t>
      </w:r>
    </w:p>
    <w:p w14:paraId="1EE479DA" w14:textId="56DA4123" w:rsidR="00A02F22" w:rsidRPr="00BF2EA0" w:rsidRDefault="00696802" w:rsidP="00EE7291">
      <w:pPr>
        <w:pStyle w:val="BodyText"/>
        <w:spacing w:line="360" w:lineRule="auto"/>
        <w:ind w:right="102" w:firstLine="709"/>
        <w:jc w:val="both"/>
        <w:rPr>
          <w:lang w:val="en-GB"/>
        </w:rPr>
        <w:sectPr w:rsidR="00A02F22" w:rsidRPr="00BF2EA0" w:rsidSect="00DA31A9">
          <w:headerReference w:type="default" r:id="rId14"/>
          <w:pgSz w:w="11910" w:h="16840"/>
          <w:pgMar w:top="960" w:right="440" w:bottom="280" w:left="1160" w:header="751" w:footer="0" w:gutter="0"/>
          <w:cols w:space="720"/>
          <w:docGrid w:linePitch="299"/>
        </w:sectPr>
      </w:pPr>
      <w:r w:rsidRPr="00B64566">
        <w:t xml:space="preserve">Ways of further development of the subject of research - methods of predictive modeling using neural </w:t>
      </w:r>
      <w:proofErr w:type="spellStart"/>
      <w:r w:rsidRPr="00B64566">
        <w:t>network</w:t>
      </w:r>
      <w:proofErr w:type="spellEnd"/>
      <w:r>
        <w:rPr>
          <w:lang w:val="en-GB"/>
        </w:rPr>
        <w:t>s</w:t>
      </w:r>
      <w:r w:rsidR="00CA2E2B">
        <w:t>.</w:t>
      </w:r>
      <w:bookmarkStart w:id="3" w:name="_GoBack"/>
      <w:bookmarkEnd w:id="3"/>
    </w:p>
    <w:p w14:paraId="2DF000C3" w14:textId="77777777" w:rsidR="006F3D26" w:rsidRPr="00B64566" w:rsidRDefault="006F3D26" w:rsidP="003170BB">
      <w:pPr>
        <w:rPr>
          <w:b/>
          <w:bCs/>
        </w:rPr>
      </w:pPr>
      <w:bookmarkStart w:id="4" w:name="_Hlk72140575"/>
      <w:bookmarkStart w:id="5" w:name="_Hlk71967361"/>
      <w:bookmarkStart w:id="6" w:name="_Hlk72960828"/>
      <w:bookmarkStart w:id="7" w:name="_Hlk73089127"/>
      <w:bookmarkEnd w:id="2"/>
    </w:p>
    <w:sdt>
      <w:sdtPr>
        <w:rPr>
          <w:b/>
          <w:bCs/>
        </w:rPr>
        <w:id w:val="4219301"/>
        <w:docPartObj>
          <w:docPartGallery w:val="Table of Contents"/>
          <w:docPartUnique/>
        </w:docPartObj>
      </w:sdtPr>
      <w:sdtEndPr>
        <w:rPr>
          <w:b w:val="0"/>
          <w:bCs w:val="0"/>
        </w:rPr>
      </w:sdtEndPr>
      <w:sdtContent>
        <w:bookmarkStart w:id="8" w:name="_Hlk74064207" w:displacedByCustomXml="next"/>
        <w:bookmarkEnd w:id="8" w:displacedByCustomXml="next"/>
        <w:sdt>
          <w:sdtPr>
            <w:rPr>
              <w:b/>
              <w:bCs/>
            </w:rPr>
            <w:id w:val="656355328"/>
            <w:docPartObj>
              <w:docPartGallery w:val="Table of Contents"/>
              <w:docPartUnique/>
            </w:docPartObj>
          </w:sdtPr>
          <w:sdtEndPr>
            <w:rPr>
              <w:b w:val="0"/>
              <w:bCs w:val="0"/>
            </w:rPr>
          </w:sdtEndPr>
          <w:sdtContent>
            <w:p w14:paraId="682678B9" w14:textId="77777777" w:rsidR="00FE0D20" w:rsidRPr="002D22DC" w:rsidRDefault="00FE0D20" w:rsidP="002D22DC">
              <w:pPr>
                <w:spacing w:line="360" w:lineRule="auto"/>
                <w:ind w:left="3600" w:firstLine="720"/>
                <w:jc w:val="both"/>
                <w:rPr>
                  <w:rStyle w:val="Heading1Char"/>
                  <w:rFonts w:eastAsiaTheme="majorEastAsia"/>
                  <w:b/>
                  <w:sz w:val="28"/>
                  <w:szCs w:val="28"/>
                  <w:lang w:bidi="en-US"/>
                </w:rPr>
              </w:pPr>
              <w:r w:rsidRPr="002D22DC">
                <w:rPr>
                  <w:rStyle w:val="Heading1Char"/>
                  <w:rFonts w:eastAsiaTheme="majorEastAsia"/>
                  <w:b/>
                  <w:sz w:val="28"/>
                  <w:szCs w:val="28"/>
                  <w:lang w:bidi="en-US"/>
                </w:rPr>
                <w:t>ЗМІСТ</w:t>
              </w:r>
            </w:p>
            <w:p w14:paraId="7AC0C348" w14:textId="77777777" w:rsidR="002D22DC" w:rsidRPr="002D22DC" w:rsidRDefault="002D22DC" w:rsidP="002D22DC">
              <w:pPr>
                <w:spacing w:line="360" w:lineRule="auto"/>
                <w:ind w:left="3600" w:firstLine="720"/>
                <w:jc w:val="both"/>
                <w:rPr>
                  <w:rStyle w:val="Heading1Char"/>
                  <w:rFonts w:eastAsiaTheme="majorEastAsia"/>
                  <w:sz w:val="28"/>
                  <w:szCs w:val="28"/>
                  <w:lang w:bidi="en-US"/>
                </w:rPr>
              </w:pPr>
            </w:p>
            <w:p w14:paraId="395DB87D" w14:textId="77777777" w:rsidR="00FE0D20" w:rsidRPr="00705965" w:rsidRDefault="00F87545" w:rsidP="00705965">
              <w:pPr>
                <w:pStyle w:val="TOC1"/>
                <w:tabs>
                  <w:tab w:val="right" w:leader="dot" w:pos="10490"/>
                </w:tabs>
                <w:spacing w:before="0" w:line="360" w:lineRule="auto"/>
                <w:ind w:left="0"/>
                <w:jc w:val="both"/>
                <w:rPr>
                  <w:rStyle w:val="Hyperlink"/>
                  <w:b w:val="0"/>
                  <w:bCs w:val="0"/>
                  <w:color w:val="auto"/>
                  <w:u w:val="none"/>
                  <w:lang w:bidi="en-US"/>
                </w:rPr>
              </w:pPr>
              <w:hyperlink w:anchor="_Toc36306096" w:history="1">
                <w:r w:rsidR="00FE0D20" w:rsidRPr="00705965">
                  <w:rPr>
                    <w:rStyle w:val="Hyperlink"/>
                    <w:b w:val="0"/>
                    <w:bCs w:val="0"/>
                    <w:noProof/>
                    <w:color w:val="auto"/>
                    <w:u w:val="none"/>
                    <w:lang w:bidi="en-US"/>
                  </w:rPr>
                  <w:t>ПЕРЕЛІК УМОВНИХ ПОЗНАЧЕНЬ І СКОРОЧЕНЬ</w:t>
                </w:r>
                <w:r w:rsidR="00FE0D20" w:rsidRPr="00705965">
                  <w:rPr>
                    <w:rStyle w:val="Hyperlink"/>
                    <w:b w:val="0"/>
                    <w:bCs w:val="0"/>
                    <w:webHidden/>
                    <w:color w:val="auto"/>
                    <w:u w:val="none"/>
                    <w:lang w:bidi="en-US"/>
                  </w:rPr>
                  <w:tab/>
                  <w:t>3</w:t>
                </w:r>
              </w:hyperlink>
            </w:p>
            <w:p w14:paraId="5B7B6F59" w14:textId="77777777" w:rsidR="00FE0D20" w:rsidRPr="00705965" w:rsidRDefault="00FE0D20" w:rsidP="00705965">
              <w:pPr>
                <w:pStyle w:val="TOC1"/>
                <w:tabs>
                  <w:tab w:val="right" w:leader="dot" w:pos="10490"/>
                </w:tabs>
                <w:spacing w:before="0" w:line="360" w:lineRule="auto"/>
                <w:ind w:left="0"/>
                <w:jc w:val="both"/>
                <w:rPr>
                  <w:rStyle w:val="Hyperlink"/>
                  <w:b w:val="0"/>
                  <w:bCs w:val="0"/>
                  <w:color w:val="auto"/>
                  <w:u w:val="none"/>
                  <w:lang w:bidi="en-US"/>
                </w:rPr>
              </w:pPr>
              <w:r w:rsidRPr="00705965">
                <w:rPr>
                  <w:b w:val="0"/>
                  <w:bCs w:val="0"/>
                </w:rPr>
                <w:fldChar w:fldCharType="begin"/>
              </w:r>
              <w:r w:rsidRPr="00705965">
                <w:rPr>
                  <w:b w:val="0"/>
                  <w:bCs w:val="0"/>
                </w:rPr>
                <w:instrText xml:space="preserve"> TOC \o "1-3" \h \z \u </w:instrText>
              </w:r>
              <w:r w:rsidRPr="00705965">
                <w:rPr>
                  <w:b w:val="0"/>
                  <w:bCs w:val="0"/>
                </w:rPr>
                <w:fldChar w:fldCharType="separate"/>
              </w:r>
              <w:hyperlink w:anchor="_Toc36306096" w:history="1">
                <w:r w:rsidRPr="00705965">
                  <w:rPr>
                    <w:rStyle w:val="Hyperlink"/>
                    <w:b w:val="0"/>
                    <w:bCs w:val="0"/>
                    <w:noProof/>
                    <w:color w:val="auto"/>
                    <w:u w:val="none"/>
                    <w:lang w:bidi="en-US"/>
                  </w:rPr>
                  <w:t>ВСТУП</w:t>
                </w:r>
                <w:r w:rsidRPr="00705965">
                  <w:rPr>
                    <w:rStyle w:val="Hyperlink"/>
                    <w:b w:val="0"/>
                    <w:bCs w:val="0"/>
                    <w:webHidden/>
                    <w:color w:val="auto"/>
                    <w:u w:val="none"/>
                    <w:lang w:bidi="en-US"/>
                  </w:rPr>
                  <w:tab/>
                  <w:t>4</w:t>
                </w:r>
              </w:hyperlink>
            </w:p>
            <w:p w14:paraId="296B7E4D" w14:textId="77777777" w:rsidR="00FE0D20" w:rsidRPr="00705965" w:rsidRDefault="00F87545" w:rsidP="00705965">
              <w:pPr>
                <w:pStyle w:val="TOC1"/>
                <w:tabs>
                  <w:tab w:val="right" w:leader="dot" w:pos="10490"/>
                </w:tabs>
                <w:spacing w:before="0" w:line="360" w:lineRule="auto"/>
                <w:ind w:left="0"/>
                <w:jc w:val="both"/>
                <w:rPr>
                  <w:rStyle w:val="Hyperlink"/>
                  <w:b w:val="0"/>
                  <w:bCs w:val="0"/>
                  <w:color w:val="auto"/>
                  <w:u w:val="none"/>
                  <w:lang w:bidi="en-US"/>
                </w:rPr>
              </w:pPr>
              <w:hyperlink w:anchor="_Toc36306097" w:history="1">
                <w:r w:rsidR="00FE0D20" w:rsidRPr="00705965">
                  <w:rPr>
                    <w:rStyle w:val="Hyperlink"/>
                    <w:b w:val="0"/>
                    <w:bCs w:val="0"/>
                    <w:noProof/>
                    <w:color w:val="auto"/>
                    <w:u w:val="none"/>
                    <w:lang w:bidi="en-US"/>
                  </w:rPr>
                  <w:t>РОЗДІЛ І.ТЕОРЕТИКО-МЕТОДОЛОГІЧНІ ЗАСАДИ ЗАБЕЗПЕЧЕННЯ ПЛАТОСПРОМОЖНОСТІ СТРАХОВИХ КОМПАНІЙ НА ОСНОВІ SOLVENCY II</w:t>
                </w:r>
                <w:r w:rsidR="00FE0D20" w:rsidRPr="00705965">
                  <w:rPr>
                    <w:rStyle w:val="Hyperlink"/>
                    <w:b w:val="0"/>
                    <w:bCs w:val="0"/>
                    <w:webHidden/>
                    <w:color w:val="auto"/>
                    <w:u w:val="none"/>
                    <w:lang w:bidi="en-US"/>
                  </w:rPr>
                  <w:tab/>
                  <w:t>7</w:t>
                </w:r>
              </w:hyperlink>
            </w:p>
            <w:p w14:paraId="1BD92911" w14:textId="77777777" w:rsidR="00FE0D20" w:rsidRPr="00705965" w:rsidRDefault="00F87545"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hyperlink w:anchor="_Toc36306098" w:history="1">
                <w:r w:rsidR="00FE0D20" w:rsidRPr="00705965">
                  <w:rPr>
                    <w:rStyle w:val="Hyperlink"/>
                    <w:b w:val="0"/>
                    <w:bCs w:val="0"/>
                    <w:i w:val="0"/>
                    <w:iCs w:val="0"/>
                    <w:noProof/>
                    <w:color w:val="000000" w:themeColor="text1"/>
                    <w:sz w:val="28"/>
                    <w:szCs w:val="28"/>
                    <w:u w:val="none"/>
                    <w:lang w:bidi="en-US"/>
                  </w:rPr>
                  <w:t>1 .1. Поняття та особливості становлення Solvency II</w:t>
                </w:r>
                <w:r w:rsidR="00FE0D20" w:rsidRPr="00705965">
                  <w:rPr>
                    <w:rStyle w:val="Hyperlink"/>
                    <w:b w:val="0"/>
                    <w:bCs w:val="0"/>
                    <w:i w:val="0"/>
                    <w:iCs w:val="0"/>
                    <w:webHidden/>
                    <w:color w:val="000000" w:themeColor="text1"/>
                    <w:sz w:val="28"/>
                    <w:szCs w:val="28"/>
                    <w:u w:val="none"/>
                    <w:lang w:bidi="en-US"/>
                  </w:rPr>
                  <w:tab/>
                  <w:t>7</w:t>
                </w:r>
              </w:hyperlink>
            </w:p>
            <w:p w14:paraId="75092386" w14:textId="1B83BC46" w:rsidR="00FE0D20" w:rsidRPr="00705965" w:rsidRDefault="00F87545"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hyperlink w:anchor="_Toc36306098" w:history="1">
                <w:r w:rsidR="00FE0D20" w:rsidRPr="00705965">
                  <w:rPr>
                    <w:rStyle w:val="Hyperlink"/>
                    <w:b w:val="0"/>
                    <w:bCs w:val="0"/>
                    <w:i w:val="0"/>
                    <w:iCs w:val="0"/>
                    <w:noProof/>
                    <w:color w:val="000000" w:themeColor="text1"/>
                    <w:sz w:val="28"/>
                    <w:szCs w:val="28"/>
                    <w:u w:val="none"/>
                    <w:lang w:bidi="en-US"/>
                  </w:rPr>
                  <w:t>1 .2. Структура та функції Solvency II</w:t>
                </w:r>
                <w:r w:rsidR="00FE0D20" w:rsidRPr="00705965">
                  <w:rPr>
                    <w:rStyle w:val="Hyperlink"/>
                    <w:b w:val="0"/>
                    <w:bCs w:val="0"/>
                    <w:i w:val="0"/>
                    <w:iCs w:val="0"/>
                    <w:webHidden/>
                    <w:color w:val="000000" w:themeColor="text1"/>
                    <w:sz w:val="28"/>
                    <w:szCs w:val="28"/>
                    <w:u w:val="none"/>
                    <w:lang w:bidi="en-US"/>
                  </w:rPr>
                  <w:tab/>
                </w:r>
                <w:r w:rsidR="00FE0D20" w:rsidRPr="00705965">
                  <w:rPr>
                    <w:rStyle w:val="Hyperlink"/>
                    <w:b w:val="0"/>
                    <w:bCs w:val="0"/>
                    <w:i w:val="0"/>
                    <w:iCs w:val="0"/>
                    <w:webHidden/>
                    <w:color w:val="000000" w:themeColor="text1"/>
                    <w:sz w:val="28"/>
                    <w:szCs w:val="28"/>
                    <w:u w:val="none"/>
                    <w:lang w:bidi="en-US"/>
                  </w:rPr>
                  <w:fldChar w:fldCharType="begin"/>
                </w:r>
                <w:r w:rsidR="00FE0D20" w:rsidRPr="00705965">
                  <w:rPr>
                    <w:rStyle w:val="Hyperlink"/>
                    <w:b w:val="0"/>
                    <w:bCs w:val="0"/>
                    <w:i w:val="0"/>
                    <w:iCs w:val="0"/>
                    <w:webHidden/>
                    <w:color w:val="000000" w:themeColor="text1"/>
                    <w:sz w:val="28"/>
                    <w:szCs w:val="28"/>
                    <w:u w:val="none"/>
                    <w:lang w:bidi="en-US"/>
                  </w:rPr>
                  <w:instrText xml:space="preserve"> PAGEREF _Toc36306098 \h </w:instrText>
                </w:r>
                <w:r w:rsidR="00FE0D20" w:rsidRPr="00705965">
                  <w:rPr>
                    <w:rStyle w:val="Hyperlink"/>
                    <w:b w:val="0"/>
                    <w:bCs w:val="0"/>
                    <w:i w:val="0"/>
                    <w:iCs w:val="0"/>
                    <w:webHidden/>
                    <w:color w:val="000000" w:themeColor="text1"/>
                    <w:sz w:val="28"/>
                    <w:szCs w:val="28"/>
                    <w:u w:val="none"/>
                    <w:lang w:bidi="en-US"/>
                  </w:rPr>
                  <w:fldChar w:fldCharType="separate"/>
                </w:r>
                <w:r>
                  <w:rPr>
                    <w:rStyle w:val="Hyperlink"/>
                    <w:i w:val="0"/>
                    <w:iCs w:val="0"/>
                    <w:noProof/>
                    <w:webHidden/>
                    <w:color w:val="000000" w:themeColor="text1"/>
                    <w:sz w:val="28"/>
                    <w:szCs w:val="28"/>
                    <w:u w:val="none"/>
                    <w:lang w:val="en-US" w:bidi="en-US"/>
                  </w:rPr>
                  <w:t>Error! Bookmark not defined.</w:t>
                </w:r>
                <w:r w:rsidR="00FE0D20" w:rsidRPr="00705965">
                  <w:rPr>
                    <w:rStyle w:val="Hyperlink"/>
                    <w:b w:val="0"/>
                    <w:bCs w:val="0"/>
                    <w:i w:val="0"/>
                    <w:iCs w:val="0"/>
                    <w:webHidden/>
                    <w:color w:val="000000" w:themeColor="text1"/>
                    <w:sz w:val="28"/>
                    <w:szCs w:val="28"/>
                    <w:u w:val="none"/>
                    <w:lang w:bidi="en-US"/>
                  </w:rPr>
                  <w:fldChar w:fldCharType="end"/>
                </w:r>
              </w:hyperlink>
            </w:p>
            <w:p w14:paraId="7AA4CE47" w14:textId="42E0EB37" w:rsidR="00FE0D20" w:rsidRPr="00705965" w:rsidRDefault="00F87545"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hyperlink w:anchor="_Toc36306098" w:history="1">
                <w:r w:rsidR="00FE0D20" w:rsidRPr="00705965">
                  <w:rPr>
                    <w:rStyle w:val="Hyperlink"/>
                    <w:b w:val="0"/>
                    <w:bCs w:val="0"/>
                    <w:i w:val="0"/>
                    <w:iCs w:val="0"/>
                    <w:noProof/>
                    <w:color w:val="000000" w:themeColor="text1"/>
                    <w:sz w:val="28"/>
                    <w:szCs w:val="28"/>
                    <w:u w:val="none"/>
                    <w:lang w:bidi="en-US"/>
                  </w:rPr>
                  <w:t>1 .3. Висновки до розділу</w:t>
                </w:r>
                <w:r w:rsidR="00FE0D20" w:rsidRPr="00705965">
                  <w:rPr>
                    <w:rStyle w:val="Hyperlink"/>
                    <w:b w:val="0"/>
                    <w:bCs w:val="0"/>
                    <w:i w:val="0"/>
                    <w:iCs w:val="0"/>
                    <w:webHidden/>
                    <w:color w:val="000000" w:themeColor="text1"/>
                    <w:sz w:val="28"/>
                    <w:szCs w:val="28"/>
                    <w:u w:val="none"/>
                    <w:lang w:bidi="en-US"/>
                  </w:rPr>
                  <w:tab/>
                </w:r>
                <w:r w:rsidR="00FE0D20" w:rsidRPr="00705965">
                  <w:rPr>
                    <w:rStyle w:val="Hyperlink"/>
                    <w:b w:val="0"/>
                    <w:bCs w:val="0"/>
                    <w:i w:val="0"/>
                    <w:iCs w:val="0"/>
                    <w:webHidden/>
                    <w:color w:val="000000" w:themeColor="text1"/>
                    <w:sz w:val="28"/>
                    <w:szCs w:val="28"/>
                    <w:u w:val="none"/>
                    <w:lang w:bidi="en-US"/>
                  </w:rPr>
                  <w:fldChar w:fldCharType="begin"/>
                </w:r>
                <w:r w:rsidR="00FE0D20" w:rsidRPr="00705965">
                  <w:rPr>
                    <w:rStyle w:val="Hyperlink"/>
                    <w:b w:val="0"/>
                    <w:bCs w:val="0"/>
                    <w:i w:val="0"/>
                    <w:iCs w:val="0"/>
                    <w:webHidden/>
                    <w:color w:val="000000" w:themeColor="text1"/>
                    <w:sz w:val="28"/>
                    <w:szCs w:val="28"/>
                    <w:u w:val="none"/>
                    <w:lang w:bidi="en-US"/>
                  </w:rPr>
                  <w:instrText xml:space="preserve"> PAGEREF _Toc36306098 \h </w:instrText>
                </w:r>
                <w:r w:rsidR="00FE0D20" w:rsidRPr="00705965">
                  <w:rPr>
                    <w:rStyle w:val="Hyperlink"/>
                    <w:b w:val="0"/>
                    <w:bCs w:val="0"/>
                    <w:i w:val="0"/>
                    <w:iCs w:val="0"/>
                    <w:webHidden/>
                    <w:color w:val="000000" w:themeColor="text1"/>
                    <w:sz w:val="28"/>
                    <w:szCs w:val="28"/>
                    <w:u w:val="none"/>
                    <w:lang w:bidi="en-US"/>
                  </w:rPr>
                  <w:fldChar w:fldCharType="separate"/>
                </w:r>
                <w:r>
                  <w:rPr>
                    <w:rStyle w:val="Hyperlink"/>
                    <w:i w:val="0"/>
                    <w:iCs w:val="0"/>
                    <w:noProof/>
                    <w:webHidden/>
                    <w:color w:val="000000" w:themeColor="text1"/>
                    <w:sz w:val="28"/>
                    <w:szCs w:val="28"/>
                    <w:u w:val="none"/>
                    <w:lang w:val="en-US" w:bidi="en-US"/>
                  </w:rPr>
                  <w:t>Error! Bookmark not defined.</w:t>
                </w:r>
                <w:r w:rsidR="00FE0D20" w:rsidRPr="00705965">
                  <w:rPr>
                    <w:rStyle w:val="Hyperlink"/>
                    <w:b w:val="0"/>
                    <w:bCs w:val="0"/>
                    <w:i w:val="0"/>
                    <w:iCs w:val="0"/>
                    <w:webHidden/>
                    <w:color w:val="000000" w:themeColor="text1"/>
                    <w:sz w:val="28"/>
                    <w:szCs w:val="28"/>
                    <w:u w:val="none"/>
                    <w:lang w:bidi="en-US"/>
                  </w:rPr>
                  <w:fldChar w:fldCharType="end"/>
                </w:r>
              </w:hyperlink>
            </w:p>
            <w:p w14:paraId="1F8A6AB6" w14:textId="77777777" w:rsidR="00FE0D20" w:rsidRPr="00705965" w:rsidRDefault="00F87545" w:rsidP="00705965">
              <w:pPr>
                <w:pStyle w:val="TOC1"/>
                <w:tabs>
                  <w:tab w:val="right" w:leader="dot" w:pos="10490"/>
                </w:tabs>
                <w:spacing w:before="0" w:line="360" w:lineRule="auto"/>
                <w:ind w:left="0"/>
                <w:jc w:val="both"/>
                <w:rPr>
                  <w:rStyle w:val="Hyperlink"/>
                  <w:b w:val="0"/>
                  <w:bCs w:val="0"/>
                  <w:noProof/>
                  <w:color w:val="auto"/>
                  <w:u w:val="none"/>
                  <w:lang w:bidi="en-US"/>
                </w:rPr>
              </w:pPr>
              <w:hyperlink w:anchor="_Toc36306099" w:history="1">
                <w:r w:rsidR="00FE0D20" w:rsidRPr="00705965">
                  <w:rPr>
                    <w:rStyle w:val="Hyperlink"/>
                    <w:b w:val="0"/>
                    <w:bCs w:val="0"/>
                    <w:noProof/>
                    <w:color w:val="auto"/>
                    <w:u w:val="none"/>
                    <w:lang w:bidi="en-US"/>
                  </w:rPr>
                  <w:t>РОЗДІЛ ІІ. МЕХАНІЗМИ ОЦІНКИ ПЛАТОСПРОМОЖНОСТІ СТРАХОВИХ КОМПАНІЙ НА ОСНОВІ SOLVENCY II</w:t>
                </w:r>
                <w:r w:rsidR="00FE0D20" w:rsidRPr="00705965">
                  <w:rPr>
                    <w:rStyle w:val="Hyperlink"/>
                    <w:b w:val="0"/>
                    <w:bCs w:val="0"/>
                    <w:noProof/>
                    <w:webHidden/>
                    <w:color w:val="auto"/>
                    <w:u w:val="none"/>
                    <w:lang w:bidi="en-US"/>
                  </w:rPr>
                  <w:tab/>
                  <w:t>20</w:t>
                </w:r>
              </w:hyperlink>
            </w:p>
            <w:p w14:paraId="1C2C97C5" w14:textId="77777777" w:rsidR="00FE0D20" w:rsidRPr="00705965" w:rsidRDefault="00F87545" w:rsidP="00705965">
              <w:pPr>
                <w:pStyle w:val="TOC2"/>
                <w:tabs>
                  <w:tab w:val="right" w:leader="dot" w:pos="10490"/>
                </w:tabs>
                <w:spacing w:before="0" w:line="360" w:lineRule="auto"/>
                <w:ind w:left="0" w:firstLine="0"/>
                <w:jc w:val="both"/>
                <w:rPr>
                  <w:rStyle w:val="Hyperlink"/>
                  <w:b w:val="0"/>
                  <w:bCs w:val="0"/>
                  <w:i w:val="0"/>
                  <w:iCs w:val="0"/>
                  <w:noProof/>
                  <w:color w:val="000000" w:themeColor="text1"/>
                  <w:sz w:val="28"/>
                  <w:szCs w:val="28"/>
                  <w:u w:val="none"/>
                  <w:lang w:bidi="en-US"/>
                </w:rPr>
              </w:pPr>
              <w:hyperlink w:anchor="_Toc36306100" w:history="1">
                <w:r w:rsidR="00FE0D20" w:rsidRPr="00705965">
                  <w:rPr>
                    <w:rStyle w:val="Hyperlink"/>
                    <w:b w:val="0"/>
                    <w:bCs w:val="0"/>
                    <w:i w:val="0"/>
                    <w:iCs w:val="0"/>
                    <w:noProof/>
                    <w:color w:val="000000" w:themeColor="text1"/>
                    <w:sz w:val="28"/>
                    <w:szCs w:val="28"/>
                    <w:u w:val="none"/>
                    <w:lang w:bidi="en-US"/>
                  </w:rPr>
                  <w:t>2.1. Види ризиків за Solvency II при оцінці платоспроможності страхової компанії</w:t>
                </w:r>
                <w:r w:rsidR="00FE0D20" w:rsidRPr="00705965">
                  <w:rPr>
                    <w:rStyle w:val="Hyperlink"/>
                    <w:b w:val="0"/>
                    <w:bCs w:val="0"/>
                    <w:i w:val="0"/>
                    <w:iCs w:val="0"/>
                    <w:webHidden/>
                    <w:color w:val="000000" w:themeColor="text1"/>
                    <w:sz w:val="28"/>
                    <w:szCs w:val="28"/>
                    <w:u w:val="none"/>
                    <w:lang w:bidi="en-US"/>
                  </w:rPr>
                  <w:tab/>
                  <w:t>21</w:t>
                </w:r>
              </w:hyperlink>
            </w:p>
            <w:p w14:paraId="75C71743" w14:textId="77777777" w:rsidR="00FE0D20" w:rsidRPr="00705965" w:rsidRDefault="00F87545"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hyperlink w:anchor="_Toc36306101" w:history="1">
                <w:r w:rsidR="00FE0D20" w:rsidRPr="00705965">
                  <w:rPr>
                    <w:rStyle w:val="Hyperlink"/>
                    <w:b w:val="0"/>
                    <w:bCs w:val="0"/>
                    <w:i w:val="0"/>
                    <w:iCs w:val="0"/>
                    <w:noProof/>
                    <w:color w:val="000000" w:themeColor="text1"/>
                    <w:sz w:val="28"/>
                    <w:szCs w:val="28"/>
                    <w:u w:val="none"/>
                    <w:lang w:bidi="en-US"/>
                  </w:rPr>
                  <w:t>2.2. Сутність методики розрахунку необхідного платоспроможного капіталу страхових компаній України</w:t>
                </w:r>
                <w:r w:rsidR="00FE0D20" w:rsidRPr="00705965">
                  <w:rPr>
                    <w:rStyle w:val="Hyperlink"/>
                    <w:b w:val="0"/>
                    <w:bCs w:val="0"/>
                    <w:i w:val="0"/>
                    <w:iCs w:val="0"/>
                    <w:webHidden/>
                    <w:color w:val="000000" w:themeColor="text1"/>
                    <w:sz w:val="28"/>
                    <w:szCs w:val="28"/>
                    <w:u w:val="none"/>
                    <w:lang w:bidi="en-US"/>
                  </w:rPr>
                  <w:tab/>
                  <w:t>30</w:t>
                </w:r>
              </w:hyperlink>
            </w:p>
            <w:p w14:paraId="71D4561B" w14:textId="77777777" w:rsidR="00FE0D20" w:rsidRPr="00705965" w:rsidRDefault="00F87545"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hyperlink w:anchor="_Toc36306098" w:history="1">
                <w:r w:rsidR="00FE0D20" w:rsidRPr="00705965">
                  <w:rPr>
                    <w:rStyle w:val="Hyperlink"/>
                    <w:b w:val="0"/>
                    <w:bCs w:val="0"/>
                    <w:i w:val="0"/>
                    <w:iCs w:val="0"/>
                    <w:noProof/>
                    <w:color w:val="000000" w:themeColor="text1"/>
                    <w:sz w:val="28"/>
                    <w:szCs w:val="28"/>
                    <w:u w:val="none"/>
                    <w:lang w:bidi="en-US"/>
                  </w:rPr>
                  <w:t>2.3. Проблеми впровадження вимог Solvency II щодо забезпечення  платоспроможності страхових організацій</w:t>
                </w:r>
                <w:r w:rsidR="00FE0D20" w:rsidRPr="00705965">
                  <w:rPr>
                    <w:rStyle w:val="Hyperlink"/>
                    <w:b w:val="0"/>
                    <w:bCs w:val="0"/>
                    <w:i w:val="0"/>
                    <w:iCs w:val="0"/>
                    <w:webHidden/>
                    <w:color w:val="000000" w:themeColor="text1"/>
                    <w:sz w:val="28"/>
                    <w:szCs w:val="28"/>
                    <w:u w:val="none"/>
                    <w:lang w:bidi="en-US"/>
                  </w:rPr>
                  <w:tab/>
                  <w:t>38</w:t>
                </w:r>
              </w:hyperlink>
            </w:p>
            <w:p w14:paraId="79F831E1" w14:textId="77777777" w:rsidR="00FE0D20" w:rsidRPr="00705965" w:rsidRDefault="00F87545"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hyperlink w:anchor="_Toc36306098" w:history="1">
                <w:r w:rsidR="00FE0D20" w:rsidRPr="00705965">
                  <w:rPr>
                    <w:rStyle w:val="Hyperlink"/>
                    <w:b w:val="0"/>
                    <w:bCs w:val="0"/>
                    <w:i w:val="0"/>
                    <w:iCs w:val="0"/>
                    <w:noProof/>
                    <w:color w:val="000000" w:themeColor="text1"/>
                    <w:sz w:val="28"/>
                    <w:szCs w:val="28"/>
                    <w:u w:val="none"/>
                    <w:lang w:bidi="en-US"/>
                  </w:rPr>
                  <w:t>2.4. Напрями розвитку процесу адаптації  Solvency II на страховому ринку України</w:t>
                </w:r>
                <w:r w:rsidR="00FE0D20" w:rsidRPr="00705965">
                  <w:rPr>
                    <w:rStyle w:val="Hyperlink"/>
                    <w:b w:val="0"/>
                    <w:bCs w:val="0"/>
                    <w:i w:val="0"/>
                    <w:iCs w:val="0"/>
                    <w:webHidden/>
                    <w:color w:val="000000" w:themeColor="text1"/>
                    <w:sz w:val="28"/>
                    <w:szCs w:val="28"/>
                    <w:u w:val="none"/>
                    <w:lang w:bidi="en-US"/>
                  </w:rPr>
                  <w:tab/>
                  <w:t>41</w:t>
                </w:r>
              </w:hyperlink>
            </w:p>
            <w:p w14:paraId="419E907B" w14:textId="77777777" w:rsidR="00FE0D20" w:rsidRPr="00705965" w:rsidRDefault="00F87545"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hyperlink w:anchor="_Toc36306098" w:history="1">
                <w:r w:rsidR="00FE0D20" w:rsidRPr="00705965">
                  <w:rPr>
                    <w:rStyle w:val="Hyperlink"/>
                    <w:b w:val="0"/>
                    <w:bCs w:val="0"/>
                    <w:i w:val="0"/>
                    <w:iCs w:val="0"/>
                    <w:noProof/>
                    <w:color w:val="000000" w:themeColor="text1"/>
                    <w:sz w:val="28"/>
                    <w:szCs w:val="28"/>
                    <w:u w:val="none"/>
                    <w:lang w:bidi="en-US"/>
                  </w:rPr>
                  <w:t>2.5. Висновки до розділу</w:t>
                </w:r>
                <w:r w:rsidR="00FE0D20" w:rsidRPr="00705965">
                  <w:rPr>
                    <w:rStyle w:val="Hyperlink"/>
                    <w:b w:val="0"/>
                    <w:bCs w:val="0"/>
                    <w:i w:val="0"/>
                    <w:iCs w:val="0"/>
                    <w:webHidden/>
                    <w:color w:val="000000" w:themeColor="text1"/>
                    <w:sz w:val="28"/>
                    <w:szCs w:val="28"/>
                    <w:u w:val="none"/>
                    <w:lang w:bidi="en-US"/>
                  </w:rPr>
                  <w:tab/>
                  <w:t>42</w:t>
                </w:r>
              </w:hyperlink>
            </w:p>
            <w:p w14:paraId="7B198F61" w14:textId="77777777" w:rsidR="00FE0D20" w:rsidRPr="00705965" w:rsidRDefault="00F87545" w:rsidP="00705965">
              <w:pPr>
                <w:pStyle w:val="TOC1"/>
                <w:tabs>
                  <w:tab w:val="right" w:leader="dot" w:pos="10490"/>
                </w:tabs>
                <w:spacing w:before="0" w:line="360" w:lineRule="auto"/>
                <w:ind w:left="0"/>
                <w:jc w:val="both"/>
                <w:rPr>
                  <w:rStyle w:val="Hyperlink"/>
                  <w:b w:val="0"/>
                  <w:bCs w:val="0"/>
                  <w:noProof/>
                  <w:color w:val="auto"/>
                  <w:u w:val="none"/>
                  <w:lang w:bidi="en-US"/>
                </w:rPr>
              </w:pPr>
              <w:hyperlink w:anchor="_Toc36306099" w:history="1">
                <w:r w:rsidR="00FE0D20" w:rsidRPr="00705965">
                  <w:rPr>
                    <w:rStyle w:val="Hyperlink"/>
                    <w:b w:val="0"/>
                    <w:bCs w:val="0"/>
                    <w:noProof/>
                    <w:color w:val="auto"/>
                    <w:u w:val="none"/>
                    <w:lang w:bidi="en-US"/>
                  </w:rPr>
                  <w:t>РОЗДІЛ ІІІ. ПОРІВНЯННЯ МОДЕЛЕЙ РОЗРАХУНКУ НЕОБХІДНОГО ПЛАТОСПРОМОЖНОГО КАПІТАЛУ ТА ІНШИХ ПОКАЗНИКІВ СТРАХОВИХ КОМПАНІЙ</w:t>
                </w:r>
                <w:r w:rsidR="00FE0D20" w:rsidRPr="00705965">
                  <w:rPr>
                    <w:rStyle w:val="Hyperlink"/>
                    <w:b w:val="0"/>
                    <w:bCs w:val="0"/>
                    <w:noProof/>
                    <w:webHidden/>
                    <w:color w:val="auto"/>
                    <w:u w:val="none"/>
                    <w:lang w:bidi="en-US"/>
                  </w:rPr>
                  <w:tab/>
                  <w:t>43</w:t>
                </w:r>
              </w:hyperlink>
            </w:p>
            <w:p w14:paraId="1E9E6E22" w14:textId="77777777" w:rsidR="00FE0D20" w:rsidRPr="00705965" w:rsidRDefault="00F87545"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hyperlink w:anchor="_Toc36306098" w:history="1">
                <w:r w:rsidR="00FE0D20" w:rsidRPr="00705965">
                  <w:rPr>
                    <w:rStyle w:val="Hyperlink"/>
                    <w:b w:val="0"/>
                    <w:bCs w:val="0"/>
                    <w:i w:val="0"/>
                    <w:iCs w:val="0"/>
                    <w:noProof/>
                    <w:color w:val="000000" w:themeColor="text1"/>
                    <w:sz w:val="28"/>
                    <w:szCs w:val="28"/>
                    <w:u w:val="none"/>
                    <w:lang w:bidi="en-US"/>
                  </w:rPr>
                  <w:t>3.1. Розрахунок резерву збитківмодифікованим ланцюговим методом з урахуванням інфляії</w:t>
                </w:r>
                <w:r w:rsidR="00FE0D20" w:rsidRPr="00705965">
                  <w:rPr>
                    <w:rStyle w:val="Hyperlink"/>
                    <w:b w:val="0"/>
                    <w:bCs w:val="0"/>
                    <w:i w:val="0"/>
                    <w:iCs w:val="0"/>
                    <w:webHidden/>
                    <w:color w:val="000000" w:themeColor="text1"/>
                    <w:sz w:val="28"/>
                    <w:szCs w:val="28"/>
                    <w:u w:val="none"/>
                    <w:lang w:bidi="en-US"/>
                  </w:rPr>
                  <w:tab/>
                  <w:t>46</w:t>
                </w:r>
              </w:hyperlink>
            </w:p>
            <w:p w14:paraId="3EF3C56D"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r w:rsidRPr="00705965">
                <w:rPr>
                  <w:rStyle w:val="Hyperlink"/>
                  <w:b w:val="0"/>
                  <w:bCs w:val="0"/>
                  <w:i w:val="0"/>
                  <w:iCs w:val="0"/>
                  <w:noProof/>
                  <w:color w:val="000000" w:themeColor="text1"/>
                  <w:sz w:val="28"/>
                  <w:szCs w:val="28"/>
                  <w:u w:val="none"/>
                  <w:lang w:bidi="en-US"/>
                </w:rPr>
                <w:t>3.2. Висновки до розділу</w:t>
              </w:r>
              <w:r w:rsidRPr="00705965">
                <w:rPr>
                  <w:rStyle w:val="Hyperlink"/>
                  <w:b w:val="0"/>
                  <w:bCs w:val="0"/>
                  <w:i w:val="0"/>
                  <w:iCs w:val="0"/>
                  <w:webHidden/>
                  <w:color w:val="000000" w:themeColor="text1"/>
                  <w:sz w:val="28"/>
                  <w:szCs w:val="28"/>
                  <w:u w:val="none"/>
                  <w:lang w:bidi="en-US"/>
                </w:rPr>
                <w:tab/>
                <w:t>56</w:t>
              </w:r>
            </w:p>
            <w:p w14:paraId="28E9AD7B" w14:textId="77777777" w:rsidR="00FE0D20" w:rsidRPr="00705965" w:rsidRDefault="00FE0D20" w:rsidP="00705965">
              <w:pPr>
                <w:pStyle w:val="TOC1"/>
                <w:tabs>
                  <w:tab w:val="right" w:leader="dot" w:pos="10490"/>
                </w:tabs>
                <w:spacing w:before="0" w:line="360" w:lineRule="auto"/>
                <w:ind w:left="0"/>
                <w:jc w:val="both"/>
                <w:rPr>
                  <w:rStyle w:val="Hyperlink"/>
                  <w:b w:val="0"/>
                  <w:bCs w:val="0"/>
                  <w:noProof/>
                  <w:color w:val="auto"/>
                  <w:u w:val="none"/>
                  <w:lang w:bidi="en-US"/>
                </w:rPr>
              </w:pPr>
              <w:r w:rsidRPr="00705965">
                <w:rPr>
                  <w:rStyle w:val="Hyperlink"/>
                  <w:b w:val="0"/>
                  <w:bCs w:val="0"/>
                  <w:noProof/>
                  <w:color w:val="auto"/>
                  <w:u w:val="none"/>
                  <w:lang w:bidi="en-US"/>
                </w:rPr>
                <w:t>РОЗДІЛ ІV. ФУНКЦІОНАЛЬНО-ВАРТІСНИЙ АНАЛІЗ ПРОГРАМНОГО ПРОДУКТУ</w:t>
              </w:r>
              <w:r w:rsidRPr="00705965">
                <w:rPr>
                  <w:rStyle w:val="Hyperlink"/>
                  <w:b w:val="0"/>
                  <w:bCs w:val="0"/>
                  <w:noProof/>
                  <w:webHidden/>
                  <w:color w:val="auto"/>
                  <w:u w:val="none"/>
                  <w:lang w:bidi="en-US"/>
                </w:rPr>
                <w:tab/>
                <w:t>59</w:t>
              </w:r>
            </w:p>
            <w:p w14:paraId="27B11B15"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r w:rsidRPr="00705965">
                <w:rPr>
                  <w:rStyle w:val="Hyperlink"/>
                  <w:b w:val="0"/>
                  <w:bCs w:val="0"/>
                  <w:i w:val="0"/>
                  <w:iCs w:val="0"/>
                  <w:noProof/>
                  <w:color w:val="000000" w:themeColor="text1"/>
                  <w:sz w:val="28"/>
                  <w:szCs w:val="28"/>
                  <w:u w:val="none"/>
                  <w:lang w:bidi="en-US"/>
                </w:rPr>
                <w:t>4.1. Постановка задачі проектування</w:t>
              </w:r>
              <w:r w:rsidRPr="00705965">
                <w:rPr>
                  <w:rStyle w:val="Hyperlink"/>
                  <w:b w:val="0"/>
                  <w:bCs w:val="0"/>
                  <w:i w:val="0"/>
                  <w:iCs w:val="0"/>
                  <w:webHidden/>
                  <w:color w:val="000000" w:themeColor="text1"/>
                  <w:sz w:val="28"/>
                  <w:szCs w:val="28"/>
                  <w:u w:val="none"/>
                  <w:lang w:bidi="en-US"/>
                </w:rPr>
                <w:tab/>
                <w:t>59</w:t>
              </w:r>
            </w:p>
            <w:p w14:paraId="5068AE79"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r w:rsidRPr="00705965">
                <w:rPr>
                  <w:rStyle w:val="Hyperlink"/>
                  <w:b w:val="0"/>
                  <w:bCs w:val="0"/>
                  <w:i w:val="0"/>
                  <w:iCs w:val="0"/>
                  <w:noProof/>
                  <w:color w:val="000000" w:themeColor="text1"/>
                  <w:sz w:val="28"/>
                  <w:szCs w:val="28"/>
                  <w:u w:val="none"/>
                  <w:lang w:bidi="en-US"/>
                </w:rPr>
                <w:lastRenderedPageBreak/>
                <w:t>4.2. Обґрунтування функцій програмного продукту</w:t>
              </w:r>
              <w:r w:rsidRPr="00705965">
                <w:rPr>
                  <w:rStyle w:val="Hyperlink"/>
                  <w:b w:val="0"/>
                  <w:bCs w:val="0"/>
                  <w:i w:val="0"/>
                  <w:iCs w:val="0"/>
                  <w:webHidden/>
                  <w:color w:val="000000" w:themeColor="text1"/>
                  <w:sz w:val="28"/>
                  <w:szCs w:val="28"/>
                  <w:u w:val="none"/>
                  <w:lang w:bidi="en-US"/>
                </w:rPr>
                <w:tab/>
                <w:t>59</w:t>
              </w:r>
            </w:p>
            <w:p w14:paraId="5AFA3A7D"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r w:rsidRPr="00705965">
                <w:rPr>
                  <w:rStyle w:val="Hyperlink"/>
                  <w:b w:val="0"/>
                  <w:bCs w:val="0"/>
                  <w:i w:val="0"/>
                  <w:iCs w:val="0"/>
                  <w:noProof/>
                  <w:color w:val="000000" w:themeColor="text1"/>
                  <w:sz w:val="28"/>
                  <w:szCs w:val="28"/>
                  <w:u w:val="none"/>
                  <w:lang w:bidi="en-US"/>
                </w:rPr>
                <w:t>4.3. Обґрунтування системи параметрів ПП</w:t>
              </w:r>
              <w:r w:rsidRPr="00705965">
                <w:rPr>
                  <w:rStyle w:val="Hyperlink"/>
                  <w:b w:val="0"/>
                  <w:bCs w:val="0"/>
                  <w:i w:val="0"/>
                  <w:iCs w:val="0"/>
                  <w:webHidden/>
                  <w:color w:val="000000" w:themeColor="text1"/>
                  <w:sz w:val="28"/>
                  <w:szCs w:val="28"/>
                  <w:u w:val="none"/>
                  <w:lang w:bidi="en-US"/>
                </w:rPr>
                <w:tab/>
                <w:t>62</w:t>
              </w:r>
            </w:p>
            <w:p w14:paraId="4CA2A1C7"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r w:rsidRPr="00705965">
                <w:rPr>
                  <w:rStyle w:val="Hyperlink"/>
                  <w:b w:val="0"/>
                  <w:bCs w:val="0"/>
                  <w:i w:val="0"/>
                  <w:iCs w:val="0"/>
                  <w:noProof/>
                  <w:color w:val="000000" w:themeColor="text1"/>
                  <w:sz w:val="28"/>
                  <w:szCs w:val="28"/>
                  <w:u w:val="none"/>
                  <w:lang w:bidi="en-US"/>
                </w:rPr>
                <w:t>4.4. Аналіз експертного оцінювання параметрів</w:t>
              </w:r>
              <w:r w:rsidRPr="00705965">
                <w:rPr>
                  <w:rStyle w:val="Hyperlink"/>
                  <w:b w:val="0"/>
                  <w:bCs w:val="0"/>
                  <w:i w:val="0"/>
                  <w:iCs w:val="0"/>
                  <w:webHidden/>
                  <w:color w:val="000000" w:themeColor="text1"/>
                  <w:sz w:val="28"/>
                  <w:szCs w:val="28"/>
                  <w:u w:val="none"/>
                  <w:lang w:bidi="en-US"/>
                </w:rPr>
                <w:tab/>
                <w:t>65</w:t>
              </w:r>
            </w:p>
            <w:p w14:paraId="16253D5E"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r w:rsidRPr="00705965">
                <w:rPr>
                  <w:rStyle w:val="Hyperlink"/>
                  <w:b w:val="0"/>
                  <w:bCs w:val="0"/>
                  <w:i w:val="0"/>
                  <w:iCs w:val="0"/>
                  <w:noProof/>
                  <w:color w:val="000000" w:themeColor="text1"/>
                  <w:sz w:val="28"/>
                  <w:szCs w:val="28"/>
                  <w:u w:val="none"/>
                  <w:lang w:bidi="en-US"/>
                </w:rPr>
                <w:t>4.5. Аналіз рівня варіантів реалізації функцій</w:t>
              </w:r>
              <w:r w:rsidRPr="00705965">
                <w:rPr>
                  <w:rStyle w:val="Hyperlink"/>
                  <w:b w:val="0"/>
                  <w:bCs w:val="0"/>
                  <w:i w:val="0"/>
                  <w:iCs w:val="0"/>
                  <w:webHidden/>
                  <w:color w:val="000000" w:themeColor="text1"/>
                  <w:sz w:val="28"/>
                  <w:szCs w:val="28"/>
                  <w:u w:val="none"/>
                  <w:lang w:bidi="en-US"/>
                </w:rPr>
                <w:tab/>
                <w:t>69</w:t>
              </w:r>
            </w:p>
            <w:p w14:paraId="2DAFEC1B"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r w:rsidRPr="00705965">
                <w:rPr>
                  <w:rStyle w:val="Hyperlink"/>
                  <w:b w:val="0"/>
                  <w:bCs w:val="0"/>
                  <w:i w:val="0"/>
                  <w:iCs w:val="0"/>
                  <w:noProof/>
                  <w:color w:val="000000" w:themeColor="text1"/>
                  <w:sz w:val="28"/>
                  <w:szCs w:val="28"/>
                  <w:u w:val="none"/>
                  <w:lang w:bidi="en-US"/>
                </w:rPr>
                <w:t>4.6. Економічний аналіз варіантів розробки ПП</w:t>
              </w:r>
              <w:r w:rsidRPr="00705965">
                <w:rPr>
                  <w:rStyle w:val="Hyperlink"/>
                  <w:b w:val="0"/>
                  <w:bCs w:val="0"/>
                  <w:i w:val="0"/>
                  <w:iCs w:val="0"/>
                  <w:webHidden/>
                  <w:color w:val="000000" w:themeColor="text1"/>
                  <w:sz w:val="28"/>
                  <w:szCs w:val="28"/>
                  <w:u w:val="none"/>
                  <w:lang w:bidi="en-US"/>
                </w:rPr>
                <w:tab/>
                <w:t>71</w:t>
              </w:r>
            </w:p>
            <w:p w14:paraId="5101A10C"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r w:rsidRPr="00705965">
                <w:rPr>
                  <w:rStyle w:val="Hyperlink"/>
                  <w:b w:val="0"/>
                  <w:bCs w:val="0"/>
                  <w:i w:val="0"/>
                  <w:iCs w:val="0"/>
                  <w:noProof/>
                  <w:color w:val="000000" w:themeColor="text1"/>
                  <w:sz w:val="28"/>
                  <w:szCs w:val="28"/>
                  <w:u w:val="none"/>
                  <w:lang w:bidi="en-US"/>
                </w:rPr>
                <w:t>4.7. Вибір кращого варіанту ПП техніко-економічного рівня</w:t>
              </w:r>
              <w:r w:rsidRPr="00705965">
                <w:rPr>
                  <w:rStyle w:val="Hyperlink"/>
                  <w:b w:val="0"/>
                  <w:bCs w:val="0"/>
                  <w:i w:val="0"/>
                  <w:iCs w:val="0"/>
                  <w:webHidden/>
                  <w:color w:val="000000" w:themeColor="text1"/>
                  <w:sz w:val="28"/>
                  <w:szCs w:val="28"/>
                  <w:u w:val="none"/>
                  <w:lang w:bidi="en-US"/>
                </w:rPr>
                <w:tab/>
                <w:t>77</w:t>
              </w:r>
            </w:p>
            <w:p w14:paraId="468C3003"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i w:val="0"/>
                  <w:iCs w:val="0"/>
                  <w:color w:val="000000" w:themeColor="text1"/>
                  <w:sz w:val="28"/>
                  <w:szCs w:val="28"/>
                  <w:u w:val="none"/>
                  <w:lang w:bidi="en-US"/>
                </w:rPr>
              </w:pPr>
              <w:r w:rsidRPr="00705965">
                <w:rPr>
                  <w:rStyle w:val="Hyperlink"/>
                  <w:b w:val="0"/>
                  <w:bCs w:val="0"/>
                  <w:i w:val="0"/>
                  <w:iCs w:val="0"/>
                  <w:noProof/>
                  <w:color w:val="000000" w:themeColor="text1"/>
                  <w:sz w:val="28"/>
                  <w:szCs w:val="28"/>
                  <w:u w:val="none"/>
                  <w:lang w:bidi="en-US"/>
                </w:rPr>
                <w:t>4.8. Висновки до розділу</w:t>
              </w:r>
              <w:r w:rsidRPr="00705965">
                <w:rPr>
                  <w:rStyle w:val="Hyperlink"/>
                  <w:b w:val="0"/>
                  <w:bCs w:val="0"/>
                  <w:i w:val="0"/>
                  <w:iCs w:val="0"/>
                  <w:webHidden/>
                  <w:color w:val="000000" w:themeColor="text1"/>
                  <w:sz w:val="28"/>
                  <w:szCs w:val="28"/>
                  <w:u w:val="none"/>
                  <w:lang w:bidi="en-US"/>
                </w:rPr>
                <w:tab/>
                <w:t>77</w:t>
              </w:r>
            </w:p>
            <w:p w14:paraId="0B1AB717" w14:textId="77777777" w:rsidR="00FE0D20" w:rsidRPr="00705965" w:rsidRDefault="00F87545" w:rsidP="00705965">
              <w:pPr>
                <w:pStyle w:val="TOC1"/>
                <w:tabs>
                  <w:tab w:val="right" w:leader="dot" w:pos="10490"/>
                </w:tabs>
                <w:spacing w:before="0" w:line="360" w:lineRule="auto"/>
                <w:ind w:left="0"/>
                <w:jc w:val="both"/>
                <w:rPr>
                  <w:rStyle w:val="Hyperlink"/>
                  <w:b w:val="0"/>
                  <w:bCs w:val="0"/>
                  <w:noProof/>
                  <w:color w:val="auto"/>
                  <w:u w:val="none"/>
                  <w:lang w:bidi="en-US"/>
                </w:rPr>
              </w:pPr>
              <w:hyperlink w:anchor="_Toc36306106" w:history="1">
                <w:r w:rsidR="00FE0D20" w:rsidRPr="00705965">
                  <w:rPr>
                    <w:rStyle w:val="Hyperlink"/>
                    <w:b w:val="0"/>
                    <w:bCs w:val="0"/>
                    <w:noProof/>
                    <w:color w:val="auto"/>
                    <w:u w:val="none"/>
                    <w:lang w:bidi="en-US"/>
                  </w:rPr>
                  <w:t>ВИСНОВКИ</w:t>
                </w:r>
                <w:r w:rsidR="00FE0D20" w:rsidRPr="00705965">
                  <w:rPr>
                    <w:rStyle w:val="Hyperlink"/>
                    <w:b w:val="0"/>
                    <w:bCs w:val="0"/>
                    <w:noProof/>
                    <w:webHidden/>
                    <w:color w:val="auto"/>
                    <w:u w:val="none"/>
                    <w:lang w:bidi="en-US"/>
                  </w:rPr>
                  <w:tab/>
                  <w:t>7</w:t>
                </w:r>
              </w:hyperlink>
              <w:r w:rsidR="00FE0D20" w:rsidRPr="00705965">
                <w:rPr>
                  <w:rStyle w:val="Hyperlink"/>
                  <w:b w:val="0"/>
                  <w:bCs w:val="0"/>
                  <w:noProof/>
                  <w:color w:val="auto"/>
                  <w:u w:val="none"/>
                  <w:lang w:bidi="en-US"/>
                </w:rPr>
                <w:t>9</w:t>
              </w:r>
            </w:p>
            <w:p w14:paraId="1AEE9239" w14:textId="77777777" w:rsidR="00FE0D20" w:rsidRPr="00705965" w:rsidRDefault="00F87545" w:rsidP="00705965">
              <w:pPr>
                <w:pStyle w:val="TOC1"/>
                <w:tabs>
                  <w:tab w:val="right" w:leader="dot" w:pos="10490"/>
                </w:tabs>
                <w:spacing w:before="0" w:line="360" w:lineRule="auto"/>
                <w:ind w:left="0"/>
                <w:jc w:val="both"/>
                <w:rPr>
                  <w:rStyle w:val="Hyperlink"/>
                  <w:b w:val="0"/>
                  <w:bCs w:val="0"/>
                  <w:noProof/>
                  <w:color w:val="auto"/>
                  <w:u w:val="none"/>
                  <w:lang w:bidi="en-US"/>
                </w:rPr>
              </w:pPr>
              <w:hyperlink w:anchor="_Toc36306106" w:history="1">
                <w:r w:rsidR="00FE0D20" w:rsidRPr="00705965">
                  <w:rPr>
                    <w:rStyle w:val="Hyperlink"/>
                    <w:b w:val="0"/>
                    <w:bCs w:val="0"/>
                    <w:noProof/>
                    <w:color w:val="auto"/>
                    <w:u w:val="none"/>
                    <w:lang w:bidi="en-US"/>
                  </w:rPr>
                  <w:t>СПИСОК ВИКОРИСТАНОЇ ЛІТЕРАТУРИ</w:t>
                </w:r>
                <w:r w:rsidR="00FE0D20" w:rsidRPr="00705965">
                  <w:rPr>
                    <w:rStyle w:val="Hyperlink"/>
                    <w:b w:val="0"/>
                    <w:bCs w:val="0"/>
                    <w:noProof/>
                    <w:webHidden/>
                    <w:color w:val="auto"/>
                    <w:u w:val="none"/>
                    <w:lang w:bidi="en-US"/>
                  </w:rPr>
                  <w:tab/>
                  <w:t>8</w:t>
                </w:r>
              </w:hyperlink>
              <w:r w:rsidR="00FE0D20" w:rsidRPr="00705965">
                <w:rPr>
                  <w:rStyle w:val="Hyperlink"/>
                  <w:b w:val="0"/>
                  <w:bCs w:val="0"/>
                  <w:noProof/>
                  <w:color w:val="auto"/>
                  <w:u w:val="none"/>
                  <w:lang w:bidi="en-US"/>
                </w:rPr>
                <w:t>0</w:t>
              </w:r>
            </w:p>
            <w:p w14:paraId="4D6C5645" w14:textId="77777777" w:rsidR="00FE0D20" w:rsidRPr="00705965" w:rsidRDefault="00F87545" w:rsidP="00705965">
              <w:pPr>
                <w:pStyle w:val="TOC1"/>
                <w:tabs>
                  <w:tab w:val="right" w:leader="dot" w:pos="10490"/>
                </w:tabs>
                <w:spacing w:before="0" w:line="360" w:lineRule="auto"/>
                <w:ind w:left="0"/>
                <w:jc w:val="both"/>
                <w:rPr>
                  <w:rStyle w:val="Hyperlink"/>
                  <w:b w:val="0"/>
                  <w:bCs w:val="0"/>
                  <w:noProof/>
                  <w:color w:val="auto"/>
                  <w:u w:val="none"/>
                  <w:lang w:bidi="en-US"/>
                </w:rPr>
              </w:pPr>
              <w:hyperlink w:anchor="_Toc36306106" w:history="1">
                <w:r w:rsidR="00FE0D20" w:rsidRPr="00705965">
                  <w:rPr>
                    <w:rStyle w:val="Hyperlink"/>
                    <w:b w:val="0"/>
                    <w:bCs w:val="0"/>
                    <w:noProof/>
                    <w:color w:val="auto"/>
                    <w:u w:val="none"/>
                    <w:lang w:bidi="en-US"/>
                  </w:rPr>
                  <w:t>ДОДАТОК А</w:t>
                </w:r>
                <w:r w:rsidR="00FE0D20" w:rsidRPr="00705965">
                  <w:rPr>
                    <w:rStyle w:val="Hyperlink"/>
                    <w:b w:val="0"/>
                    <w:bCs w:val="0"/>
                    <w:noProof/>
                    <w:webHidden/>
                    <w:color w:val="auto"/>
                    <w:u w:val="none"/>
                    <w:lang w:bidi="en-US"/>
                  </w:rPr>
                  <w:tab/>
                  <w:t>8</w:t>
                </w:r>
              </w:hyperlink>
              <w:r w:rsidR="00FE0D20" w:rsidRPr="00705965">
                <w:rPr>
                  <w:rStyle w:val="Hyperlink"/>
                  <w:b w:val="0"/>
                  <w:bCs w:val="0"/>
                  <w:noProof/>
                  <w:color w:val="auto"/>
                  <w:u w:val="none"/>
                  <w:lang w:bidi="en-US"/>
                </w:rPr>
                <w:t>3</w:t>
              </w:r>
            </w:p>
            <w:p w14:paraId="50366C6F" w14:textId="77777777" w:rsidR="00FE0D20" w:rsidRPr="00705965" w:rsidRDefault="00F87545" w:rsidP="00705965">
              <w:pPr>
                <w:pStyle w:val="TOC1"/>
                <w:tabs>
                  <w:tab w:val="right" w:leader="dot" w:pos="10490"/>
                </w:tabs>
                <w:spacing w:before="0" w:line="360" w:lineRule="auto"/>
                <w:ind w:left="0"/>
                <w:jc w:val="both"/>
                <w:rPr>
                  <w:rStyle w:val="Hyperlink"/>
                  <w:b w:val="0"/>
                  <w:bCs w:val="0"/>
                  <w:noProof/>
                  <w:color w:val="auto"/>
                  <w:u w:val="none"/>
                  <w:lang w:bidi="en-US"/>
                </w:rPr>
              </w:pPr>
              <w:hyperlink w:anchor="_Toc36306106" w:history="1">
                <w:r w:rsidR="00FE0D20" w:rsidRPr="00705965">
                  <w:rPr>
                    <w:rStyle w:val="Hyperlink"/>
                    <w:b w:val="0"/>
                    <w:bCs w:val="0"/>
                    <w:noProof/>
                    <w:color w:val="auto"/>
                    <w:u w:val="none"/>
                    <w:lang w:bidi="en-US"/>
                  </w:rPr>
                  <w:t>ДОДАТОК Б</w:t>
                </w:r>
                <w:r w:rsidR="00FE0D20" w:rsidRPr="00705965">
                  <w:rPr>
                    <w:rStyle w:val="Hyperlink"/>
                    <w:b w:val="0"/>
                    <w:bCs w:val="0"/>
                    <w:noProof/>
                    <w:webHidden/>
                    <w:color w:val="auto"/>
                    <w:u w:val="none"/>
                    <w:lang w:bidi="en-US"/>
                  </w:rPr>
                  <w:tab/>
                  <w:t>9</w:t>
                </w:r>
              </w:hyperlink>
              <w:r w:rsidR="00FE0D20" w:rsidRPr="00705965">
                <w:rPr>
                  <w:rStyle w:val="Hyperlink"/>
                  <w:b w:val="0"/>
                  <w:bCs w:val="0"/>
                  <w:noProof/>
                  <w:color w:val="auto"/>
                  <w:u w:val="none"/>
                  <w:lang w:bidi="en-US"/>
                </w:rPr>
                <w:t>5</w:t>
              </w:r>
            </w:p>
            <w:p w14:paraId="52EAB038"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noProof/>
                  <w:color w:val="auto"/>
                  <w:sz w:val="28"/>
                  <w:szCs w:val="28"/>
                  <w:u w:val="none"/>
                  <w:lang w:bidi="en-US"/>
                </w:rPr>
              </w:pPr>
            </w:p>
            <w:p w14:paraId="107742A4"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noProof/>
                  <w:color w:val="auto"/>
                  <w:sz w:val="28"/>
                  <w:szCs w:val="28"/>
                  <w:u w:val="none"/>
                  <w:lang w:bidi="en-US"/>
                </w:rPr>
              </w:pPr>
            </w:p>
            <w:p w14:paraId="4A444F71" w14:textId="77777777" w:rsidR="00FE0D20" w:rsidRPr="00705965" w:rsidRDefault="00FE0D20" w:rsidP="00705965">
              <w:pPr>
                <w:pStyle w:val="TOC2"/>
                <w:tabs>
                  <w:tab w:val="right" w:leader="dot" w:pos="10490"/>
                </w:tabs>
                <w:spacing w:before="0" w:line="360" w:lineRule="auto"/>
                <w:ind w:left="0" w:firstLine="0"/>
                <w:jc w:val="both"/>
                <w:rPr>
                  <w:rStyle w:val="Hyperlink"/>
                  <w:b w:val="0"/>
                  <w:bCs w:val="0"/>
                  <w:noProof/>
                  <w:color w:val="auto"/>
                  <w:sz w:val="28"/>
                  <w:szCs w:val="28"/>
                  <w:u w:val="none"/>
                  <w:lang w:bidi="en-US"/>
                </w:rPr>
              </w:pPr>
            </w:p>
            <w:p w14:paraId="39A86EEE" w14:textId="77777777" w:rsidR="00FE0D20" w:rsidRPr="00705965" w:rsidRDefault="00FE0D20" w:rsidP="00705965">
              <w:pPr>
                <w:tabs>
                  <w:tab w:val="right" w:leader="dot" w:pos="10490"/>
                </w:tabs>
                <w:spacing w:line="360" w:lineRule="auto"/>
                <w:jc w:val="both"/>
                <w:rPr>
                  <w:rFonts w:eastAsiaTheme="minorEastAsia"/>
                  <w:sz w:val="28"/>
                  <w:szCs w:val="28"/>
                </w:rPr>
              </w:pPr>
            </w:p>
            <w:p w14:paraId="0DB461E0" w14:textId="77777777" w:rsidR="00FE0D20" w:rsidRDefault="00FE0D20" w:rsidP="00705965">
              <w:pPr>
                <w:tabs>
                  <w:tab w:val="right" w:leader="dot" w:pos="10490"/>
                </w:tabs>
                <w:spacing w:line="360" w:lineRule="auto"/>
                <w:jc w:val="both"/>
              </w:pPr>
              <w:r w:rsidRPr="00705965">
                <w:rPr>
                  <w:sz w:val="28"/>
                  <w:szCs w:val="28"/>
                </w:rPr>
                <w:fldChar w:fldCharType="end"/>
              </w:r>
            </w:p>
          </w:sdtContent>
        </w:sdt>
        <w:p w14:paraId="609D8BBA" w14:textId="2FC0C068" w:rsidR="00D44242" w:rsidRPr="00B64566" w:rsidRDefault="00F87545" w:rsidP="00FE0D20">
          <w:pPr>
            <w:ind w:left="3600" w:firstLine="720"/>
            <w:rPr>
              <w:sz w:val="28"/>
              <w:szCs w:val="28"/>
            </w:rPr>
          </w:pPr>
        </w:p>
      </w:sdtContent>
    </w:sdt>
    <w:p w14:paraId="17064214" w14:textId="77777777" w:rsidR="00D44242" w:rsidRPr="00B64566" w:rsidRDefault="00D44242" w:rsidP="00D44242">
      <w:pPr>
        <w:pStyle w:val="Title"/>
        <w:spacing w:line="360" w:lineRule="auto"/>
        <w:rPr>
          <w:color w:val="000000" w:themeColor="text1"/>
          <w:szCs w:val="28"/>
          <w:lang w:val="uk-UA"/>
        </w:rPr>
      </w:pPr>
      <w:bookmarkStart w:id="9" w:name="_Toc72064475"/>
    </w:p>
    <w:p w14:paraId="6621B522" w14:textId="77777777" w:rsidR="00D44242" w:rsidRPr="00B64566" w:rsidRDefault="00D44242" w:rsidP="00D44242">
      <w:pPr>
        <w:rPr>
          <w:lang w:eastAsia="ja-JP"/>
        </w:rPr>
      </w:pPr>
    </w:p>
    <w:p w14:paraId="362EB836" w14:textId="77777777" w:rsidR="00D44242" w:rsidRPr="00B64566" w:rsidRDefault="00D44242" w:rsidP="00D44242">
      <w:pPr>
        <w:rPr>
          <w:lang w:eastAsia="ja-JP"/>
        </w:rPr>
      </w:pPr>
    </w:p>
    <w:p w14:paraId="42DDA274" w14:textId="5CC282F2" w:rsidR="00D44242" w:rsidRPr="00B64566" w:rsidRDefault="00D44242" w:rsidP="00D44242">
      <w:pPr>
        <w:rPr>
          <w:lang w:eastAsia="ja-JP"/>
        </w:rPr>
      </w:pPr>
    </w:p>
    <w:p w14:paraId="256F6533" w14:textId="77777777" w:rsidR="002D22DC" w:rsidRDefault="002D22DC">
      <w:pPr>
        <w:rPr>
          <w:b/>
          <w:bCs/>
          <w:color w:val="000000" w:themeColor="text1"/>
          <w:kern w:val="28"/>
          <w:sz w:val="28"/>
          <w:szCs w:val="28"/>
          <w:lang w:eastAsia="ja-JP"/>
        </w:rPr>
      </w:pPr>
      <w:bookmarkStart w:id="10" w:name="_Toc74063309"/>
      <w:r>
        <w:rPr>
          <w:color w:val="000000" w:themeColor="text1"/>
          <w:szCs w:val="28"/>
        </w:rPr>
        <w:br w:type="page"/>
      </w:r>
    </w:p>
    <w:p w14:paraId="4BAE2125" w14:textId="504FEE22" w:rsidR="00D44242" w:rsidRDefault="00D44242" w:rsidP="002D22DC">
      <w:pPr>
        <w:pStyle w:val="Title"/>
        <w:spacing w:before="0" w:after="0" w:line="360" w:lineRule="auto"/>
        <w:rPr>
          <w:color w:val="000000" w:themeColor="text1"/>
          <w:szCs w:val="28"/>
          <w:lang w:val="uk-UA"/>
        </w:rPr>
      </w:pPr>
      <w:r w:rsidRPr="004673D4">
        <w:rPr>
          <w:color w:val="000000" w:themeColor="text1"/>
          <w:szCs w:val="28"/>
          <w:lang w:val="uk-UA"/>
        </w:rPr>
        <w:lastRenderedPageBreak/>
        <w:t>ПЕРЕЛІК УМОВНИХ ПОЗНАЧЕНЬ, СКОРОЧЕНЬ І ТЕРМІНІВ</w:t>
      </w:r>
      <w:bookmarkEnd w:id="9"/>
      <w:bookmarkEnd w:id="10"/>
    </w:p>
    <w:p w14:paraId="0E300247" w14:textId="394F7654" w:rsidR="004673D4" w:rsidRDefault="004673D4" w:rsidP="00CA2E2B">
      <w:pPr>
        <w:spacing w:line="360" w:lineRule="auto"/>
        <w:rPr>
          <w:lang w:eastAsia="ja-JP"/>
        </w:rPr>
      </w:pPr>
    </w:p>
    <w:p w14:paraId="178102CD" w14:textId="77777777" w:rsidR="00CA2E2B" w:rsidRDefault="00CA2E2B" w:rsidP="00CA2E2B">
      <w:pPr>
        <w:spacing w:line="360" w:lineRule="auto"/>
        <w:rPr>
          <w:lang w:eastAsia="ja-JP"/>
        </w:rPr>
      </w:pPr>
    </w:p>
    <w:p w14:paraId="723A680C" w14:textId="77777777" w:rsidR="00D44242" w:rsidRPr="00B64566" w:rsidRDefault="00D44242" w:rsidP="00CA2E2B">
      <w:pPr>
        <w:spacing w:line="360" w:lineRule="auto"/>
        <w:jc w:val="both"/>
        <w:rPr>
          <w:color w:val="000000" w:themeColor="text1"/>
          <w:sz w:val="28"/>
          <w:szCs w:val="28"/>
        </w:rPr>
      </w:pPr>
      <w:r w:rsidRPr="00B64566">
        <w:rPr>
          <w:color w:val="000000" w:themeColor="text1"/>
          <w:sz w:val="28"/>
          <w:szCs w:val="28"/>
        </w:rPr>
        <w:t>НМ – нейронні мережі.</w:t>
      </w:r>
    </w:p>
    <w:p w14:paraId="45B68BDF" w14:textId="77777777" w:rsidR="00D44242" w:rsidRPr="00B64566" w:rsidRDefault="00D44242" w:rsidP="00CA2E2B">
      <w:pPr>
        <w:spacing w:line="360" w:lineRule="auto"/>
        <w:jc w:val="both"/>
        <w:rPr>
          <w:color w:val="000000" w:themeColor="text1"/>
          <w:sz w:val="28"/>
          <w:szCs w:val="28"/>
        </w:rPr>
      </w:pPr>
      <w:r w:rsidRPr="00B64566">
        <w:rPr>
          <w:color w:val="000000" w:themeColor="text1"/>
          <w:sz w:val="28"/>
          <w:szCs w:val="28"/>
        </w:rPr>
        <w:t>ПЗ – програмне забезпечення.</w:t>
      </w:r>
    </w:p>
    <w:p w14:paraId="0720B911" w14:textId="77777777" w:rsidR="00D44242" w:rsidRPr="00B64566" w:rsidRDefault="00D44242" w:rsidP="00CA2E2B">
      <w:pPr>
        <w:spacing w:line="360" w:lineRule="auto"/>
        <w:jc w:val="both"/>
        <w:rPr>
          <w:color w:val="000000" w:themeColor="text1"/>
          <w:sz w:val="28"/>
          <w:szCs w:val="28"/>
        </w:rPr>
      </w:pPr>
      <w:r w:rsidRPr="00B64566">
        <w:rPr>
          <w:color w:val="000000" w:themeColor="text1"/>
          <w:sz w:val="28"/>
          <w:szCs w:val="28"/>
        </w:rPr>
        <w:t>ПП – програмний продукт.</w:t>
      </w:r>
    </w:p>
    <w:p w14:paraId="0D68667E" w14:textId="77777777" w:rsidR="00D44242" w:rsidRPr="00B64566" w:rsidRDefault="00D44242" w:rsidP="00CA2E2B">
      <w:pPr>
        <w:spacing w:line="360" w:lineRule="auto"/>
        <w:jc w:val="both"/>
        <w:rPr>
          <w:color w:val="000000" w:themeColor="text1"/>
          <w:sz w:val="28"/>
          <w:szCs w:val="28"/>
        </w:rPr>
      </w:pPr>
      <w:r w:rsidRPr="00B64566">
        <w:rPr>
          <w:color w:val="000000" w:themeColor="text1"/>
          <w:sz w:val="28"/>
          <w:szCs w:val="28"/>
        </w:rPr>
        <w:t>ЛР – лінійна регресія.</w:t>
      </w:r>
    </w:p>
    <w:p w14:paraId="7930B4C7" w14:textId="77777777" w:rsidR="00D44242" w:rsidRPr="00B64566" w:rsidRDefault="00D44242" w:rsidP="00CA2E2B">
      <w:pPr>
        <w:spacing w:line="360" w:lineRule="auto"/>
        <w:jc w:val="both"/>
        <w:rPr>
          <w:color w:val="000000" w:themeColor="text1"/>
          <w:sz w:val="28"/>
          <w:szCs w:val="28"/>
        </w:rPr>
      </w:pPr>
      <w:r w:rsidRPr="00B64566">
        <w:rPr>
          <w:color w:val="000000" w:themeColor="text1"/>
          <w:sz w:val="28"/>
          <w:szCs w:val="28"/>
        </w:rPr>
        <w:t>ОС – операційна система.</w:t>
      </w:r>
    </w:p>
    <w:p w14:paraId="5C9441A8" w14:textId="77777777" w:rsidR="00D44242" w:rsidRPr="00B64566" w:rsidRDefault="00D44242" w:rsidP="00CA2E2B">
      <w:pPr>
        <w:spacing w:line="360" w:lineRule="auto"/>
        <w:jc w:val="both"/>
        <w:rPr>
          <w:color w:val="000000" w:themeColor="text1"/>
          <w:sz w:val="28"/>
          <w:szCs w:val="28"/>
        </w:rPr>
      </w:pPr>
      <w:r w:rsidRPr="00B64566">
        <w:rPr>
          <w:color w:val="000000" w:themeColor="text1"/>
          <w:sz w:val="28"/>
          <w:szCs w:val="28"/>
        </w:rPr>
        <w:t>АЧР – аналіз часових рядів.</w:t>
      </w:r>
    </w:p>
    <w:p w14:paraId="3EA7C48A" w14:textId="77777777" w:rsidR="00D44242" w:rsidRPr="00B64566" w:rsidRDefault="00D44242" w:rsidP="00CA2E2B">
      <w:pPr>
        <w:spacing w:line="360" w:lineRule="auto"/>
        <w:jc w:val="both"/>
        <w:rPr>
          <w:color w:val="000000" w:themeColor="text1"/>
          <w:sz w:val="28"/>
          <w:szCs w:val="28"/>
        </w:rPr>
      </w:pPr>
      <w:r w:rsidRPr="00B64566">
        <w:rPr>
          <w:color w:val="000000" w:themeColor="text1"/>
          <w:sz w:val="28"/>
          <w:szCs w:val="28"/>
        </w:rPr>
        <w:t xml:space="preserve">SAS – </w:t>
      </w:r>
      <w:proofErr w:type="spellStart"/>
      <w:r w:rsidRPr="00B64566">
        <w:rPr>
          <w:color w:val="000000" w:themeColor="text1"/>
          <w:sz w:val="28"/>
          <w:szCs w:val="28"/>
        </w:rPr>
        <w:t>Statistical</w:t>
      </w:r>
      <w:proofErr w:type="spellEnd"/>
      <w:r w:rsidRPr="00B64566">
        <w:rPr>
          <w:color w:val="000000" w:themeColor="text1"/>
          <w:sz w:val="28"/>
          <w:szCs w:val="28"/>
        </w:rPr>
        <w:t xml:space="preserve"> Analysis </w:t>
      </w:r>
      <w:proofErr w:type="spellStart"/>
      <w:r w:rsidRPr="00B64566">
        <w:rPr>
          <w:color w:val="000000" w:themeColor="text1"/>
          <w:sz w:val="28"/>
          <w:szCs w:val="28"/>
        </w:rPr>
        <w:t>System</w:t>
      </w:r>
      <w:proofErr w:type="spellEnd"/>
      <w:r w:rsidRPr="00B64566">
        <w:rPr>
          <w:color w:val="000000" w:themeColor="text1"/>
          <w:sz w:val="28"/>
          <w:szCs w:val="28"/>
        </w:rPr>
        <w:t>.</w:t>
      </w:r>
    </w:p>
    <w:p w14:paraId="452BBB4C" w14:textId="77777777" w:rsidR="00D44242" w:rsidRPr="00B64566" w:rsidRDefault="00D44242" w:rsidP="00CA2E2B">
      <w:pPr>
        <w:spacing w:line="360" w:lineRule="auto"/>
        <w:jc w:val="both"/>
        <w:rPr>
          <w:color w:val="000000" w:themeColor="text1"/>
          <w:sz w:val="28"/>
          <w:szCs w:val="28"/>
        </w:rPr>
      </w:pPr>
      <w:proofErr w:type="spellStart"/>
      <w:r w:rsidRPr="00B64566">
        <w:rPr>
          <w:color w:val="000000" w:themeColor="text1"/>
          <w:sz w:val="28"/>
          <w:szCs w:val="28"/>
        </w:rPr>
        <w:t>Eviews</w:t>
      </w:r>
      <w:proofErr w:type="spellEnd"/>
      <w:r w:rsidRPr="00B64566">
        <w:rPr>
          <w:color w:val="000000" w:themeColor="text1"/>
          <w:sz w:val="28"/>
          <w:szCs w:val="28"/>
        </w:rPr>
        <w:t xml:space="preserve"> – </w:t>
      </w:r>
      <w:proofErr w:type="spellStart"/>
      <w:r w:rsidRPr="00B64566">
        <w:rPr>
          <w:color w:val="000000" w:themeColor="text1"/>
          <w:sz w:val="28"/>
          <w:szCs w:val="28"/>
        </w:rPr>
        <w:t>Econometric</w:t>
      </w:r>
      <w:proofErr w:type="spellEnd"/>
      <w:r w:rsidRPr="00B64566">
        <w:rPr>
          <w:color w:val="000000" w:themeColor="text1"/>
          <w:sz w:val="28"/>
          <w:szCs w:val="28"/>
        </w:rPr>
        <w:t xml:space="preserve"> </w:t>
      </w:r>
      <w:proofErr w:type="spellStart"/>
      <w:r w:rsidRPr="00B64566">
        <w:rPr>
          <w:color w:val="000000" w:themeColor="text1"/>
          <w:sz w:val="28"/>
          <w:szCs w:val="28"/>
        </w:rPr>
        <w:t>Views</w:t>
      </w:r>
      <w:proofErr w:type="spellEnd"/>
      <w:r w:rsidRPr="00B64566">
        <w:rPr>
          <w:color w:val="000000" w:themeColor="text1"/>
          <w:sz w:val="28"/>
          <w:szCs w:val="28"/>
        </w:rPr>
        <w:t>.</w:t>
      </w:r>
    </w:p>
    <w:p w14:paraId="39BD324B" w14:textId="77777777" w:rsidR="00D44242" w:rsidRPr="00B64566" w:rsidRDefault="00D44242" w:rsidP="00CA2E2B">
      <w:pPr>
        <w:spacing w:line="360" w:lineRule="auto"/>
        <w:jc w:val="both"/>
        <w:rPr>
          <w:color w:val="000000" w:themeColor="text1"/>
          <w:sz w:val="28"/>
          <w:szCs w:val="28"/>
        </w:rPr>
      </w:pPr>
      <w:proofErr w:type="spellStart"/>
      <w:r w:rsidRPr="00B64566">
        <w:rPr>
          <w:color w:val="000000" w:themeColor="text1"/>
          <w:sz w:val="28"/>
          <w:szCs w:val="28"/>
        </w:rPr>
        <w:t>VaR</w:t>
      </w:r>
      <w:proofErr w:type="spellEnd"/>
      <w:r w:rsidRPr="00B64566">
        <w:rPr>
          <w:color w:val="000000" w:themeColor="text1"/>
          <w:sz w:val="28"/>
          <w:szCs w:val="28"/>
        </w:rPr>
        <w:t xml:space="preserve"> – </w:t>
      </w:r>
      <w:proofErr w:type="spellStart"/>
      <w:r w:rsidRPr="00B64566">
        <w:rPr>
          <w:color w:val="000000" w:themeColor="text1"/>
          <w:sz w:val="28"/>
          <w:szCs w:val="28"/>
        </w:rPr>
        <w:t>Value</w:t>
      </w:r>
      <w:proofErr w:type="spellEnd"/>
      <w:r w:rsidRPr="00B64566">
        <w:rPr>
          <w:color w:val="000000" w:themeColor="text1"/>
          <w:sz w:val="28"/>
          <w:szCs w:val="28"/>
        </w:rPr>
        <w:t>-</w:t>
      </w:r>
      <w:proofErr w:type="spellStart"/>
      <w:r w:rsidRPr="00B64566">
        <w:rPr>
          <w:color w:val="000000" w:themeColor="text1"/>
          <w:sz w:val="28"/>
          <w:szCs w:val="28"/>
        </w:rPr>
        <w:t>at</w:t>
      </w:r>
      <w:proofErr w:type="spellEnd"/>
      <w:r w:rsidRPr="00B64566">
        <w:rPr>
          <w:color w:val="000000" w:themeColor="text1"/>
          <w:sz w:val="28"/>
          <w:szCs w:val="28"/>
        </w:rPr>
        <w:t>-Risk.</w:t>
      </w:r>
    </w:p>
    <w:p w14:paraId="2A3F3F5D" w14:textId="77777777" w:rsidR="00D44242" w:rsidRPr="00B64566" w:rsidRDefault="00D44242" w:rsidP="00CA2E2B">
      <w:pPr>
        <w:spacing w:line="360" w:lineRule="auto"/>
        <w:jc w:val="both"/>
        <w:rPr>
          <w:color w:val="000000" w:themeColor="text1"/>
          <w:sz w:val="28"/>
          <w:szCs w:val="28"/>
        </w:rPr>
      </w:pPr>
      <w:r w:rsidRPr="00B64566">
        <w:rPr>
          <w:color w:val="000000" w:themeColor="text1"/>
          <w:sz w:val="28"/>
          <w:szCs w:val="28"/>
        </w:rPr>
        <w:t xml:space="preserve">ВВ </w:t>
      </w:r>
      <w:bookmarkStart w:id="11" w:name="_Hlk72059589"/>
      <w:r w:rsidRPr="00B64566">
        <w:rPr>
          <w:color w:val="000000" w:themeColor="text1"/>
          <w:sz w:val="28"/>
          <w:szCs w:val="28"/>
        </w:rPr>
        <w:t>–</w:t>
      </w:r>
      <w:bookmarkEnd w:id="11"/>
      <w:r w:rsidRPr="00B64566">
        <w:rPr>
          <w:color w:val="000000" w:themeColor="text1"/>
          <w:sz w:val="28"/>
          <w:szCs w:val="28"/>
        </w:rPr>
        <w:t xml:space="preserve"> випадкова величина</w:t>
      </w:r>
    </w:p>
    <w:p w14:paraId="576E9DA3" w14:textId="77777777" w:rsidR="00D44242" w:rsidRPr="00B64566" w:rsidRDefault="00D44242" w:rsidP="00CA2E2B">
      <w:pPr>
        <w:spacing w:line="360" w:lineRule="auto"/>
        <w:jc w:val="both"/>
        <w:rPr>
          <w:color w:val="000000" w:themeColor="text1"/>
          <w:sz w:val="28"/>
          <w:szCs w:val="28"/>
          <w:lang w:val="en-GB"/>
        </w:rPr>
      </w:pPr>
      <w:r w:rsidRPr="00B64566">
        <w:rPr>
          <w:color w:val="000000" w:themeColor="text1"/>
          <w:sz w:val="28"/>
          <w:szCs w:val="28"/>
          <w:lang w:val="en-GB"/>
        </w:rPr>
        <w:t>MCR – Minimal Capital Requirement</w:t>
      </w:r>
    </w:p>
    <w:p w14:paraId="49A261A9" w14:textId="77777777" w:rsidR="00D44242" w:rsidRPr="00B64566" w:rsidRDefault="00D44242" w:rsidP="00CA2E2B">
      <w:pPr>
        <w:spacing w:line="360" w:lineRule="auto"/>
        <w:jc w:val="both"/>
        <w:rPr>
          <w:color w:val="000000" w:themeColor="text1"/>
          <w:sz w:val="28"/>
          <w:szCs w:val="28"/>
          <w:lang w:val="en-GB"/>
        </w:rPr>
      </w:pPr>
      <w:r w:rsidRPr="00B64566">
        <w:rPr>
          <w:color w:val="000000" w:themeColor="text1"/>
          <w:sz w:val="28"/>
          <w:szCs w:val="28"/>
          <w:lang w:val="en-GB"/>
        </w:rPr>
        <w:t>SCR – Solvency Capital Requirement</w:t>
      </w:r>
    </w:p>
    <w:p w14:paraId="45038297" w14:textId="1315CAE6" w:rsidR="00D44242" w:rsidRPr="00FE0D20" w:rsidRDefault="008C74DA" w:rsidP="00CA2E2B">
      <w:pPr>
        <w:spacing w:line="360" w:lineRule="auto"/>
        <w:jc w:val="both"/>
        <w:rPr>
          <w:lang w:eastAsia="ja-JP"/>
        </w:rPr>
      </w:pPr>
      <w:r>
        <w:rPr>
          <w:lang w:eastAsia="ja-JP"/>
        </w:rPr>
        <w:br w:type="page"/>
      </w:r>
    </w:p>
    <w:p w14:paraId="295DDE51" w14:textId="327EC2C1" w:rsidR="00D44242" w:rsidRDefault="00D44242" w:rsidP="002D22DC">
      <w:pPr>
        <w:pStyle w:val="Title"/>
        <w:spacing w:before="0" w:after="0" w:line="360" w:lineRule="auto"/>
        <w:contextualSpacing/>
        <w:rPr>
          <w:color w:val="000000" w:themeColor="text1"/>
          <w:szCs w:val="28"/>
          <w:lang w:val="uk-UA"/>
        </w:rPr>
      </w:pPr>
      <w:bookmarkStart w:id="12" w:name="_Toc74063310"/>
      <w:r w:rsidRPr="004673D4">
        <w:rPr>
          <w:color w:val="000000" w:themeColor="text1"/>
          <w:szCs w:val="28"/>
          <w:lang w:val="uk-UA"/>
        </w:rPr>
        <w:lastRenderedPageBreak/>
        <w:t>ВСТУП</w:t>
      </w:r>
      <w:bookmarkEnd w:id="12"/>
    </w:p>
    <w:p w14:paraId="6FE20BCA" w14:textId="77777777" w:rsidR="008C74DA" w:rsidRPr="004673D4" w:rsidRDefault="008C74DA" w:rsidP="002D22DC">
      <w:pPr>
        <w:spacing w:line="360" w:lineRule="auto"/>
        <w:contextualSpacing/>
        <w:rPr>
          <w:lang w:eastAsia="ja-JP"/>
        </w:rPr>
      </w:pPr>
    </w:p>
    <w:p w14:paraId="1126842C" w14:textId="77777777" w:rsidR="00D44242" w:rsidRPr="00B64566" w:rsidRDefault="00D44242" w:rsidP="002D22DC">
      <w:pPr>
        <w:pStyle w:val="NormalWeb"/>
        <w:shd w:val="clear" w:color="auto" w:fill="FFFFFF"/>
        <w:spacing w:before="0" w:beforeAutospacing="0" w:after="0" w:afterAutospacing="0" w:line="360" w:lineRule="auto"/>
        <w:ind w:firstLine="720"/>
        <w:contextualSpacing/>
        <w:jc w:val="both"/>
        <w:textAlignment w:val="baseline"/>
        <w:rPr>
          <w:sz w:val="28"/>
          <w:szCs w:val="28"/>
        </w:rPr>
      </w:pPr>
      <w:r w:rsidRPr="00B64566">
        <w:rPr>
          <w:sz w:val="28"/>
          <w:szCs w:val="28"/>
        </w:rPr>
        <w:t xml:space="preserve">Здатність страхових компаній успішно працювати визначається насамперед їх фінансовою гнучкістю та платоспроможністю. Страхові компанії забезпечать лише позитивні кількісні та якісні поліпшення для сьогоднішнього належного функціонування та майбутнього зростання власних фінансових перспектив, лише якщо рівні ризиків та фінансової платоспроможності встановлені належним чином. Як результат, забезпечення платоспроможності страховиків на сьогодні є одним із головних пріоритетів України, особливо враховуючу активізацію широкого кола процесів, що слідують за економічною глобалізацією. Однак основною перешкодою для швидкого зростання та покращення страхової галузі України є широко розповсюджена недовіра громадськості до діяльності страхових компаній, що посилює макроекономічну </w:t>
      </w:r>
      <w:proofErr w:type="spellStart"/>
      <w:r w:rsidRPr="00B64566">
        <w:rPr>
          <w:sz w:val="28"/>
          <w:szCs w:val="28"/>
        </w:rPr>
        <w:t>волатильність</w:t>
      </w:r>
      <w:proofErr w:type="spellEnd"/>
      <w:r w:rsidRPr="00B64566">
        <w:rPr>
          <w:sz w:val="28"/>
          <w:szCs w:val="28"/>
        </w:rPr>
        <w:t xml:space="preserve">, негативні структури фінансового ринку, високу інфляцію та валютну нестабільність. Як результат, однією з найважливіших галузей вивчення сучасного економічного мислення є забезпечення платоспроможності страхових фірм. </w:t>
      </w:r>
    </w:p>
    <w:p w14:paraId="0DA94F0C" w14:textId="77777777" w:rsidR="00D44242" w:rsidRPr="00B64566" w:rsidRDefault="00D44242" w:rsidP="002D22DC">
      <w:pPr>
        <w:pStyle w:val="NormalWeb"/>
        <w:shd w:val="clear" w:color="auto" w:fill="FFFFFF"/>
        <w:spacing w:before="0" w:beforeAutospacing="0" w:after="0" w:afterAutospacing="0" w:line="360" w:lineRule="auto"/>
        <w:ind w:firstLine="720"/>
        <w:jc w:val="both"/>
        <w:textAlignment w:val="baseline"/>
        <w:rPr>
          <w:sz w:val="28"/>
          <w:szCs w:val="28"/>
        </w:rPr>
      </w:pPr>
      <w:r w:rsidRPr="00B64566">
        <w:rPr>
          <w:sz w:val="28"/>
          <w:szCs w:val="28"/>
        </w:rPr>
        <w:t xml:space="preserve">Питання платоспроможності страхової компанії потребує особливого розгляду з боку зовнішніх наглядових органів фінансового сектору в різних країнах. Незважаючи на стабільні макроекономічні умови в державах Європи, положення про платоспроможність страхових компаній регулярно перевіряються та посилюються. Головною метою цих гарантій є захист страхувальників від неплатоспроможності страховика. У 28 країнах – членах ЄС на страховому ринку діє оновлена система вимог до платоспроможності страховиків Solvency II. </w:t>
      </w:r>
    </w:p>
    <w:p w14:paraId="43D187C8" w14:textId="080DDEA5" w:rsidR="00D44242" w:rsidRPr="00B64566" w:rsidRDefault="00D44242" w:rsidP="002D22DC">
      <w:pPr>
        <w:pStyle w:val="NormalWeb"/>
        <w:shd w:val="clear" w:color="auto" w:fill="FFFFFF"/>
        <w:spacing w:before="0" w:beforeAutospacing="0" w:after="0" w:afterAutospacing="0" w:line="360" w:lineRule="auto"/>
        <w:ind w:firstLine="720"/>
        <w:jc w:val="both"/>
        <w:textAlignment w:val="baseline"/>
        <w:rPr>
          <w:sz w:val="28"/>
          <w:szCs w:val="28"/>
        </w:rPr>
      </w:pPr>
      <w:r w:rsidRPr="00B64566">
        <w:rPr>
          <w:sz w:val="28"/>
          <w:szCs w:val="28"/>
        </w:rPr>
        <w:t>На сьогоднішній день, Україна, рухаючись в сторону глобалізації, планує вдосконалити спосіб регулювання діяльності страхових компаній. Питання готовності українських страховиків до нових критеріїв, а також їх вплив на український страховий сектор набули особливого значення у світлі запланованого впровадження певних елементів Solvency II на вітчизняний страховий ринок.</w:t>
      </w:r>
      <w:r w:rsidRPr="00B64566">
        <w:rPr>
          <w:sz w:val="28"/>
          <w:szCs w:val="28"/>
          <w:lang w:val="ru-RU"/>
        </w:rPr>
        <w:t xml:space="preserve"> </w:t>
      </w:r>
      <w:r w:rsidRPr="00B64566">
        <w:rPr>
          <w:sz w:val="28"/>
          <w:szCs w:val="28"/>
        </w:rPr>
        <w:t xml:space="preserve">Прогнозування зрушень в </w:t>
      </w:r>
      <w:r w:rsidRPr="00B64566">
        <w:rPr>
          <w:sz w:val="28"/>
          <w:szCs w:val="28"/>
        </w:rPr>
        <w:lastRenderedPageBreak/>
        <w:t>українській страховій галузі внаслідок запровадження нових стандартів фінансової стабільності та платоспроможності вимагає дослідження досвіду Європейського Союзу із Solvency II.</w:t>
      </w:r>
    </w:p>
    <w:p w14:paraId="43B3C7A2" w14:textId="77777777" w:rsidR="008C74DA" w:rsidRDefault="00D44242" w:rsidP="002D22DC">
      <w:pPr>
        <w:pStyle w:val="NormalWeb"/>
        <w:spacing w:before="0" w:beforeAutospacing="0" w:after="0" w:afterAutospacing="0" w:line="360" w:lineRule="auto"/>
        <w:ind w:firstLine="709"/>
        <w:jc w:val="both"/>
        <w:rPr>
          <w:sz w:val="28"/>
          <w:szCs w:val="28"/>
        </w:rPr>
      </w:pPr>
      <w:r w:rsidRPr="008C74DA">
        <w:rPr>
          <w:sz w:val="28"/>
          <w:szCs w:val="28"/>
        </w:rPr>
        <w:t>Мета роботи</w:t>
      </w:r>
      <w:r w:rsidRPr="00B64566">
        <w:rPr>
          <w:i/>
          <w:sz w:val="28"/>
          <w:szCs w:val="28"/>
          <w:u w:val="single"/>
        </w:rPr>
        <w:t>:</w:t>
      </w:r>
      <w:r w:rsidRPr="00B64566">
        <w:rPr>
          <w:sz w:val="28"/>
          <w:szCs w:val="28"/>
        </w:rPr>
        <w:t xml:space="preserve"> проаналізувати різні характеристики моделей гарантування платоспроможності страхових компаній основаних на директиві Solvency ІІ.</w:t>
      </w:r>
    </w:p>
    <w:p w14:paraId="7C7894C8" w14:textId="3444851F" w:rsidR="00D44242" w:rsidRDefault="00D44242" w:rsidP="002D22DC">
      <w:pPr>
        <w:pStyle w:val="NormalWeb"/>
        <w:spacing w:before="0" w:beforeAutospacing="0" w:after="0" w:afterAutospacing="0" w:line="360" w:lineRule="auto"/>
        <w:ind w:firstLine="709"/>
        <w:jc w:val="both"/>
        <w:rPr>
          <w:sz w:val="28"/>
          <w:szCs w:val="28"/>
        </w:rPr>
      </w:pPr>
      <w:r w:rsidRPr="00B64566">
        <w:rPr>
          <w:sz w:val="28"/>
          <w:szCs w:val="28"/>
        </w:rPr>
        <w:t>Основними цілями написання роботи, заснованої на меті дослідження, є:</w:t>
      </w:r>
    </w:p>
    <w:p w14:paraId="38F0B9CA" w14:textId="33C4E29F" w:rsidR="00D44242" w:rsidRDefault="00D44242" w:rsidP="002D22DC">
      <w:pPr>
        <w:pStyle w:val="NormalWeb"/>
        <w:numPr>
          <w:ilvl w:val="0"/>
          <w:numId w:val="53"/>
        </w:numPr>
        <w:spacing w:before="0" w:beforeAutospacing="0" w:after="0" w:afterAutospacing="0" w:line="360" w:lineRule="auto"/>
        <w:jc w:val="both"/>
        <w:rPr>
          <w:sz w:val="28"/>
          <w:szCs w:val="28"/>
        </w:rPr>
      </w:pPr>
      <w:r w:rsidRPr="002D22DC">
        <w:rPr>
          <w:sz w:val="28"/>
          <w:szCs w:val="28"/>
        </w:rPr>
        <w:t>вивчення особливостей формування платоспроможності II;</w:t>
      </w:r>
    </w:p>
    <w:p w14:paraId="06143B0D" w14:textId="16D335B5" w:rsidR="00D44242" w:rsidRDefault="00D44242" w:rsidP="002D22DC">
      <w:pPr>
        <w:pStyle w:val="NormalWeb"/>
        <w:numPr>
          <w:ilvl w:val="0"/>
          <w:numId w:val="53"/>
        </w:numPr>
        <w:spacing w:before="0" w:beforeAutospacing="0" w:after="0" w:afterAutospacing="0" w:line="360" w:lineRule="auto"/>
        <w:jc w:val="both"/>
        <w:rPr>
          <w:sz w:val="28"/>
          <w:szCs w:val="28"/>
        </w:rPr>
      </w:pPr>
      <w:r w:rsidRPr="002D22DC">
        <w:rPr>
          <w:sz w:val="28"/>
          <w:szCs w:val="28"/>
        </w:rPr>
        <w:t>висвітлення структури та функцій Solvency II;</w:t>
      </w:r>
    </w:p>
    <w:p w14:paraId="512A0BD5" w14:textId="6CE5F846" w:rsidR="00D44242" w:rsidRDefault="00D44242" w:rsidP="002D22DC">
      <w:pPr>
        <w:pStyle w:val="NormalWeb"/>
        <w:numPr>
          <w:ilvl w:val="0"/>
          <w:numId w:val="53"/>
        </w:numPr>
        <w:spacing w:before="0" w:beforeAutospacing="0" w:after="0" w:afterAutospacing="0" w:line="360" w:lineRule="auto"/>
        <w:jc w:val="both"/>
        <w:rPr>
          <w:sz w:val="28"/>
          <w:szCs w:val="28"/>
        </w:rPr>
      </w:pPr>
      <w:r w:rsidRPr="002D22DC">
        <w:rPr>
          <w:sz w:val="28"/>
          <w:szCs w:val="28"/>
        </w:rPr>
        <w:t>характеристика ризику Solvency II при визначенні платоспроможності страхової компанії;</w:t>
      </w:r>
    </w:p>
    <w:p w14:paraId="5514C75D" w14:textId="77777777" w:rsidR="00D44242" w:rsidRDefault="00D44242" w:rsidP="007C1FF5">
      <w:pPr>
        <w:pStyle w:val="NormalWeb"/>
        <w:numPr>
          <w:ilvl w:val="0"/>
          <w:numId w:val="53"/>
        </w:numPr>
        <w:spacing w:before="0" w:beforeAutospacing="0" w:after="0" w:afterAutospacing="0" w:line="360" w:lineRule="auto"/>
        <w:jc w:val="both"/>
        <w:rPr>
          <w:sz w:val="28"/>
          <w:szCs w:val="28"/>
        </w:rPr>
      </w:pPr>
      <w:r w:rsidRPr="007C1FF5">
        <w:rPr>
          <w:sz w:val="28"/>
          <w:szCs w:val="28"/>
        </w:rPr>
        <w:t xml:space="preserve">огляд ключових проблем впровадження вимог Solvency II; </w:t>
      </w:r>
    </w:p>
    <w:p w14:paraId="4D00B30B" w14:textId="77777777" w:rsidR="007C1FF5" w:rsidRDefault="00D44242" w:rsidP="007C1FF5">
      <w:pPr>
        <w:pStyle w:val="NormalWeb"/>
        <w:numPr>
          <w:ilvl w:val="0"/>
          <w:numId w:val="53"/>
        </w:numPr>
        <w:spacing w:before="0" w:beforeAutospacing="0" w:after="0" w:afterAutospacing="0" w:line="360" w:lineRule="auto"/>
        <w:jc w:val="both"/>
        <w:rPr>
          <w:sz w:val="28"/>
          <w:szCs w:val="28"/>
        </w:rPr>
      </w:pPr>
      <w:r w:rsidRPr="007C1FF5">
        <w:rPr>
          <w:sz w:val="28"/>
          <w:szCs w:val="28"/>
        </w:rPr>
        <w:t>перспективи адаптації вимог Solvency II до умов функціонування українського страхового ринку;</w:t>
      </w:r>
    </w:p>
    <w:p w14:paraId="0D555441" w14:textId="596B9B96" w:rsidR="00D44242" w:rsidRPr="007C1FF5" w:rsidRDefault="00D44242" w:rsidP="007C1FF5">
      <w:pPr>
        <w:pStyle w:val="NormalWeb"/>
        <w:numPr>
          <w:ilvl w:val="0"/>
          <w:numId w:val="53"/>
        </w:numPr>
        <w:spacing w:before="0" w:beforeAutospacing="0" w:after="0" w:afterAutospacing="0" w:line="360" w:lineRule="auto"/>
        <w:jc w:val="both"/>
        <w:rPr>
          <w:sz w:val="28"/>
          <w:szCs w:val="28"/>
        </w:rPr>
      </w:pPr>
      <w:r w:rsidRPr="007C1FF5">
        <w:rPr>
          <w:sz w:val="28"/>
          <w:szCs w:val="28"/>
        </w:rPr>
        <w:t xml:space="preserve"> розробка моделі страхових резервів, що відповідає МСФЗ</w:t>
      </w:r>
      <w:r w:rsidR="007C1FF5" w:rsidRPr="007C1FF5">
        <w:rPr>
          <w:sz w:val="28"/>
          <w:szCs w:val="28"/>
          <w:lang w:val="ru-RU"/>
        </w:rPr>
        <w:t xml:space="preserve">;   </w:t>
      </w:r>
    </w:p>
    <w:p w14:paraId="6A9E5DEA" w14:textId="4473D0B2" w:rsidR="00D44242" w:rsidRPr="007C1FF5" w:rsidRDefault="00D44242" w:rsidP="007C1FF5">
      <w:pPr>
        <w:pStyle w:val="NormalWeb"/>
        <w:numPr>
          <w:ilvl w:val="0"/>
          <w:numId w:val="53"/>
        </w:numPr>
        <w:spacing w:before="0" w:beforeAutospacing="0" w:after="0" w:afterAutospacing="0" w:line="360" w:lineRule="auto"/>
        <w:jc w:val="both"/>
        <w:rPr>
          <w:sz w:val="28"/>
          <w:szCs w:val="28"/>
        </w:rPr>
      </w:pPr>
      <w:r w:rsidRPr="007C1FF5">
        <w:rPr>
          <w:sz w:val="28"/>
          <w:szCs w:val="28"/>
        </w:rPr>
        <w:t>стрес-тестування капіталу компанії на довгострокову життєздатність, яке буде використано для вимірювання необхідного регулятивного капіталу.</w:t>
      </w:r>
    </w:p>
    <w:p w14:paraId="5885B6EB" w14:textId="77777777" w:rsidR="00D44242" w:rsidRPr="00B64566" w:rsidRDefault="00D44242" w:rsidP="002D22DC">
      <w:pPr>
        <w:pStyle w:val="NormalWeb"/>
        <w:spacing w:before="0" w:beforeAutospacing="0" w:after="0" w:afterAutospacing="0" w:line="360" w:lineRule="auto"/>
        <w:ind w:firstLine="709"/>
        <w:jc w:val="both"/>
        <w:rPr>
          <w:sz w:val="28"/>
          <w:szCs w:val="28"/>
        </w:rPr>
      </w:pPr>
      <w:r w:rsidRPr="00E952EB">
        <w:rPr>
          <w:sz w:val="28"/>
          <w:szCs w:val="28"/>
        </w:rPr>
        <w:t>Об’єктом дослідження є:</w:t>
      </w:r>
      <w:r w:rsidRPr="00B64566">
        <w:rPr>
          <w:sz w:val="28"/>
          <w:szCs w:val="28"/>
        </w:rPr>
        <w:t xml:space="preserve"> платоспроможність страхових компаній на основі Solvency ІІ.</w:t>
      </w:r>
    </w:p>
    <w:p w14:paraId="21C3ECC6" w14:textId="2FAC95FF" w:rsidR="00D44242" w:rsidRPr="00B64566" w:rsidRDefault="00D44242" w:rsidP="002D22DC">
      <w:pPr>
        <w:pStyle w:val="NormalWeb"/>
        <w:spacing w:before="0" w:beforeAutospacing="0" w:after="0" w:afterAutospacing="0" w:line="360" w:lineRule="auto"/>
        <w:ind w:firstLine="709"/>
        <w:jc w:val="both"/>
        <w:rPr>
          <w:sz w:val="28"/>
          <w:szCs w:val="28"/>
        </w:rPr>
      </w:pPr>
      <w:r w:rsidRPr="00E952EB">
        <w:rPr>
          <w:sz w:val="28"/>
          <w:szCs w:val="28"/>
        </w:rPr>
        <w:t>Предмет</w:t>
      </w:r>
      <w:r w:rsidRPr="007C1FF5">
        <w:rPr>
          <w:sz w:val="28"/>
          <w:szCs w:val="28"/>
        </w:rPr>
        <w:t>:</w:t>
      </w:r>
      <w:r w:rsidRPr="00B64566">
        <w:rPr>
          <w:sz w:val="28"/>
          <w:szCs w:val="28"/>
        </w:rPr>
        <w:t xml:space="preserve"> </w:t>
      </w:r>
      <w:r w:rsidR="007C1FF5" w:rsidRPr="007C1FF5">
        <w:rPr>
          <w:sz w:val="28"/>
          <w:szCs w:val="28"/>
          <w:lang w:val="ru-RU"/>
        </w:rPr>
        <w:t xml:space="preserve"> </w:t>
      </w:r>
      <w:r w:rsidRPr="00B64566">
        <w:rPr>
          <w:sz w:val="28"/>
          <w:szCs w:val="28"/>
        </w:rPr>
        <w:t>аналіз моделей забезпечення платоспроможності страхових компаній із на основі Solvency ІІ.</w:t>
      </w:r>
    </w:p>
    <w:p w14:paraId="17538064" w14:textId="5BB0E013" w:rsidR="00D44242" w:rsidRPr="00B64566" w:rsidRDefault="00D44242" w:rsidP="002D22DC">
      <w:pPr>
        <w:pStyle w:val="NormalWeb"/>
        <w:spacing w:before="0" w:beforeAutospacing="0" w:after="0" w:afterAutospacing="0" w:line="360" w:lineRule="auto"/>
        <w:ind w:firstLine="709"/>
        <w:jc w:val="both"/>
        <w:rPr>
          <w:sz w:val="28"/>
          <w:szCs w:val="28"/>
        </w:rPr>
      </w:pPr>
      <w:r w:rsidRPr="00E952EB">
        <w:rPr>
          <w:sz w:val="28"/>
          <w:szCs w:val="28"/>
        </w:rPr>
        <w:t>Методи дослідження:</w:t>
      </w:r>
      <w:r w:rsidRPr="00B64566">
        <w:rPr>
          <w:sz w:val="28"/>
          <w:szCs w:val="28"/>
        </w:rPr>
        <w:t xml:space="preserve"> теоретичний аналіз наукових літературних джерел, синтез, узагальнення, порівняння, абстрагування, конкретизац</w:t>
      </w:r>
      <w:r w:rsidR="00E952EB">
        <w:rPr>
          <w:sz w:val="28"/>
          <w:szCs w:val="28"/>
        </w:rPr>
        <w:t>ія, моделювання, спостереження.</w:t>
      </w:r>
    </w:p>
    <w:p w14:paraId="6154315A" w14:textId="7EC48E1B" w:rsidR="00D44242" w:rsidRPr="00B64566" w:rsidRDefault="00E952EB" w:rsidP="00E952EB">
      <w:pPr>
        <w:pStyle w:val="NormalWeb"/>
        <w:spacing w:before="0" w:beforeAutospacing="0" w:after="0" w:afterAutospacing="0" w:line="360" w:lineRule="auto"/>
        <w:ind w:firstLine="709"/>
        <w:jc w:val="both"/>
        <w:rPr>
          <w:sz w:val="28"/>
          <w:szCs w:val="28"/>
        </w:rPr>
      </w:pPr>
      <w:r>
        <w:rPr>
          <w:sz w:val="28"/>
          <w:szCs w:val="28"/>
        </w:rPr>
        <w:br w:type="page"/>
      </w:r>
    </w:p>
    <w:p w14:paraId="2DA0E4D1" w14:textId="0D625A21" w:rsidR="00E952EB" w:rsidRPr="00FE0D20" w:rsidRDefault="00D44242" w:rsidP="007C1FF5">
      <w:pPr>
        <w:pStyle w:val="Title"/>
        <w:spacing w:before="0" w:after="0" w:line="360" w:lineRule="auto"/>
        <w:rPr>
          <w:color w:val="000000" w:themeColor="text1"/>
          <w:szCs w:val="28"/>
          <w:lang w:val="uk-UA"/>
        </w:rPr>
      </w:pPr>
      <w:bookmarkStart w:id="13" w:name="_Toc74063311"/>
      <w:r w:rsidRPr="004673D4">
        <w:rPr>
          <w:color w:val="000000" w:themeColor="text1"/>
          <w:szCs w:val="28"/>
          <w:lang w:val="uk-UA"/>
        </w:rPr>
        <w:lastRenderedPageBreak/>
        <w:t>РОЗДІЛ І  ТЕОРЕТИКО-МЕТОДОЛОГІЧНІ ЗАСАДИ ЗАБЕЗПЕЧЕННЯ ПЛАТОСПРОМОЖНОСТІ КОМПАНІЙ ЗІ СТРАХУВАННЯ ЖИТТЯ НА ОСНОВІ SOLVENCY II</w:t>
      </w:r>
      <w:bookmarkEnd w:id="13"/>
    </w:p>
    <w:p w14:paraId="45F3139E" w14:textId="413E4F95" w:rsidR="00D44242" w:rsidRPr="007C1FF5" w:rsidRDefault="004673D4" w:rsidP="007C1FF5">
      <w:pPr>
        <w:pStyle w:val="Title"/>
        <w:spacing w:before="0" w:after="0" w:line="360" w:lineRule="auto"/>
        <w:ind w:firstLine="709"/>
        <w:jc w:val="both"/>
        <w:rPr>
          <w:color w:val="000000" w:themeColor="text1"/>
          <w:szCs w:val="28"/>
          <w:lang w:val="uk-UA"/>
        </w:rPr>
      </w:pPr>
      <w:bookmarkStart w:id="14" w:name="_Toc74063312"/>
      <w:r w:rsidRPr="007C1FF5">
        <w:rPr>
          <w:rFonts w:eastAsiaTheme="minorHAnsi"/>
          <w:noProof/>
          <w:szCs w:val="28"/>
          <w:lang w:val="uk-UA"/>
        </w:rPr>
        <w:t>1.1</w:t>
      </w:r>
      <w:r w:rsidR="00D44242" w:rsidRPr="007C1FF5">
        <w:rPr>
          <w:rFonts w:eastAsiaTheme="minorHAnsi"/>
          <w:noProof/>
          <w:szCs w:val="28"/>
          <w:lang w:val="uk-UA"/>
        </w:rPr>
        <w:t xml:space="preserve"> Поняття та особливості становлення Solvency II</w:t>
      </w:r>
      <w:bookmarkEnd w:id="14"/>
    </w:p>
    <w:p w14:paraId="657D7C7D" w14:textId="7856911B" w:rsidR="004673D4" w:rsidRDefault="004673D4" w:rsidP="007C1FF5">
      <w:pPr>
        <w:spacing w:line="360" w:lineRule="auto"/>
        <w:ind w:firstLine="720"/>
        <w:jc w:val="both"/>
        <w:rPr>
          <w:sz w:val="28"/>
          <w:szCs w:val="28"/>
        </w:rPr>
      </w:pPr>
    </w:p>
    <w:p w14:paraId="19447D60" w14:textId="0D0720AE" w:rsidR="00D44242" w:rsidRPr="00B64566" w:rsidRDefault="00D44242" w:rsidP="007C1FF5">
      <w:pPr>
        <w:spacing w:line="360" w:lineRule="auto"/>
        <w:ind w:firstLine="720"/>
        <w:jc w:val="both"/>
        <w:rPr>
          <w:sz w:val="28"/>
          <w:szCs w:val="28"/>
        </w:rPr>
      </w:pPr>
      <w:r w:rsidRPr="00B64566">
        <w:rPr>
          <w:sz w:val="28"/>
          <w:szCs w:val="28"/>
        </w:rPr>
        <w:t xml:space="preserve">Для початку, варто окреслити основні цілі та етапи становлення директиви </w:t>
      </w:r>
      <w:r w:rsidRPr="00B64566">
        <w:rPr>
          <w:sz w:val="28"/>
          <w:szCs w:val="28"/>
          <w:lang w:val="ru-RU"/>
        </w:rPr>
        <w:t>“</w:t>
      </w:r>
      <w:r w:rsidRPr="00B64566">
        <w:rPr>
          <w:sz w:val="28"/>
          <w:szCs w:val="28"/>
          <w:lang w:val="en-GB"/>
        </w:rPr>
        <w:t>Solvency</w:t>
      </w:r>
      <w:r w:rsidRPr="00B64566">
        <w:rPr>
          <w:sz w:val="28"/>
          <w:szCs w:val="28"/>
          <w:lang w:val="ru-RU"/>
        </w:rPr>
        <w:t xml:space="preserve"> 2”. </w:t>
      </w:r>
      <w:proofErr w:type="spellStart"/>
      <w:r w:rsidRPr="00B64566">
        <w:rPr>
          <w:sz w:val="28"/>
          <w:szCs w:val="28"/>
          <w:lang w:val="ru-RU"/>
        </w:rPr>
        <w:t>Вищезазначена</w:t>
      </w:r>
      <w:proofErr w:type="spellEnd"/>
      <w:r w:rsidRPr="00B64566">
        <w:rPr>
          <w:sz w:val="28"/>
          <w:szCs w:val="28"/>
          <w:lang w:val="ru-RU"/>
        </w:rPr>
        <w:t xml:space="preserve"> директива </w:t>
      </w:r>
      <w:proofErr w:type="spellStart"/>
      <w:r w:rsidRPr="00B64566">
        <w:rPr>
          <w:sz w:val="28"/>
          <w:szCs w:val="28"/>
          <w:lang w:val="ru-RU"/>
        </w:rPr>
        <w:t>Европейського</w:t>
      </w:r>
      <w:proofErr w:type="spellEnd"/>
      <w:r w:rsidRPr="00B64566">
        <w:rPr>
          <w:sz w:val="28"/>
          <w:szCs w:val="28"/>
          <w:lang w:val="ru-RU"/>
        </w:rPr>
        <w:t xml:space="preserve"> Союзу </w:t>
      </w:r>
      <w:proofErr w:type="spellStart"/>
      <w:r w:rsidRPr="00B64566">
        <w:rPr>
          <w:sz w:val="28"/>
          <w:szCs w:val="28"/>
          <w:lang w:val="ru-RU"/>
        </w:rPr>
        <w:t>реформувала</w:t>
      </w:r>
      <w:proofErr w:type="spellEnd"/>
      <w:r w:rsidRPr="00B64566">
        <w:rPr>
          <w:sz w:val="28"/>
          <w:szCs w:val="28"/>
          <w:lang w:val="ru-RU"/>
        </w:rPr>
        <w:t xml:space="preserve"> </w:t>
      </w:r>
      <w:proofErr w:type="spellStart"/>
      <w:r w:rsidRPr="00B64566">
        <w:rPr>
          <w:sz w:val="28"/>
          <w:szCs w:val="28"/>
          <w:lang w:val="ru-RU"/>
        </w:rPr>
        <w:t>вимоги</w:t>
      </w:r>
      <w:proofErr w:type="spellEnd"/>
      <w:r w:rsidRPr="00B64566">
        <w:rPr>
          <w:sz w:val="28"/>
          <w:szCs w:val="28"/>
          <w:lang w:val="ru-RU"/>
        </w:rPr>
        <w:t xml:space="preserve"> до </w:t>
      </w:r>
      <w:proofErr w:type="spellStart"/>
      <w:r w:rsidRPr="00B64566">
        <w:rPr>
          <w:sz w:val="28"/>
          <w:szCs w:val="28"/>
          <w:lang w:val="ru-RU"/>
        </w:rPr>
        <w:t>платоспроможності</w:t>
      </w:r>
      <w:proofErr w:type="spellEnd"/>
      <w:r w:rsidRPr="00B64566">
        <w:rPr>
          <w:sz w:val="28"/>
          <w:szCs w:val="28"/>
          <w:lang w:val="ru-RU"/>
        </w:rPr>
        <w:t xml:space="preserve"> </w:t>
      </w:r>
      <w:proofErr w:type="spellStart"/>
      <w:r w:rsidRPr="00B64566">
        <w:rPr>
          <w:sz w:val="28"/>
          <w:szCs w:val="28"/>
          <w:lang w:val="ru-RU"/>
        </w:rPr>
        <w:t>страхування</w:t>
      </w:r>
      <w:proofErr w:type="spellEnd"/>
      <w:r w:rsidRPr="00B64566">
        <w:rPr>
          <w:sz w:val="28"/>
          <w:szCs w:val="28"/>
          <w:lang w:val="ru-RU"/>
        </w:rPr>
        <w:t xml:space="preserve"> </w:t>
      </w:r>
      <w:proofErr w:type="spellStart"/>
      <w:r w:rsidRPr="00B64566">
        <w:rPr>
          <w:sz w:val="28"/>
          <w:szCs w:val="28"/>
          <w:lang w:val="ru-RU"/>
        </w:rPr>
        <w:t>життєвих</w:t>
      </w:r>
      <w:proofErr w:type="spellEnd"/>
      <w:r w:rsidRPr="00B64566">
        <w:rPr>
          <w:sz w:val="28"/>
          <w:szCs w:val="28"/>
          <w:lang w:val="ru-RU"/>
        </w:rPr>
        <w:t xml:space="preserve"> та </w:t>
      </w:r>
      <w:proofErr w:type="spellStart"/>
      <w:r w:rsidRPr="00B64566">
        <w:rPr>
          <w:sz w:val="28"/>
          <w:szCs w:val="28"/>
          <w:lang w:val="ru-RU"/>
        </w:rPr>
        <w:t>нежиттєвих</w:t>
      </w:r>
      <w:proofErr w:type="spellEnd"/>
      <w:r w:rsidRPr="00B64566">
        <w:rPr>
          <w:sz w:val="28"/>
          <w:szCs w:val="28"/>
          <w:lang w:val="ru-RU"/>
        </w:rPr>
        <w:t xml:space="preserve"> </w:t>
      </w:r>
      <w:proofErr w:type="spellStart"/>
      <w:r w:rsidRPr="00B64566">
        <w:rPr>
          <w:sz w:val="28"/>
          <w:szCs w:val="28"/>
          <w:lang w:val="ru-RU"/>
        </w:rPr>
        <w:t>напрямків</w:t>
      </w:r>
      <w:proofErr w:type="spellEnd"/>
      <w:r w:rsidRPr="00B64566">
        <w:rPr>
          <w:sz w:val="28"/>
          <w:szCs w:val="28"/>
          <w:lang w:val="ru-RU"/>
        </w:rPr>
        <w:t xml:space="preserve">, </w:t>
      </w:r>
      <w:proofErr w:type="spellStart"/>
      <w:r w:rsidRPr="00B64566">
        <w:rPr>
          <w:sz w:val="28"/>
          <w:szCs w:val="28"/>
          <w:lang w:val="ru-RU"/>
        </w:rPr>
        <w:t>покращуючи</w:t>
      </w:r>
      <w:proofErr w:type="spellEnd"/>
      <w:r w:rsidRPr="00B64566">
        <w:rPr>
          <w:sz w:val="28"/>
          <w:szCs w:val="28"/>
          <w:lang w:val="ru-RU"/>
        </w:rPr>
        <w:t xml:space="preserve"> </w:t>
      </w:r>
      <w:proofErr w:type="spellStart"/>
      <w:r w:rsidRPr="00B64566">
        <w:rPr>
          <w:sz w:val="28"/>
          <w:szCs w:val="28"/>
          <w:lang w:val="ru-RU"/>
        </w:rPr>
        <w:t>безпеку</w:t>
      </w:r>
      <w:proofErr w:type="spellEnd"/>
      <w:r w:rsidRPr="00B64566">
        <w:rPr>
          <w:sz w:val="28"/>
          <w:szCs w:val="28"/>
          <w:lang w:val="ru-RU"/>
        </w:rPr>
        <w:t xml:space="preserve"> </w:t>
      </w:r>
      <w:proofErr w:type="spellStart"/>
      <w:r w:rsidRPr="00B64566">
        <w:rPr>
          <w:sz w:val="28"/>
          <w:szCs w:val="28"/>
          <w:lang w:val="ru-RU"/>
        </w:rPr>
        <w:t>страхувальників</w:t>
      </w:r>
      <w:proofErr w:type="spellEnd"/>
      <w:r w:rsidRPr="00B64566">
        <w:rPr>
          <w:sz w:val="28"/>
          <w:szCs w:val="28"/>
          <w:lang w:val="ru-RU"/>
        </w:rPr>
        <w:t xml:space="preserve">, та </w:t>
      </w:r>
      <w:proofErr w:type="spellStart"/>
      <w:r w:rsidRPr="00B64566">
        <w:rPr>
          <w:sz w:val="28"/>
          <w:szCs w:val="28"/>
          <w:lang w:val="ru-RU"/>
        </w:rPr>
        <w:t>надійність</w:t>
      </w:r>
      <w:proofErr w:type="spellEnd"/>
      <w:r w:rsidRPr="00B64566">
        <w:rPr>
          <w:sz w:val="28"/>
          <w:szCs w:val="28"/>
          <w:lang w:val="ru-RU"/>
        </w:rPr>
        <w:t xml:space="preserve"> </w:t>
      </w:r>
      <w:proofErr w:type="spellStart"/>
      <w:r w:rsidRPr="00B64566">
        <w:rPr>
          <w:sz w:val="28"/>
          <w:szCs w:val="28"/>
          <w:lang w:val="ru-RU"/>
        </w:rPr>
        <w:t>страховиків</w:t>
      </w:r>
      <w:proofErr w:type="spellEnd"/>
      <w:r w:rsidRPr="00B64566">
        <w:rPr>
          <w:sz w:val="28"/>
          <w:szCs w:val="28"/>
          <w:lang w:val="ru-RU"/>
        </w:rPr>
        <w:t xml:space="preserve">. </w:t>
      </w:r>
      <w:r w:rsidRPr="00B64566">
        <w:rPr>
          <w:sz w:val="28"/>
          <w:szCs w:val="28"/>
        </w:rPr>
        <w:t xml:space="preserve">Також </w:t>
      </w:r>
      <w:r w:rsidRPr="00B64566">
        <w:rPr>
          <w:sz w:val="28"/>
          <w:szCs w:val="28"/>
          <w:lang w:val="ru-RU"/>
        </w:rPr>
        <w:t>“</w:t>
      </w:r>
      <w:r w:rsidRPr="00B64566">
        <w:rPr>
          <w:sz w:val="28"/>
          <w:szCs w:val="28"/>
          <w:lang w:val="en-GB"/>
        </w:rPr>
        <w:t>Solvency</w:t>
      </w:r>
      <w:r w:rsidRPr="00B64566">
        <w:rPr>
          <w:sz w:val="28"/>
          <w:szCs w:val="28"/>
          <w:lang w:val="ru-RU"/>
        </w:rPr>
        <w:t xml:space="preserve"> 2” </w:t>
      </w:r>
      <w:r w:rsidRPr="00B64566">
        <w:rPr>
          <w:sz w:val="28"/>
          <w:szCs w:val="28"/>
        </w:rPr>
        <w:t xml:space="preserve">замінила всі попередні директиви про страхування та перестрахування, залишаючи діючу систему нагляду за страховиками підв’язану лише до себе. </w:t>
      </w:r>
    </w:p>
    <w:p w14:paraId="738A91B5" w14:textId="77777777" w:rsidR="00D44242" w:rsidRPr="00B64566" w:rsidRDefault="00D44242" w:rsidP="007C1FF5">
      <w:pPr>
        <w:spacing w:line="360" w:lineRule="auto"/>
        <w:ind w:firstLine="720"/>
        <w:jc w:val="both"/>
        <w:rPr>
          <w:sz w:val="28"/>
          <w:szCs w:val="28"/>
          <w:lang w:val="ru-RU"/>
        </w:rPr>
      </w:pPr>
      <w:r w:rsidRPr="00B64566">
        <w:rPr>
          <w:sz w:val="28"/>
          <w:szCs w:val="28"/>
        </w:rPr>
        <w:t xml:space="preserve">Не дивлячись на значні переваги директиви, про які буде зазначено далі, </w:t>
      </w:r>
      <w:proofErr w:type="spellStart"/>
      <w:r w:rsidRPr="00B64566">
        <w:rPr>
          <w:sz w:val="28"/>
          <w:szCs w:val="28"/>
        </w:rPr>
        <w:t>імплементування</w:t>
      </w:r>
      <w:proofErr w:type="spellEnd"/>
      <w:r w:rsidRPr="00B64566">
        <w:rPr>
          <w:sz w:val="28"/>
          <w:szCs w:val="28"/>
        </w:rPr>
        <w:t xml:space="preserve"> норм згідно </w:t>
      </w:r>
      <w:r w:rsidRPr="00B64566">
        <w:rPr>
          <w:sz w:val="28"/>
          <w:szCs w:val="28"/>
          <w:lang w:val="ru-RU"/>
        </w:rPr>
        <w:t>“</w:t>
      </w:r>
      <w:r w:rsidRPr="00B64566">
        <w:rPr>
          <w:sz w:val="28"/>
          <w:szCs w:val="28"/>
          <w:lang w:val="en-GB"/>
        </w:rPr>
        <w:t>Solvency</w:t>
      </w:r>
      <w:r w:rsidRPr="00B64566">
        <w:rPr>
          <w:sz w:val="28"/>
          <w:szCs w:val="28"/>
          <w:lang w:val="ru-RU"/>
        </w:rPr>
        <w:t xml:space="preserve"> 2” </w:t>
      </w:r>
      <w:proofErr w:type="spellStart"/>
      <w:r w:rsidRPr="00B64566">
        <w:rPr>
          <w:sz w:val="28"/>
          <w:szCs w:val="28"/>
          <w:lang w:val="ru-RU"/>
        </w:rPr>
        <w:t>відбувалося</w:t>
      </w:r>
      <w:proofErr w:type="spellEnd"/>
      <w:r w:rsidRPr="00B64566">
        <w:rPr>
          <w:sz w:val="28"/>
          <w:szCs w:val="28"/>
          <w:lang w:val="ru-RU"/>
        </w:rPr>
        <w:t xml:space="preserve"> </w:t>
      </w:r>
      <w:proofErr w:type="spellStart"/>
      <w:r w:rsidRPr="00B64566">
        <w:rPr>
          <w:sz w:val="28"/>
          <w:szCs w:val="28"/>
          <w:lang w:val="ru-RU"/>
        </w:rPr>
        <w:t>зі</w:t>
      </w:r>
      <w:proofErr w:type="spellEnd"/>
      <w:r w:rsidRPr="00B64566">
        <w:rPr>
          <w:sz w:val="28"/>
          <w:szCs w:val="28"/>
          <w:lang w:val="ru-RU"/>
        </w:rPr>
        <w:t xml:space="preserve"> </w:t>
      </w:r>
      <w:proofErr w:type="spellStart"/>
      <w:r w:rsidRPr="00B64566">
        <w:rPr>
          <w:sz w:val="28"/>
          <w:szCs w:val="28"/>
          <w:lang w:val="ru-RU"/>
        </w:rPr>
        <w:t>значними</w:t>
      </w:r>
      <w:proofErr w:type="spellEnd"/>
      <w:r w:rsidRPr="00B64566">
        <w:rPr>
          <w:sz w:val="28"/>
          <w:szCs w:val="28"/>
          <w:lang w:val="ru-RU"/>
        </w:rPr>
        <w:t xml:space="preserve"> </w:t>
      </w:r>
      <w:proofErr w:type="spellStart"/>
      <w:r w:rsidRPr="00B64566">
        <w:rPr>
          <w:sz w:val="28"/>
          <w:szCs w:val="28"/>
          <w:lang w:val="ru-RU"/>
        </w:rPr>
        <w:t>затримками</w:t>
      </w:r>
      <w:proofErr w:type="spellEnd"/>
      <w:r w:rsidRPr="00B64566">
        <w:rPr>
          <w:sz w:val="28"/>
          <w:szCs w:val="28"/>
          <w:lang w:val="ru-RU"/>
        </w:rPr>
        <w:t xml:space="preserve">. </w:t>
      </w:r>
      <w:proofErr w:type="spellStart"/>
      <w:r w:rsidRPr="00B64566">
        <w:rPr>
          <w:sz w:val="28"/>
          <w:szCs w:val="28"/>
          <w:lang w:val="ru-RU"/>
        </w:rPr>
        <w:t>Деякі</w:t>
      </w:r>
      <w:proofErr w:type="spellEnd"/>
      <w:r w:rsidRPr="00B64566">
        <w:rPr>
          <w:sz w:val="28"/>
          <w:szCs w:val="28"/>
          <w:lang w:val="ru-RU"/>
        </w:rPr>
        <w:t xml:space="preserve"> </w:t>
      </w:r>
      <w:proofErr w:type="spellStart"/>
      <w:r w:rsidRPr="00B64566">
        <w:rPr>
          <w:sz w:val="28"/>
          <w:szCs w:val="28"/>
          <w:lang w:val="ru-RU"/>
        </w:rPr>
        <w:t>елементи</w:t>
      </w:r>
      <w:proofErr w:type="spellEnd"/>
      <w:r w:rsidRPr="00B64566">
        <w:rPr>
          <w:sz w:val="28"/>
          <w:szCs w:val="28"/>
          <w:lang w:val="ru-RU"/>
        </w:rPr>
        <w:t xml:space="preserve"> </w:t>
      </w:r>
      <w:proofErr w:type="spellStart"/>
      <w:r w:rsidRPr="00B64566">
        <w:rPr>
          <w:sz w:val="28"/>
          <w:szCs w:val="28"/>
          <w:lang w:val="ru-RU"/>
        </w:rPr>
        <w:t>Директиви</w:t>
      </w:r>
      <w:proofErr w:type="spellEnd"/>
      <w:r w:rsidRPr="00B64566">
        <w:rPr>
          <w:sz w:val="28"/>
          <w:szCs w:val="28"/>
          <w:lang w:val="ru-RU"/>
        </w:rPr>
        <w:t xml:space="preserve"> </w:t>
      </w:r>
      <w:proofErr w:type="spellStart"/>
      <w:r w:rsidRPr="00B64566">
        <w:rPr>
          <w:sz w:val="28"/>
          <w:szCs w:val="28"/>
          <w:lang w:val="ru-RU"/>
        </w:rPr>
        <w:t>змодельовані</w:t>
      </w:r>
      <w:proofErr w:type="spellEnd"/>
      <w:r w:rsidRPr="00B64566">
        <w:rPr>
          <w:sz w:val="28"/>
          <w:szCs w:val="28"/>
          <w:lang w:val="ru-RU"/>
        </w:rPr>
        <w:t xml:space="preserve"> таким чином, </w:t>
      </w:r>
      <w:proofErr w:type="spellStart"/>
      <w:r w:rsidRPr="00B64566">
        <w:rPr>
          <w:sz w:val="28"/>
          <w:szCs w:val="28"/>
          <w:lang w:val="ru-RU"/>
        </w:rPr>
        <w:t>щоб</w:t>
      </w:r>
      <w:proofErr w:type="spellEnd"/>
      <w:r w:rsidRPr="00B64566">
        <w:rPr>
          <w:sz w:val="28"/>
          <w:szCs w:val="28"/>
          <w:lang w:val="ru-RU"/>
        </w:rPr>
        <w:t xml:space="preserve"> </w:t>
      </w:r>
      <w:proofErr w:type="spellStart"/>
      <w:r w:rsidRPr="00B64566">
        <w:rPr>
          <w:sz w:val="28"/>
          <w:szCs w:val="28"/>
          <w:lang w:val="ru-RU"/>
        </w:rPr>
        <w:t>мати</w:t>
      </w:r>
      <w:proofErr w:type="spellEnd"/>
      <w:r w:rsidRPr="00B64566">
        <w:rPr>
          <w:sz w:val="28"/>
          <w:szCs w:val="28"/>
          <w:lang w:val="ru-RU"/>
        </w:rPr>
        <w:t xml:space="preserve"> </w:t>
      </w:r>
      <w:proofErr w:type="spellStart"/>
      <w:r w:rsidRPr="00B64566">
        <w:rPr>
          <w:sz w:val="28"/>
          <w:szCs w:val="28"/>
          <w:lang w:val="ru-RU"/>
        </w:rPr>
        <w:t>змогу</w:t>
      </w:r>
      <w:proofErr w:type="spellEnd"/>
      <w:r w:rsidRPr="00B64566">
        <w:rPr>
          <w:sz w:val="28"/>
          <w:szCs w:val="28"/>
          <w:lang w:val="ru-RU"/>
        </w:rPr>
        <w:t xml:space="preserve"> </w:t>
      </w:r>
      <w:proofErr w:type="spellStart"/>
      <w:r w:rsidRPr="00B64566">
        <w:rPr>
          <w:sz w:val="28"/>
          <w:szCs w:val="28"/>
          <w:lang w:val="ru-RU"/>
        </w:rPr>
        <w:t>вводити</w:t>
      </w:r>
      <w:proofErr w:type="spellEnd"/>
      <w:r w:rsidRPr="00B64566">
        <w:rPr>
          <w:sz w:val="28"/>
          <w:szCs w:val="28"/>
          <w:lang w:val="ru-RU"/>
        </w:rPr>
        <w:t xml:space="preserve"> </w:t>
      </w:r>
      <w:proofErr w:type="spellStart"/>
      <w:r w:rsidRPr="00B64566">
        <w:rPr>
          <w:sz w:val="28"/>
          <w:szCs w:val="28"/>
          <w:lang w:val="ru-RU"/>
        </w:rPr>
        <w:t>зиіни</w:t>
      </w:r>
      <w:proofErr w:type="spellEnd"/>
      <w:r w:rsidRPr="00B64566">
        <w:rPr>
          <w:sz w:val="28"/>
          <w:szCs w:val="28"/>
          <w:lang w:val="ru-RU"/>
        </w:rPr>
        <w:t xml:space="preserve"> на </w:t>
      </w:r>
      <w:proofErr w:type="spellStart"/>
      <w:r w:rsidRPr="00B64566">
        <w:rPr>
          <w:sz w:val="28"/>
          <w:szCs w:val="28"/>
          <w:lang w:val="ru-RU"/>
        </w:rPr>
        <w:t>страховий</w:t>
      </w:r>
      <w:proofErr w:type="spellEnd"/>
      <w:r w:rsidRPr="00B64566">
        <w:rPr>
          <w:sz w:val="28"/>
          <w:szCs w:val="28"/>
          <w:lang w:val="ru-RU"/>
        </w:rPr>
        <w:t xml:space="preserve"> </w:t>
      </w:r>
      <w:proofErr w:type="spellStart"/>
      <w:r w:rsidRPr="00B64566">
        <w:rPr>
          <w:sz w:val="28"/>
          <w:szCs w:val="28"/>
          <w:lang w:val="ru-RU"/>
        </w:rPr>
        <w:t>ринок</w:t>
      </w:r>
      <w:proofErr w:type="spellEnd"/>
      <w:r w:rsidRPr="00B64566">
        <w:rPr>
          <w:sz w:val="28"/>
          <w:szCs w:val="28"/>
          <w:lang w:val="ru-RU"/>
        </w:rPr>
        <w:t xml:space="preserve"> пошагово: </w:t>
      </w:r>
      <w:proofErr w:type="spellStart"/>
      <w:r w:rsidRPr="00B64566">
        <w:rPr>
          <w:sz w:val="28"/>
          <w:szCs w:val="28"/>
          <w:lang w:val="ru-RU"/>
        </w:rPr>
        <w:t>імплементування</w:t>
      </w:r>
      <w:proofErr w:type="spellEnd"/>
      <w:r w:rsidRPr="00B64566">
        <w:rPr>
          <w:sz w:val="28"/>
          <w:szCs w:val="28"/>
          <w:lang w:val="ru-RU"/>
        </w:rPr>
        <w:t xml:space="preserve"> норм </w:t>
      </w:r>
      <w:proofErr w:type="spellStart"/>
      <w:r w:rsidRPr="00B64566">
        <w:rPr>
          <w:sz w:val="28"/>
          <w:szCs w:val="28"/>
          <w:lang w:val="ru-RU"/>
        </w:rPr>
        <w:t>директиви</w:t>
      </w:r>
      <w:proofErr w:type="spellEnd"/>
      <w:r w:rsidRPr="00B64566">
        <w:rPr>
          <w:sz w:val="28"/>
          <w:szCs w:val="28"/>
          <w:lang w:val="ru-RU"/>
        </w:rPr>
        <w:t xml:space="preserve"> проводиться </w:t>
      </w:r>
      <w:proofErr w:type="spellStart"/>
      <w:r w:rsidRPr="00B64566">
        <w:rPr>
          <w:sz w:val="28"/>
          <w:szCs w:val="28"/>
          <w:lang w:val="ru-RU"/>
        </w:rPr>
        <w:t>потсупово</w:t>
      </w:r>
      <w:proofErr w:type="spellEnd"/>
      <w:r w:rsidRPr="00B64566">
        <w:rPr>
          <w:sz w:val="28"/>
          <w:szCs w:val="28"/>
          <w:lang w:val="ru-RU"/>
        </w:rPr>
        <w:t>.</w:t>
      </w:r>
    </w:p>
    <w:p w14:paraId="2604B1AF" w14:textId="77777777" w:rsidR="00D44242" w:rsidRPr="00B64566" w:rsidRDefault="00D44242" w:rsidP="007C1FF5">
      <w:pPr>
        <w:spacing w:line="360" w:lineRule="auto"/>
        <w:ind w:firstLine="720"/>
        <w:jc w:val="both"/>
        <w:rPr>
          <w:sz w:val="28"/>
          <w:szCs w:val="28"/>
        </w:rPr>
      </w:pPr>
      <w:r w:rsidRPr="00B64566">
        <w:rPr>
          <w:sz w:val="28"/>
          <w:szCs w:val="28"/>
          <w:lang w:val="ru-RU"/>
        </w:rPr>
        <w:t>Директива «</w:t>
      </w:r>
      <w:r w:rsidRPr="00B64566">
        <w:rPr>
          <w:sz w:val="28"/>
          <w:szCs w:val="28"/>
          <w:lang w:val="en-GB"/>
        </w:rPr>
        <w:t>Solvency</w:t>
      </w:r>
      <w:r w:rsidRPr="00B64566">
        <w:rPr>
          <w:sz w:val="28"/>
          <w:szCs w:val="28"/>
          <w:lang w:val="ru-RU"/>
        </w:rPr>
        <w:t xml:space="preserve">» </w:t>
      </w:r>
      <w:r w:rsidRPr="00B64566">
        <w:rPr>
          <w:sz w:val="28"/>
          <w:szCs w:val="28"/>
        </w:rPr>
        <w:t xml:space="preserve">застосовується до всіх </w:t>
      </w:r>
      <w:proofErr w:type="spellStart"/>
      <w:r w:rsidRPr="00B64566">
        <w:rPr>
          <w:sz w:val="28"/>
          <w:szCs w:val="28"/>
        </w:rPr>
        <w:t>страхувальних</w:t>
      </w:r>
      <w:proofErr w:type="spellEnd"/>
      <w:r w:rsidRPr="00B64566">
        <w:rPr>
          <w:sz w:val="28"/>
          <w:szCs w:val="28"/>
        </w:rPr>
        <w:t xml:space="preserve"> та перестрахувальних компаній, з валовим рівнем преміального доходу, який перевищує 5 мільйонів євро, або валові технічні резерви яких перевищують 25 мільйонів євро. Хоча, варто вказати, що держави члени ЄС мають змогу встановлювати нижчі межі.</w:t>
      </w:r>
    </w:p>
    <w:p w14:paraId="1D2153D4" w14:textId="77777777" w:rsidR="00D44242" w:rsidRPr="00B64566" w:rsidRDefault="00D44242" w:rsidP="007C1FF5">
      <w:pPr>
        <w:spacing w:line="360" w:lineRule="auto"/>
        <w:ind w:firstLine="720"/>
        <w:jc w:val="both"/>
        <w:rPr>
          <w:sz w:val="28"/>
          <w:szCs w:val="28"/>
        </w:rPr>
      </w:pPr>
      <w:r w:rsidRPr="00B64566">
        <w:rPr>
          <w:sz w:val="28"/>
          <w:szCs w:val="28"/>
          <w:lang w:val="en-GB"/>
        </w:rPr>
        <w:t>EIOPA</w:t>
      </w:r>
      <w:r w:rsidRPr="00B64566">
        <w:rPr>
          <w:sz w:val="28"/>
          <w:szCs w:val="28"/>
        </w:rPr>
        <w:t xml:space="preserve"> (Європейський Орган страхування та професійних пенсій, який прийшов на зміну Комітету </w:t>
      </w:r>
      <w:proofErr w:type="spellStart"/>
      <w:r w:rsidRPr="00B64566">
        <w:rPr>
          <w:sz w:val="28"/>
          <w:szCs w:val="28"/>
        </w:rPr>
        <w:t>наглядаючих</w:t>
      </w:r>
      <w:proofErr w:type="spellEnd"/>
      <w:r w:rsidRPr="00B64566">
        <w:rPr>
          <w:sz w:val="28"/>
          <w:szCs w:val="28"/>
        </w:rPr>
        <w:t xml:space="preserve"> органів </w:t>
      </w:r>
      <w:proofErr w:type="spellStart"/>
      <w:r w:rsidRPr="00B64566">
        <w:rPr>
          <w:sz w:val="28"/>
          <w:szCs w:val="28"/>
        </w:rPr>
        <w:t>Европейського</w:t>
      </w:r>
      <w:proofErr w:type="spellEnd"/>
      <w:r w:rsidRPr="00B64566">
        <w:rPr>
          <w:sz w:val="28"/>
          <w:szCs w:val="28"/>
        </w:rPr>
        <w:t xml:space="preserve"> Союзу по страхування і професійним пенсіям – </w:t>
      </w:r>
      <w:r w:rsidRPr="00B64566">
        <w:rPr>
          <w:sz w:val="28"/>
          <w:szCs w:val="28"/>
          <w:lang w:val="en-GB"/>
        </w:rPr>
        <w:t>CEIOPS</w:t>
      </w:r>
      <w:r w:rsidRPr="00B64566">
        <w:rPr>
          <w:sz w:val="28"/>
          <w:szCs w:val="28"/>
        </w:rPr>
        <w:t>)  надав технічну консультацію та підтримку Європейській комісії щодо розвитку делегованих актів (які надають більш детальні вказівки щодо впровадження, ніж відповідальні за саму Директиву) та відповідав за розробку деяких технічних стандартів.</w:t>
      </w:r>
    </w:p>
    <w:p w14:paraId="2299A9E9" w14:textId="50E1A409" w:rsidR="00D44242" w:rsidRPr="00B64566" w:rsidRDefault="00D44242" w:rsidP="007C1FF5">
      <w:pPr>
        <w:spacing w:line="360" w:lineRule="auto"/>
        <w:ind w:firstLine="720"/>
        <w:jc w:val="both"/>
        <w:rPr>
          <w:sz w:val="28"/>
          <w:szCs w:val="28"/>
        </w:rPr>
      </w:pPr>
      <w:r w:rsidRPr="00B64566">
        <w:rPr>
          <w:sz w:val="28"/>
          <w:szCs w:val="28"/>
        </w:rPr>
        <w:t xml:space="preserve">Згідно з дослідженням міжнародних фінансових інститутів та центрів законодавчих документів, схема страхування ЄС не визначає групу ініціатив, спрямованих на забезпечення захисту страхового ринку, оскільки вона, як правило, </w:t>
      </w:r>
      <w:r w:rsidRPr="00B64566">
        <w:rPr>
          <w:sz w:val="28"/>
          <w:szCs w:val="28"/>
        </w:rPr>
        <w:lastRenderedPageBreak/>
        <w:t>спрямована на створення умов для його стабільної роботи та уникнення негативних ризиків в першу чергу для страхувальника. Процедуру Європейського Союзу щодо регулювання функціонування страхування можна розглядати як зразкову з точки зору захисту, оскільки вона орієнтована на принципи верховності законодавства, ефективної співпраці між виконавчими та законодавчими органами, невідворотності та обов'язкових покарань у разі невиконання вимог.</w:t>
      </w:r>
    </w:p>
    <w:p w14:paraId="01697AF0" w14:textId="1477ED85" w:rsidR="007C1FF5" w:rsidRDefault="00D44242" w:rsidP="007C1FF5">
      <w:pPr>
        <w:spacing w:line="360" w:lineRule="auto"/>
        <w:ind w:firstLine="720"/>
        <w:jc w:val="both"/>
        <w:rPr>
          <w:rStyle w:val="2"/>
          <w:rFonts w:ascii="Times New Roman" w:hAnsi="Times New Roman" w:cs="Times New Roman"/>
          <w:sz w:val="28"/>
          <w:szCs w:val="28"/>
        </w:rPr>
      </w:pPr>
      <w:r w:rsidRPr="00B64566">
        <w:rPr>
          <w:rStyle w:val="2"/>
          <w:rFonts w:ascii="Times New Roman" w:hAnsi="Times New Roman" w:cs="Times New Roman"/>
          <w:sz w:val="28"/>
          <w:szCs w:val="28"/>
        </w:rPr>
        <w:t xml:space="preserve">Найважливішою передумовою розвитку єдиного страхового ринку є гармонізація та стандартизація страхового законодавства держав-членів ЄС, що включає загальні правила ведення страхового бізнесу в конкурентних умовах, регулювання безпеки страхового ринку та безпеку страхувальників. Закони Європейського Союзу щодо страхового ринку </w:t>
      </w:r>
      <w:proofErr w:type="spellStart"/>
      <w:r w:rsidRPr="00B64566">
        <w:rPr>
          <w:rStyle w:val="2"/>
          <w:rFonts w:ascii="Times New Roman" w:hAnsi="Times New Roman" w:cs="Times New Roman"/>
          <w:sz w:val="28"/>
          <w:szCs w:val="28"/>
        </w:rPr>
        <w:t>грунтуються</w:t>
      </w:r>
      <w:proofErr w:type="spellEnd"/>
      <w:r w:rsidRPr="00B64566">
        <w:rPr>
          <w:rStyle w:val="2"/>
          <w:rFonts w:ascii="Times New Roman" w:hAnsi="Times New Roman" w:cs="Times New Roman"/>
          <w:sz w:val="28"/>
          <w:szCs w:val="28"/>
        </w:rPr>
        <w:t xml:space="preserve"> на Директивах ЄС, які спрямовані на налагоджування стра</w:t>
      </w:r>
      <w:r w:rsidRPr="00B64566">
        <w:rPr>
          <w:rStyle w:val="2"/>
          <w:rFonts w:ascii="Times New Roman" w:hAnsi="Times New Roman" w:cs="Times New Roman"/>
          <w:sz w:val="28"/>
          <w:szCs w:val="28"/>
        </w:rPr>
        <w:softHyphen/>
        <w:t>хової діяль</w:t>
      </w:r>
      <w:r w:rsidR="007C1FF5">
        <w:rPr>
          <w:rStyle w:val="2"/>
          <w:rFonts w:ascii="Times New Roman" w:hAnsi="Times New Roman" w:cs="Times New Roman"/>
          <w:sz w:val="28"/>
          <w:szCs w:val="28"/>
        </w:rPr>
        <w:t xml:space="preserve">ності за такими напрямками [9]:  </w:t>
      </w:r>
    </w:p>
    <w:p w14:paraId="40704B9B" w14:textId="3D9AEBA5" w:rsidR="00D44242" w:rsidRPr="007C1FF5" w:rsidRDefault="00D44242" w:rsidP="007C1FF5">
      <w:pPr>
        <w:pStyle w:val="ListParagraph"/>
        <w:numPr>
          <w:ilvl w:val="0"/>
          <w:numId w:val="53"/>
        </w:numPr>
        <w:spacing w:line="360" w:lineRule="auto"/>
        <w:jc w:val="both"/>
        <w:rPr>
          <w:rStyle w:val="2"/>
          <w:rFonts w:ascii="Times New Roman" w:hAnsi="Times New Roman" w:cs="Times New Roman"/>
          <w:sz w:val="28"/>
          <w:szCs w:val="28"/>
          <w:lang w:val="ru-RU"/>
        </w:rPr>
      </w:pPr>
      <w:proofErr w:type="spellStart"/>
      <w:r w:rsidRPr="007C1FF5">
        <w:rPr>
          <w:rStyle w:val="2"/>
          <w:rFonts w:ascii="Times New Roman" w:hAnsi="Times New Roman" w:cs="Times New Roman"/>
          <w:sz w:val="28"/>
          <w:szCs w:val="28"/>
        </w:rPr>
        <w:t>NonLife</w:t>
      </w:r>
      <w:proofErr w:type="spellEnd"/>
      <w:r w:rsidRPr="007C1FF5">
        <w:rPr>
          <w:rStyle w:val="2"/>
          <w:rFonts w:ascii="Times New Roman" w:hAnsi="Times New Roman" w:cs="Times New Roman"/>
          <w:sz w:val="28"/>
          <w:szCs w:val="28"/>
        </w:rPr>
        <w:t xml:space="preserve"> (Загальне, або «ризикове» страхування); </w:t>
      </w:r>
      <w:r w:rsidR="007C1FF5" w:rsidRPr="007C1FF5">
        <w:rPr>
          <w:rStyle w:val="2"/>
          <w:rFonts w:ascii="Times New Roman" w:hAnsi="Times New Roman" w:cs="Times New Roman"/>
          <w:sz w:val="28"/>
          <w:szCs w:val="28"/>
          <w:lang w:val="ru-RU"/>
        </w:rPr>
        <w:t xml:space="preserve"> </w:t>
      </w:r>
    </w:p>
    <w:p w14:paraId="2F11553F" w14:textId="42F8B587" w:rsidR="00D44242" w:rsidRPr="007C1FF5" w:rsidRDefault="00D44242" w:rsidP="007C1FF5">
      <w:pPr>
        <w:pStyle w:val="ListParagraph"/>
        <w:numPr>
          <w:ilvl w:val="0"/>
          <w:numId w:val="53"/>
        </w:numPr>
        <w:spacing w:line="360" w:lineRule="auto"/>
        <w:jc w:val="both"/>
        <w:rPr>
          <w:rStyle w:val="2"/>
          <w:rFonts w:ascii="Times New Roman" w:hAnsi="Times New Roman" w:cs="Times New Roman"/>
          <w:sz w:val="28"/>
          <w:szCs w:val="28"/>
          <w:lang w:val="ru-RU"/>
        </w:rPr>
      </w:pPr>
      <w:proofErr w:type="spellStart"/>
      <w:r w:rsidRPr="007C1FF5">
        <w:rPr>
          <w:rStyle w:val="2"/>
          <w:rFonts w:ascii="Times New Roman" w:hAnsi="Times New Roman" w:cs="Times New Roman"/>
          <w:sz w:val="28"/>
          <w:szCs w:val="28"/>
        </w:rPr>
        <w:t>Life</w:t>
      </w:r>
      <w:proofErr w:type="spellEnd"/>
      <w:r w:rsidRPr="007C1FF5">
        <w:rPr>
          <w:rStyle w:val="2"/>
          <w:rFonts w:ascii="Times New Roman" w:hAnsi="Times New Roman" w:cs="Times New Roman"/>
          <w:sz w:val="28"/>
          <w:szCs w:val="28"/>
        </w:rPr>
        <w:t xml:space="preserve"> (Страхування життя); </w:t>
      </w:r>
      <w:r w:rsidR="007C1FF5">
        <w:rPr>
          <w:rStyle w:val="2"/>
          <w:rFonts w:ascii="Times New Roman" w:hAnsi="Times New Roman" w:cs="Times New Roman"/>
          <w:sz w:val="28"/>
          <w:szCs w:val="28"/>
          <w:lang w:val="en-US"/>
        </w:rPr>
        <w:t xml:space="preserve">  </w:t>
      </w:r>
    </w:p>
    <w:p w14:paraId="470026DB" w14:textId="3A7B6C6D" w:rsidR="00D44242" w:rsidRPr="007C1FF5" w:rsidRDefault="00D44242" w:rsidP="007C1FF5">
      <w:pPr>
        <w:pStyle w:val="ListParagraph"/>
        <w:numPr>
          <w:ilvl w:val="0"/>
          <w:numId w:val="53"/>
        </w:numPr>
        <w:spacing w:line="360" w:lineRule="auto"/>
        <w:jc w:val="both"/>
        <w:rPr>
          <w:rStyle w:val="2"/>
          <w:rFonts w:ascii="Times New Roman" w:hAnsi="Times New Roman" w:cs="Times New Roman"/>
          <w:sz w:val="28"/>
          <w:szCs w:val="28"/>
          <w:lang w:val="ru-RU"/>
        </w:rPr>
      </w:pPr>
      <w:proofErr w:type="spellStart"/>
      <w:r w:rsidRPr="007C1FF5">
        <w:rPr>
          <w:rStyle w:val="2"/>
          <w:rFonts w:ascii="Times New Roman" w:hAnsi="Times New Roman" w:cs="Times New Roman"/>
          <w:sz w:val="28"/>
          <w:szCs w:val="28"/>
        </w:rPr>
        <w:t>Accounting</w:t>
      </w:r>
      <w:proofErr w:type="spellEnd"/>
      <w:r w:rsidRPr="007C1FF5">
        <w:rPr>
          <w:rStyle w:val="2"/>
          <w:rFonts w:ascii="Times New Roman" w:hAnsi="Times New Roman" w:cs="Times New Roman"/>
          <w:sz w:val="28"/>
          <w:szCs w:val="28"/>
        </w:rPr>
        <w:t xml:space="preserve"> (Бухгалтерський облік та фінансова звітність); </w:t>
      </w:r>
      <w:r w:rsidR="007C1FF5" w:rsidRPr="007C1FF5">
        <w:rPr>
          <w:rStyle w:val="2"/>
          <w:rFonts w:ascii="Times New Roman" w:hAnsi="Times New Roman" w:cs="Times New Roman"/>
          <w:sz w:val="28"/>
          <w:szCs w:val="28"/>
          <w:lang w:val="ru-RU"/>
        </w:rPr>
        <w:t xml:space="preserve">  </w:t>
      </w:r>
    </w:p>
    <w:p w14:paraId="6BDF78A5" w14:textId="27C0EB4F" w:rsidR="00D44242" w:rsidRPr="007C1FF5" w:rsidRDefault="00D44242" w:rsidP="007C1FF5">
      <w:pPr>
        <w:pStyle w:val="ListParagraph"/>
        <w:numPr>
          <w:ilvl w:val="0"/>
          <w:numId w:val="53"/>
        </w:numPr>
        <w:spacing w:line="360" w:lineRule="auto"/>
        <w:jc w:val="both"/>
        <w:rPr>
          <w:rStyle w:val="2"/>
          <w:rFonts w:ascii="Times New Roman" w:hAnsi="Times New Roman" w:cs="Times New Roman"/>
          <w:sz w:val="28"/>
          <w:szCs w:val="28"/>
          <w:lang w:val="ru-RU"/>
        </w:rPr>
      </w:pPr>
      <w:r w:rsidRPr="007C1FF5">
        <w:rPr>
          <w:rStyle w:val="2"/>
          <w:rFonts w:ascii="Times New Roman" w:hAnsi="Times New Roman" w:cs="Times New Roman"/>
          <w:sz w:val="28"/>
          <w:szCs w:val="28"/>
        </w:rPr>
        <w:t>e-</w:t>
      </w:r>
      <w:proofErr w:type="spellStart"/>
      <w:r w:rsidRPr="007C1FF5">
        <w:rPr>
          <w:rStyle w:val="2"/>
          <w:rFonts w:ascii="Times New Roman" w:hAnsi="Times New Roman" w:cs="Times New Roman"/>
          <w:sz w:val="28"/>
          <w:szCs w:val="28"/>
        </w:rPr>
        <w:t>Commerce</w:t>
      </w:r>
      <w:proofErr w:type="spellEnd"/>
      <w:r w:rsidRPr="007C1FF5">
        <w:rPr>
          <w:rStyle w:val="2"/>
          <w:rFonts w:ascii="Times New Roman" w:hAnsi="Times New Roman" w:cs="Times New Roman"/>
          <w:sz w:val="28"/>
          <w:szCs w:val="28"/>
        </w:rPr>
        <w:t xml:space="preserve"> (Елек</w:t>
      </w:r>
      <w:r w:rsidRPr="007C1FF5">
        <w:rPr>
          <w:rStyle w:val="2"/>
          <w:rFonts w:ascii="Times New Roman" w:hAnsi="Times New Roman" w:cs="Times New Roman"/>
          <w:sz w:val="28"/>
          <w:szCs w:val="28"/>
        </w:rPr>
        <w:softHyphen/>
        <w:t xml:space="preserve">тронна комерційна діяльність); </w:t>
      </w:r>
      <w:r w:rsidR="007C1FF5" w:rsidRPr="007C1FF5">
        <w:rPr>
          <w:rStyle w:val="2"/>
          <w:rFonts w:ascii="Times New Roman" w:hAnsi="Times New Roman" w:cs="Times New Roman"/>
          <w:sz w:val="28"/>
          <w:szCs w:val="28"/>
          <w:lang w:val="ru-RU"/>
        </w:rPr>
        <w:t xml:space="preserve">  </w:t>
      </w:r>
    </w:p>
    <w:p w14:paraId="77245104" w14:textId="0C5D971A" w:rsidR="00D44242" w:rsidRPr="007C1FF5" w:rsidRDefault="00D44242" w:rsidP="007C1FF5">
      <w:pPr>
        <w:pStyle w:val="ListParagraph"/>
        <w:numPr>
          <w:ilvl w:val="0"/>
          <w:numId w:val="53"/>
        </w:numPr>
        <w:spacing w:line="360" w:lineRule="auto"/>
        <w:jc w:val="both"/>
        <w:rPr>
          <w:rStyle w:val="2"/>
          <w:rFonts w:ascii="Times New Roman" w:hAnsi="Times New Roman" w:cs="Times New Roman"/>
          <w:sz w:val="28"/>
          <w:szCs w:val="28"/>
          <w:lang w:val="ru-RU"/>
        </w:rPr>
      </w:pPr>
      <w:r w:rsidRPr="007C1FF5">
        <w:rPr>
          <w:rStyle w:val="2"/>
          <w:rFonts w:ascii="Times New Roman" w:hAnsi="Times New Roman" w:cs="Times New Roman"/>
          <w:sz w:val="28"/>
          <w:szCs w:val="28"/>
        </w:rPr>
        <w:t>Insurance </w:t>
      </w:r>
      <w:proofErr w:type="spellStart"/>
      <w:r w:rsidRPr="007C1FF5">
        <w:rPr>
          <w:rStyle w:val="2"/>
          <w:rFonts w:ascii="Times New Roman" w:hAnsi="Times New Roman" w:cs="Times New Roman"/>
          <w:sz w:val="28"/>
          <w:szCs w:val="28"/>
        </w:rPr>
        <w:t>groups</w:t>
      </w:r>
      <w:proofErr w:type="spellEnd"/>
      <w:r w:rsidRPr="007C1FF5">
        <w:rPr>
          <w:rStyle w:val="2"/>
          <w:rFonts w:ascii="Times New Roman" w:hAnsi="Times New Roman" w:cs="Times New Roman"/>
          <w:sz w:val="28"/>
          <w:szCs w:val="28"/>
        </w:rPr>
        <w:t xml:space="preserve"> (Страхові групи); </w:t>
      </w:r>
      <w:r w:rsidR="007C1FF5">
        <w:rPr>
          <w:rStyle w:val="2"/>
          <w:rFonts w:ascii="Times New Roman" w:hAnsi="Times New Roman" w:cs="Times New Roman"/>
          <w:sz w:val="28"/>
          <w:szCs w:val="28"/>
          <w:lang w:val="en-US"/>
        </w:rPr>
        <w:t xml:space="preserve">  </w:t>
      </w:r>
    </w:p>
    <w:p w14:paraId="4745090E" w14:textId="0F26BB16" w:rsidR="00D44242" w:rsidRPr="007C1FF5" w:rsidRDefault="00D44242" w:rsidP="007C1FF5">
      <w:pPr>
        <w:pStyle w:val="ListParagraph"/>
        <w:numPr>
          <w:ilvl w:val="0"/>
          <w:numId w:val="53"/>
        </w:numPr>
        <w:spacing w:line="360" w:lineRule="auto"/>
        <w:jc w:val="both"/>
        <w:rPr>
          <w:rFonts w:eastAsia="Arial"/>
          <w:color w:val="000000"/>
          <w:sz w:val="28"/>
          <w:szCs w:val="28"/>
          <w:lang w:val="ru-RU" w:eastAsia="uk-UA" w:bidi="uk-UA"/>
        </w:rPr>
      </w:pPr>
      <w:proofErr w:type="spellStart"/>
      <w:r w:rsidRPr="007C1FF5">
        <w:rPr>
          <w:rStyle w:val="2"/>
          <w:rFonts w:ascii="Times New Roman" w:hAnsi="Times New Roman" w:cs="Times New Roman"/>
          <w:sz w:val="28"/>
          <w:szCs w:val="28"/>
        </w:rPr>
        <w:t>Financial</w:t>
      </w:r>
      <w:proofErr w:type="spellEnd"/>
      <w:r w:rsidRPr="007C1FF5">
        <w:rPr>
          <w:rStyle w:val="2"/>
          <w:rFonts w:ascii="Times New Roman" w:hAnsi="Times New Roman" w:cs="Times New Roman"/>
          <w:sz w:val="28"/>
          <w:szCs w:val="28"/>
        </w:rPr>
        <w:t xml:space="preserve">  </w:t>
      </w:r>
      <w:proofErr w:type="spellStart"/>
      <w:r w:rsidRPr="007C1FF5">
        <w:rPr>
          <w:rStyle w:val="2"/>
          <w:rFonts w:ascii="Times New Roman" w:hAnsi="Times New Roman" w:cs="Times New Roman"/>
          <w:sz w:val="28"/>
          <w:szCs w:val="28"/>
        </w:rPr>
        <w:t>conglomerates</w:t>
      </w:r>
      <w:proofErr w:type="spellEnd"/>
      <w:r w:rsidRPr="007C1FF5">
        <w:rPr>
          <w:rStyle w:val="2"/>
          <w:rFonts w:ascii="Times New Roman" w:hAnsi="Times New Roman" w:cs="Times New Roman"/>
          <w:sz w:val="28"/>
          <w:szCs w:val="28"/>
        </w:rPr>
        <w:t xml:space="preserve"> (Фінан</w:t>
      </w:r>
      <w:r w:rsidRPr="007C1FF5">
        <w:rPr>
          <w:rStyle w:val="2"/>
          <w:rFonts w:ascii="Times New Roman" w:hAnsi="Times New Roman" w:cs="Times New Roman"/>
          <w:sz w:val="28"/>
          <w:szCs w:val="28"/>
        </w:rPr>
        <w:softHyphen/>
        <w:t>сові конгломерати);</w:t>
      </w:r>
      <w:r w:rsidRPr="007C1FF5">
        <w:rPr>
          <w:sz w:val="28"/>
          <w:szCs w:val="28"/>
        </w:rPr>
        <w:t xml:space="preserve"> </w:t>
      </w:r>
      <w:r w:rsidR="007C1FF5">
        <w:rPr>
          <w:sz w:val="28"/>
          <w:szCs w:val="28"/>
          <w:lang w:val="en-US"/>
        </w:rPr>
        <w:t xml:space="preserve"> </w:t>
      </w:r>
    </w:p>
    <w:p w14:paraId="3E7928A4" w14:textId="77777777" w:rsidR="00D44242" w:rsidRPr="007C1FF5" w:rsidRDefault="00D44242" w:rsidP="007C1FF5">
      <w:pPr>
        <w:pStyle w:val="ListParagraph"/>
        <w:numPr>
          <w:ilvl w:val="0"/>
          <w:numId w:val="53"/>
        </w:numPr>
        <w:spacing w:line="360" w:lineRule="auto"/>
        <w:jc w:val="both"/>
        <w:rPr>
          <w:rStyle w:val="2"/>
          <w:rFonts w:ascii="Times New Roman" w:hAnsi="Times New Roman" w:cs="Times New Roman"/>
          <w:sz w:val="28"/>
          <w:szCs w:val="28"/>
          <w:lang w:val="ru-RU"/>
        </w:rPr>
      </w:pPr>
      <w:r w:rsidRPr="007C1FF5">
        <w:rPr>
          <w:rStyle w:val="2"/>
          <w:rFonts w:ascii="Times New Roman" w:hAnsi="Times New Roman" w:cs="Times New Roman"/>
          <w:sz w:val="28"/>
          <w:szCs w:val="28"/>
        </w:rPr>
        <w:t>Insurance </w:t>
      </w:r>
      <w:proofErr w:type="spellStart"/>
      <w:r w:rsidRPr="007C1FF5">
        <w:rPr>
          <w:rStyle w:val="2"/>
          <w:rFonts w:ascii="Times New Roman" w:hAnsi="Times New Roman" w:cs="Times New Roman"/>
          <w:sz w:val="28"/>
          <w:szCs w:val="28"/>
        </w:rPr>
        <w:t>mediation</w:t>
      </w:r>
      <w:proofErr w:type="spellEnd"/>
      <w:r w:rsidRPr="007C1FF5">
        <w:rPr>
          <w:rStyle w:val="2"/>
          <w:rFonts w:ascii="Times New Roman" w:hAnsi="Times New Roman" w:cs="Times New Roman"/>
          <w:sz w:val="28"/>
          <w:szCs w:val="28"/>
        </w:rPr>
        <w:t xml:space="preserve"> (Страхове посередництво); </w:t>
      </w:r>
    </w:p>
    <w:p w14:paraId="4918EB27" w14:textId="77777777" w:rsidR="00D44242" w:rsidRPr="007C1FF5" w:rsidRDefault="00D44242" w:rsidP="007C1FF5">
      <w:pPr>
        <w:pStyle w:val="ListParagraph"/>
        <w:numPr>
          <w:ilvl w:val="0"/>
          <w:numId w:val="53"/>
        </w:numPr>
        <w:spacing w:line="360" w:lineRule="auto"/>
        <w:jc w:val="both"/>
        <w:rPr>
          <w:rStyle w:val="2"/>
          <w:rFonts w:ascii="Times New Roman" w:hAnsi="Times New Roman" w:cs="Times New Roman"/>
          <w:sz w:val="28"/>
          <w:szCs w:val="28"/>
          <w:lang w:val="ru-RU"/>
        </w:rPr>
      </w:pPr>
      <w:proofErr w:type="spellStart"/>
      <w:r w:rsidRPr="007C1FF5">
        <w:rPr>
          <w:rStyle w:val="2"/>
          <w:rFonts w:ascii="Times New Roman" w:hAnsi="Times New Roman" w:cs="Times New Roman"/>
          <w:sz w:val="28"/>
          <w:szCs w:val="28"/>
        </w:rPr>
        <w:t>Motor</w:t>
      </w:r>
      <w:proofErr w:type="spellEnd"/>
      <w:r w:rsidRPr="007C1FF5">
        <w:rPr>
          <w:rStyle w:val="2"/>
          <w:rFonts w:ascii="Times New Roman" w:hAnsi="Times New Roman" w:cs="Times New Roman"/>
          <w:sz w:val="28"/>
          <w:szCs w:val="28"/>
        </w:rPr>
        <w:t xml:space="preserve">  insurance (Авто-страхування); </w:t>
      </w:r>
    </w:p>
    <w:p w14:paraId="5C020D42" w14:textId="63993043" w:rsidR="00D44242" w:rsidRPr="007C1FF5" w:rsidRDefault="00D44242" w:rsidP="007C1FF5">
      <w:pPr>
        <w:pStyle w:val="ListParagraph"/>
        <w:numPr>
          <w:ilvl w:val="0"/>
          <w:numId w:val="53"/>
        </w:numPr>
        <w:spacing w:line="360" w:lineRule="auto"/>
        <w:jc w:val="both"/>
        <w:rPr>
          <w:rStyle w:val="2"/>
          <w:rFonts w:ascii="Times New Roman" w:hAnsi="Times New Roman" w:cs="Times New Roman"/>
          <w:sz w:val="28"/>
          <w:szCs w:val="28"/>
          <w:lang w:val="ru-RU"/>
        </w:rPr>
      </w:pPr>
      <w:proofErr w:type="spellStart"/>
      <w:r w:rsidRPr="007C1FF5">
        <w:rPr>
          <w:rStyle w:val="2"/>
          <w:rFonts w:ascii="Times New Roman" w:hAnsi="Times New Roman" w:cs="Times New Roman"/>
          <w:sz w:val="28"/>
          <w:szCs w:val="28"/>
        </w:rPr>
        <w:t>Reinsurance</w:t>
      </w:r>
      <w:proofErr w:type="spellEnd"/>
      <w:r w:rsidRPr="007C1FF5">
        <w:rPr>
          <w:rStyle w:val="2"/>
          <w:rFonts w:ascii="Times New Roman" w:hAnsi="Times New Roman" w:cs="Times New Roman"/>
          <w:sz w:val="28"/>
          <w:szCs w:val="28"/>
        </w:rPr>
        <w:t xml:space="preserve"> (Перестрахування); </w:t>
      </w:r>
      <w:r w:rsidR="007C1FF5">
        <w:rPr>
          <w:rStyle w:val="2"/>
          <w:rFonts w:ascii="Times New Roman" w:hAnsi="Times New Roman" w:cs="Times New Roman"/>
          <w:sz w:val="28"/>
          <w:szCs w:val="28"/>
          <w:lang w:val="en-US"/>
        </w:rPr>
        <w:t xml:space="preserve">  </w:t>
      </w:r>
    </w:p>
    <w:p w14:paraId="55C391DD" w14:textId="26B4F053" w:rsidR="00D44242" w:rsidRPr="007C1FF5" w:rsidRDefault="00D44242" w:rsidP="007C1FF5">
      <w:pPr>
        <w:pStyle w:val="ListParagraph"/>
        <w:numPr>
          <w:ilvl w:val="0"/>
          <w:numId w:val="53"/>
        </w:numPr>
        <w:spacing w:line="360" w:lineRule="auto"/>
        <w:jc w:val="both"/>
        <w:rPr>
          <w:rStyle w:val="2"/>
          <w:rFonts w:ascii="Times New Roman" w:hAnsi="Times New Roman" w:cs="Times New Roman"/>
          <w:sz w:val="28"/>
          <w:szCs w:val="28"/>
          <w:lang w:val="ru-RU"/>
        </w:rPr>
      </w:pPr>
      <w:r w:rsidRPr="007C1FF5">
        <w:rPr>
          <w:rStyle w:val="2"/>
          <w:rFonts w:ascii="Times New Roman" w:hAnsi="Times New Roman" w:cs="Times New Roman"/>
          <w:sz w:val="28"/>
          <w:szCs w:val="28"/>
        </w:rPr>
        <w:t xml:space="preserve">Solvency (Платоспроможність); </w:t>
      </w:r>
      <w:r w:rsidR="007C1FF5">
        <w:rPr>
          <w:rStyle w:val="2"/>
          <w:rFonts w:ascii="Times New Roman" w:hAnsi="Times New Roman" w:cs="Times New Roman"/>
          <w:sz w:val="28"/>
          <w:szCs w:val="28"/>
          <w:lang w:val="en-US"/>
        </w:rPr>
        <w:t xml:space="preserve">  </w:t>
      </w:r>
    </w:p>
    <w:p w14:paraId="4ABFB2E9" w14:textId="11113329" w:rsidR="00D44242" w:rsidRPr="007C1FF5" w:rsidRDefault="00D44242" w:rsidP="007C1FF5">
      <w:pPr>
        <w:pStyle w:val="ListParagraph"/>
        <w:numPr>
          <w:ilvl w:val="0"/>
          <w:numId w:val="53"/>
        </w:numPr>
        <w:spacing w:line="360" w:lineRule="auto"/>
        <w:jc w:val="both"/>
        <w:rPr>
          <w:rStyle w:val="2"/>
          <w:rFonts w:ascii="Times New Roman" w:hAnsi="Times New Roman" w:cs="Times New Roman"/>
          <w:sz w:val="28"/>
          <w:szCs w:val="28"/>
          <w:lang w:val="ru-RU"/>
        </w:rPr>
      </w:pPr>
      <w:proofErr w:type="spellStart"/>
      <w:r w:rsidRPr="007C1FF5">
        <w:rPr>
          <w:rStyle w:val="2"/>
          <w:rFonts w:ascii="Times New Roman" w:hAnsi="Times New Roman" w:cs="Times New Roman"/>
          <w:sz w:val="28"/>
          <w:szCs w:val="28"/>
        </w:rPr>
        <w:t>Winding-up</w:t>
      </w:r>
      <w:proofErr w:type="spellEnd"/>
      <w:r w:rsidRPr="007C1FF5">
        <w:rPr>
          <w:rStyle w:val="2"/>
          <w:rFonts w:ascii="Times New Roman" w:hAnsi="Times New Roman" w:cs="Times New Roman"/>
          <w:sz w:val="28"/>
          <w:szCs w:val="28"/>
        </w:rPr>
        <w:t xml:space="preserve"> (Ліквідація та реорганізація страхових компаній);</w:t>
      </w:r>
      <w:r w:rsidR="007C1FF5" w:rsidRPr="007C1FF5">
        <w:rPr>
          <w:rStyle w:val="2"/>
          <w:rFonts w:ascii="Times New Roman" w:hAnsi="Times New Roman" w:cs="Times New Roman"/>
          <w:sz w:val="28"/>
          <w:szCs w:val="28"/>
          <w:lang w:val="ru-RU"/>
        </w:rPr>
        <w:t xml:space="preserve">   </w:t>
      </w:r>
    </w:p>
    <w:p w14:paraId="373F7680" w14:textId="77777777" w:rsidR="00D44242" w:rsidRPr="007C1FF5" w:rsidRDefault="00D44242" w:rsidP="007C1FF5">
      <w:pPr>
        <w:pStyle w:val="ListParagraph"/>
        <w:numPr>
          <w:ilvl w:val="0"/>
          <w:numId w:val="53"/>
        </w:numPr>
        <w:spacing w:line="360" w:lineRule="auto"/>
        <w:jc w:val="both"/>
        <w:rPr>
          <w:rStyle w:val="2"/>
          <w:rFonts w:ascii="Times New Roman" w:hAnsi="Times New Roman" w:cs="Times New Roman"/>
          <w:sz w:val="28"/>
          <w:szCs w:val="28"/>
          <w:lang w:val="ru-RU"/>
        </w:rPr>
      </w:pPr>
      <w:proofErr w:type="spellStart"/>
      <w:r w:rsidRPr="007C1FF5">
        <w:rPr>
          <w:rStyle w:val="2"/>
          <w:rFonts w:ascii="Times New Roman" w:hAnsi="Times New Roman" w:cs="Times New Roman"/>
          <w:sz w:val="28"/>
          <w:szCs w:val="28"/>
        </w:rPr>
        <w:t>European</w:t>
      </w:r>
      <w:proofErr w:type="spellEnd"/>
      <w:r w:rsidRPr="007C1FF5">
        <w:rPr>
          <w:rStyle w:val="2"/>
          <w:rFonts w:ascii="Times New Roman" w:hAnsi="Times New Roman" w:cs="Times New Roman"/>
          <w:sz w:val="28"/>
          <w:szCs w:val="28"/>
        </w:rPr>
        <w:t xml:space="preserve">  Insurance  and  </w:t>
      </w:r>
      <w:proofErr w:type="spellStart"/>
      <w:r w:rsidRPr="007C1FF5">
        <w:rPr>
          <w:rStyle w:val="2"/>
          <w:rFonts w:ascii="Times New Roman" w:hAnsi="Times New Roman" w:cs="Times New Roman"/>
          <w:sz w:val="28"/>
          <w:szCs w:val="28"/>
        </w:rPr>
        <w:t>Occupational</w:t>
      </w:r>
      <w:proofErr w:type="spellEnd"/>
      <w:r w:rsidRPr="007C1FF5">
        <w:rPr>
          <w:rStyle w:val="2"/>
          <w:rFonts w:ascii="Times New Roman" w:hAnsi="Times New Roman" w:cs="Times New Roman"/>
          <w:sz w:val="28"/>
          <w:szCs w:val="28"/>
        </w:rPr>
        <w:t xml:space="preserve">  </w:t>
      </w:r>
      <w:proofErr w:type="spellStart"/>
      <w:r w:rsidRPr="007C1FF5">
        <w:rPr>
          <w:rStyle w:val="2"/>
          <w:rFonts w:ascii="Times New Roman" w:hAnsi="Times New Roman" w:cs="Times New Roman"/>
          <w:sz w:val="28"/>
          <w:szCs w:val="28"/>
        </w:rPr>
        <w:t>Pensions</w:t>
      </w:r>
      <w:proofErr w:type="spellEnd"/>
      <w:r w:rsidRPr="007C1FF5">
        <w:rPr>
          <w:rStyle w:val="2"/>
          <w:rFonts w:ascii="Times New Roman" w:hAnsi="Times New Roman" w:cs="Times New Roman"/>
          <w:sz w:val="28"/>
          <w:szCs w:val="28"/>
        </w:rPr>
        <w:t xml:space="preserve">  </w:t>
      </w:r>
      <w:proofErr w:type="spellStart"/>
      <w:r w:rsidRPr="007C1FF5">
        <w:rPr>
          <w:rStyle w:val="2"/>
          <w:rFonts w:ascii="Times New Roman" w:hAnsi="Times New Roman" w:cs="Times New Roman"/>
          <w:sz w:val="28"/>
          <w:szCs w:val="28"/>
        </w:rPr>
        <w:t>Committee</w:t>
      </w:r>
      <w:proofErr w:type="spellEnd"/>
      <w:r w:rsidRPr="007C1FF5">
        <w:rPr>
          <w:rStyle w:val="2"/>
          <w:rFonts w:ascii="Times New Roman" w:hAnsi="Times New Roman" w:cs="Times New Roman"/>
          <w:sz w:val="28"/>
          <w:szCs w:val="28"/>
        </w:rPr>
        <w:t xml:space="preserve"> (Європей</w:t>
      </w:r>
      <w:r w:rsidRPr="007C1FF5">
        <w:rPr>
          <w:rStyle w:val="2"/>
          <w:rFonts w:ascii="Times New Roman" w:hAnsi="Times New Roman" w:cs="Times New Roman"/>
          <w:sz w:val="28"/>
          <w:szCs w:val="28"/>
        </w:rPr>
        <w:softHyphen/>
        <w:t>ський комітет нагляду за страховими ринками та пенсійними схемами);</w:t>
      </w:r>
    </w:p>
    <w:p w14:paraId="18B1EEE2" w14:textId="77777777" w:rsidR="00D44242" w:rsidRPr="007C1FF5" w:rsidRDefault="00D44242" w:rsidP="007C1FF5">
      <w:pPr>
        <w:pStyle w:val="ListParagraph"/>
        <w:numPr>
          <w:ilvl w:val="0"/>
          <w:numId w:val="53"/>
        </w:numPr>
        <w:spacing w:line="360" w:lineRule="auto"/>
        <w:jc w:val="both"/>
        <w:rPr>
          <w:rFonts w:eastAsia="Arial"/>
          <w:color w:val="000000"/>
          <w:sz w:val="28"/>
          <w:szCs w:val="28"/>
          <w:lang w:val="ru-RU" w:eastAsia="uk-UA" w:bidi="uk-UA"/>
        </w:rPr>
      </w:pPr>
      <w:proofErr w:type="spellStart"/>
      <w:r w:rsidRPr="007C1FF5">
        <w:rPr>
          <w:rStyle w:val="2"/>
          <w:rFonts w:ascii="Times New Roman" w:hAnsi="Times New Roman" w:cs="Times New Roman"/>
          <w:sz w:val="28"/>
          <w:szCs w:val="28"/>
        </w:rPr>
        <w:t>International</w:t>
      </w:r>
      <w:proofErr w:type="spellEnd"/>
      <w:r w:rsidRPr="007C1FF5">
        <w:rPr>
          <w:rStyle w:val="2"/>
          <w:rFonts w:ascii="Times New Roman" w:hAnsi="Times New Roman" w:cs="Times New Roman"/>
          <w:sz w:val="28"/>
          <w:szCs w:val="28"/>
        </w:rPr>
        <w:t xml:space="preserve">  </w:t>
      </w:r>
      <w:proofErr w:type="spellStart"/>
      <w:r w:rsidRPr="007C1FF5">
        <w:rPr>
          <w:rStyle w:val="2"/>
          <w:rFonts w:ascii="Times New Roman" w:hAnsi="Times New Roman" w:cs="Times New Roman"/>
          <w:sz w:val="28"/>
          <w:szCs w:val="28"/>
        </w:rPr>
        <w:t>agreement</w:t>
      </w:r>
      <w:proofErr w:type="spellEnd"/>
      <w:r w:rsidRPr="007C1FF5">
        <w:rPr>
          <w:rStyle w:val="2"/>
          <w:rFonts w:ascii="Times New Roman" w:hAnsi="Times New Roman" w:cs="Times New Roman"/>
          <w:sz w:val="28"/>
          <w:szCs w:val="28"/>
        </w:rPr>
        <w:t xml:space="preserve"> (Міжнародні договори).</w:t>
      </w:r>
    </w:p>
    <w:p w14:paraId="7D261A88" w14:textId="77777777" w:rsidR="00D44242" w:rsidRPr="00B64566" w:rsidRDefault="00D44242" w:rsidP="007C1FF5">
      <w:pPr>
        <w:spacing w:line="360" w:lineRule="auto"/>
        <w:ind w:firstLine="709"/>
        <w:jc w:val="both"/>
        <w:rPr>
          <w:sz w:val="28"/>
          <w:szCs w:val="28"/>
        </w:rPr>
      </w:pPr>
      <w:r w:rsidRPr="00B64566">
        <w:rPr>
          <w:rStyle w:val="2"/>
          <w:rFonts w:ascii="Times New Roman" w:hAnsi="Times New Roman" w:cs="Times New Roman"/>
          <w:sz w:val="28"/>
          <w:szCs w:val="28"/>
        </w:rPr>
        <w:t xml:space="preserve">Стратегічні критерії забезпечення стабільності всієї європейської економіки включені в єдину правову структуру. Захист прав споживачів страхування та </w:t>
      </w:r>
      <w:r w:rsidRPr="00B64566">
        <w:rPr>
          <w:rStyle w:val="2"/>
          <w:rFonts w:ascii="Times New Roman" w:hAnsi="Times New Roman" w:cs="Times New Roman"/>
          <w:sz w:val="28"/>
          <w:szCs w:val="28"/>
        </w:rPr>
        <w:lastRenderedPageBreak/>
        <w:t xml:space="preserve">запобігання шахрайства є ключовими завданнями та сферами регуляторної влади для ринку Європи та європейського законодавства. Це основа для просування єдиного європейського контролю над ринком у безпечній формі. </w:t>
      </w:r>
      <w:r w:rsidRPr="00B64566">
        <w:rPr>
          <w:rStyle w:val="2"/>
          <w:rFonts w:ascii="Times New Roman" w:hAnsi="Times New Roman" w:cs="Times New Roman"/>
          <w:sz w:val="28"/>
          <w:szCs w:val="28"/>
          <w:lang w:val="en-US"/>
        </w:rPr>
        <w:t>Solvency</w:t>
      </w:r>
      <w:r w:rsidRPr="00B64566">
        <w:rPr>
          <w:rStyle w:val="2"/>
          <w:rFonts w:ascii="Times New Roman" w:hAnsi="Times New Roman" w:cs="Times New Roman"/>
          <w:sz w:val="28"/>
          <w:szCs w:val="28"/>
        </w:rPr>
        <w:t xml:space="preserve"> </w:t>
      </w:r>
      <w:r w:rsidRPr="00B64566">
        <w:rPr>
          <w:rStyle w:val="2"/>
          <w:rFonts w:ascii="Times New Roman" w:hAnsi="Times New Roman" w:cs="Times New Roman"/>
          <w:sz w:val="28"/>
          <w:szCs w:val="28"/>
          <w:lang w:val="ru-RU"/>
        </w:rPr>
        <w:t>–</w:t>
      </w:r>
      <w:r w:rsidRPr="00B64566">
        <w:rPr>
          <w:rStyle w:val="2"/>
          <w:rFonts w:ascii="Times New Roman" w:hAnsi="Times New Roman" w:cs="Times New Roman"/>
          <w:sz w:val="28"/>
          <w:szCs w:val="28"/>
        </w:rPr>
        <w:t xml:space="preserve"> це основні та ретельні нормативні акти нових страхових директив. Під час впровадження враховуються нові тенденції у сферах страхування, контролю ризиків, управління фінансами, міжнародної фінансової звітності тощо. [1, с. 189].</w:t>
      </w:r>
    </w:p>
    <w:p w14:paraId="39D4C9B8" w14:textId="77777777" w:rsidR="00D44242" w:rsidRPr="00B64566" w:rsidRDefault="00D44242" w:rsidP="007C1FF5">
      <w:pPr>
        <w:spacing w:line="360" w:lineRule="auto"/>
        <w:ind w:firstLine="720"/>
        <w:jc w:val="both"/>
        <w:rPr>
          <w:sz w:val="28"/>
          <w:szCs w:val="28"/>
        </w:rPr>
      </w:pPr>
      <w:r w:rsidRPr="00B64566">
        <w:rPr>
          <w:rStyle w:val="2"/>
          <w:rFonts w:ascii="Times New Roman" w:hAnsi="Times New Roman" w:cs="Times New Roman"/>
          <w:sz w:val="28"/>
          <w:szCs w:val="28"/>
        </w:rPr>
        <w:t xml:space="preserve">Однією з ключових цілей проекту є створення та впровадження системи критеріїв для особистих коштів учасників страхового ринку, орієнтованих на оцінку інвестиційного ризику. Вимоги до капіталу будуть базуватися на оцінках ризиків. Іншим важливим моментом є гармонізація систем управління та інструментів для посилення нагляду за страховими компаніями. Метою </w:t>
      </w:r>
      <w:r w:rsidRPr="00B64566">
        <w:rPr>
          <w:rStyle w:val="2"/>
          <w:rFonts w:ascii="Times New Roman" w:hAnsi="Times New Roman" w:cs="Times New Roman"/>
          <w:sz w:val="28"/>
          <w:szCs w:val="28"/>
          <w:lang w:val="en-US"/>
        </w:rPr>
        <w:t>Solvency</w:t>
      </w:r>
      <w:r w:rsidRPr="00B64566">
        <w:rPr>
          <w:rStyle w:val="2"/>
          <w:rFonts w:ascii="Times New Roman" w:hAnsi="Times New Roman" w:cs="Times New Roman"/>
          <w:sz w:val="28"/>
          <w:szCs w:val="28"/>
        </w:rPr>
        <w:t xml:space="preserve"> I було оновлення та внесення змін до принципів платоспроможності страхової компанії. В даний час ЄС планує та врешті-решт реалізує програму «</w:t>
      </w:r>
      <w:r w:rsidRPr="00B64566">
        <w:rPr>
          <w:rStyle w:val="2"/>
          <w:rFonts w:ascii="Times New Roman" w:hAnsi="Times New Roman" w:cs="Times New Roman"/>
          <w:sz w:val="28"/>
          <w:szCs w:val="28"/>
          <w:lang w:val="en-US"/>
        </w:rPr>
        <w:t>Solvency</w:t>
      </w:r>
      <w:r w:rsidRPr="00B64566">
        <w:rPr>
          <w:rStyle w:val="2"/>
          <w:rFonts w:ascii="Times New Roman" w:hAnsi="Times New Roman" w:cs="Times New Roman"/>
          <w:sz w:val="28"/>
          <w:szCs w:val="28"/>
        </w:rPr>
        <w:t xml:space="preserve"> II», яка необхідна для вирішення більш широкого кола питань.</w:t>
      </w:r>
    </w:p>
    <w:p w14:paraId="334B6A7E" w14:textId="29425656" w:rsidR="00D44242" w:rsidRPr="007C1FF5" w:rsidRDefault="00D44242" w:rsidP="007C1FF5">
      <w:pPr>
        <w:spacing w:line="360" w:lineRule="auto"/>
        <w:ind w:firstLine="720"/>
        <w:jc w:val="both"/>
        <w:rPr>
          <w:rStyle w:val="2"/>
          <w:rFonts w:ascii="Times New Roman" w:hAnsi="Times New Roman" w:cs="Times New Roman"/>
          <w:sz w:val="28"/>
          <w:szCs w:val="28"/>
        </w:rPr>
      </w:pPr>
      <w:r w:rsidRPr="00B64566">
        <w:rPr>
          <w:rStyle w:val="2"/>
          <w:rFonts w:ascii="Times New Roman" w:hAnsi="Times New Roman" w:cs="Times New Roman"/>
          <w:sz w:val="28"/>
          <w:szCs w:val="28"/>
        </w:rPr>
        <w:t>Під вплив директиви Solvency II  підлягають усі страхові та перестрахові компанії у разі, якщо [12]:</w:t>
      </w:r>
      <w:r w:rsidR="007C1FF5" w:rsidRPr="007C1FF5">
        <w:rPr>
          <w:rStyle w:val="2"/>
          <w:rFonts w:ascii="Times New Roman" w:hAnsi="Times New Roman" w:cs="Times New Roman"/>
          <w:sz w:val="28"/>
          <w:szCs w:val="28"/>
        </w:rPr>
        <w:t xml:space="preserve">  </w:t>
      </w:r>
    </w:p>
    <w:p w14:paraId="6F4124A9" w14:textId="77777777" w:rsidR="00D44242" w:rsidRPr="007C1FF5" w:rsidRDefault="00D44242" w:rsidP="007C1FF5">
      <w:pPr>
        <w:pStyle w:val="ListParagraph"/>
        <w:numPr>
          <w:ilvl w:val="0"/>
          <w:numId w:val="53"/>
        </w:numPr>
        <w:spacing w:line="360" w:lineRule="auto"/>
        <w:jc w:val="both"/>
        <w:rPr>
          <w:rStyle w:val="2"/>
          <w:rFonts w:ascii="Times New Roman" w:eastAsia="Times New Roman" w:hAnsi="Times New Roman" w:cs="Times New Roman"/>
          <w:color w:val="auto"/>
          <w:sz w:val="28"/>
          <w:szCs w:val="28"/>
          <w:lang w:val="ru-RU" w:eastAsia="en-US" w:bidi="ar-SA"/>
        </w:rPr>
      </w:pPr>
      <w:r w:rsidRPr="007C1FF5">
        <w:rPr>
          <w:rStyle w:val="2"/>
          <w:rFonts w:ascii="Times New Roman" w:hAnsi="Times New Roman" w:cs="Times New Roman"/>
          <w:sz w:val="28"/>
          <w:szCs w:val="28"/>
        </w:rPr>
        <w:t>дохід від щорічного тотального обсягу підписаних премій підприємства більший за 5 млн. євро;</w:t>
      </w:r>
    </w:p>
    <w:p w14:paraId="31284CC6" w14:textId="05FE8564" w:rsidR="00D44242" w:rsidRPr="007C1FF5" w:rsidRDefault="00D44242" w:rsidP="007C1FF5">
      <w:pPr>
        <w:pStyle w:val="ListParagraph"/>
        <w:numPr>
          <w:ilvl w:val="0"/>
          <w:numId w:val="53"/>
        </w:numPr>
        <w:spacing w:line="360" w:lineRule="auto"/>
        <w:jc w:val="both"/>
        <w:rPr>
          <w:rStyle w:val="2"/>
          <w:rFonts w:ascii="Times New Roman" w:eastAsia="Times New Roman" w:hAnsi="Times New Roman" w:cs="Times New Roman"/>
          <w:color w:val="auto"/>
          <w:sz w:val="28"/>
          <w:szCs w:val="28"/>
          <w:lang w:val="ru-RU" w:eastAsia="en-US" w:bidi="ar-SA"/>
        </w:rPr>
      </w:pPr>
      <w:r w:rsidRPr="007C1FF5">
        <w:rPr>
          <w:rStyle w:val="2"/>
          <w:rFonts w:ascii="Times New Roman" w:hAnsi="Times New Roman" w:cs="Times New Roman"/>
          <w:sz w:val="28"/>
          <w:szCs w:val="28"/>
        </w:rPr>
        <w:t>Загальна сума технічних застережень, включаючи валову вигоду від повернення відшкодованих сум за перестрахувальним договором та вимог спеціальних юридичних осіб, перевищує 25 млн. Євро;</w:t>
      </w:r>
      <w:r w:rsidR="007C1FF5">
        <w:rPr>
          <w:rStyle w:val="2"/>
          <w:rFonts w:ascii="Times New Roman" w:hAnsi="Times New Roman" w:cs="Times New Roman"/>
          <w:sz w:val="28"/>
          <w:szCs w:val="28"/>
          <w:lang w:val="en-US"/>
        </w:rPr>
        <w:t xml:space="preserve">  </w:t>
      </w:r>
    </w:p>
    <w:p w14:paraId="721618A0" w14:textId="02B99ADA" w:rsidR="00D44242" w:rsidRPr="007C1FF5" w:rsidRDefault="00D44242" w:rsidP="007C1FF5">
      <w:pPr>
        <w:pStyle w:val="ListParagraph"/>
        <w:numPr>
          <w:ilvl w:val="0"/>
          <w:numId w:val="53"/>
        </w:numPr>
        <w:spacing w:line="360" w:lineRule="auto"/>
        <w:jc w:val="both"/>
        <w:rPr>
          <w:rStyle w:val="2"/>
          <w:rFonts w:ascii="Times New Roman" w:eastAsia="Times New Roman" w:hAnsi="Times New Roman" w:cs="Times New Roman"/>
          <w:color w:val="auto"/>
          <w:sz w:val="28"/>
          <w:szCs w:val="28"/>
          <w:lang w:val="ru-RU" w:eastAsia="en-US" w:bidi="ar-SA"/>
        </w:rPr>
      </w:pPr>
      <w:r w:rsidRPr="007C1FF5">
        <w:rPr>
          <w:rStyle w:val="2"/>
          <w:rFonts w:ascii="Times New Roman" w:hAnsi="Times New Roman" w:cs="Times New Roman"/>
          <w:sz w:val="28"/>
          <w:szCs w:val="28"/>
        </w:rPr>
        <w:t>загальна величина технічних резервів страхо</w:t>
      </w:r>
      <w:r w:rsidRPr="007C1FF5">
        <w:rPr>
          <w:rStyle w:val="2"/>
          <w:rFonts w:ascii="Times New Roman" w:hAnsi="Times New Roman" w:cs="Times New Roman"/>
          <w:sz w:val="28"/>
          <w:szCs w:val="28"/>
        </w:rPr>
        <w:softHyphen/>
        <w:t>вої організації, що належить до групи більша за 25 млн. євро;</w:t>
      </w:r>
      <w:r w:rsidR="007C1FF5" w:rsidRPr="007C1FF5">
        <w:rPr>
          <w:rStyle w:val="2"/>
          <w:rFonts w:ascii="Times New Roman" w:hAnsi="Times New Roman" w:cs="Times New Roman"/>
          <w:sz w:val="28"/>
          <w:szCs w:val="28"/>
          <w:lang w:val="ru-RU"/>
        </w:rPr>
        <w:t xml:space="preserve">   </w:t>
      </w:r>
    </w:p>
    <w:p w14:paraId="54BBA404" w14:textId="2FCBC4C5" w:rsidR="00D44242" w:rsidRPr="007C1FF5" w:rsidRDefault="00D44242" w:rsidP="007C1FF5">
      <w:pPr>
        <w:pStyle w:val="ListParagraph"/>
        <w:numPr>
          <w:ilvl w:val="0"/>
          <w:numId w:val="53"/>
        </w:numPr>
        <w:spacing w:line="360" w:lineRule="auto"/>
        <w:jc w:val="both"/>
        <w:rPr>
          <w:rStyle w:val="2"/>
          <w:rFonts w:ascii="Times New Roman" w:eastAsia="Times New Roman" w:hAnsi="Times New Roman" w:cs="Times New Roman"/>
          <w:color w:val="auto"/>
          <w:sz w:val="28"/>
          <w:szCs w:val="28"/>
          <w:lang w:val="ru-RU" w:eastAsia="en-US" w:bidi="ar-SA"/>
        </w:rPr>
      </w:pPr>
      <w:r w:rsidRPr="007C1FF5">
        <w:rPr>
          <w:rStyle w:val="2"/>
          <w:rFonts w:ascii="Times New Roman" w:hAnsi="Times New Roman" w:cs="Times New Roman"/>
          <w:sz w:val="28"/>
          <w:szCs w:val="28"/>
        </w:rPr>
        <w:t>функціонування страхових організацій торкається послуг зі страхування чи перестрахування, які містять страхування ризиків відповідальності, некредитоспроможності та фінансових збитків, окрім випадків, коли останні є запасними ризиками іншого класу;</w:t>
      </w:r>
      <w:r w:rsidR="007C1FF5" w:rsidRPr="007C1FF5">
        <w:rPr>
          <w:rStyle w:val="2"/>
          <w:rFonts w:ascii="Times New Roman" w:hAnsi="Times New Roman" w:cs="Times New Roman"/>
          <w:sz w:val="28"/>
          <w:szCs w:val="28"/>
          <w:lang w:val="ru-RU"/>
        </w:rPr>
        <w:t xml:space="preserve">  </w:t>
      </w:r>
    </w:p>
    <w:p w14:paraId="59FE93B6" w14:textId="02827B77" w:rsidR="00D44242" w:rsidRPr="007C1FF5" w:rsidRDefault="00D44242" w:rsidP="007C1FF5">
      <w:pPr>
        <w:pStyle w:val="ListParagraph"/>
        <w:numPr>
          <w:ilvl w:val="0"/>
          <w:numId w:val="53"/>
        </w:numPr>
        <w:spacing w:line="360" w:lineRule="auto"/>
        <w:jc w:val="both"/>
        <w:rPr>
          <w:rStyle w:val="2"/>
          <w:rFonts w:ascii="Times New Roman" w:eastAsia="Times New Roman" w:hAnsi="Times New Roman" w:cs="Times New Roman"/>
          <w:color w:val="auto"/>
          <w:sz w:val="28"/>
          <w:szCs w:val="28"/>
          <w:lang w:val="ru-RU" w:eastAsia="en-US" w:bidi="ar-SA"/>
        </w:rPr>
      </w:pPr>
      <w:r w:rsidRPr="007C1FF5">
        <w:rPr>
          <w:rStyle w:val="2"/>
          <w:rFonts w:ascii="Times New Roman" w:hAnsi="Times New Roman" w:cs="Times New Roman"/>
          <w:sz w:val="28"/>
          <w:szCs w:val="28"/>
        </w:rPr>
        <w:t xml:space="preserve">функціонування страхових організацій торкається послуг із перестрахування, </w:t>
      </w:r>
      <w:r w:rsidRPr="007C1FF5">
        <w:rPr>
          <w:rStyle w:val="2"/>
          <w:rFonts w:ascii="Times New Roman" w:hAnsi="Times New Roman" w:cs="Times New Roman"/>
          <w:sz w:val="28"/>
          <w:szCs w:val="28"/>
        </w:rPr>
        <w:lastRenderedPageBreak/>
        <w:t>фінансова вартість яких більша за 0,5 млн. євро від тотальної величини премій, які підписані або 2,5 млн. євро від валового прибутку від повернення сум технічних резервів, які підпадають під компенсацію, відповідно до догово</w:t>
      </w:r>
      <w:r w:rsidRPr="007C1FF5">
        <w:rPr>
          <w:rStyle w:val="2"/>
          <w:rFonts w:ascii="Times New Roman" w:hAnsi="Times New Roman" w:cs="Times New Roman"/>
          <w:sz w:val="28"/>
          <w:szCs w:val="28"/>
        </w:rPr>
        <w:softHyphen/>
        <w:t xml:space="preserve">рів про перестрахування та вимог особливих юридичних осіб, або більше 10% від тотальної величини премій, як підписані чи більше за 10% валового доходу від повернення сум технічних </w:t>
      </w:r>
      <w:r w:rsidR="007C1FF5" w:rsidRPr="007C1FF5">
        <w:rPr>
          <w:rStyle w:val="2"/>
          <w:rFonts w:ascii="Times New Roman" w:hAnsi="Times New Roman" w:cs="Times New Roman"/>
          <w:sz w:val="28"/>
          <w:szCs w:val="28"/>
          <w:lang w:val="ru-RU"/>
        </w:rPr>
        <w:t xml:space="preserve"> </w:t>
      </w:r>
      <w:r w:rsidRPr="007C1FF5">
        <w:rPr>
          <w:rStyle w:val="2"/>
          <w:rFonts w:ascii="Times New Roman" w:hAnsi="Times New Roman" w:cs="Times New Roman"/>
          <w:sz w:val="28"/>
          <w:szCs w:val="28"/>
        </w:rPr>
        <w:t xml:space="preserve">резервів, </w:t>
      </w:r>
      <w:r w:rsidR="007C1FF5" w:rsidRPr="007C1FF5">
        <w:rPr>
          <w:rStyle w:val="2"/>
          <w:rFonts w:ascii="Times New Roman" w:hAnsi="Times New Roman" w:cs="Times New Roman"/>
          <w:sz w:val="28"/>
          <w:szCs w:val="28"/>
          <w:lang w:val="ru-RU"/>
        </w:rPr>
        <w:t xml:space="preserve"> </w:t>
      </w:r>
      <w:r w:rsidRPr="007C1FF5">
        <w:rPr>
          <w:rStyle w:val="2"/>
          <w:rFonts w:ascii="Times New Roman" w:hAnsi="Times New Roman" w:cs="Times New Roman"/>
          <w:sz w:val="28"/>
          <w:szCs w:val="28"/>
        </w:rPr>
        <w:t xml:space="preserve">які </w:t>
      </w:r>
      <w:r w:rsidR="007C1FF5" w:rsidRPr="007C1FF5">
        <w:rPr>
          <w:rStyle w:val="2"/>
          <w:rFonts w:ascii="Times New Roman" w:hAnsi="Times New Roman" w:cs="Times New Roman"/>
          <w:sz w:val="28"/>
          <w:szCs w:val="28"/>
          <w:lang w:val="ru-RU"/>
        </w:rPr>
        <w:t xml:space="preserve"> </w:t>
      </w:r>
      <w:r w:rsidRPr="007C1FF5">
        <w:rPr>
          <w:rStyle w:val="2"/>
          <w:rFonts w:ascii="Times New Roman" w:hAnsi="Times New Roman" w:cs="Times New Roman"/>
          <w:sz w:val="28"/>
          <w:szCs w:val="28"/>
        </w:rPr>
        <w:t xml:space="preserve">підпадають </w:t>
      </w:r>
      <w:r w:rsidR="007C1FF5" w:rsidRPr="007C1FF5">
        <w:rPr>
          <w:rStyle w:val="2"/>
          <w:rFonts w:ascii="Times New Roman" w:hAnsi="Times New Roman" w:cs="Times New Roman"/>
          <w:sz w:val="28"/>
          <w:szCs w:val="28"/>
          <w:lang w:val="ru-RU"/>
        </w:rPr>
        <w:t xml:space="preserve"> </w:t>
      </w:r>
      <w:r w:rsidRPr="007C1FF5">
        <w:rPr>
          <w:rStyle w:val="2"/>
          <w:rFonts w:ascii="Times New Roman" w:hAnsi="Times New Roman" w:cs="Times New Roman"/>
          <w:sz w:val="28"/>
          <w:szCs w:val="28"/>
        </w:rPr>
        <w:t xml:space="preserve">компенсації, </w:t>
      </w:r>
      <w:r w:rsidR="007C1FF5" w:rsidRPr="007C1FF5">
        <w:rPr>
          <w:rStyle w:val="2"/>
          <w:rFonts w:ascii="Times New Roman" w:hAnsi="Times New Roman" w:cs="Times New Roman"/>
          <w:sz w:val="28"/>
          <w:szCs w:val="28"/>
          <w:lang w:val="ru-RU"/>
        </w:rPr>
        <w:t xml:space="preserve"> </w:t>
      </w:r>
      <w:r w:rsidRPr="007C1FF5">
        <w:rPr>
          <w:rStyle w:val="2"/>
          <w:rFonts w:ascii="Times New Roman" w:hAnsi="Times New Roman" w:cs="Times New Roman"/>
          <w:sz w:val="28"/>
          <w:szCs w:val="28"/>
        </w:rPr>
        <w:t xml:space="preserve">відповідно </w:t>
      </w:r>
      <w:r w:rsidR="007C1FF5" w:rsidRPr="007C1FF5">
        <w:rPr>
          <w:rStyle w:val="2"/>
          <w:rFonts w:ascii="Times New Roman" w:hAnsi="Times New Roman" w:cs="Times New Roman"/>
          <w:sz w:val="28"/>
          <w:szCs w:val="28"/>
          <w:lang w:val="ru-RU"/>
        </w:rPr>
        <w:t xml:space="preserve"> </w:t>
      </w:r>
      <w:r w:rsidRPr="007C1FF5">
        <w:rPr>
          <w:rStyle w:val="2"/>
          <w:rFonts w:ascii="Times New Roman" w:hAnsi="Times New Roman" w:cs="Times New Roman"/>
          <w:sz w:val="28"/>
          <w:szCs w:val="28"/>
        </w:rPr>
        <w:t>до догово</w:t>
      </w:r>
      <w:r w:rsidRPr="007C1FF5">
        <w:rPr>
          <w:rStyle w:val="2"/>
          <w:rFonts w:ascii="Times New Roman" w:hAnsi="Times New Roman" w:cs="Times New Roman"/>
          <w:sz w:val="28"/>
          <w:szCs w:val="28"/>
        </w:rPr>
        <w:softHyphen/>
        <w:t xml:space="preserve">рів </w:t>
      </w:r>
      <w:r w:rsidR="007C1FF5" w:rsidRPr="007C1FF5">
        <w:rPr>
          <w:rStyle w:val="2"/>
          <w:rFonts w:ascii="Times New Roman" w:hAnsi="Times New Roman" w:cs="Times New Roman"/>
          <w:sz w:val="28"/>
          <w:szCs w:val="28"/>
          <w:lang w:val="ru-RU"/>
        </w:rPr>
        <w:t xml:space="preserve"> </w:t>
      </w:r>
      <w:r w:rsidRPr="007C1FF5">
        <w:rPr>
          <w:rStyle w:val="2"/>
          <w:rFonts w:ascii="Times New Roman" w:hAnsi="Times New Roman" w:cs="Times New Roman"/>
          <w:sz w:val="28"/>
          <w:szCs w:val="28"/>
        </w:rPr>
        <w:t xml:space="preserve">про </w:t>
      </w:r>
      <w:r w:rsidR="007C1FF5" w:rsidRPr="007C1FF5">
        <w:rPr>
          <w:rStyle w:val="2"/>
          <w:rFonts w:ascii="Times New Roman" w:hAnsi="Times New Roman" w:cs="Times New Roman"/>
          <w:sz w:val="28"/>
          <w:szCs w:val="28"/>
          <w:lang w:val="ru-RU"/>
        </w:rPr>
        <w:t xml:space="preserve"> </w:t>
      </w:r>
      <w:r w:rsidRPr="007C1FF5">
        <w:rPr>
          <w:rStyle w:val="2"/>
          <w:rFonts w:ascii="Times New Roman" w:hAnsi="Times New Roman" w:cs="Times New Roman"/>
          <w:sz w:val="28"/>
          <w:szCs w:val="28"/>
        </w:rPr>
        <w:t xml:space="preserve">перестрахування </w:t>
      </w:r>
      <w:r w:rsidR="007C1FF5" w:rsidRPr="007C1FF5">
        <w:rPr>
          <w:rStyle w:val="2"/>
          <w:rFonts w:ascii="Times New Roman" w:hAnsi="Times New Roman" w:cs="Times New Roman"/>
          <w:sz w:val="28"/>
          <w:szCs w:val="28"/>
          <w:lang w:val="ru-RU"/>
        </w:rPr>
        <w:t xml:space="preserve"> </w:t>
      </w:r>
      <w:r w:rsidRPr="007C1FF5">
        <w:rPr>
          <w:rStyle w:val="2"/>
          <w:rFonts w:ascii="Times New Roman" w:hAnsi="Times New Roman" w:cs="Times New Roman"/>
          <w:sz w:val="28"/>
          <w:szCs w:val="28"/>
        </w:rPr>
        <w:t xml:space="preserve">та </w:t>
      </w:r>
      <w:r w:rsidR="007C1FF5" w:rsidRPr="007C1FF5">
        <w:rPr>
          <w:rStyle w:val="2"/>
          <w:rFonts w:ascii="Times New Roman" w:hAnsi="Times New Roman" w:cs="Times New Roman"/>
          <w:sz w:val="28"/>
          <w:szCs w:val="28"/>
          <w:lang w:val="ru-RU"/>
        </w:rPr>
        <w:t xml:space="preserve"> </w:t>
      </w:r>
      <w:r w:rsidRPr="007C1FF5">
        <w:rPr>
          <w:rStyle w:val="2"/>
          <w:rFonts w:ascii="Times New Roman" w:hAnsi="Times New Roman" w:cs="Times New Roman"/>
          <w:sz w:val="28"/>
          <w:szCs w:val="28"/>
        </w:rPr>
        <w:t xml:space="preserve">зобов'язань </w:t>
      </w:r>
      <w:r w:rsidR="007C1FF5" w:rsidRPr="007C1FF5">
        <w:rPr>
          <w:rStyle w:val="2"/>
          <w:rFonts w:ascii="Times New Roman" w:hAnsi="Times New Roman" w:cs="Times New Roman"/>
          <w:sz w:val="28"/>
          <w:szCs w:val="28"/>
          <w:lang w:val="ru-RU"/>
        </w:rPr>
        <w:t xml:space="preserve"> </w:t>
      </w:r>
      <w:r w:rsidRPr="007C1FF5">
        <w:rPr>
          <w:rStyle w:val="2"/>
          <w:rFonts w:ascii="Times New Roman" w:hAnsi="Times New Roman" w:cs="Times New Roman"/>
          <w:sz w:val="28"/>
          <w:szCs w:val="28"/>
        </w:rPr>
        <w:t>спеціаль</w:t>
      </w:r>
      <w:r w:rsidRPr="007C1FF5">
        <w:rPr>
          <w:rStyle w:val="2"/>
          <w:rFonts w:ascii="Times New Roman" w:hAnsi="Times New Roman" w:cs="Times New Roman"/>
          <w:sz w:val="28"/>
          <w:szCs w:val="28"/>
        </w:rPr>
        <w:softHyphen/>
        <w:t>них юридичних осіб [12].</w:t>
      </w:r>
    </w:p>
    <w:p w14:paraId="16758084" w14:textId="77777777" w:rsidR="00D44242" w:rsidRPr="00B64566" w:rsidRDefault="00D44242" w:rsidP="007C1FF5">
      <w:pPr>
        <w:spacing w:line="360" w:lineRule="auto"/>
        <w:ind w:firstLine="709"/>
        <w:jc w:val="both"/>
        <w:rPr>
          <w:rStyle w:val="2"/>
          <w:rFonts w:ascii="Times New Roman" w:hAnsi="Times New Roman" w:cs="Times New Roman"/>
          <w:sz w:val="28"/>
          <w:szCs w:val="28"/>
        </w:rPr>
      </w:pPr>
      <w:r w:rsidRPr="00B64566">
        <w:rPr>
          <w:rStyle w:val="2"/>
          <w:rFonts w:ascii="Times New Roman" w:hAnsi="Times New Roman" w:cs="Times New Roman"/>
          <w:sz w:val="28"/>
          <w:szCs w:val="28"/>
        </w:rPr>
        <w:t xml:space="preserve">Якщо кожна з цих сум була вище протягом часу більше трьох років, умови </w:t>
      </w:r>
      <w:r w:rsidRPr="00B64566">
        <w:rPr>
          <w:rStyle w:val="2"/>
          <w:rFonts w:ascii="Times New Roman" w:hAnsi="Times New Roman" w:cs="Times New Roman"/>
          <w:sz w:val="28"/>
          <w:szCs w:val="28"/>
          <w:lang w:val="en-US"/>
        </w:rPr>
        <w:t>Solvency</w:t>
      </w:r>
      <w:r w:rsidRPr="00B64566">
        <w:rPr>
          <w:rStyle w:val="2"/>
          <w:rFonts w:ascii="Times New Roman" w:hAnsi="Times New Roman" w:cs="Times New Roman"/>
          <w:sz w:val="28"/>
          <w:szCs w:val="28"/>
        </w:rPr>
        <w:t xml:space="preserve"> II застосовуються починаючи з четвертого року. Ми можемо стверджувати, що "</w:t>
      </w:r>
      <w:r w:rsidRPr="00B64566">
        <w:rPr>
          <w:rStyle w:val="2"/>
          <w:rFonts w:ascii="Times New Roman" w:hAnsi="Times New Roman" w:cs="Times New Roman"/>
          <w:sz w:val="28"/>
          <w:szCs w:val="28"/>
          <w:lang w:val="en-US"/>
        </w:rPr>
        <w:t>Solvency</w:t>
      </w:r>
      <w:r w:rsidRPr="00B64566">
        <w:rPr>
          <w:rStyle w:val="2"/>
          <w:rFonts w:ascii="Times New Roman" w:hAnsi="Times New Roman" w:cs="Times New Roman"/>
          <w:sz w:val="28"/>
          <w:szCs w:val="28"/>
        </w:rPr>
        <w:t xml:space="preserve"> II" тягне за собою розмірний вплив на роботу страховиків або правило пропорційності щодо обсягу та обсягу відповідальності: обмежена кількість компаній не несе значних витрат на розрахунок ризиків та звітність. Прийняття суворих настанов щодо достатності капіталу та управління ризиками для великих страховиків допомогло б зменшити ризики неплатоспроможності, втрат клієнтів та дестабілізації ринку.</w:t>
      </w:r>
    </w:p>
    <w:p w14:paraId="34D001CC" w14:textId="4A1246E6" w:rsidR="00D44242" w:rsidRDefault="00D44242" w:rsidP="007C1FF5">
      <w:pPr>
        <w:spacing w:line="360" w:lineRule="auto"/>
        <w:ind w:firstLine="709"/>
        <w:jc w:val="both"/>
        <w:rPr>
          <w:rStyle w:val="2"/>
          <w:rFonts w:ascii="Times New Roman" w:hAnsi="Times New Roman" w:cs="Times New Roman"/>
          <w:sz w:val="28"/>
          <w:szCs w:val="28"/>
        </w:rPr>
      </w:pPr>
      <w:r w:rsidRPr="00B64566">
        <w:rPr>
          <w:rStyle w:val="2"/>
          <w:rFonts w:ascii="Times New Roman" w:hAnsi="Times New Roman" w:cs="Times New Roman"/>
          <w:sz w:val="28"/>
          <w:szCs w:val="28"/>
        </w:rPr>
        <w:t xml:space="preserve"> Гарно прокоментувала Т. Говорушко [3], що критерій для оцінки платоспроможності страхових організацій, прогнозований Директивою 2009/138/ ЄС, має суттєву різницю від наявних нині вимог в Україні. Варто зазначити, що акцент останніх на преміях та виплатах як єдиних, що представляють ризики страхових компаній при вимірюванні коефіцієнтів платоспроможності, є мінімальним. За словами </w:t>
      </w:r>
      <w:proofErr w:type="spellStart"/>
      <w:r w:rsidRPr="00B64566">
        <w:rPr>
          <w:rStyle w:val="2"/>
          <w:rFonts w:ascii="Times New Roman" w:hAnsi="Times New Roman" w:cs="Times New Roman"/>
          <w:sz w:val="28"/>
          <w:szCs w:val="28"/>
        </w:rPr>
        <w:t>Пацурії</w:t>
      </w:r>
      <w:proofErr w:type="spellEnd"/>
      <w:r w:rsidRPr="00B64566">
        <w:rPr>
          <w:rStyle w:val="2"/>
          <w:rFonts w:ascii="Times New Roman" w:hAnsi="Times New Roman" w:cs="Times New Roman"/>
          <w:sz w:val="28"/>
          <w:szCs w:val="28"/>
        </w:rPr>
        <w:t xml:space="preserve"> Н.Б., неефективність цього критерію була продемонстрована на практиці </w:t>
      </w:r>
      <w:r w:rsidR="00C51FAB">
        <w:rPr>
          <w:rStyle w:val="2"/>
          <w:rFonts w:ascii="Times New Roman" w:hAnsi="Times New Roman" w:cs="Times New Roman"/>
          <w:sz w:val="28"/>
          <w:szCs w:val="28"/>
        </w:rPr>
        <w:t xml:space="preserve">(рисунок 1.1), </w:t>
      </w:r>
      <w:r w:rsidRPr="00B64566">
        <w:rPr>
          <w:rStyle w:val="2"/>
          <w:rFonts w:ascii="Times New Roman" w:hAnsi="Times New Roman" w:cs="Times New Roman"/>
          <w:sz w:val="28"/>
          <w:szCs w:val="28"/>
        </w:rPr>
        <w:t>того самого Європейського Союзу, коли 20 із 85 страхових компаній, що перебувають під регуляторним наглядом, збанкрутували, оскільки їх ресурси не відповідали вимогам щодо платоспроможності I [6].</w:t>
      </w:r>
    </w:p>
    <w:p w14:paraId="12C6EC2B" w14:textId="6077A4A2" w:rsidR="007C1FF5" w:rsidRDefault="007C1FF5">
      <w:pPr>
        <w:rPr>
          <w:rStyle w:val="2"/>
          <w:rFonts w:ascii="Times New Roman" w:hAnsi="Times New Roman" w:cs="Times New Roman"/>
          <w:sz w:val="28"/>
          <w:szCs w:val="28"/>
        </w:rPr>
      </w:pPr>
      <w:r>
        <w:rPr>
          <w:rStyle w:val="2"/>
          <w:rFonts w:ascii="Times New Roman" w:hAnsi="Times New Roman" w:cs="Times New Roman"/>
          <w:sz w:val="28"/>
          <w:szCs w:val="28"/>
        </w:rPr>
        <w:br w:type="page"/>
      </w:r>
    </w:p>
    <w:p w14:paraId="68F3CCE4" w14:textId="77777777" w:rsidR="00E952EB" w:rsidRPr="00B64566" w:rsidRDefault="00E952EB" w:rsidP="00D44242">
      <w:pPr>
        <w:spacing w:line="360" w:lineRule="auto"/>
        <w:ind w:firstLine="567"/>
        <w:jc w:val="both"/>
        <w:rPr>
          <w:rStyle w:val="2"/>
          <w:rFonts w:ascii="Times New Roman" w:hAnsi="Times New Roman" w:cs="Times New Roman"/>
          <w:sz w:val="28"/>
          <w:szCs w:val="28"/>
        </w:rPr>
      </w:pPr>
    </w:p>
    <w:p w14:paraId="2AE1D1A4"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r w:rsidRPr="00B64566">
        <w:rPr>
          <w:rFonts w:eastAsia="Arial"/>
          <w:noProof/>
          <w:color w:val="000000"/>
          <w:sz w:val="28"/>
          <w:szCs w:val="28"/>
          <w:lang w:eastAsia="uk-UA"/>
        </w:rPr>
        <mc:AlternateContent>
          <mc:Choice Requires="wpg">
            <w:drawing>
              <wp:anchor distT="0" distB="0" distL="114300" distR="114300" simplePos="0" relativeHeight="487591936" behindDoc="0" locked="0" layoutInCell="1" allowOverlap="1" wp14:anchorId="0E2E7E28" wp14:editId="43FF3E2D">
                <wp:simplePos x="0" y="0"/>
                <wp:positionH relativeFrom="column">
                  <wp:posOffset>-238125</wp:posOffset>
                </wp:positionH>
                <wp:positionV relativeFrom="paragraph">
                  <wp:posOffset>135255</wp:posOffset>
                </wp:positionV>
                <wp:extent cx="6911340" cy="4410075"/>
                <wp:effectExtent l="0" t="0" r="41910" b="28575"/>
                <wp:wrapNone/>
                <wp:docPr id="68" name="Группа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11340" cy="4410075"/>
                          <a:chOff x="974" y="2824"/>
                          <a:chExt cx="10884" cy="6945"/>
                        </a:xfrm>
                      </wpg:grpSpPr>
                      <wps:wsp>
                        <wps:cNvPr id="69" name="Rectangle 52"/>
                        <wps:cNvSpPr>
                          <a:spLocks noChangeArrowheads="1"/>
                        </wps:cNvSpPr>
                        <wps:spPr bwMode="auto">
                          <a:xfrm>
                            <a:off x="1920" y="2824"/>
                            <a:ext cx="7200" cy="1425"/>
                          </a:xfrm>
                          <a:prstGeom prst="rect">
                            <a:avLst/>
                          </a:prstGeom>
                          <a:solidFill>
                            <a:srgbClr val="FFFFFF"/>
                          </a:solidFill>
                          <a:ln w="9525">
                            <a:solidFill>
                              <a:srgbClr val="000000"/>
                            </a:solidFill>
                            <a:miter lim="800000"/>
                            <a:headEnd/>
                            <a:tailEnd/>
                          </a:ln>
                        </wps:spPr>
                        <wps:txbx>
                          <w:txbxContent>
                            <w:p w14:paraId="02FF3F49" w14:textId="77777777" w:rsidR="00F87545" w:rsidRPr="00681EA7" w:rsidRDefault="00F87545" w:rsidP="00D44242">
                              <w:pP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Останній етап впровадження</w:t>
                              </w:r>
                            </w:p>
                            <w:p w14:paraId="152B7F81" w14:textId="77777777" w:rsidR="00F87545" w:rsidRPr="00681EA7" w:rsidRDefault="00F87545" w:rsidP="00D64D40">
                              <w:pPr>
                                <w:pStyle w:val="ListParagraph"/>
                                <w:numPr>
                                  <w:ilvl w:val="0"/>
                                  <w:numId w:val="3"/>
                                </w:numPr>
                                <w:contextualSpacing/>
                                <w:rPr>
                                  <w:rStyle w:val="2"/>
                                  <w:color w:val="4F81BD" w:themeColor="accent1"/>
                                  <w:sz w:val="24"/>
                                  <w:szCs w:val="24"/>
                                  <w:lang w:bidi="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Solvency ІІ починає діяти з 01.01.2016 р.</w:t>
                              </w:r>
                            </w:p>
                            <w:p w14:paraId="40C7433E" w14:textId="77777777" w:rsidR="00F87545" w:rsidRPr="00681EA7" w:rsidRDefault="00F87545" w:rsidP="00D64D40">
                              <w:pPr>
                                <w:pStyle w:val="ListParagraph"/>
                                <w:numPr>
                                  <w:ilvl w:val="0"/>
                                  <w:numId w:val="3"/>
                                </w:numPr>
                                <w:contextualSpacing/>
                                <w:rPr>
                                  <w:rStyle w:val="2"/>
                                  <w:color w:val="4F81BD" w:themeColor="accent1"/>
                                  <w:sz w:val="24"/>
                                  <w:szCs w:val="24"/>
                                  <w:lang w:bidi="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Європейський парламент затвердив </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Omnibus</w:t>
                              </w:r>
                              <w:r w:rsidRPr="00681EA7">
                                <w:rPr>
                                  <w:rStyle w:val="2"/>
                                  <w:color w:val="4F81BD" w:themeColor="accent1"/>
                                  <w:sz w:val="24"/>
                                  <w:szCs w:val="24"/>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 </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ІІ  1.03.2014р.</w:t>
                              </w:r>
                            </w:p>
                            <w:p w14:paraId="376B8807" w14:textId="77777777" w:rsidR="00F87545" w:rsidRPr="00681EA7" w:rsidRDefault="00F87545" w:rsidP="00D64D40">
                              <w:pPr>
                                <w:pStyle w:val="ListParagraph"/>
                                <w:numPr>
                                  <w:ilvl w:val="0"/>
                                  <w:numId w:val="3"/>
                                </w:numPr>
                                <w:contextualSpacing/>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Заходи 2-го рівня повинні відповідати </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Omnibus</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 ІІ</w:t>
                              </w:r>
                            </w:p>
                          </w:txbxContent>
                        </wps:txbx>
                        <wps:bodyPr rot="0" vert="horz" wrap="square" lIns="91440" tIns="45720" rIns="91440" bIns="45720" anchor="t" anchorCtr="0" upright="1">
                          <a:noAutofit/>
                        </wps:bodyPr>
                      </wps:wsp>
                      <wps:wsp>
                        <wps:cNvPr id="70" name="Rectangle 53"/>
                        <wps:cNvSpPr>
                          <a:spLocks noChangeArrowheads="1"/>
                        </wps:cNvSpPr>
                        <wps:spPr bwMode="auto">
                          <a:xfrm>
                            <a:off x="4108" y="4264"/>
                            <a:ext cx="2400" cy="775"/>
                          </a:xfrm>
                          <a:prstGeom prst="rect">
                            <a:avLst/>
                          </a:prstGeom>
                          <a:solidFill>
                            <a:srgbClr val="FFFFFF"/>
                          </a:solidFill>
                          <a:ln w="9525">
                            <a:solidFill>
                              <a:srgbClr val="000000"/>
                            </a:solidFill>
                            <a:miter lim="800000"/>
                            <a:headEnd/>
                            <a:tailEnd/>
                          </a:ln>
                        </wps:spPr>
                        <wps:txbx>
                          <w:txbxContent>
                            <w:p w14:paraId="5B2AF96A"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11.03.2014 р. ЄП прийняв </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Omnibus</w:t>
                              </w:r>
                              <w:r w:rsidRPr="00681EA7">
                                <w:rPr>
                                  <w:rStyle w:val="2"/>
                                  <w:color w:val="4F81BD" w:themeColor="accent1"/>
                                  <w:sz w:val="24"/>
                                  <w:szCs w:val="24"/>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 </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ІІ</w:t>
                              </w:r>
                            </w:p>
                          </w:txbxContent>
                        </wps:txbx>
                        <wps:bodyPr rot="0" vert="horz" wrap="square" lIns="91440" tIns="45720" rIns="91440" bIns="45720" anchor="t" anchorCtr="0" upright="1">
                          <a:noAutofit/>
                        </wps:bodyPr>
                      </wps:wsp>
                      <wps:wsp>
                        <wps:cNvPr id="71" name="Rectangle 54"/>
                        <wps:cNvSpPr>
                          <a:spLocks noChangeArrowheads="1"/>
                        </wps:cNvSpPr>
                        <wps:spPr bwMode="auto">
                          <a:xfrm>
                            <a:off x="6875" y="5196"/>
                            <a:ext cx="2400" cy="677"/>
                          </a:xfrm>
                          <a:prstGeom prst="rect">
                            <a:avLst/>
                          </a:prstGeom>
                          <a:solidFill>
                            <a:srgbClr val="FFFFFF"/>
                          </a:solidFill>
                          <a:ln w="9525">
                            <a:solidFill>
                              <a:srgbClr val="000000"/>
                            </a:solidFill>
                            <a:miter lim="800000"/>
                            <a:headEnd/>
                            <a:tailEnd/>
                          </a:ln>
                        </wps:spPr>
                        <wps:txbx>
                          <w:txbxContent>
                            <w:p w14:paraId="50049DFC"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Початок 2015 р.</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 </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Прийняття </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DAs</w:t>
                              </w:r>
                            </w:p>
                          </w:txbxContent>
                        </wps:txbx>
                        <wps:bodyPr rot="0" vert="horz" wrap="square" lIns="91440" tIns="45720" rIns="91440" bIns="45720" anchor="t" anchorCtr="0" upright="1">
                          <a:noAutofit/>
                        </wps:bodyPr>
                      </wps:wsp>
                      <wps:wsp>
                        <wps:cNvPr id="72" name="Rectangle 55"/>
                        <wps:cNvSpPr>
                          <a:spLocks noChangeArrowheads="1"/>
                        </wps:cNvSpPr>
                        <wps:spPr bwMode="auto">
                          <a:xfrm>
                            <a:off x="9445" y="3574"/>
                            <a:ext cx="2400" cy="788"/>
                          </a:xfrm>
                          <a:prstGeom prst="rect">
                            <a:avLst/>
                          </a:prstGeom>
                          <a:solidFill>
                            <a:srgbClr val="FFFFFF"/>
                          </a:solidFill>
                          <a:ln w="9525">
                            <a:solidFill>
                              <a:srgbClr val="000000"/>
                            </a:solidFill>
                            <a:miter lim="800000"/>
                            <a:headEnd/>
                            <a:tailEnd/>
                          </a:ln>
                        </wps:spPr>
                        <wps:txbx>
                          <w:txbxContent>
                            <w:p w14:paraId="5D917E6E"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1 січня 2016 р. Набуває чинності</w:t>
                              </w:r>
                            </w:p>
                          </w:txbxContent>
                        </wps:txbx>
                        <wps:bodyPr rot="0" vert="horz" wrap="square" lIns="91440" tIns="45720" rIns="91440" bIns="45720" anchor="t" anchorCtr="0" upright="1">
                          <a:noAutofit/>
                        </wps:bodyPr>
                      </wps:wsp>
                      <wps:wsp>
                        <wps:cNvPr id="73" name="Rectangle 56"/>
                        <wps:cNvSpPr>
                          <a:spLocks noChangeArrowheads="1"/>
                        </wps:cNvSpPr>
                        <wps:spPr bwMode="auto">
                          <a:xfrm>
                            <a:off x="6621" y="4249"/>
                            <a:ext cx="2400" cy="790"/>
                          </a:xfrm>
                          <a:prstGeom prst="rect">
                            <a:avLst/>
                          </a:prstGeom>
                          <a:solidFill>
                            <a:srgbClr val="FFFFFF"/>
                          </a:solidFill>
                          <a:ln w="9525">
                            <a:solidFill>
                              <a:srgbClr val="000000"/>
                            </a:solidFill>
                            <a:miter lim="800000"/>
                            <a:headEnd/>
                            <a:tailEnd/>
                          </a:ln>
                        </wps:spPr>
                        <wps:txbx>
                          <w:txbxContent>
                            <w:p w14:paraId="346285BF"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Проект делегованих актів (</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Das</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w:t>
                              </w:r>
                              <w:r w:rsidRPr="00681EA7">
                                <w:rPr>
                                  <w:rStyle w:val="2"/>
                                  <w:color w:val="4F81BD" w:themeColor="accent1"/>
                                  <w:sz w:val="24"/>
                                  <w:szCs w:val="24"/>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(2 </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рівень)</w:t>
                              </w:r>
                            </w:p>
                          </w:txbxContent>
                        </wps:txbx>
                        <wps:bodyPr rot="0" vert="horz" wrap="square" lIns="91440" tIns="45720" rIns="91440" bIns="45720" anchor="t" anchorCtr="0" upright="1">
                          <a:noAutofit/>
                        </wps:bodyPr>
                      </wps:wsp>
                      <wps:wsp>
                        <wps:cNvPr id="74" name="Rectangle 57"/>
                        <wps:cNvSpPr>
                          <a:spLocks noChangeArrowheads="1"/>
                        </wps:cNvSpPr>
                        <wps:spPr bwMode="auto">
                          <a:xfrm>
                            <a:off x="9445" y="4518"/>
                            <a:ext cx="1637" cy="1637"/>
                          </a:xfrm>
                          <a:prstGeom prst="rect">
                            <a:avLst/>
                          </a:prstGeom>
                          <a:solidFill>
                            <a:srgbClr val="FFFFFF"/>
                          </a:solidFill>
                          <a:ln w="9525">
                            <a:solidFill>
                              <a:srgbClr val="000000"/>
                            </a:solidFill>
                            <a:miter lim="800000"/>
                            <a:headEnd/>
                            <a:tailEnd/>
                          </a:ln>
                        </wps:spPr>
                        <wps:txbx>
                          <w:txbxContent>
                            <w:p w14:paraId="38EFED05" w14:textId="77777777" w:rsidR="00F87545" w:rsidRPr="00681EA7" w:rsidRDefault="00F87545" w:rsidP="00D44242">
                              <w:pPr>
                                <w:rPr>
                                  <w:color w:val="4F81BD" w:themeColor="accent1"/>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Прийняття Технічних стандартів регулювання </w:t>
                              </w:r>
                              <w:r w:rsidRPr="00681EA7">
                                <w:rPr>
                                  <w:rStyle w:val="2"/>
                                  <w:color w:val="4F81BD" w:themeColor="accent1"/>
                                  <w:sz w:val="24"/>
                                  <w:szCs w:val="24"/>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RTS</w:t>
                              </w:r>
                              <w:r w:rsidRPr="00681EA7">
                                <w:rPr>
                                  <w:rStyle w:val="2"/>
                                  <w:color w:val="4F81BD" w:themeColor="accent1"/>
                                  <w:sz w:val="24"/>
                                  <w:szCs w:val="24"/>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w:t>
                              </w:r>
                            </w:p>
                          </w:txbxContent>
                        </wps:txbx>
                        <wps:bodyPr rot="0" vert="horz" wrap="square" lIns="91440" tIns="45720" rIns="91440" bIns="45720" anchor="t" anchorCtr="0" upright="1">
                          <a:noAutofit/>
                        </wps:bodyPr>
                      </wps:wsp>
                      <wps:wsp>
                        <wps:cNvPr id="75" name="Rectangle 58"/>
                        <wps:cNvSpPr>
                          <a:spLocks noChangeArrowheads="1"/>
                        </wps:cNvSpPr>
                        <wps:spPr bwMode="auto">
                          <a:xfrm>
                            <a:off x="974" y="5111"/>
                            <a:ext cx="1454" cy="677"/>
                          </a:xfrm>
                          <a:prstGeom prst="rect">
                            <a:avLst/>
                          </a:prstGeom>
                          <a:solidFill>
                            <a:srgbClr val="FFFFFF"/>
                          </a:solidFill>
                          <a:ln w="9525">
                            <a:solidFill>
                              <a:srgbClr val="000000"/>
                            </a:solidFill>
                            <a:miter lim="800000"/>
                            <a:headEnd/>
                            <a:tailEnd/>
                          </a:ln>
                        </wps:spPr>
                        <wps:txbx>
                          <w:txbxContent>
                            <w:p w14:paraId="1C5D71C2"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Затвердже-ння</w:t>
                              </w:r>
                            </w:p>
                          </w:txbxContent>
                        </wps:txbx>
                        <wps:bodyPr rot="0" vert="horz" wrap="square" lIns="91440" tIns="45720" rIns="91440" bIns="45720" anchor="t" anchorCtr="0" upright="1">
                          <a:noAutofit/>
                        </wps:bodyPr>
                      </wps:wsp>
                      <wps:wsp>
                        <wps:cNvPr id="76" name="Rectangle 59"/>
                        <wps:cNvSpPr>
                          <a:spLocks noChangeArrowheads="1"/>
                        </wps:cNvSpPr>
                        <wps:spPr bwMode="auto">
                          <a:xfrm>
                            <a:off x="2993" y="5196"/>
                            <a:ext cx="2400" cy="1108"/>
                          </a:xfrm>
                          <a:prstGeom prst="rect">
                            <a:avLst/>
                          </a:prstGeom>
                          <a:solidFill>
                            <a:srgbClr val="FFFFFF"/>
                          </a:solidFill>
                          <a:ln w="9525">
                            <a:solidFill>
                              <a:srgbClr val="000000"/>
                            </a:solidFill>
                            <a:miter lim="800000"/>
                            <a:headEnd/>
                            <a:tailEnd/>
                          </a:ln>
                        </wps:spPr>
                        <wps:txbx>
                          <w:txbxContent>
                            <w:p w14:paraId="40520AB0"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Текст розглядається юристами і лінгвістами</w:t>
                              </w:r>
                            </w:p>
                          </w:txbxContent>
                        </wps:txbx>
                        <wps:bodyPr rot="0" vert="horz" wrap="square" lIns="91440" tIns="45720" rIns="91440" bIns="45720" anchor="t" anchorCtr="0" upright="1">
                          <a:noAutofit/>
                        </wps:bodyPr>
                      </wps:wsp>
                      <wps:wsp>
                        <wps:cNvPr id="77" name="AutoShape 60"/>
                        <wps:cNvSpPr>
                          <a:spLocks noChangeArrowheads="1"/>
                        </wps:cNvSpPr>
                        <wps:spPr bwMode="auto">
                          <a:xfrm>
                            <a:off x="1059" y="6593"/>
                            <a:ext cx="1369" cy="706"/>
                          </a:xfrm>
                          <a:prstGeom prst="homePlate">
                            <a:avLst>
                              <a:gd name="adj" fmla="val 48477"/>
                            </a:avLst>
                          </a:prstGeom>
                          <a:solidFill>
                            <a:srgbClr val="FFFFFF"/>
                          </a:solidFill>
                          <a:ln w="9525">
                            <a:solidFill>
                              <a:srgbClr val="000000"/>
                            </a:solidFill>
                            <a:miter lim="800000"/>
                            <a:headEnd/>
                            <a:tailEnd/>
                          </a:ln>
                        </wps:spPr>
                        <wps:txbx>
                          <w:txbxContent>
                            <w:p w14:paraId="53026F16"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Початок</w:t>
                              </w:r>
                            </w:p>
                          </w:txbxContent>
                        </wps:txbx>
                        <wps:bodyPr rot="0" vert="horz" wrap="square" lIns="91440" tIns="45720" rIns="91440" bIns="45720" anchor="t" anchorCtr="0" upright="1">
                          <a:noAutofit/>
                        </wps:bodyPr>
                      </wps:wsp>
                      <wps:wsp>
                        <wps:cNvPr id="78" name="AutoShape 61"/>
                        <wps:cNvSpPr>
                          <a:spLocks noChangeArrowheads="1"/>
                        </wps:cNvSpPr>
                        <wps:spPr bwMode="auto">
                          <a:xfrm>
                            <a:off x="2428" y="6593"/>
                            <a:ext cx="1369" cy="706"/>
                          </a:xfrm>
                          <a:prstGeom prst="homePlate">
                            <a:avLst>
                              <a:gd name="adj" fmla="val 48477"/>
                            </a:avLst>
                          </a:prstGeom>
                          <a:solidFill>
                            <a:srgbClr val="FFFFFF"/>
                          </a:solidFill>
                          <a:ln w="9525">
                            <a:solidFill>
                              <a:srgbClr val="000000"/>
                            </a:solidFill>
                            <a:miter lim="800000"/>
                            <a:headEnd/>
                            <a:tailEnd/>
                          </a:ln>
                        </wps:spPr>
                        <wps:txbx>
                          <w:txbxContent>
                            <w:p w14:paraId="1E0B6492"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Грудень-Січень</w:t>
                              </w:r>
                            </w:p>
                          </w:txbxContent>
                        </wps:txbx>
                        <wps:bodyPr rot="0" vert="horz" wrap="square" lIns="91440" tIns="45720" rIns="91440" bIns="45720" anchor="t" anchorCtr="0" upright="1">
                          <a:noAutofit/>
                        </wps:bodyPr>
                      </wps:wsp>
                      <wps:wsp>
                        <wps:cNvPr id="79" name="Rectangle 62"/>
                        <wps:cNvSpPr>
                          <a:spLocks noChangeArrowheads="1"/>
                        </wps:cNvSpPr>
                        <wps:spPr bwMode="auto">
                          <a:xfrm>
                            <a:off x="4334" y="6622"/>
                            <a:ext cx="1454" cy="677"/>
                          </a:xfrm>
                          <a:prstGeom prst="rect">
                            <a:avLst/>
                          </a:prstGeom>
                          <a:solidFill>
                            <a:srgbClr val="FFFFFF"/>
                          </a:solidFill>
                          <a:ln w="9525">
                            <a:solidFill>
                              <a:srgbClr val="000000"/>
                            </a:solidFill>
                            <a:miter lim="800000"/>
                            <a:headEnd/>
                            <a:tailEnd/>
                          </a:ln>
                        </wps:spPr>
                        <wps:txbx>
                          <w:txbxContent>
                            <w:p w14:paraId="397B676E"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Березень</w:t>
                              </w:r>
                            </w:p>
                          </w:txbxContent>
                        </wps:txbx>
                        <wps:bodyPr rot="0" vert="horz" wrap="square" lIns="91440" tIns="45720" rIns="91440" bIns="45720" anchor="t" anchorCtr="0" upright="1">
                          <a:noAutofit/>
                        </wps:bodyPr>
                      </wps:wsp>
                      <wps:wsp>
                        <wps:cNvPr id="80" name="Rectangle 63"/>
                        <wps:cNvSpPr>
                          <a:spLocks noChangeArrowheads="1"/>
                        </wps:cNvSpPr>
                        <wps:spPr bwMode="auto">
                          <a:xfrm>
                            <a:off x="974" y="7554"/>
                            <a:ext cx="2527" cy="917"/>
                          </a:xfrm>
                          <a:prstGeom prst="rect">
                            <a:avLst/>
                          </a:prstGeom>
                          <a:solidFill>
                            <a:srgbClr val="FFFFFF"/>
                          </a:solidFill>
                          <a:ln w="9525">
                            <a:solidFill>
                              <a:srgbClr val="000000"/>
                            </a:solidFill>
                            <a:miter lim="800000"/>
                            <a:headEnd/>
                            <a:tailEnd/>
                          </a:ln>
                        </wps:spPr>
                        <wps:txbx>
                          <w:txbxContent>
                            <w:p w14:paraId="635AE16C" w14:textId="77777777" w:rsidR="00F87545" w:rsidRPr="00681EA7" w:rsidRDefault="00F87545" w:rsidP="00D44242">
                              <w:pPr>
                                <w:jc w:val="cente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p>
                            <w:p w14:paraId="3086D283"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2013</w:t>
                              </w:r>
                            </w:p>
                          </w:txbxContent>
                        </wps:txbx>
                        <wps:bodyPr rot="0" vert="horz" wrap="square" lIns="91440" tIns="45720" rIns="91440" bIns="45720" anchor="t" anchorCtr="0" upright="1">
                          <a:noAutofit/>
                        </wps:bodyPr>
                      </wps:wsp>
                      <wps:wsp>
                        <wps:cNvPr id="81" name="Rectangle 64"/>
                        <wps:cNvSpPr>
                          <a:spLocks noChangeArrowheads="1"/>
                        </wps:cNvSpPr>
                        <wps:spPr bwMode="auto">
                          <a:xfrm>
                            <a:off x="3501" y="7554"/>
                            <a:ext cx="1652" cy="917"/>
                          </a:xfrm>
                          <a:prstGeom prst="rect">
                            <a:avLst/>
                          </a:prstGeom>
                          <a:solidFill>
                            <a:srgbClr val="FFFFFF"/>
                          </a:solidFill>
                          <a:ln w="9525">
                            <a:solidFill>
                              <a:srgbClr val="000000"/>
                            </a:solidFill>
                            <a:miter lim="800000"/>
                            <a:headEnd/>
                            <a:tailEnd/>
                          </a:ln>
                        </wps:spPr>
                        <wps:txbx>
                          <w:txbxContent>
                            <w:p w14:paraId="18B7C2A5"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p>
                            <w:p w14:paraId="5CB2F3A1"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2014</w:t>
                              </w:r>
                            </w:p>
                          </w:txbxContent>
                        </wps:txbx>
                        <wps:bodyPr rot="0" vert="horz" wrap="square" lIns="91440" tIns="45720" rIns="91440" bIns="45720" anchor="t" anchorCtr="0" upright="1">
                          <a:noAutofit/>
                        </wps:bodyPr>
                      </wps:wsp>
                      <wps:wsp>
                        <wps:cNvPr id="82" name="Rectangle 65"/>
                        <wps:cNvSpPr>
                          <a:spLocks noChangeArrowheads="1"/>
                        </wps:cNvSpPr>
                        <wps:spPr bwMode="auto">
                          <a:xfrm>
                            <a:off x="5153" y="7554"/>
                            <a:ext cx="2174" cy="917"/>
                          </a:xfrm>
                          <a:prstGeom prst="rect">
                            <a:avLst/>
                          </a:prstGeom>
                          <a:solidFill>
                            <a:srgbClr val="FFFFFF"/>
                          </a:solidFill>
                          <a:ln w="9525">
                            <a:solidFill>
                              <a:srgbClr val="000000"/>
                            </a:solidFill>
                            <a:miter lim="800000"/>
                            <a:headEnd/>
                            <a:tailEnd/>
                          </a:ln>
                        </wps:spPr>
                        <wps:txbx>
                          <w:txbxContent>
                            <w:p w14:paraId="29D0AB11"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Кінець березень-червень ЄП Вибори/Результати</w:t>
                              </w:r>
                            </w:p>
                          </w:txbxContent>
                        </wps:txbx>
                        <wps:bodyPr rot="0" vert="horz" wrap="square" lIns="91440" tIns="45720" rIns="91440" bIns="45720" anchor="t" anchorCtr="0" upright="1">
                          <a:noAutofit/>
                        </wps:bodyPr>
                      </wps:wsp>
                      <wps:wsp>
                        <wps:cNvPr id="83" name="Rectangle 66"/>
                        <wps:cNvSpPr>
                          <a:spLocks noChangeArrowheads="1"/>
                        </wps:cNvSpPr>
                        <wps:spPr bwMode="auto">
                          <a:xfrm>
                            <a:off x="7327" y="7554"/>
                            <a:ext cx="1129" cy="917"/>
                          </a:xfrm>
                          <a:prstGeom prst="rect">
                            <a:avLst/>
                          </a:prstGeom>
                          <a:solidFill>
                            <a:srgbClr val="FFFFFF"/>
                          </a:solidFill>
                          <a:ln w="9525">
                            <a:solidFill>
                              <a:srgbClr val="000000"/>
                            </a:solidFill>
                            <a:miter lim="800000"/>
                            <a:headEnd/>
                            <a:tailEnd/>
                          </a:ln>
                        </wps:spPr>
                        <wps:txbx>
                          <w:txbxContent>
                            <w:p w14:paraId="2CC86B33"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p>
                            <w:p w14:paraId="1FC560D1"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2014</w:t>
                              </w:r>
                            </w:p>
                          </w:txbxContent>
                        </wps:txbx>
                        <wps:bodyPr rot="0" vert="horz" wrap="square" lIns="91440" tIns="45720" rIns="91440" bIns="45720" anchor="t" anchorCtr="0" upright="1">
                          <a:noAutofit/>
                        </wps:bodyPr>
                      </wps:wsp>
                      <wps:wsp>
                        <wps:cNvPr id="84" name="Rectangle 67"/>
                        <wps:cNvSpPr>
                          <a:spLocks noChangeArrowheads="1"/>
                        </wps:cNvSpPr>
                        <wps:spPr bwMode="auto">
                          <a:xfrm>
                            <a:off x="8456" y="7554"/>
                            <a:ext cx="2033" cy="917"/>
                          </a:xfrm>
                          <a:prstGeom prst="rect">
                            <a:avLst/>
                          </a:prstGeom>
                          <a:solidFill>
                            <a:srgbClr val="FFFFFF"/>
                          </a:solidFill>
                          <a:ln w="9525">
                            <a:solidFill>
                              <a:srgbClr val="000000"/>
                            </a:solidFill>
                            <a:miter lim="800000"/>
                            <a:headEnd/>
                            <a:tailEnd/>
                          </a:ln>
                        </wps:spPr>
                        <wps:txbx>
                          <w:txbxContent>
                            <w:p w14:paraId="4D8248A6"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p>
                            <w:p w14:paraId="1A29E7D7"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2015</w:t>
                              </w:r>
                            </w:p>
                          </w:txbxContent>
                        </wps:txbx>
                        <wps:bodyPr rot="0" vert="horz" wrap="square" lIns="91440" tIns="45720" rIns="91440" bIns="45720" anchor="t" anchorCtr="0" upright="1">
                          <a:noAutofit/>
                        </wps:bodyPr>
                      </wps:wsp>
                      <wps:wsp>
                        <wps:cNvPr id="85" name="AutoShape 68"/>
                        <wps:cNvSpPr>
                          <a:spLocks noChangeArrowheads="1"/>
                        </wps:cNvSpPr>
                        <wps:spPr bwMode="auto">
                          <a:xfrm>
                            <a:off x="10489" y="7554"/>
                            <a:ext cx="1369" cy="917"/>
                          </a:xfrm>
                          <a:prstGeom prst="homePlate">
                            <a:avLst>
                              <a:gd name="adj" fmla="val 37323"/>
                            </a:avLst>
                          </a:prstGeom>
                          <a:solidFill>
                            <a:srgbClr val="FFFFFF"/>
                          </a:solidFill>
                          <a:ln w="9525">
                            <a:solidFill>
                              <a:srgbClr val="000000"/>
                            </a:solidFill>
                            <a:miter lim="800000"/>
                            <a:headEnd/>
                            <a:tailEnd/>
                          </a:ln>
                        </wps:spPr>
                        <wps:txbx>
                          <w:txbxContent>
                            <w:p w14:paraId="7C2EDC9D"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p>
                            <w:p w14:paraId="2CD25DBC"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2016</w:t>
                              </w:r>
                            </w:p>
                          </w:txbxContent>
                        </wps:txbx>
                        <wps:bodyPr rot="0" vert="horz" wrap="square" lIns="91440" tIns="45720" rIns="91440" bIns="45720" anchor="t" anchorCtr="0" upright="1">
                          <a:noAutofit/>
                        </wps:bodyPr>
                      </wps:wsp>
                      <wps:wsp>
                        <wps:cNvPr id="86" name="Rectangle 69"/>
                        <wps:cNvSpPr>
                          <a:spLocks noChangeArrowheads="1"/>
                        </wps:cNvSpPr>
                        <wps:spPr bwMode="auto">
                          <a:xfrm>
                            <a:off x="2767" y="8682"/>
                            <a:ext cx="6155" cy="438"/>
                          </a:xfrm>
                          <a:prstGeom prst="rect">
                            <a:avLst/>
                          </a:prstGeom>
                          <a:solidFill>
                            <a:srgbClr val="FFFFFF"/>
                          </a:solidFill>
                          <a:ln w="9525">
                            <a:solidFill>
                              <a:srgbClr val="000000"/>
                            </a:solidFill>
                            <a:miter lim="800000"/>
                            <a:headEnd/>
                            <a:tailEnd/>
                          </a:ln>
                        </wps:spPr>
                        <wps:txbx>
                          <w:txbxContent>
                            <w:p w14:paraId="70B75A25"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Доопрацювання проекту «Делеговані акти»</w:t>
                              </w:r>
                            </w:p>
                          </w:txbxContent>
                        </wps:txbx>
                        <wps:bodyPr rot="0" vert="horz" wrap="square" lIns="91440" tIns="45720" rIns="91440" bIns="45720" anchor="t" anchorCtr="0" upright="1">
                          <a:noAutofit/>
                        </wps:bodyPr>
                      </wps:wsp>
                      <wps:wsp>
                        <wps:cNvPr id="87" name="Rectangle 70"/>
                        <wps:cNvSpPr>
                          <a:spLocks noChangeArrowheads="1"/>
                        </wps:cNvSpPr>
                        <wps:spPr bwMode="auto">
                          <a:xfrm>
                            <a:off x="974" y="9331"/>
                            <a:ext cx="10108" cy="438"/>
                          </a:xfrm>
                          <a:prstGeom prst="rect">
                            <a:avLst/>
                          </a:prstGeom>
                          <a:solidFill>
                            <a:srgbClr val="FFFFFF"/>
                          </a:solidFill>
                          <a:ln w="9525">
                            <a:solidFill>
                              <a:srgbClr val="000000"/>
                            </a:solidFill>
                            <a:miter lim="800000"/>
                            <a:headEnd/>
                            <a:tailEnd/>
                          </a:ln>
                        </wps:spPr>
                        <wps:txbx>
                          <w:txbxContent>
                            <w:p w14:paraId="34507BAC" w14:textId="77777777" w:rsidR="00F87545" w:rsidRPr="00681EA7" w:rsidRDefault="00F87545" w:rsidP="00D44242">
                              <w:pP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Постійні консультації з громадскістю щодо більш як 52 керівних вказівок</w:t>
                              </w:r>
                            </w:p>
                          </w:txbxContent>
                        </wps:txbx>
                        <wps:bodyPr rot="0" vert="horz" wrap="square" lIns="91440" tIns="45720" rIns="91440" bIns="45720" anchor="t" anchorCtr="0" upright="1">
                          <a:noAutofit/>
                        </wps:bodyPr>
                      </wps:wsp>
                      <wps:wsp>
                        <wps:cNvPr id="88" name="AutoShape 71"/>
                        <wps:cNvCnPr>
                          <a:cxnSpLocks noChangeShapeType="1"/>
                        </wps:cNvCnPr>
                        <wps:spPr bwMode="auto">
                          <a:xfrm>
                            <a:off x="1355" y="5788"/>
                            <a:ext cx="0" cy="8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 name="AutoShape 72"/>
                        <wps:cNvCnPr>
                          <a:cxnSpLocks noChangeShapeType="1"/>
                        </wps:cNvCnPr>
                        <wps:spPr bwMode="auto">
                          <a:xfrm>
                            <a:off x="2428" y="5449"/>
                            <a:ext cx="5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0" name="AutoShape 73"/>
                        <wps:cNvCnPr>
                          <a:cxnSpLocks noChangeShapeType="1"/>
                        </wps:cNvCnPr>
                        <wps:spPr bwMode="auto">
                          <a:xfrm>
                            <a:off x="5562" y="5039"/>
                            <a:ext cx="0" cy="15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 name="AutoShape 74"/>
                        <wps:cNvCnPr>
                          <a:cxnSpLocks noChangeShapeType="1"/>
                        </wps:cNvCnPr>
                        <wps:spPr bwMode="auto">
                          <a:xfrm>
                            <a:off x="6748" y="5039"/>
                            <a:ext cx="0" cy="155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 name="AutoShape 75"/>
                        <wps:cNvCnPr>
                          <a:cxnSpLocks noChangeShapeType="1"/>
                        </wps:cNvCnPr>
                        <wps:spPr bwMode="auto">
                          <a:xfrm>
                            <a:off x="11633" y="4376"/>
                            <a:ext cx="0" cy="331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3" name="AutoShape 76"/>
                        <wps:cNvSpPr>
                          <a:spLocks noChangeArrowheads="1"/>
                        </wps:cNvSpPr>
                        <wps:spPr bwMode="auto">
                          <a:xfrm>
                            <a:off x="5958" y="6593"/>
                            <a:ext cx="1369" cy="706"/>
                          </a:xfrm>
                          <a:prstGeom prst="homePlate">
                            <a:avLst>
                              <a:gd name="adj" fmla="val 48477"/>
                            </a:avLst>
                          </a:prstGeom>
                          <a:solidFill>
                            <a:srgbClr val="FFFFFF"/>
                          </a:solidFill>
                          <a:ln w="9525">
                            <a:solidFill>
                              <a:srgbClr val="000000"/>
                            </a:solidFill>
                            <a:miter lim="800000"/>
                            <a:headEnd/>
                            <a:tailEnd/>
                          </a:ln>
                        </wps:spPr>
                        <wps:txbx>
                          <w:txbxContent>
                            <w:p w14:paraId="76B5D6C3"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Липень-Вересень</w:t>
                              </w:r>
                            </w:p>
                          </w:txbxContent>
                        </wps:txbx>
                        <wps:bodyPr rot="0" vert="horz" wrap="square" lIns="91440" tIns="45720" rIns="91440" bIns="45720" anchor="t" anchorCtr="0" upright="1">
                          <a:noAutofit/>
                        </wps:bodyPr>
                      </wps:wsp>
                      <wps:wsp>
                        <wps:cNvPr id="94" name="AutoShape 77"/>
                        <wps:cNvSpPr>
                          <a:spLocks noChangeArrowheads="1"/>
                        </wps:cNvSpPr>
                        <wps:spPr bwMode="auto">
                          <a:xfrm>
                            <a:off x="7327" y="6593"/>
                            <a:ext cx="1369" cy="706"/>
                          </a:xfrm>
                          <a:prstGeom prst="homePlate">
                            <a:avLst>
                              <a:gd name="adj" fmla="val 48477"/>
                            </a:avLst>
                          </a:prstGeom>
                          <a:solidFill>
                            <a:srgbClr val="FFFFFF"/>
                          </a:solidFill>
                          <a:ln w="9525">
                            <a:solidFill>
                              <a:srgbClr val="000000"/>
                            </a:solidFill>
                            <a:miter lim="800000"/>
                            <a:headEnd/>
                            <a:tailEnd/>
                          </a:ln>
                        </wps:spPr>
                        <wps:txbx>
                          <w:txbxContent>
                            <w:p w14:paraId="5950ED54"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Жовтень-Грудень</w:t>
                              </w:r>
                            </w:p>
                          </w:txbxContent>
                        </wps:txbx>
                        <wps:bodyPr rot="0" vert="horz" wrap="square" lIns="91440" tIns="45720" rIns="91440" bIns="45720" anchor="t" anchorCtr="0" upright="1">
                          <a:noAutofit/>
                        </wps:bodyPr>
                      </wps:wsp>
                      <wps:wsp>
                        <wps:cNvPr id="95" name="AutoShape 78"/>
                        <wps:cNvSpPr>
                          <a:spLocks noChangeArrowheads="1"/>
                        </wps:cNvSpPr>
                        <wps:spPr bwMode="auto">
                          <a:xfrm>
                            <a:off x="8726" y="6593"/>
                            <a:ext cx="1369" cy="706"/>
                          </a:xfrm>
                          <a:prstGeom prst="homePlate">
                            <a:avLst>
                              <a:gd name="adj" fmla="val 48477"/>
                            </a:avLst>
                          </a:prstGeom>
                          <a:solidFill>
                            <a:srgbClr val="FFFFFF"/>
                          </a:solidFill>
                          <a:ln w="9525">
                            <a:solidFill>
                              <a:srgbClr val="000000"/>
                            </a:solidFill>
                            <a:miter lim="800000"/>
                            <a:headEnd/>
                            <a:tailEnd/>
                          </a:ln>
                        </wps:spPr>
                        <wps:txbx>
                          <w:txbxContent>
                            <w:p w14:paraId="6EA04107"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Березень-Червень</w:t>
                              </w:r>
                            </w:p>
                          </w:txbxContent>
                        </wps:txbx>
                        <wps:bodyPr rot="0" vert="horz" wrap="square" lIns="91440" tIns="45720" rIns="91440" bIns="45720" anchor="t" anchorCtr="0" upright="1">
                          <a:noAutofit/>
                        </wps:bodyPr>
                      </wps:wsp>
                      <wps:wsp>
                        <wps:cNvPr id="96" name="AutoShape 79"/>
                        <wps:cNvSpPr>
                          <a:spLocks noChangeArrowheads="1"/>
                        </wps:cNvSpPr>
                        <wps:spPr bwMode="auto">
                          <a:xfrm>
                            <a:off x="9997" y="6593"/>
                            <a:ext cx="1368" cy="706"/>
                          </a:xfrm>
                          <a:prstGeom prst="homePlate">
                            <a:avLst>
                              <a:gd name="adj" fmla="val 48442"/>
                            </a:avLst>
                          </a:prstGeom>
                          <a:solidFill>
                            <a:srgbClr val="FFFFFF"/>
                          </a:solidFill>
                          <a:ln w="9525">
                            <a:solidFill>
                              <a:srgbClr val="000000"/>
                            </a:solidFill>
                            <a:miter lim="800000"/>
                            <a:headEnd/>
                            <a:tailEnd/>
                          </a:ln>
                        </wps:spPr>
                        <wps:txbx>
                          <w:txbxContent>
                            <w:p w14:paraId="2CD0D91B"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Грудень</w:t>
                              </w:r>
                            </w:p>
                          </w:txbxContent>
                        </wps:txbx>
                        <wps:bodyPr rot="0" vert="horz" wrap="square" lIns="91440" tIns="45720" rIns="91440" bIns="45720" anchor="t" anchorCtr="0" upright="1">
                          <a:noAutofit/>
                        </wps:bodyPr>
                      </wps:wsp>
                      <wps:wsp>
                        <wps:cNvPr id="97" name="AutoShape 80"/>
                        <wps:cNvCnPr>
                          <a:cxnSpLocks noChangeShapeType="1"/>
                        </wps:cNvCnPr>
                        <wps:spPr bwMode="auto">
                          <a:xfrm flipH="1">
                            <a:off x="8216" y="5039"/>
                            <a:ext cx="43" cy="1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E2E7E28" id="Группа 68" o:spid="_x0000_s1026" style="position:absolute;left:0;text-align:left;margin-left:-18.75pt;margin-top:10.65pt;width:544.2pt;height:347.25pt;z-index:487591936" coordorigin="974,2824" coordsize="10884,69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YpZZwcAAIhPAAAOAAAAZHJzL2Uyb0RvYy54bWzsXGuO2zYQ/l+gdxD0v7EoiXoY8QbB5tEC&#10;fQRNegCuLNtqJVGltLG3vwr0CL1Ib9ArJDfqcCjRXFvuNumuus1yFzAk62Fq5uPM8JsZPX6yq0rn&#10;bS7agtcLlzzyXCevM74s6vXC/eHNiy8S12k7Vi9Zyet84V7lrfvk7PPPHm+bee7zDS+XuXDgJnU7&#10;3zYLd9N1zXw2a7NNXrH2EW/yGg6uuKhYB7tiPVsKtoW7V+XM97xotuVi2Qie5W0L3z5TB90zvP9q&#10;lWfdd6tVm3dOuXBhbB1+Cvy8kJ+zs8dsvhas2RRZPwz2EaOoWFHDj+pbPWMdcy5FcXSrqsgEb/mq&#10;e5TxasZXqyLL8RngaYh38DQvBb9s8FnW8+260WIC0R7I6aNvm3379pVwiuXCjUBTNatAR+9+f//r&#10;+9/e/Qn/fzjwNcho26zncOpL0bxuXgn1oLD5Nc9+auHw7PC43F+rk52L7Td8Cbdllx1HGe1WopK3&#10;gKd3dqiKK62KfNc5GXwZpYQEIWgsg2NhSDwvpkpZ2QY0Kq9L49B14Kif+OFw6Hl/OfGSBI7Ki6M0&#10;xCtnbK5+GAfbD04+GQCv3cu2/Xeyfb1hTY4qa6XABtmmg2y/B0Syel3mDvWVYPG8QaqtEqlT8/MN&#10;nJY/FYJvNzlbwrCIPB8Gb1wgd1pQyI0yJqkPsrwmrEHSMUwjJSkS+tclxeaNaLuXOa8cubFwBYwe&#10;Vcjeft12cjj7U6RGW14WyxdFWeKOWF+cl8J5y2DuvcA/fIKD08ra2YIyKfz239/Cw7+xW1RFB0ak&#10;LKqFm+iT2FzK7Xm9hGGyeceKUm3DkMu6F6SUnYJAt7vYwYlSoBd8eQUiFVwZCzBusLHh4hfX2YKh&#10;WLjtz5dM5K5TflWDWlISSpx2uBNSEKfrCPPIhXmE1RncauF2rqM2zztljS4bUaw38EsExVDzpzBd&#10;VgUKeT+qftwA2ImQG8PTKKtgIDeYELkw9cEwSSPgR/00H5DrhwNyY2Uc9BTfo/JBABftN5qHPVIs&#10;flEqMRnBL+JIigos9F1b3igBbEr8UpJGct6w+TF+ozju7drgGx+U4UVNaXdo7a8ROcT+CH7RS0+E&#10;3zSE8EniN6AQb53Ab5xglPig7a92iha/Jn6DEfyiHZwIv1HkgwvA+CFMT+I3xZXgg8avdooWvyZ+&#10;YRV5FP+is54Iv9r+hpSgkd3HDyQK4n7lJrfANj9oAGuvaAFsAhi89xGAe05nkgB4oGkoIbhEMfAb&#10;0oGjsfGvq52iha8J32gEvujHJ7K/fppCCHPD+o1IkuKh21/tFS2ATQCDi1b2VxJ6SA87EUabEwGY&#10;eBTYZwBwRAHJ1xZwJIjgkCTJYw/Nz+n4YcOr/FXJOsltsznSv3Jjvewfji1/dJ1VVULyBPheJ0xC&#10;bdL7k+HeA6khr/x/U8XIWGgvagFvAl7nkQzAa3JyAsbND33FGFvAwzy7pdwIAl77XQt4E/Ajyb1I&#10;s5kTAD4MAoijpYWPfPxdG2L3edF9bg/xS7TftQA2AJyM5PgiTWdOAOBhiRhTWBBei1B86vcUR0os&#10;w6EW0DJutPg18TuS41O54olC7IB6imM+BjCJoM4DQ2wLYKht0G7RAtgE8EiSL9J05gQGmBKqSI5j&#10;APtEllnJNaIFMABYu0ULYBPAI1m+SBOaEwA4DmScIImMoxCCEL8nOSyAAcA2zTdWoCmLRQ+zJJEm&#10;NCcAcBJSYLpHAex7AUwva4F3ag2n/aK1wKYF1mk+g3XTBOUEACZemCieecQEa575RhP8gTxzAIYf&#10;XTKwy58sz0y0J7WQNyE/khqEfAbwBxMt+/wYXIS02UmUHPBuEaEwIaXNDgObGVTUjeUtBmD2XSGJ&#10;Tg3ua+uh3n46AA+8WxoEh6UZ0IwESRQL4D7o0J7UWmDTAo+k+qDgfg/g81o1i2W7um8W051NmAl/&#10;c9VAYxheMTQ2qUukrfhnjU2BNLRgZ2lfg7zPfQCrLfGbeBgxnk5tt51gsvXmnNc19DdxoTpwTrQ4&#10;1Vz2NyFJfQudS9Dg1zcofUizkgIhjAGFNl0zkAzwDmsZoEB9Sn3r5C4ND8t5KVBmqPEbannvrb6d&#10;DqdDJwrsEIR2s4Vb5UtoNMuht1ZuSZWPtq/9V4iAuuljRGiODJYdd28BKIVkK1oALzgo8O4tAKHJ&#10;sEY40V5zbyFx/xSucy37dabqC+mD7rtXeBSHqr6Dnla4yiNam/8h3ebjrcupzk0YCtcczCQznECh&#10;u0pPhEGMa+EjJw8B7A3LLDvFj98vcELjmsw3NK4piAmoJJpSW8Cl2+hvs4CLaHrErmOMdUyq2X8D&#10;8VOy/zp9ZUsWb7lkEd7G0C9PLOJNxI+kC2JNckxg45PYV/kui/jbRrwmYCziTcTrbIFh47U7nADx&#10;aZqqbMEo4nuy9Q76MEIkaD7l/JgqerbphYP0goTbIVsHpb53ztY5q7JovpS0ruzz6V/ylfiQxRxn&#10;acK+uoHQGyp87+0S7naJO3w/GbzuDbm+/tV08n1y5j5Sv/sX6J39BQAA//8DAFBLAwQUAAYACAAA&#10;ACEAKKtLD+IAAAALAQAADwAAAGRycy9kb3ducmV2LnhtbEyPwWrDMBBE74X+g9hCb4mkGDepazmE&#10;0PYUCk0KpTfF2tgm1spYiu38fZVTe1zmMfM2X0+2ZQP2vnGkQM4FMKTSmYYqBV+Ht9kKmA+ajG4d&#10;oYIrelgX93e5zowb6ROHfahYLCGfaQV1CF3GuS9rtNrPXYcUs5PrrQ7x7Ctuej3GctvyhRBP3OqG&#10;4kKtO9zWWJ73F6vgfdTjJpGvw+582l5/DunH906iUo8P0+YFWMAp/MFw04/qUESno7uQ8axVMEuW&#10;aUQVLGQC7AaIVDwDOypYynQFvMj5/x+KXwAAAP//AwBQSwECLQAUAAYACAAAACEAtoM4kv4AAADh&#10;AQAAEwAAAAAAAAAAAAAAAAAAAAAAW0NvbnRlbnRfVHlwZXNdLnhtbFBLAQItABQABgAIAAAAIQA4&#10;/SH/1gAAAJQBAAALAAAAAAAAAAAAAAAAAC8BAABfcmVscy8ucmVsc1BLAQItABQABgAIAAAAIQA8&#10;LYpZZwcAAIhPAAAOAAAAAAAAAAAAAAAAAC4CAABkcnMvZTJvRG9jLnhtbFBLAQItABQABgAIAAAA&#10;IQAoq0sP4gAAAAsBAAAPAAAAAAAAAAAAAAAAAMEJAABkcnMvZG93bnJldi54bWxQSwUGAAAAAAQA&#10;BADzAAAA0AoAAAAA&#10;">
                <v:rect id="Rectangle 52" o:spid="_x0000_s1027" style="position:absolute;left:1920;top:2824;width:7200;height:1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5d+wQAAANsAAAAPAAAAZHJzL2Rvd25yZXYueG1sRI9Bi8Iw&#10;FITvgv8hPMGbpiqIVqOIi4t71Hrx9myebbV5KU3Uur/eCILHYWa+YebLxpTiTrUrLCsY9CMQxKnV&#10;BWcKDsmmNwHhPLLG0jIpeJKD5aLdmmOs7YN3dN/7TAQIuxgV5N5XsZQuzcmg69uKOHhnWxv0QdaZ&#10;1DU+AtyUchhFY2mw4LCQY0XrnNLr/mYUnIrhAf93yW9kppuR/2uSy+34o1S306xmIDw1/hv+tLda&#10;wXgK7y/hB8jFCwAA//8DAFBLAQItABQABgAIAAAAIQDb4fbL7gAAAIUBAAATAAAAAAAAAAAAAAAA&#10;AAAAAABbQ29udGVudF9UeXBlc10ueG1sUEsBAi0AFAAGAAgAAAAhAFr0LFu/AAAAFQEAAAsAAAAA&#10;AAAAAAAAAAAAHwEAAF9yZWxzLy5yZWxzUEsBAi0AFAAGAAgAAAAhAFOTl37BAAAA2wAAAA8AAAAA&#10;AAAAAAAAAAAABwIAAGRycy9kb3ducmV2LnhtbFBLBQYAAAAAAwADALcAAAD1AgAAAAA=&#10;">
                  <v:textbox>
                    <w:txbxContent>
                      <w:p w14:paraId="02FF3F49" w14:textId="77777777" w:rsidR="00F87545" w:rsidRPr="00681EA7" w:rsidRDefault="00F87545" w:rsidP="00D44242">
                        <w:pP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Останній етап впровадження</w:t>
                        </w:r>
                      </w:p>
                      <w:p w14:paraId="152B7F81" w14:textId="77777777" w:rsidR="00F87545" w:rsidRPr="00681EA7" w:rsidRDefault="00F87545" w:rsidP="00D64D40">
                        <w:pPr>
                          <w:pStyle w:val="ListParagraph"/>
                          <w:numPr>
                            <w:ilvl w:val="0"/>
                            <w:numId w:val="3"/>
                          </w:numPr>
                          <w:contextualSpacing/>
                          <w:rPr>
                            <w:rStyle w:val="2"/>
                            <w:color w:val="4F81BD" w:themeColor="accent1"/>
                            <w:sz w:val="24"/>
                            <w:szCs w:val="24"/>
                            <w:lang w:bidi="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Solvency ІІ починає діяти з 01.01.2016 р.</w:t>
                        </w:r>
                      </w:p>
                      <w:p w14:paraId="40C7433E" w14:textId="77777777" w:rsidR="00F87545" w:rsidRPr="00681EA7" w:rsidRDefault="00F87545" w:rsidP="00D64D40">
                        <w:pPr>
                          <w:pStyle w:val="ListParagraph"/>
                          <w:numPr>
                            <w:ilvl w:val="0"/>
                            <w:numId w:val="3"/>
                          </w:numPr>
                          <w:contextualSpacing/>
                          <w:rPr>
                            <w:rStyle w:val="2"/>
                            <w:color w:val="4F81BD" w:themeColor="accent1"/>
                            <w:sz w:val="24"/>
                            <w:szCs w:val="24"/>
                            <w:lang w:bidi="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Європейський парламент затвердив </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Omnibus</w:t>
                        </w:r>
                        <w:r w:rsidRPr="00681EA7">
                          <w:rPr>
                            <w:rStyle w:val="2"/>
                            <w:color w:val="4F81BD" w:themeColor="accent1"/>
                            <w:sz w:val="24"/>
                            <w:szCs w:val="24"/>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 </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ІІ  1.03.2014р.</w:t>
                        </w:r>
                      </w:p>
                      <w:p w14:paraId="376B8807" w14:textId="77777777" w:rsidR="00F87545" w:rsidRPr="00681EA7" w:rsidRDefault="00F87545" w:rsidP="00D64D40">
                        <w:pPr>
                          <w:pStyle w:val="ListParagraph"/>
                          <w:numPr>
                            <w:ilvl w:val="0"/>
                            <w:numId w:val="3"/>
                          </w:numPr>
                          <w:contextualSpacing/>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Заходи 2-го рівня повинні відповідати </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Omnibus</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 ІІ</w:t>
                        </w:r>
                      </w:p>
                    </w:txbxContent>
                  </v:textbox>
                </v:rect>
                <v:rect id="Rectangle 53" o:spid="_x0000_s1028" style="position:absolute;left:4108;top:4264;width:2400;height: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Kg+wQAAANsAAAAPAAAAZHJzL2Rvd25yZXYueG1sRE89b8Iw&#10;EN0r8R+sQ2IrDlSikGIQogoqI4SF7Rpfk5T4HNkOpPx6PFRifHrfy3VvGnEl52vLCibjBARxYXXN&#10;pYJTnr3OQfiArLGxTAr+yMN6NXhZYqrtjQ90PYZSxBD2KSqoQmhTKX1RkUE/ti1x5H6sMxgidKXU&#10;Dm8x3DRymiQzabDm2FBhS9uKisuxMwq+6+kJ74d8l5hF9hb2ff7bnT+VGg37zQeIQH14iv/dX1rB&#10;e1wfv8QfIFcPAAAA//8DAFBLAQItABQABgAIAAAAIQDb4fbL7gAAAIUBAAATAAAAAAAAAAAAAAAA&#10;AAAAAABbQ29udGVudF9UeXBlc10ueG1sUEsBAi0AFAAGAAgAAAAhAFr0LFu/AAAAFQEAAAsAAAAA&#10;AAAAAAAAAAAAHwEAAF9yZWxzLy5yZWxzUEsBAi0AFAAGAAgAAAAhAEdwqD7BAAAA2wAAAA8AAAAA&#10;AAAAAAAAAAAABwIAAGRycy9kb3ducmV2LnhtbFBLBQYAAAAAAwADALcAAAD1AgAAAAA=&#10;">
                  <v:textbox>
                    <w:txbxContent>
                      <w:p w14:paraId="5B2AF96A"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11.03.2014 р. ЄП прийняв </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Omnibus</w:t>
                        </w:r>
                        <w:r w:rsidRPr="00681EA7">
                          <w:rPr>
                            <w:rStyle w:val="2"/>
                            <w:color w:val="4F81BD" w:themeColor="accent1"/>
                            <w:sz w:val="24"/>
                            <w:szCs w:val="24"/>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 </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ІІ</w:t>
                        </w:r>
                      </w:p>
                    </w:txbxContent>
                  </v:textbox>
                </v:rect>
                <v:rect id="Rectangle 54" o:spid="_x0000_s1029" style="position:absolute;left:6875;top:5196;width:2400;height: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A2lxAAAANsAAAAPAAAAZHJzL2Rvd25yZXYueG1sRI9Ba8JA&#10;FITvhf6H5RV6azZa0DZmlaJY9KjJpbdn9jVJm30bsmuS+utdQehxmJlvmHQ1mkb01LnasoJJFIMg&#10;LqyuuVSQZ9uXNxDOI2tsLJOCP3KwWj4+pJhoO/CB+qMvRYCwS1BB5X2bSOmKigy6yLbEwfu2nUEf&#10;ZFdK3eEQ4KaR0zieSYM1h4UKW1pXVPwez0bBqZ7meDlkn7F53776/Zj9nL82Sj0/jR8LEJ5G/x++&#10;t3dawXwCty/hB8jlFQAA//8DAFBLAQItABQABgAIAAAAIQDb4fbL7gAAAIUBAAATAAAAAAAAAAAA&#10;AAAAAAAAAABbQ29udGVudF9UeXBlc10ueG1sUEsBAi0AFAAGAAgAAAAhAFr0LFu/AAAAFQEAAAsA&#10;AAAAAAAAAAAAAAAAHwEAAF9yZWxzLy5yZWxzUEsBAi0AFAAGAAgAAAAhACg8DaXEAAAA2wAAAA8A&#10;AAAAAAAAAAAAAAAABwIAAGRycy9kb3ducmV2LnhtbFBLBQYAAAAAAwADALcAAAD4AgAAAAA=&#10;">
                  <v:textbox>
                    <w:txbxContent>
                      <w:p w14:paraId="50049DFC"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Початок 2015 р.</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 </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Прийняття </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DAs</w:t>
                        </w:r>
                      </w:p>
                    </w:txbxContent>
                  </v:textbox>
                </v:rect>
                <v:rect id="Rectangle 55" o:spid="_x0000_s1030" style="position:absolute;left:9445;top:3574;width:2400;height: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pPSxAAAANsAAAAPAAAAZHJzL2Rvd25yZXYueG1sRI9Ba8JA&#10;FITvBf/D8gq9NZumYGt0FVEs9miSS2/P7DNJm30bsqtJ/fVuoeBxmJlvmMVqNK24UO8aywpeohgE&#10;cWl1w5WCIt89v4NwHllja5kU/JKD1XLysMBU24EPdMl8JQKEXYoKau+7VEpX1mTQRbYjDt7J9gZ9&#10;kH0ldY9DgJtWJnE8lQYbDgs1drSpqfzJzkbBsUkKvB7yj9jMdq/+c8y/z19bpZ4ex/UchKfR38P/&#10;7b1W8JbA35fwA+TyBgAA//8DAFBLAQItABQABgAIAAAAIQDb4fbL7gAAAIUBAAATAAAAAAAAAAAA&#10;AAAAAAAAAABbQ29udGVudF9UeXBlc10ueG1sUEsBAi0AFAAGAAgAAAAhAFr0LFu/AAAAFQEAAAsA&#10;AAAAAAAAAAAAAAAAHwEAAF9yZWxzLy5yZWxzUEsBAi0AFAAGAAgAAAAhANjuk9LEAAAA2wAAAA8A&#10;AAAAAAAAAAAAAAAABwIAAGRycy9kb3ducmV2LnhtbFBLBQYAAAAAAwADALcAAAD4AgAAAAA=&#10;">
                  <v:textbox>
                    <w:txbxContent>
                      <w:p w14:paraId="5D917E6E"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1 січня 2016 р. Набуває чинності</w:t>
                        </w:r>
                      </w:p>
                    </w:txbxContent>
                  </v:textbox>
                </v:rect>
                <v:rect id="Rectangle 56" o:spid="_x0000_s1031" style="position:absolute;left:6621;top:4249;width:2400;height:7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jZJwgAAANsAAAAPAAAAZHJzL2Rvd25yZXYueG1sRI9Bi8Iw&#10;FITvgv8hPMGbpiqsazWKKMruUevF27N5ttXmpTRRq7/eLAh7HGbmG2a2aEwp7lS7wrKCQT8CQZxa&#10;XXCm4JBset8gnEfWWFomBU9ysJi3WzOMtX3wju57n4kAYRejgtz7KpbSpTkZdH1bEQfvbGuDPsg6&#10;k7rGR4CbUg6j6EsaLDgs5FjRKqf0ur8ZBadieMDXLtlGZrIZ+d8mudyOa6W6nWY5BeGp8f/hT/tH&#10;KxiP4O9L+AFy/gYAAP//AwBQSwECLQAUAAYACAAAACEA2+H2y+4AAACFAQAAEwAAAAAAAAAAAAAA&#10;AAAAAAAAW0NvbnRlbnRfVHlwZXNdLnhtbFBLAQItABQABgAIAAAAIQBa9CxbvwAAABUBAAALAAAA&#10;AAAAAAAAAAAAAB8BAABfcmVscy8ucmVsc1BLAQItABQABgAIAAAAIQC3ojZJwgAAANsAAAAPAAAA&#10;AAAAAAAAAAAAAAcCAABkcnMvZG93bnJldi54bWxQSwUGAAAAAAMAAwC3AAAA9gIAAAAA&#10;">
                  <v:textbox>
                    <w:txbxContent>
                      <w:p w14:paraId="346285BF"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Проект делегованих актів (</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Das</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w:t>
                        </w:r>
                        <w:r w:rsidRPr="00681EA7">
                          <w:rPr>
                            <w:rStyle w:val="2"/>
                            <w:color w:val="4F81BD" w:themeColor="accent1"/>
                            <w:sz w:val="24"/>
                            <w:szCs w:val="24"/>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(2 </w:t>
                        </w: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рівень)</w:t>
                        </w:r>
                      </w:p>
                    </w:txbxContent>
                  </v:textbox>
                </v:rect>
                <v:rect id="Rectangle 57" o:spid="_x0000_s1032" style="position:absolute;left:9445;top:4518;width:1637;height:16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649xQAAANsAAAAPAAAAZHJzL2Rvd25yZXYueG1sRI9Ba8JA&#10;FITvBf/D8oTe6kYtto1uRJSUetR46e2ZfSbR7NuQ3Zi0v75bKPQ4zMw3zGo9mFrcqXWVZQXTSQSC&#10;OLe64kLBKUufXkE4j6yxtkwKvsjBOhk9rDDWtucD3Y++EAHCLkYFpfdNLKXLSzLoJrYhDt7FtgZ9&#10;kG0hdYt9gJtazqJoIQ1WHBZKbGhbUn47dkbBuZqd8PuQvUfmLZ37/ZBdu8+dUo/jYbME4Wnw/+G/&#10;9odW8PIMv1/CD5DJDwAAAP//AwBQSwECLQAUAAYACAAAACEA2+H2y+4AAACFAQAAEwAAAAAAAAAA&#10;AAAAAAAAAAAAW0NvbnRlbnRfVHlwZXNdLnhtbFBLAQItABQABgAIAAAAIQBa9CxbvwAAABUBAAAL&#10;AAAAAAAAAAAAAAAAAB8BAABfcmVscy8ucmVsc1BLAQItABQABgAIAAAAIQA4S649xQAAANsAAAAP&#10;AAAAAAAAAAAAAAAAAAcCAABkcnMvZG93bnJldi54bWxQSwUGAAAAAAMAAwC3AAAA+QIAAAAA&#10;">
                  <v:textbox>
                    <w:txbxContent>
                      <w:p w14:paraId="38EFED05" w14:textId="77777777" w:rsidR="00F87545" w:rsidRPr="00681EA7" w:rsidRDefault="00F87545" w:rsidP="00D44242">
                        <w:pPr>
                          <w:rPr>
                            <w:color w:val="4F81BD" w:themeColor="accent1"/>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 xml:space="preserve">Прийняття Технічних стандартів регулювання </w:t>
                        </w:r>
                        <w:r w:rsidRPr="00681EA7">
                          <w:rPr>
                            <w:rStyle w:val="2"/>
                            <w:color w:val="4F81BD" w:themeColor="accent1"/>
                            <w:sz w:val="24"/>
                            <w:szCs w:val="24"/>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w:t>
                        </w:r>
                        <w:r w:rsidRPr="00681EA7">
                          <w:rPr>
                            <w:rStyle w:val="2"/>
                            <w:color w:val="4F81BD" w:themeColor="accent1"/>
                            <w:sz w:val="24"/>
                            <w:szCs w:val="24"/>
                            <w:lang w:val="en-US"/>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RTS</w:t>
                        </w:r>
                        <w:r w:rsidRPr="00681EA7">
                          <w:rPr>
                            <w:rStyle w:val="2"/>
                            <w:color w:val="4F81BD" w:themeColor="accent1"/>
                            <w:sz w:val="24"/>
                            <w:szCs w:val="24"/>
                            <w:lang w:val="ru-RU"/>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w:t>
                        </w:r>
                      </w:p>
                    </w:txbxContent>
                  </v:textbox>
                </v:rect>
                <v:rect id="Rectangle 58" o:spid="_x0000_s1033" style="position:absolute;left:974;top:5111;width:1454;height: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wumxQAAANsAAAAPAAAAZHJzL2Rvd25yZXYueG1sRI9Ba8JA&#10;FITvBf/D8oTe6kalto1uRJSUetR46e2ZfSbR7NuQ3Zi0v75bKPQ4zMw3zGo9mFrcqXWVZQXTSQSC&#10;OLe64kLBKUufXkE4j6yxtkwKvsjBOhk9rDDWtucD3Y++EAHCLkYFpfdNLKXLSzLoJrYhDt7FtgZ9&#10;kG0hdYt9gJtazqJoIQ1WHBZKbGhbUn47dkbBuZqd8PuQvUfmLZ37/ZBdu8+dUo/jYbME4Wnw/+G/&#10;9odW8PIMv1/CD5DJDwAAAP//AwBQSwECLQAUAAYACAAAACEA2+H2y+4AAACFAQAAEwAAAAAAAAAA&#10;AAAAAAAAAAAAW0NvbnRlbnRfVHlwZXNdLnhtbFBLAQItABQABgAIAAAAIQBa9CxbvwAAABUBAAAL&#10;AAAAAAAAAAAAAAAAAB8BAABfcmVscy8ucmVsc1BLAQItABQABgAIAAAAIQBXBwumxQAAANsAAAAP&#10;AAAAAAAAAAAAAAAAAAcCAABkcnMvZG93bnJldi54bWxQSwUGAAAAAAMAAwC3AAAA+QIAAAAA&#10;">
                  <v:textbox>
                    <w:txbxContent>
                      <w:p w14:paraId="1C5D71C2"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Затвердже-ння</w:t>
                        </w:r>
                      </w:p>
                    </w:txbxContent>
                  </v:textbox>
                </v:rect>
                <v:rect id="Rectangle 59" o:spid="_x0000_s1034" style="position:absolute;left:2993;top:5196;width:2400;height:1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ZXRwgAAANsAAAAPAAAAZHJzL2Rvd25yZXYueG1sRI9Bi8Iw&#10;FITvgv8hPMGbprrgajWKuCjrUevF27N5ttXmpTRRu/56Iyx4HGbmG2a2aEwp7lS7wrKCQT8CQZxa&#10;XXCm4JCse2MQziNrLC2Tgj9ysJi3WzOMtX3wju57n4kAYRejgtz7KpbSpTkZdH1bEQfvbGuDPsg6&#10;k7rGR4CbUg6jaCQNFhwWcqxolVN63d+MglMxPOBzl2wiM1l/+W2TXG7HH6W6nWY5BeGp8Z/wf/tX&#10;K/gewftL+AFy/gIAAP//AwBQSwECLQAUAAYACAAAACEA2+H2y+4AAACFAQAAEwAAAAAAAAAAAAAA&#10;AAAAAAAAW0NvbnRlbnRfVHlwZXNdLnhtbFBLAQItABQABgAIAAAAIQBa9CxbvwAAABUBAAALAAAA&#10;AAAAAAAAAAAAAB8BAABfcmVscy8ucmVsc1BLAQItABQABgAIAAAAIQCn1ZXRwgAAANsAAAAPAAAA&#10;AAAAAAAAAAAAAAcCAABkcnMvZG93bnJldi54bWxQSwUGAAAAAAMAAwC3AAAA9gIAAAAA&#10;">
                  <v:textbox>
                    <w:txbxContent>
                      <w:p w14:paraId="40520AB0"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Текст розглядається юристами і лінгвістами</w:t>
                        </w: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60" o:spid="_x0000_s1035" type="#_x0000_t15" style="position:absolute;left:1059;top:6593;width:1369;height: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vTCwQAAANsAAAAPAAAAZHJzL2Rvd25yZXYueG1sRI9Bi8Iw&#10;FITvC/6H8ARva2oPW6lGWUQXr1bR66N523Y3eSlJ1PrvjbCwx2FmvmGW68EacSMfOscKZtMMBHHt&#10;dMeNgtNx9z4HESKyRuOYFDwowHo1eltiqd2dD3SrYiMShEOJCtoY+1LKULdkMUxdT5y8b+ctxiR9&#10;I7XHe4JbI/Ms+5AWO04LLfa0aan+ra5WwY/xRW70bj/f8mFz/Tp3VX6plJqMh88FiEhD/A//tfda&#10;QVHA60v6AXL1BAAA//8DAFBLAQItABQABgAIAAAAIQDb4fbL7gAAAIUBAAATAAAAAAAAAAAAAAAA&#10;AAAAAABbQ29udGVudF9UeXBlc10ueG1sUEsBAi0AFAAGAAgAAAAhAFr0LFu/AAAAFQEAAAsAAAAA&#10;AAAAAAAAAAAAHwEAAF9yZWxzLy5yZWxzUEsBAi0AFAAGAAgAAAAhAObK9MLBAAAA2wAAAA8AAAAA&#10;AAAAAAAAAAAABwIAAGRycy9kb3ducmV2LnhtbFBLBQYAAAAAAwADALcAAAD1AgAAAAA=&#10;">
                  <v:textbox>
                    <w:txbxContent>
                      <w:p w14:paraId="53026F16"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Початок</w:t>
                        </w:r>
                      </w:p>
                    </w:txbxContent>
                  </v:textbox>
                </v:shape>
                <v:shape id="AutoShape 61" o:spid="_x0000_s1036" type="#_x0000_t15" style="position:absolute;left:2428;top:6593;width:1369;height: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WCwvQAAANsAAAAPAAAAZHJzL2Rvd25yZXYueG1sRE9Ni8Iw&#10;EL0v+B/CCN7W1B5UqlFEVLxaZfc6NGNbTSYliVr/vTks7PHxvpfr3hrxJB9axwom4wwEceV0y7WC&#10;y3n/PQcRIrJG45gUvCnAejX4WmKh3YtP9CxjLVIIhwIVNDF2hZShashiGLuOOHFX5y3GBH0ttcdX&#10;CrdG5lk2lRZbTg0NdrRtqLqXD6vgZvwsN3p/nO/4tH0cftoy/y2VGg37zQJEpD7+i//cR61glsam&#10;L+kHyNUHAAD//wMAUEsBAi0AFAAGAAgAAAAhANvh9svuAAAAhQEAABMAAAAAAAAAAAAAAAAAAAAA&#10;AFtDb250ZW50X1R5cGVzXS54bWxQSwECLQAUAAYACAAAACEAWvQsW78AAAAVAQAACwAAAAAAAAAA&#10;AAAAAAAfAQAAX3JlbHMvLnJlbHNQSwECLQAUAAYACAAAACEAl1VgsL0AAADbAAAADwAAAAAAAAAA&#10;AAAAAAAHAgAAZHJzL2Rvd25yZXYueG1sUEsFBgAAAAADAAMAtwAAAPECAAAAAA==&#10;">
                  <v:textbox>
                    <w:txbxContent>
                      <w:p w14:paraId="1E0B6492"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Грудень-Січень</w:t>
                        </w:r>
                      </w:p>
                    </w:txbxContent>
                  </v:textbox>
                </v:shape>
                <v:rect id="Rectangle 62" o:spid="_x0000_s1037" style="position:absolute;left:4334;top:6622;width:1454;height: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gGjxAAAANsAAAAPAAAAZHJzL2Rvd25yZXYueG1sRI9Ba8JA&#10;FITvBf/D8oTemo0WbBNdRRSLHjW59PaafSZps29Ddk3S/vquUOhxmJlvmNVmNI3oqXO1ZQWzKAZB&#10;XFhdc6kgzw5PryCcR9bYWCYF3+Rgs548rDDVduAz9RdfigBhl6KCyvs2ldIVFRl0kW2Jg3e1nUEf&#10;ZFdK3eEQ4KaR8zheSIM1h4UKW9pVVHxdbkbBRz3P8eecvcUmOTz705h93t73Sj1Ox+0ShKfR/4f/&#10;2ket4CWB+5fwA+T6FwAA//8DAFBLAQItABQABgAIAAAAIQDb4fbL7gAAAIUBAAATAAAAAAAAAAAA&#10;AAAAAAAAAABbQ29udGVudF9UeXBlc10ueG1sUEsBAi0AFAAGAAgAAAAhAFr0LFu/AAAAFQEAAAsA&#10;AAAAAAAAAAAAAAAAHwEAAF9yZWxzLy5yZWxzUEsBAi0AFAAGAAgAAAAhANZKAaPEAAAA2wAAAA8A&#10;AAAAAAAAAAAAAAAABwIAAGRycy9kb3ducmV2LnhtbFBLBQYAAAAAAwADALcAAAD4AgAAAAA=&#10;">
                  <v:textbox>
                    <w:txbxContent>
                      <w:p w14:paraId="397B676E"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rStyle w:val="2"/>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Березень</w:t>
                        </w:r>
                      </w:p>
                    </w:txbxContent>
                  </v:textbox>
                </v:rect>
                <v:rect id="Rectangle 63" o:spid="_x0000_s1038" style="position:absolute;left:974;top:7554;width:2527;height: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dgZwQAAANsAAAAPAAAAZHJzL2Rvd25yZXYueG1sRE9Nb4JA&#10;EL036X/YTBNvZakmjUUW0tRo9Ih46W1kR8Cys4RdBf313UOTHl/ed5pPphM3GlxrWcFbFIMgrqxu&#10;uVZwLDevSxDOI2vsLJOCOznIs+enFBNtRy7odvC1CCHsElTQeN8nUrqqIYMusj1x4M52MOgDHGqp&#10;BxxDuOnkPI7fpcGWQ0ODPX01VP0crkbBqZ0f8VGU29h8bBZ+P5WX6/daqdnL9LkC4Wny/+I/904r&#10;WIb14Uv4ATL7BQAA//8DAFBLAQItABQABgAIAAAAIQDb4fbL7gAAAIUBAAATAAAAAAAAAAAAAAAA&#10;AAAAAABbQ29udGVudF9UeXBlc10ueG1sUEsBAi0AFAAGAAgAAAAhAFr0LFu/AAAAFQEAAAsAAAAA&#10;AAAAAAAAAAAAHwEAAF9yZWxzLy5yZWxzUEsBAi0AFAAGAAgAAAAhAHKl2BnBAAAA2wAAAA8AAAAA&#10;AAAAAAAAAAAABwIAAGRycy9kb3ducmV2LnhtbFBLBQYAAAAAAwADALcAAAD1AgAAAAA=&#10;">
                  <v:textbox>
                    <w:txbxContent>
                      <w:p w14:paraId="635AE16C" w14:textId="77777777" w:rsidR="00F87545" w:rsidRPr="00681EA7" w:rsidRDefault="00F87545" w:rsidP="00D44242">
                        <w:pPr>
                          <w:jc w:val="cente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p>
                      <w:p w14:paraId="3086D283"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2013</w:t>
                        </w:r>
                      </w:p>
                    </w:txbxContent>
                  </v:textbox>
                </v:rect>
                <v:rect id="Rectangle 64" o:spid="_x0000_s1039" style="position:absolute;left:3501;top:7554;width:1652;height: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X2CwQAAANsAAAAPAAAAZHJzL2Rvd25yZXYueG1sRI9Bi8Iw&#10;FITvgv8hPMGbpiqIW40iiuIetV68PZtnW21eShO17q83grDHYWa+YWaLxpTiQbUrLCsY9CMQxKnV&#10;BWcKjsmmNwHhPLLG0jIpeJGDxbzdmmGs7ZP39Dj4TAQIuxgV5N5XsZQuzcmg69uKOHgXWxv0QdaZ&#10;1DU+A9yUchhFY2mw4LCQY0WrnNLb4W4UnIvhEf/2yTYyP5uR/22S6/20VqrbaZZTEJ4a/x/+tnda&#10;wWQAny/hB8j5GwAA//8DAFBLAQItABQABgAIAAAAIQDb4fbL7gAAAIUBAAATAAAAAAAAAAAAAAAA&#10;AAAAAABbQ29udGVudF9UeXBlc10ueG1sUEsBAi0AFAAGAAgAAAAhAFr0LFu/AAAAFQEAAAsAAAAA&#10;AAAAAAAAAAAAHwEAAF9yZWxzLy5yZWxzUEsBAi0AFAAGAAgAAAAhAB3pfYLBAAAA2wAAAA8AAAAA&#10;AAAAAAAAAAAABwIAAGRycy9kb3ducmV2LnhtbFBLBQYAAAAAAwADALcAAAD1AgAAAAA=&#10;">
                  <v:textbox>
                    <w:txbxContent>
                      <w:p w14:paraId="18B7C2A5"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p>
                      <w:p w14:paraId="5CB2F3A1"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2014</w:t>
                        </w:r>
                      </w:p>
                    </w:txbxContent>
                  </v:textbox>
                </v:rect>
                <v:rect id="Rectangle 65" o:spid="_x0000_s1040" style="position:absolute;left:5153;top:7554;width:2174;height: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P1wgAAANsAAAAPAAAAZHJzL2Rvd25yZXYueG1sRI9Bi8Iw&#10;FITvgv8hPMGbplZYtBpFFMU9ar14ezbPttq8lCZq3V+/WVjwOMzMN8x82ZpKPKlxpWUFo2EEgjiz&#10;uuRcwSndDiYgnEfWWFkmBW9ysFx0O3NMtH3xgZ5Hn4sAYZeggsL7OpHSZQUZdENbEwfvahuDPsgm&#10;l7rBV4CbSsZR9CUNlhwWCqxpXVB2Pz6MgksZn/DnkO4iM92O/Xeb3h7njVL9XruagfDU+k/4v73X&#10;CiYx/H0JP0AufgEAAP//AwBQSwECLQAUAAYACAAAACEA2+H2y+4AAACFAQAAEwAAAAAAAAAAAAAA&#10;AAAAAAAAW0NvbnRlbnRfVHlwZXNdLnhtbFBLAQItABQABgAIAAAAIQBa9CxbvwAAABUBAAALAAAA&#10;AAAAAAAAAAAAAB8BAABfcmVscy8ucmVsc1BLAQItABQABgAIAAAAIQDtO+P1wgAAANsAAAAPAAAA&#10;AAAAAAAAAAAAAAcCAABkcnMvZG93bnJldi54bWxQSwUGAAAAAAMAAwC3AAAA9gIAAAAA&#10;">
                  <v:textbox>
                    <w:txbxContent>
                      <w:p w14:paraId="29D0AB11"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Кінець березень-червень ЄП Вибори/Результати</w:t>
                        </w:r>
                      </w:p>
                    </w:txbxContent>
                  </v:textbox>
                </v:rect>
                <v:rect id="Rectangle 66" o:spid="_x0000_s1041" style="position:absolute;left:7327;top:7554;width:1129;height: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0ZuwQAAANsAAAAPAAAAZHJzL2Rvd25yZXYueG1sRI9Bi8Iw&#10;FITvgv8hPMGbpiqIW40iiuIetV68PZtnW21eShO17q83grDHYWa+YWaLxpTiQbUrLCsY9CMQxKnV&#10;BWcKjsmmNwHhPLLG0jIpeJGDxbzdmmGs7ZP39Dj4TAQIuxgV5N5XsZQuzcmg69uKOHgXWxv0QdaZ&#10;1DU+A9yUchhFY2mw4LCQY0WrnNLb4W4UnIvhEf/2yTYyP5uR/22S6/20VqrbaZZTEJ4a/x/+tnda&#10;wWQEny/hB8j5GwAA//8DAFBLAQItABQABgAIAAAAIQDb4fbL7gAAAIUBAAATAAAAAAAAAAAAAAAA&#10;AAAAAABbQ29udGVudF9UeXBlc10ueG1sUEsBAi0AFAAGAAgAAAAhAFr0LFu/AAAAFQEAAAsAAAAA&#10;AAAAAAAAAAAAHwEAAF9yZWxzLy5yZWxzUEsBAi0AFAAGAAgAAAAhAIJ3Rm7BAAAA2wAAAA8AAAAA&#10;AAAAAAAAAAAABwIAAGRycy9kb3ducmV2LnhtbFBLBQYAAAAAAwADALcAAAD1AgAAAAA=&#10;">
                  <v:textbox>
                    <w:txbxContent>
                      <w:p w14:paraId="2CC86B33"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p>
                      <w:p w14:paraId="1FC560D1"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2014</w:t>
                        </w:r>
                      </w:p>
                    </w:txbxContent>
                  </v:textbox>
                </v:rect>
                <v:rect id="Rectangle 67" o:spid="_x0000_s1042" style="position:absolute;left:8456;top:7554;width:2033;height: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t4axAAAANsAAAAPAAAAZHJzL2Rvd25yZXYueG1sRI9Ba8JA&#10;FITvQv/D8gq96aYqJY2uUiop9qjJpbdn9jVJm30bsmsS/fXdguBxmJlvmPV2NI3oqXO1ZQXPswgE&#10;cWF1zaWCPEunMQjnkTU2lknBhRxsNw+TNSbaDnyg/uhLESDsElRQed8mUrqiIoNuZlvi4H3bzqAP&#10;siul7nAIcNPIeRS9SIM1h4UKW3qvqPg9no2CUz3P8XrIPiLzmi7855j9nL92Sj09jm8rEJ5Gfw/f&#10;2nutIF7C/5fwA+TmDwAA//8DAFBLAQItABQABgAIAAAAIQDb4fbL7gAAAIUBAAATAAAAAAAAAAAA&#10;AAAAAAAAAABbQ29udGVudF9UeXBlc10ueG1sUEsBAi0AFAAGAAgAAAAhAFr0LFu/AAAAFQEAAAsA&#10;AAAAAAAAAAAAAAAAHwEAAF9yZWxzLy5yZWxzUEsBAi0AFAAGAAgAAAAhAA2e3hrEAAAA2wAAAA8A&#10;AAAAAAAAAAAAAAAABwIAAGRycy9kb3ducmV2LnhtbFBLBQYAAAAAAwADALcAAAD4AgAAAAA=&#10;">
                  <v:textbox>
                    <w:txbxContent>
                      <w:p w14:paraId="4D8248A6"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p>
                      <w:p w14:paraId="1A29E7D7"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2015</w:t>
                        </w:r>
                      </w:p>
                    </w:txbxContent>
                  </v:textbox>
                </v:rect>
                <v:shape id="AutoShape 68" o:spid="_x0000_s1043" type="#_x0000_t15" style="position:absolute;left:10489;top:7554;width:1369;height: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b8JwgAAANsAAAAPAAAAZHJzL2Rvd25yZXYueG1sRI9BawIx&#10;FITvBf9DeEJvNetC22VrFBEVr25Fr4/N6+62ycuSRF3/vSkIHoeZ+YaZLQZrxIV86BwrmE4yEMS1&#10;0x03Cg7fm7cCRIjIGo1jUnCjAIv56GWGpXZX3tOlio1IEA4lKmhj7EspQ92SxTBxPXHyfpy3GJP0&#10;jdQerwlujcyz7ENa7DgttNjTqqX6rzpbBb/Gf+ZGb3bFmver8/bYVfmpUup1PCy/QEQa4jP8aO+0&#10;guId/r+kHyDndwAAAP//AwBQSwECLQAUAAYACAAAACEA2+H2y+4AAACFAQAAEwAAAAAAAAAAAAAA&#10;AAAAAAAAW0NvbnRlbnRfVHlwZXNdLnhtbFBLAQItABQABgAIAAAAIQBa9CxbvwAAABUBAAALAAAA&#10;AAAAAAAAAAAAAB8BAABfcmVscy8ucmVsc1BLAQItABQABgAIAAAAIQBMgb8JwgAAANsAAAAPAAAA&#10;AAAAAAAAAAAAAAcCAABkcnMvZG93bnJldi54bWxQSwUGAAAAAAMAAwC3AAAA9gIAAAAA&#10;">
                  <v:textbox>
                    <w:txbxContent>
                      <w:p w14:paraId="7C2EDC9D"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p>
                      <w:p w14:paraId="2CD25DBC"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2016</w:t>
                        </w:r>
                      </w:p>
                    </w:txbxContent>
                  </v:textbox>
                </v:shape>
                <v:rect id="Rectangle 69" o:spid="_x0000_s1044" style="position:absolute;left:2767;top:8682;width:6155;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OX2wwAAANsAAAAPAAAAZHJzL2Rvd25yZXYueG1sRI9Bi8Iw&#10;FITvwv6H8Bb2pqkVxK3GIoqye9R68fZsnm21eSlN1Oqv3wjCHoeZ+YaZpZ2pxY1aV1lWMBxEIIhz&#10;qysuFOyzdX8CwnlkjbVlUvAgB+n8ozfDRNs7b+m284UIEHYJKii9bxIpXV6SQTewDXHwTrY16INs&#10;C6lbvAe4qWUcRWNpsOKwUGJDy5Lyy+5qFByreI/PbbaJzPd65H+77Hw9rJT6+uwWUxCeOv8ffrd/&#10;tILJGF5fwg+Q8z8AAAD//wMAUEsBAi0AFAAGAAgAAAAhANvh9svuAAAAhQEAABMAAAAAAAAAAAAA&#10;AAAAAAAAAFtDb250ZW50X1R5cGVzXS54bWxQSwECLQAUAAYACAAAACEAWvQsW78AAAAVAQAACwAA&#10;AAAAAAAAAAAAAAAfAQAAX3JlbHMvLnJlbHNQSwECLQAUAAYACAAAACEAkgDl9sMAAADbAAAADwAA&#10;AAAAAAAAAAAAAAAHAgAAZHJzL2Rvd25yZXYueG1sUEsFBgAAAAADAAMAtwAAAPcCAAAAAA==&#10;">
                  <v:textbox>
                    <w:txbxContent>
                      <w:p w14:paraId="70B75A25" w14:textId="77777777" w:rsidR="00F87545" w:rsidRPr="00681EA7" w:rsidRDefault="00F87545" w:rsidP="00D44242">
                        <w:pPr>
                          <w:jc w:val="cente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Доопрацювання проекту «Делеговані акти»</w:t>
                        </w:r>
                      </w:p>
                    </w:txbxContent>
                  </v:textbox>
                </v:rect>
                <v:rect id="Rectangle 70" o:spid="_x0000_s1045" style="position:absolute;left:974;top:9331;width:10108;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EBtxAAAANsAAAAPAAAAZHJzL2Rvd25yZXYueG1sRI9Ba8JA&#10;FITvQv/D8gq96aYKNo2uUiop9qjJpbdn9jVJm30bsmsS/fXdguBxmJlvmPV2NI3oqXO1ZQXPswgE&#10;cWF1zaWCPEunMQjnkTU2lknBhRxsNw+TNSbaDnyg/uhLESDsElRQed8mUrqiIoNuZlvi4H3bzqAP&#10;siul7nAIcNPIeRQtpcGaw0KFLb1XVPwez0bBqZ7neD1kH5F5TRf+c8x+zl87pZ4ex7cVCE+jv4dv&#10;7b1WEL/A/5fwA+TmDwAA//8DAFBLAQItABQABgAIAAAAIQDb4fbL7gAAAIUBAAATAAAAAAAAAAAA&#10;AAAAAAAAAABbQ29udGVudF9UeXBlc10ueG1sUEsBAi0AFAAGAAgAAAAhAFr0LFu/AAAAFQEAAAsA&#10;AAAAAAAAAAAAAAAAHwEAAF9yZWxzLy5yZWxzUEsBAi0AFAAGAAgAAAAhAP1MQG3EAAAA2wAAAA8A&#10;AAAAAAAAAAAAAAAABwIAAGRycy9kb3ducmV2LnhtbFBLBQYAAAAAAwADALcAAAD4AgAAAAA=&#10;">
                  <v:textbox>
                    <w:txbxContent>
                      <w:p w14:paraId="34507BAC" w14:textId="77777777" w:rsidR="00F87545" w:rsidRPr="00681EA7" w:rsidRDefault="00F87545" w:rsidP="00D44242">
                        <w:pPr>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sz w:val="24"/>
                            <w:szCs w:val="24"/>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Постійні консультації з громадскістю щодо більш як 52 керівних вказівок</w:t>
                        </w:r>
                      </w:p>
                    </w:txbxContent>
                  </v:textbox>
                </v:rect>
                <v:shapetype id="_x0000_t32" coordsize="21600,21600" o:spt="32" o:oned="t" path="m,l21600,21600e" filled="f">
                  <v:path arrowok="t" fillok="f" o:connecttype="none"/>
                  <o:lock v:ext="edit" shapetype="t"/>
                </v:shapetype>
                <v:shape id="AutoShape 71" o:spid="_x0000_s1046" type="#_x0000_t32" style="position:absolute;left:1355;top:5788;width:0;height:8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RM8wQAAANsAAAAPAAAAZHJzL2Rvd25yZXYueG1sRE/LagIx&#10;FN0X/IdwhW6KZhRaZDTKWBC04MLX/jq5ToKTm+kk6vTvzULo8nDes0XnanGnNljPCkbDDARx6bXl&#10;SsHxsBpMQISIrLH2TAr+KMBi3nubYa79g3d038dKpBAOOSowMTa5lKE05DAMfUOcuItvHcYE20rq&#10;Fh8p3NVynGVf0qHl1GCwoW9D5XV/cwq2m9GyOBu7+dn92u3nqqhv1cdJqfd+V0xBROriv/jlXmsF&#10;kzQ2fUk/QM6fAAAA//8DAFBLAQItABQABgAIAAAAIQDb4fbL7gAAAIUBAAATAAAAAAAAAAAAAAAA&#10;AAAAAABbQ29udGVudF9UeXBlc10ueG1sUEsBAi0AFAAGAAgAAAAhAFr0LFu/AAAAFQEAAAsAAAAA&#10;AAAAAAAAAAAAHwEAAF9yZWxzLy5yZWxzUEsBAi0AFAAGAAgAAAAhAL11EzzBAAAA2wAAAA8AAAAA&#10;AAAAAAAAAAAABwIAAGRycy9kb3ducmV2LnhtbFBLBQYAAAAAAwADALcAAAD1AgAAAAA=&#10;"/>
                <v:shape id="AutoShape 72" o:spid="_x0000_s1047" type="#_x0000_t32" style="position:absolute;left:2428;top:5449;width:5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dRjxQAAANsAAAAPAAAAZHJzL2Rvd25yZXYueG1sRI9Ba8JA&#10;FITvhf6H5RV6azbxICZ1DaVQEYsHtYR6e2SfSWj2bdhdNfrr3UKhx2FmvmHm5Wh6cSbnO8sKsiQF&#10;QVxb3XGj4Gv/8TID4QOyxt4yKbiSh3Lx+DDHQtsLb+m8C42IEPYFKmhDGAopfd2SQZ/YgTh6R+sM&#10;hihdI7XDS4SbXk7SdCoNdhwXWhzovaX6Z3cyCr4/81N1rTa0rrJ8fUBn/G2/VOr5aXx7BRFoDP/h&#10;v/ZKK5jl8Psl/gC5uAMAAP//AwBQSwECLQAUAAYACAAAACEA2+H2y+4AAACFAQAAEwAAAAAAAAAA&#10;AAAAAAAAAAAAW0NvbnRlbnRfVHlwZXNdLnhtbFBLAQItABQABgAIAAAAIQBa9CxbvwAAABUBAAAL&#10;AAAAAAAAAAAAAAAAAB8BAABfcmVscy8ucmVsc1BLAQItABQABgAIAAAAIQCmMdRjxQAAANsAAAAP&#10;AAAAAAAAAAAAAAAAAAcCAABkcnMvZG93bnJldi54bWxQSwUGAAAAAAMAAwC3AAAA+QIAAAAA&#10;">
                  <v:stroke endarrow="block"/>
                </v:shape>
                <v:shape id="AutoShape 73" o:spid="_x0000_s1048" type="#_x0000_t32" style="position:absolute;left:5562;top:5039;width:0;height:15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onnwQAAANsAAAAPAAAAZHJzL2Rvd25yZXYueG1sRE9NawIx&#10;EL0L/Q9hCl5EswoWuzXKKgha8KDW+3Qz3YRuJusm6vrvm0PB4+N9z5edq8WN2mA9KxiPMhDEpdeW&#10;KwVfp81wBiJEZI21Z1LwoADLxUtvjrn2dz7Q7RgrkUI45KjAxNjkUobSkMMw8g1x4n586zAm2FZS&#10;t3hP4a6Wkyx7kw4tpwaDDa0Nlb/Hq1Ow341Xxbexu8/Dxe6nm6K+VoOzUv3XrvgAEamLT/G/e6sV&#10;vKf16Uv6AXLxBwAA//8DAFBLAQItABQABgAIAAAAIQDb4fbL7gAAAIUBAAATAAAAAAAAAAAAAAAA&#10;AAAAAABbQ29udGVudF9UeXBlc10ueG1sUEsBAi0AFAAGAAgAAAAhAFr0LFu/AAAAFQEAAAsAAAAA&#10;AAAAAAAAAAAAHwEAAF9yZWxzLy5yZWxzUEsBAi0AFAAGAAgAAAAhAMbaiefBAAAA2wAAAA8AAAAA&#10;AAAAAAAAAAAABwIAAGRycy9kb3ducmV2LnhtbFBLBQYAAAAAAwADALcAAAD1AgAAAAA=&#10;"/>
                <v:shape id="AutoShape 74" o:spid="_x0000_s1049" type="#_x0000_t32" style="position:absolute;left:6748;top:5039;width:0;height:15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ix8xQAAANsAAAAPAAAAZHJzL2Rvd25yZXYueG1sRI9PawIx&#10;FMTvBb9DeAUvRbMrWOpqlLUgaMGDf3p/3Tw3oZuX7Sbq9ts3hUKPw8z8hlmseteIG3XBelaQjzMQ&#10;xJXXlmsF59Nm9AIiRGSNjWdS8E0BVsvBwwIL7e98oNsx1iJBOBSowMTYFlKGypDDMPYtcfIuvnMY&#10;k+xqqTu8J7hr5CTLnqVDy2nBYEuvhqrP49Up2O/ydflh7O7t8GX3003ZXOund6WGj305BxGpj//h&#10;v/ZWK5jl8Psl/QC5/AEAAP//AwBQSwECLQAUAAYACAAAACEA2+H2y+4AAACFAQAAEwAAAAAAAAAA&#10;AAAAAAAAAAAAW0NvbnRlbnRfVHlwZXNdLnhtbFBLAQItABQABgAIAAAAIQBa9CxbvwAAABUBAAAL&#10;AAAAAAAAAAAAAAAAAB8BAABfcmVscy8ucmVsc1BLAQItABQABgAIAAAAIQCplix8xQAAANsAAAAP&#10;AAAAAAAAAAAAAAAAAAcCAABkcnMvZG93bnJldi54bWxQSwUGAAAAAAMAAwC3AAAA+QIAAAAA&#10;"/>
                <v:shape id="AutoShape 75" o:spid="_x0000_s1050" type="#_x0000_t32" style="position:absolute;left:11633;top:4376;width:0;height:33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LILxAAAANsAAAAPAAAAZHJzL2Rvd25yZXYueG1sRI9BawIx&#10;FITvgv8hPMGL1KyC0m6NshUELXjQtvfXzXMT3LxsN1G3/74pCB6HmfmGWaw6V4srtcF6VjAZZyCI&#10;S68tVwo+PzZPzyBCRNZYeyYFvxRgtez3Fphrf+MDXY+xEgnCIUcFJsYmlzKUhhyGsW+Ik3fyrcOY&#10;ZFtJ3eItwV0tp1k2lw4tpwWDDa0NlefjxSnY7yZvxbexu/fDj93PNkV9qUZfSg0HXfEKIlIXH+F7&#10;e6sVvEzh/0v6AXL5BwAA//8DAFBLAQItABQABgAIAAAAIQDb4fbL7gAAAIUBAAATAAAAAAAAAAAA&#10;AAAAAAAAAABbQ29udGVudF9UeXBlc10ueG1sUEsBAi0AFAAGAAgAAAAhAFr0LFu/AAAAFQEAAAsA&#10;AAAAAAAAAAAAAAAAHwEAAF9yZWxzLy5yZWxzUEsBAi0AFAAGAAgAAAAhAFlEsgvEAAAA2wAAAA8A&#10;AAAAAAAAAAAAAAAABwIAAGRycy9kb3ducmV2LnhtbFBLBQYAAAAAAwADALcAAAD4AgAAAAA=&#10;"/>
                <v:shape id="AutoShape 76" o:spid="_x0000_s1051" type="#_x0000_t15" style="position:absolute;left:5958;top:6593;width:1369;height: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Q7wgAAANsAAAAPAAAAZHJzL2Rvd25yZXYueG1sRI9BawIx&#10;FITvBf9DeEJvNesWWl2NIqLi1W1pr4/Nc3c1eVmSqOu/bwShx2FmvmHmy94acSUfWscKxqMMBHHl&#10;dMu1gu+v7dsERIjIGo1jUnCnAMvF4GWOhXY3PtC1jLVIEA4FKmhi7AopQ9WQxTByHXHyjs5bjEn6&#10;WmqPtwS3RuZZ9iEttpwWGuxo3VB1Li9Wwcn4z9zo7X6y4cP6svtpy/y3VOp12K9mICL18T/8bO+1&#10;guk7PL6kHyAXfwAAAP//AwBQSwECLQAUAAYACAAAACEA2+H2y+4AAACFAQAAEwAAAAAAAAAAAAAA&#10;AAAAAAAAW0NvbnRlbnRfVHlwZXNdLnhtbFBLAQItABQABgAIAAAAIQBa9CxbvwAAABUBAAALAAAA&#10;AAAAAAAAAAAAAB8BAABfcmVscy8ucmVsc1BLAQItABQABgAIAAAAIQAp/RQ7wgAAANsAAAAPAAAA&#10;AAAAAAAAAAAAAAcCAABkcnMvZG93bnJldi54bWxQSwUGAAAAAAMAAwC3AAAA9gIAAAAA&#10;">
                  <v:textbox>
                    <w:txbxContent>
                      <w:p w14:paraId="76B5D6C3"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Липень-Вересень</w:t>
                        </w:r>
                      </w:p>
                    </w:txbxContent>
                  </v:textbox>
                </v:shape>
                <v:shape id="AutoShape 77" o:spid="_x0000_s1052" type="#_x0000_t15" style="position:absolute;left:7327;top:6593;width:1369;height: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IxPwgAAANsAAAAPAAAAZHJzL2Rvd25yZXYueG1sRI9BawIx&#10;FITvBf9DeEJvNetSWl2NIqLi1W1pr4/Nc3c1eVmSqOu/bwShx2FmvmHmy94acSUfWscKxqMMBHHl&#10;dMu1gu+v7dsERIjIGo1jUnCnAMvF4GWOhXY3PtC1jLVIEA4FKmhi7AopQ9WQxTByHXHyjs5bjEn6&#10;WmqPtwS3RuZZ9iEttpwWGuxo3VB1Li9Wwcn4z9zo7X6y4cP6svtpy/y3VOp12K9mICL18T/8bO+1&#10;guk7PL6kHyAXfwAAAP//AwBQSwECLQAUAAYACAAAACEA2+H2y+4AAACFAQAAEwAAAAAAAAAAAAAA&#10;AAAAAAAAW0NvbnRlbnRfVHlwZXNdLnhtbFBLAQItABQABgAIAAAAIQBa9CxbvwAAABUBAAALAAAA&#10;AAAAAAAAAAAAAB8BAABfcmVscy8ucmVsc1BLAQItABQABgAIAAAAIQCmFIxPwgAAANsAAAAPAAAA&#10;AAAAAAAAAAAAAAcCAABkcnMvZG93bnJldi54bWxQSwUGAAAAAAMAAwC3AAAA9gIAAAAA&#10;">
                  <v:textbox>
                    <w:txbxContent>
                      <w:p w14:paraId="5950ED54"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Жовтень-Грудень</w:t>
                        </w:r>
                      </w:p>
                    </w:txbxContent>
                  </v:textbox>
                </v:shape>
                <v:shape id="AutoShape 78" o:spid="_x0000_s1053" type="#_x0000_t15" style="position:absolute;left:8726;top:6593;width:1369;height: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CnUwgAAANsAAAAPAAAAZHJzL2Rvd25yZXYueG1sRI9BawIx&#10;FITvBf9DeEJvNetCW12NIqLi1W1pr4/Nc3c1eVmSqOu/bwShx2FmvmHmy94acSUfWscKxqMMBHHl&#10;dMu1gu+v7dsERIjIGo1jUnCnAMvF4GWOhXY3PtC1jLVIEA4FKmhi7AopQ9WQxTByHXHyjs5bjEn6&#10;WmqPtwS3RuZZ9iEttpwWGuxo3VB1Li9Wwcn4z9zo7X6y4cP6svtpy/y3VOp12K9mICL18T/8bO+1&#10;guk7PL6kHyAXfwAAAP//AwBQSwECLQAUAAYACAAAACEA2+H2y+4AAACFAQAAEwAAAAAAAAAAAAAA&#10;AAAAAAAAW0NvbnRlbnRfVHlwZXNdLnhtbFBLAQItABQABgAIAAAAIQBa9CxbvwAAABUBAAALAAAA&#10;AAAAAAAAAAAAAB8BAABfcmVscy8ucmVsc1BLAQItABQABgAIAAAAIQDJWCnUwgAAANsAAAAPAAAA&#10;AAAAAAAAAAAAAAcCAABkcnMvZG93bnJldi54bWxQSwUGAAAAAAMAAwC3AAAA9gIAAAAA&#10;">
                  <v:textbox>
                    <w:txbxContent>
                      <w:p w14:paraId="6EA04107"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Березень-Червень</w:t>
                        </w:r>
                      </w:p>
                    </w:txbxContent>
                  </v:textbox>
                </v:shape>
                <v:shape id="AutoShape 79" o:spid="_x0000_s1054" type="#_x0000_t15" style="position:absolute;left:9997;top:6593;width:1368;height: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rejwgAAANsAAAAPAAAAZHJzL2Rvd25yZXYueG1sRI/NbsIw&#10;EITvSH0Hayv1Bg458BMwCKFScSVU5bqKlyStvY5sB9K3x5UqcRzNzDea9XawRtzIh9axgukkA0Fc&#10;Od1yreDzfBgvQISIrNE4JgW/FGC7eRmtsdDuzie6lbEWCcKhQAVNjF0hZagashgmriNO3tV5izFJ&#10;X0vt8Z7g1sg8y2bSYstpocGO9g1VP2VvFXwbP8+NPhwX73za9x9fbZlfSqXeXofdCkSkIT7D/+2j&#10;VrCcwd+X9APk5gEAAP//AwBQSwECLQAUAAYACAAAACEA2+H2y+4AAACFAQAAEwAAAAAAAAAAAAAA&#10;AAAAAAAAW0NvbnRlbnRfVHlwZXNdLnhtbFBLAQItABQABgAIAAAAIQBa9CxbvwAAABUBAAALAAAA&#10;AAAAAAAAAAAAAB8BAABfcmVscy8ucmVsc1BLAQItABQABgAIAAAAIQA5irejwgAAANsAAAAPAAAA&#10;AAAAAAAAAAAAAAcCAABkcnMvZG93bnJldi54bWxQSwUGAAAAAAMAAwC3AAAA9gIAAAAA&#10;">
                  <v:textbox>
                    <w:txbxContent>
                      <w:p w14:paraId="2CD0D91B" w14:textId="77777777" w:rsidR="00F87545" w:rsidRPr="00681EA7" w:rsidRDefault="00F87545" w:rsidP="00D44242">
                        <w:pPr>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pPr>
                        <w:r w:rsidRPr="00681EA7">
                          <w:rPr>
                            <w:color w:val="4F81BD" w:themeColor="accent1"/>
                            <w14:shadow w14:blurRad="50800" w14:dist="38100" w14:dir="5400000" w14:sx="100000" w14:sy="100000" w14:kx="0" w14:ky="0" w14:algn="t">
                              <w14:srgbClr w14:val="000000">
                                <w14:alpha w14:val="60000"/>
                              </w14:srgbClr>
                            </w14:shadow>
                            <w14:textOutline w14:w="0" w14:cap="flat" w14:cmpd="sng" w14:algn="ctr">
                              <w14:noFill/>
                              <w14:prstDash w14:val="solid"/>
                              <w14:round/>
                            </w14:textOutline>
                          </w:rPr>
                          <w:t>Грудень</w:t>
                        </w:r>
                      </w:p>
                    </w:txbxContent>
                  </v:textbox>
                </v:shape>
                <v:shape id="AutoShape 80" o:spid="_x0000_s1055" type="#_x0000_t32" style="position:absolute;left:8216;top:5039;width:43;height:1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It1wgAAANsAAAAPAAAAZHJzL2Rvd25yZXYueG1sRI9BawIx&#10;FITvgv8hPKE3zVqw6tYoKgjSi6iFenxsXneDm5dlk27Wf98IhR6HmfmGWW16W4uOWm8cK5hOMhDE&#10;hdOGSwWf18N4AcIHZI21Y1LwIA+b9XCwwly7yGfqLqEUCcI+RwVVCE0upS8qsugnriFO3rdrLYYk&#10;21LqFmOC21q+ZtmbtGg4LVTY0L6i4n75sQpMPJmuOe7j7uPr5nUk85g5o9TLqN++gwjUh//wX/uo&#10;FSzn8PySfoBc/wIAAP//AwBQSwECLQAUAAYACAAAACEA2+H2y+4AAACFAQAAEwAAAAAAAAAAAAAA&#10;AAAAAAAAW0NvbnRlbnRfVHlwZXNdLnhtbFBLAQItABQABgAIAAAAIQBa9CxbvwAAABUBAAALAAAA&#10;AAAAAAAAAAAAAB8BAABfcmVscy8ucmVsc1BLAQItABQABgAIAAAAIQBVQIt1wgAAANsAAAAPAAAA&#10;AAAAAAAAAAAAAAcCAABkcnMvZG93bnJldi54bWxQSwUGAAAAAAMAAwC3AAAA9gIAAAAA&#10;">
                  <v:stroke endarrow="block"/>
                </v:shape>
              </v:group>
            </w:pict>
          </mc:Fallback>
        </mc:AlternateContent>
      </w:r>
    </w:p>
    <w:p w14:paraId="343454F3"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56ABB5FC"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147157DF"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5B44B8E3"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7675C31D"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1ECB29E5"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7313017E"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3B2D2DAB"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4F3DCC5E"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10D6046C"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7D7467A4"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75B8F88F"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54247B10"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1691EB0F"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6FFF5E3E" w14:textId="6AA6C8A8" w:rsidR="00D44242" w:rsidRPr="00B64566" w:rsidRDefault="00D44242" w:rsidP="007C1FF5">
      <w:pPr>
        <w:spacing w:line="360" w:lineRule="auto"/>
        <w:jc w:val="center"/>
        <w:rPr>
          <w:rFonts w:eastAsia="Arial"/>
          <w:iCs/>
          <w:color w:val="000000"/>
          <w:sz w:val="28"/>
          <w:szCs w:val="28"/>
          <w:lang w:eastAsia="uk-UA" w:bidi="uk-UA"/>
        </w:rPr>
      </w:pPr>
      <w:r w:rsidRPr="00B64566">
        <w:rPr>
          <w:rStyle w:val="2"/>
          <w:rFonts w:ascii="Times New Roman" w:hAnsi="Times New Roman" w:cs="Times New Roman"/>
          <w:iCs/>
          <w:sz w:val="28"/>
          <w:szCs w:val="28"/>
        </w:rPr>
        <w:t>Рис</w:t>
      </w:r>
      <w:proofErr w:type="spellStart"/>
      <w:r w:rsidR="00D56579">
        <w:rPr>
          <w:rStyle w:val="2"/>
          <w:rFonts w:ascii="Times New Roman" w:hAnsi="Times New Roman" w:cs="Times New Roman"/>
          <w:iCs/>
          <w:sz w:val="28"/>
          <w:szCs w:val="28"/>
          <w:lang w:val="ru-RU"/>
        </w:rPr>
        <w:t>унок</w:t>
      </w:r>
      <w:proofErr w:type="spellEnd"/>
      <w:r w:rsidRPr="00B64566">
        <w:rPr>
          <w:rStyle w:val="2"/>
          <w:rFonts w:ascii="Times New Roman" w:hAnsi="Times New Roman" w:cs="Times New Roman"/>
          <w:iCs/>
          <w:sz w:val="28"/>
          <w:szCs w:val="28"/>
        </w:rPr>
        <w:t>. 1.1 - Період впровадження в Європі системи Solvency IІ</w:t>
      </w:r>
    </w:p>
    <w:p w14:paraId="32CF5335" w14:textId="77777777" w:rsidR="00D44242" w:rsidRPr="00B64566" w:rsidRDefault="00D44242" w:rsidP="00D44242">
      <w:pPr>
        <w:spacing w:line="360" w:lineRule="auto"/>
        <w:ind w:firstLine="720"/>
        <w:jc w:val="both"/>
        <w:rPr>
          <w:rStyle w:val="2"/>
          <w:rFonts w:ascii="Times New Roman" w:hAnsi="Times New Roman" w:cs="Times New Roman"/>
          <w:sz w:val="28"/>
          <w:szCs w:val="28"/>
        </w:rPr>
      </w:pPr>
    </w:p>
    <w:p w14:paraId="56B7D445" w14:textId="52A7380C" w:rsidR="00D44242" w:rsidRPr="00B64566" w:rsidRDefault="00D44242" w:rsidP="007C1FF5">
      <w:pPr>
        <w:spacing w:line="360" w:lineRule="auto"/>
        <w:ind w:firstLine="720"/>
        <w:jc w:val="both"/>
        <w:rPr>
          <w:sz w:val="28"/>
          <w:szCs w:val="28"/>
        </w:rPr>
      </w:pPr>
      <w:r w:rsidRPr="00B64566">
        <w:rPr>
          <w:rStyle w:val="2"/>
          <w:rFonts w:ascii="Times New Roman" w:hAnsi="Times New Roman" w:cs="Times New Roman"/>
          <w:sz w:val="28"/>
          <w:szCs w:val="28"/>
        </w:rPr>
        <w:t>На рис</w:t>
      </w:r>
      <w:r w:rsidR="00696802">
        <w:rPr>
          <w:rStyle w:val="2"/>
          <w:rFonts w:ascii="Times New Roman" w:hAnsi="Times New Roman" w:cs="Times New Roman"/>
          <w:sz w:val="28"/>
          <w:szCs w:val="28"/>
        </w:rPr>
        <w:t>унку</w:t>
      </w:r>
      <w:r w:rsidRPr="00B64566">
        <w:rPr>
          <w:rStyle w:val="2"/>
          <w:rFonts w:ascii="Times New Roman" w:hAnsi="Times New Roman" w:cs="Times New Roman"/>
          <w:sz w:val="28"/>
          <w:szCs w:val="28"/>
        </w:rPr>
        <w:t xml:space="preserve"> 1.1 показано план фінального кроку запровадження в дію Solvency II, який демонструє еволюцію цього процесу. Це підкреслює комплексність процесу, тож механічне запровадження Solvency IІ у вітчизняне функціонування не доцільне, тому що може призвести до негативних наслідків для страхового ринку України.</w:t>
      </w:r>
    </w:p>
    <w:p w14:paraId="655747DC" w14:textId="77777777" w:rsidR="00D44242" w:rsidRPr="00B64566" w:rsidRDefault="00D44242" w:rsidP="007C1FF5">
      <w:pPr>
        <w:spacing w:line="360" w:lineRule="auto"/>
        <w:ind w:firstLine="720"/>
        <w:jc w:val="both"/>
        <w:rPr>
          <w:sz w:val="28"/>
          <w:szCs w:val="28"/>
        </w:rPr>
      </w:pPr>
      <w:r w:rsidRPr="00B64566">
        <w:rPr>
          <w:rStyle w:val="2"/>
          <w:rFonts w:ascii="Times New Roman" w:hAnsi="Times New Roman" w:cs="Times New Roman"/>
          <w:sz w:val="28"/>
          <w:szCs w:val="28"/>
        </w:rPr>
        <w:t xml:space="preserve">Регулятори зазвичай визначають Мінімальні шаблони розкриття даних із основними специфікаціями щодо формату, специфічності, частоти та намірів розкриття інформації при впровадженні політики розкриття інформації страховиками в Європі. У зв’язку з цим варто пам’ятати, що переважну більшість структурних ризиків у страховій галузі можуть нести пов’язані сторони, щодо яких регулятору бракує адекватної інформації для вжиття ефективних заходів. Для цього надзвичайно важливо визначити, </w:t>
      </w:r>
      <w:r w:rsidRPr="00B64566">
        <w:rPr>
          <w:rStyle w:val="2"/>
          <w:rFonts w:ascii="Times New Roman" w:hAnsi="Times New Roman" w:cs="Times New Roman"/>
          <w:sz w:val="28"/>
          <w:szCs w:val="28"/>
        </w:rPr>
        <w:lastRenderedPageBreak/>
        <w:t xml:space="preserve">чи можуть зовнішні експерти надавати відповідні дані (аудитори та </w:t>
      </w:r>
      <w:proofErr w:type="spellStart"/>
      <w:r w:rsidRPr="00B64566">
        <w:rPr>
          <w:rStyle w:val="2"/>
          <w:rFonts w:ascii="Times New Roman" w:hAnsi="Times New Roman" w:cs="Times New Roman"/>
          <w:sz w:val="28"/>
          <w:szCs w:val="28"/>
        </w:rPr>
        <w:t>актуари</w:t>
      </w:r>
      <w:proofErr w:type="spellEnd"/>
      <w:r w:rsidRPr="00B64566">
        <w:rPr>
          <w:rStyle w:val="2"/>
          <w:rFonts w:ascii="Times New Roman" w:hAnsi="Times New Roman" w:cs="Times New Roman"/>
          <w:sz w:val="28"/>
          <w:szCs w:val="28"/>
        </w:rPr>
        <w:t>). [1, с. 195].</w:t>
      </w:r>
    </w:p>
    <w:p w14:paraId="606CB93B" w14:textId="77777777" w:rsidR="00D44242" w:rsidRPr="00B64566" w:rsidRDefault="00D44242" w:rsidP="007C1FF5">
      <w:pPr>
        <w:spacing w:line="360" w:lineRule="auto"/>
        <w:ind w:firstLine="720"/>
        <w:jc w:val="both"/>
        <w:rPr>
          <w:rStyle w:val="2"/>
          <w:rFonts w:ascii="Times New Roman" w:hAnsi="Times New Roman" w:cs="Times New Roman"/>
          <w:sz w:val="28"/>
          <w:szCs w:val="28"/>
        </w:rPr>
      </w:pPr>
      <w:r w:rsidRPr="00B64566">
        <w:rPr>
          <w:rStyle w:val="2"/>
          <w:rFonts w:ascii="Times New Roman" w:hAnsi="Times New Roman" w:cs="Times New Roman"/>
          <w:sz w:val="28"/>
          <w:szCs w:val="28"/>
        </w:rPr>
        <w:t>У цій ситуації забезпечити дотримання страховиками Найнижчих стандартів розкриття даних можливо лише в тому випадку, якщо адекватні вимоги визначені як на рівні керівництва фінансової установи, так і на рівні державного регулятора фінансової установи.</w:t>
      </w:r>
    </w:p>
    <w:p w14:paraId="460B055E" w14:textId="77777777" w:rsidR="00D44242" w:rsidRPr="00B64566" w:rsidRDefault="00D44242" w:rsidP="007C1FF5">
      <w:pPr>
        <w:spacing w:line="360" w:lineRule="auto"/>
        <w:ind w:firstLine="720"/>
        <w:jc w:val="both"/>
        <w:rPr>
          <w:rStyle w:val="2"/>
          <w:rFonts w:ascii="Times New Roman" w:hAnsi="Times New Roman" w:cs="Times New Roman"/>
          <w:sz w:val="28"/>
          <w:szCs w:val="28"/>
        </w:rPr>
      </w:pPr>
      <w:r w:rsidRPr="00B64566">
        <w:rPr>
          <w:rStyle w:val="2"/>
          <w:rFonts w:ascii="Times New Roman" w:hAnsi="Times New Roman" w:cs="Times New Roman"/>
          <w:sz w:val="28"/>
          <w:szCs w:val="28"/>
        </w:rPr>
        <w:t xml:space="preserve">Застосування вимог щодо розкриття інформації щодо Директиви про платоспроможність II може бути здійснено шляхом вдосконалення сучасних технологій або впровадження більш досконалих ІТ-систем, які краще відповідають новим принципам [5]. В даний час Європа інтегрує нові інформаційні системи для тестування та більш ефективних фінансових перевірок страхових компаній на основі принципів Solvency II. Нові ІТ-програми дозволяють страховикам виконувати всі аспекти Директиви, одночасно покращуючи стратегію та ефективність. Щоб досягти управління ризиками, яке враховує вимірювання необхідних ресурсів, стратегії управління ризиками та фінансову звітність, менеджери ризиків, зовнішні регулятори та менеджери ІТ повинні розуміти правила та розробляти сумісні тактики. Нові технології дозволяють компаніям збирати дані, проводити розрахунки, прогнозування та складати звіти як для зовнішнього регулятора, так і для керівництва компанії. </w:t>
      </w:r>
    </w:p>
    <w:p w14:paraId="2FD9C76F" w14:textId="0E7FD5A8" w:rsidR="00D44242" w:rsidRDefault="00D44242" w:rsidP="007C1FF5">
      <w:pPr>
        <w:spacing w:line="360" w:lineRule="auto"/>
        <w:ind w:firstLine="720"/>
        <w:jc w:val="both"/>
        <w:rPr>
          <w:rStyle w:val="2"/>
          <w:rFonts w:ascii="Times New Roman" w:hAnsi="Times New Roman" w:cs="Times New Roman"/>
          <w:sz w:val="28"/>
          <w:szCs w:val="28"/>
        </w:rPr>
      </w:pPr>
      <w:r w:rsidRPr="00B64566">
        <w:rPr>
          <w:rStyle w:val="2"/>
          <w:rFonts w:ascii="Times New Roman" w:hAnsi="Times New Roman" w:cs="Times New Roman"/>
          <w:sz w:val="28"/>
          <w:szCs w:val="28"/>
        </w:rPr>
        <w:t>Критичний огляд міжнародних наукових джерел та законодавчих документів привів до висновку, що система регулювання страхування в Європейському Союзі не включає збір заходів, спрямованих на забезпечення стабільності страхового ринку, оскільки він передусім стосується встановлення умов для цього. обслуговування безпечним способом та уникнення ризиків, що мають негативні наслідки. Основними цілями та напрямами регуляторного контролю європейського законодавства є захист прав клієнтів страхування та захист їх від шахрайства.</w:t>
      </w:r>
    </w:p>
    <w:p w14:paraId="59344F4B" w14:textId="43FC2A55" w:rsidR="004673D4" w:rsidRDefault="004673D4" w:rsidP="00D44242">
      <w:pPr>
        <w:spacing w:line="360" w:lineRule="auto"/>
        <w:ind w:firstLine="720"/>
        <w:jc w:val="both"/>
        <w:rPr>
          <w:sz w:val="28"/>
          <w:szCs w:val="28"/>
        </w:rPr>
      </w:pPr>
    </w:p>
    <w:p w14:paraId="5C51E6F6" w14:textId="77777777" w:rsidR="007C1FF5" w:rsidRDefault="007C1FF5">
      <w:pPr>
        <w:rPr>
          <w:rFonts w:eastAsiaTheme="minorHAnsi"/>
          <w:bCs/>
          <w:noProof/>
          <w:sz w:val="28"/>
          <w:szCs w:val="28"/>
        </w:rPr>
      </w:pPr>
      <w:bookmarkStart w:id="15" w:name="_Toc74063313"/>
      <w:r>
        <w:rPr>
          <w:rFonts w:eastAsiaTheme="minorHAnsi"/>
          <w:bCs/>
          <w:noProof/>
          <w:sz w:val="28"/>
          <w:szCs w:val="28"/>
        </w:rPr>
        <w:br w:type="page"/>
      </w:r>
    </w:p>
    <w:p w14:paraId="24B26F1E" w14:textId="416CB5A1" w:rsidR="00D44242" w:rsidRPr="007C1FF5" w:rsidRDefault="00D44242" w:rsidP="007C1FF5">
      <w:pPr>
        <w:pStyle w:val="Heading1"/>
        <w:spacing w:before="0" w:line="360" w:lineRule="auto"/>
        <w:ind w:firstLine="709"/>
        <w:jc w:val="both"/>
        <w:rPr>
          <w:b/>
          <w:bCs/>
          <w:i/>
          <w:sz w:val="28"/>
          <w:szCs w:val="28"/>
        </w:rPr>
      </w:pPr>
      <w:r w:rsidRPr="007C1FF5">
        <w:rPr>
          <w:rFonts w:eastAsiaTheme="minorHAnsi"/>
          <w:b/>
          <w:bCs/>
          <w:noProof/>
          <w:sz w:val="28"/>
          <w:szCs w:val="28"/>
        </w:rPr>
        <w:lastRenderedPageBreak/>
        <w:t>1</w:t>
      </w:r>
      <w:r w:rsidR="007C1FF5">
        <w:rPr>
          <w:rFonts w:eastAsiaTheme="minorHAnsi"/>
          <w:b/>
          <w:bCs/>
          <w:noProof/>
          <w:sz w:val="28"/>
          <w:szCs w:val="28"/>
        </w:rPr>
        <w:t xml:space="preserve">.2 </w:t>
      </w:r>
      <w:r w:rsidRPr="007C1FF5">
        <w:rPr>
          <w:rFonts w:eastAsiaTheme="minorHAnsi"/>
          <w:b/>
          <w:bCs/>
          <w:noProof/>
          <w:sz w:val="28"/>
          <w:szCs w:val="28"/>
        </w:rPr>
        <w:t>Структура та функції Solvency II</w:t>
      </w:r>
      <w:bookmarkEnd w:id="15"/>
    </w:p>
    <w:p w14:paraId="20D311D4" w14:textId="40659C99" w:rsidR="004673D4" w:rsidRDefault="004673D4" w:rsidP="00D44242">
      <w:pPr>
        <w:spacing w:line="360" w:lineRule="auto"/>
        <w:ind w:firstLine="720"/>
        <w:jc w:val="both"/>
        <w:rPr>
          <w:rStyle w:val="2"/>
          <w:rFonts w:ascii="Times New Roman" w:hAnsi="Times New Roman" w:cs="Times New Roman"/>
          <w:sz w:val="28"/>
          <w:szCs w:val="28"/>
        </w:rPr>
      </w:pPr>
    </w:p>
    <w:p w14:paraId="6C5D99FA" w14:textId="46D2D21A" w:rsidR="00D44242" w:rsidRPr="00B64566" w:rsidRDefault="00D44242" w:rsidP="007C1FF5">
      <w:pPr>
        <w:spacing w:line="360" w:lineRule="auto"/>
        <w:ind w:firstLine="720"/>
        <w:jc w:val="both"/>
        <w:rPr>
          <w:rStyle w:val="2"/>
          <w:rFonts w:ascii="Times New Roman" w:hAnsi="Times New Roman" w:cs="Times New Roman"/>
          <w:sz w:val="28"/>
          <w:szCs w:val="28"/>
        </w:rPr>
      </w:pPr>
      <w:r w:rsidRPr="00B64566">
        <w:rPr>
          <w:rStyle w:val="2"/>
          <w:rFonts w:ascii="Times New Roman" w:hAnsi="Times New Roman" w:cs="Times New Roman"/>
          <w:sz w:val="28"/>
          <w:szCs w:val="28"/>
        </w:rPr>
        <w:t>Організацію проекту Solvency II розробив Євро</w:t>
      </w:r>
      <w:r w:rsidRPr="00B64566">
        <w:rPr>
          <w:rStyle w:val="2"/>
          <w:rFonts w:ascii="Times New Roman" w:hAnsi="Times New Roman" w:cs="Times New Roman"/>
          <w:sz w:val="28"/>
          <w:szCs w:val="28"/>
        </w:rPr>
        <w:softHyphen/>
        <w:t>пейський комітет спостереження за страховими рин</w:t>
      </w:r>
      <w:r w:rsidRPr="00B64566">
        <w:rPr>
          <w:rStyle w:val="2"/>
          <w:rFonts w:ascii="Times New Roman" w:hAnsi="Times New Roman" w:cs="Times New Roman"/>
          <w:sz w:val="28"/>
          <w:szCs w:val="28"/>
        </w:rPr>
        <w:softHyphen/>
        <w:t>ками і пенсійними схемами (CEIOPS – </w:t>
      </w:r>
      <w:proofErr w:type="spellStart"/>
      <w:r w:rsidRPr="00B64566">
        <w:rPr>
          <w:rStyle w:val="2"/>
          <w:rFonts w:ascii="Times New Roman" w:hAnsi="Times New Roman" w:cs="Times New Roman"/>
          <w:sz w:val="28"/>
          <w:szCs w:val="28"/>
        </w:rPr>
        <w:t>Committee</w:t>
      </w:r>
      <w:proofErr w:type="spellEnd"/>
      <w:r w:rsidRPr="00B64566">
        <w:rPr>
          <w:rStyle w:val="2"/>
          <w:rFonts w:ascii="Times New Roman" w:hAnsi="Times New Roman" w:cs="Times New Roman"/>
          <w:sz w:val="28"/>
          <w:szCs w:val="28"/>
        </w:rPr>
        <w:t>  of </w:t>
      </w:r>
      <w:proofErr w:type="spellStart"/>
      <w:r w:rsidRPr="00B64566">
        <w:rPr>
          <w:rStyle w:val="2"/>
          <w:rFonts w:ascii="Times New Roman" w:hAnsi="Times New Roman" w:cs="Times New Roman"/>
          <w:sz w:val="28"/>
          <w:szCs w:val="28"/>
        </w:rPr>
        <w:t>European</w:t>
      </w:r>
      <w:proofErr w:type="spellEnd"/>
      <w:r w:rsidRPr="00B64566">
        <w:rPr>
          <w:rStyle w:val="2"/>
          <w:rFonts w:ascii="Times New Roman" w:hAnsi="Times New Roman" w:cs="Times New Roman"/>
          <w:sz w:val="28"/>
          <w:szCs w:val="28"/>
        </w:rPr>
        <w:t> Insurance and </w:t>
      </w:r>
      <w:proofErr w:type="spellStart"/>
      <w:r w:rsidRPr="00B64566">
        <w:rPr>
          <w:rStyle w:val="2"/>
          <w:rFonts w:ascii="Times New Roman" w:hAnsi="Times New Roman" w:cs="Times New Roman"/>
          <w:sz w:val="28"/>
          <w:szCs w:val="28"/>
        </w:rPr>
        <w:t>Occupational</w:t>
      </w:r>
      <w:proofErr w:type="spellEnd"/>
      <w:r w:rsidRPr="00B64566">
        <w:rPr>
          <w:rStyle w:val="2"/>
          <w:rFonts w:ascii="Times New Roman" w:hAnsi="Times New Roman" w:cs="Times New Roman"/>
          <w:sz w:val="28"/>
          <w:szCs w:val="28"/>
        </w:rPr>
        <w:t> </w:t>
      </w:r>
      <w:proofErr w:type="spellStart"/>
      <w:r w:rsidRPr="00B64566">
        <w:rPr>
          <w:rStyle w:val="2"/>
          <w:rFonts w:ascii="Times New Roman" w:hAnsi="Times New Roman" w:cs="Times New Roman"/>
          <w:sz w:val="28"/>
          <w:szCs w:val="28"/>
        </w:rPr>
        <w:t>Pensions</w:t>
      </w:r>
      <w:proofErr w:type="spellEnd"/>
      <w:r w:rsidRPr="00B64566">
        <w:rPr>
          <w:rStyle w:val="2"/>
          <w:rFonts w:ascii="Times New Roman" w:hAnsi="Times New Roman" w:cs="Times New Roman"/>
          <w:sz w:val="28"/>
          <w:szCs w:val="28"/>
        </w:rPr>
        <w:t> </w:t>
      </w:r>
      <w:proofErr w:type="spellStart"/>
      <w:r w:rsidRPr="00B64566">
        <w:rPr>
          <w:rStyle w:val="2"/>
          <w:rFonts w:ascii="Times New Roman" w:hAnsi="Times New Roman" w:cs="Times New Roman"/>
          <w:sz w:val="28"/>
          <w:szCs w:val="28"/>
        </w:rPr>
        <w:t>Supervisors</w:t>
      </w:r>
      <w:proofErr w:type="spellEnd"/>
      <w:r w:rsidRPr="00B64566">
        <w:rPr>
          <w:rStyle w:val="2"/>
          <w:rFonts w:ascii="Times New Roman" w:hAnsi="Times New Roman" w:cs="Times New Roman"/>
          <w:sz w:val="28"/>
          <w:szCs w:val="28"/>
        </w:rPr>
        <w:t xml:space="preserve">). </w:t>
      </w:r>
    </w:p>
    <w:p w14:paraId="5DE901FB" w14:textId="77777777" w:rsidR="00D44242" w:rsidRPr="00B64566" w:rsidRDefault="00D44242" w:rsidP="007C1FF5">
      <w:pPr>
        <w:spacing w:line="360" w:lineRule="auto"/>
        <w:ind w:firstLine="720"/>
        <w:jc w:val="both"/>
        <w:rPr>
          <w:rStyle w:val="2"/>
          <w:rFonts w:ascii="Times New Roman" w:hAnsi="Times New Roman" w:cs="Times New Roman"/>
          <w:sz w:val="28"/>
          <w:szCs w:val="28"/>
        </w:rPr>
      </w:pPr>
      <w:r w:rsidRPr="00B64566">
        <w:rPr>
          <w:rStyle w:val="2"/>
          <w:rFonts w:ascii="Times New Roman" w:hAnsi="Times New Roman" w:cs="Times New Roman"/>
          <w:sz w:val="28"/>
          <w:szCs w:val="28"/>
        </w:rPr>
        <w:t xml:space="preserve">Структура </w:t>
      </w:r>
      <w:r w:rsidRPr="00B64566">
        <w:rPr>
          <w:rStyle w:val="2"/>
          <w:rFonts w:ascii="Times New Roman" w:hAnsi="Times New Roman" w:cs="Times New Roman"/>
          <w:sz w:val="28"/>
          <w:szCs w:val="28"/>
          <w:lang w:val="en-GB"/>
        </w:rPr>
        <w:t>Solvency</w:t>
      </w:r>
      <w:r w:rsidRPr="00B64566">
        <w:rPr>
          <w:rStyle w:val="2"/>
          <w:rFonts w:ascii="Times New Roman" w:hAnsi="Times New Roman" w:cs="Times New Roman"/>
          <w:sz w:val="28"/>
          <w:szCs w:val="28"/>
          <w:lang w:val="ru-RU"/>
        </w:rPr>
        <w:t xml:space="preserve"> 2 </w:t>
      </w:r>
      <w:r w:rsidRPr="00B64566">
        <w:rPr>
          <w:rStyle w:val="2"/>
          <w:rFonts w:ascii="Times New Roman" w:hAnsi="Times New Roman" w:cs="Times New Roman"/>
          <w:sz w:val="28"/>
          <w:szCs w:val="28"/>
        </w:rPr>
        <w:t>складається з трьох частин.</w:t>
      </w:r>
    </w:p>
    <w:p w14:paraId="4EFDE541" w14:textId="77777777" w:rsidR="00D44242" w:rsidRPr="00B64566" w:rsidRDefault="00D44242" w:rsidP="007C1FF5">
      <w:pPr>
        <w:pStyle w:val="ListParagraph"/>
        <w:numPr>
          <w:ilvl w:val="0"/>
          <w:numId w:val="26"/>
        </w:numPr>
        <w:spacing w:line="360" w:lineRule="auto"/>
        <w:ind w:left="709" w:hanging="371"/>
        <w:contextualSpacing/>
        <w:jc w:val="both"/>
        <w:rPr>
          <w:rStyle w:val="2"/>
          <w:rFonts w:ascii="Times New Roman" w:hAnsi="Times New Roman" w:cs="Times New Roman"/>
          <w:sz w:val="28"/>
          <w:szCs w:val="28"/>
        </w:rPr>
      </w:pPr>
      <w:r w:rsidRPr="00B64566">
        <w:rPr>
          <w:rStyle w:val="2"/>
          <w:rFonts w:ascii="Times New Roman" w:hAnsi="Times New Roman" w:cs="Times New Roman"/>
          <w:sz w:val="28"/>
          <w:szCs w:val="28"/>
        </w:rPr>
        <w:t>Частина 1 складається з кількісних вимоги, включаючи вимоги до капіталу на основі ризику того, що компанії рано чи пізно повинні будуть рахуватися з оцінками на ринку активів на зобов’язань, якими б вони не були. У першу частину входить відразу дві вимоги до капіталу, які знаходяться по різні кінці прав та можливостей зовнішніх наглядових комісій. Перша вимога – це вимога до платоспроможного капіталу (</w:t>
      </w:r>
      <w:r w:rsidRPr="00B64566">
        <w:rPr>
          <w:rStyle w:val="2"/>
          <w:rFonts w:ascii="Times New Roman" w:hAnsi="Times New Roman" w:cs="Times New Roman"/>
          <w:sz w:val="28"/>
          <w:szCs w:val="28"/>
          <w:lang w:val="en-GB"/>
        </w:rPr>
        <w:t>SCR</w:t>
      </w:r>
      <w:r w:rsidRPr="00B64566">
        <w:rPr>
          <w:rStyle w:val="2"/>
          <w:rFonts w:ascii="Times New Roman" w:hAnsi="Times New Roman" w:cs="Times New Roman"/>
          <w:sz w:val="28"/>
          <w:szCs w:val="28"/>
        </w:rPr>
        <w:t xml:space="preserve"> – </w:t>
      </w:r>
      <w:r w:rsidRPr="00B64566">
        <w:rPr>
          <w:rStyle w:val="2"/>
          <w:rFonts w:ascii="Times New Roman" w:hAnsi="Times New Roman" w:cs="Times New Roman"/>
          <w:sz w:val="28"/>
          <w:szCs w:val="28"/>
          <w:lang w:val="en-GB"/>
        </w:rPr>
        <w:t>Solvency</w:t>
      </w:r>
      <w:r w:rsidRPr="00B64566">
        <w:rPr>
          <w:rStyle w:val="2"/>
          <w:rFonts w:ascii="Times New Roman" w:hAnsi="Times New Roman" w:cs="Times New Roman"/>
          <w:sz w:val="28"/>
          <w:szCs w:val="28"/>
        </w:rPr>
        <w:t xml:space="preserve"> </w:t>
      </w:r>
      <w:r w:rsidRPr="00B64566">
        <w:rPr>
          <w:rStyle w:val="2"/>
          <w:rFonts w:ascii="Times New Roman" w:hAnsi="Times New Roman" w:cs="Times New Roman"/>
          <w:sz w:val="28"/>
          <w:szCs w:val="28"/>
          <w:lang w:val="en-GB"/>
        </w:rPr>
        <w:t>Capital</w:t>
      </w:r>
      <w:r w:rsidRPr="00B64566">
        <w:rPr>
          <w:rStyle w:val="2"/>
          <w:rFonts w:ascii="Times New Roman" w:hAnsi="Times New Roman" w:cs="Times New Roman"/>
          <w:sz w:val="28"/>
          <w:szCs w:val="28"/>
        </w:rPr>
        <w:t xml:space="preserve"> </w:t>
      </w:r>
      <w:r w:rsidRPr="00B64566">
        <w:rPr>
          <w:rStyle w:val="2"/>
          <w:rFonts w:ascii="Times New Roman" w:hAnsi="Times New Roman" w:cs="Times New Roman"/>
          <w:sz w:val="28"/>
          <w:szCs w:val="28"/>
          <w:lang w:val="en-GB"/>
        </w:rPr>
        <w:t>Requirement</w:t>
      </w:r>
      <w:r w:rsidRPr="00B64566">
        <w:rPr>
          <w:rStyle w:val="2"/>
          <w:rFonts w:ascii="Times New Roman" w:hAnsi="Times New Roman" w:cs="Times New Roman"/>
          <w:sz w:val="28"/>
          <w:szCs w:val="28"/>
        </w:rPr>
        <w:t>), у яку не втручаються зовнішні наглядові органи. Друга вимога – Вимога до мінімального капіталу (</w:t>
      </w:r>
      <w:r w:rsidRPr="00B64566">
        <w:rPr>
          <w:rStyle w:val="2"/>
          <w:rFonts w:ascii="Times New Roman" w:hAnsi="Times New Roman" w:cs="Times New Roman"/>
          <w:sz w:val="28"/>
          <w:szCs w:val="28"/>
          <w:lang w:val="en-GB"/>
        </w:rPr>
        <w:t>MCR</w:t>
      </w:r>
      <w:r w:rsidRPr="00B64566">
        <w:rPr>
          <w:rStyle w:val="2"/>
          <w:rFonts w:ascii="Times New Roman" w:hAnsi="Times New Roman" w:cs="Times New Roman"/>
          <w:sz w:val="28"/>
          <w:szCs w:val="28"/>
        </w:rPr>
        <w:t xml:space="preserve"> – </w:t>
      </w:r>
      <w:r w:rsidRPr="00B64566">
        <w:rPr>
          <w:rStyle w:val="2"/>
          <w:rFonts w:ascii="Times New Roman" w:hAnsi="Times New Roman" w:cs="Times New Roman"/>
          <w:sz w:val="28"/>
          <w:szCs w:val="28"/>
          <w:lang w:val="en-GB"/>
        </w:rPr>
        <w:t>Minimal</w:t>
      </w:r>
      <w:r w:rsidRPr="00B64566">
        <w:rPr>
          <w:rStyle w:val="2"/>
          <w:rFonts w:ascii="Times New Roman" w:hAnsi="Times New Roman" w:cs="Times New Roman"/>
          <w:sz w:val="28"/>
          <w:szCs w:val="28"/>
        </w:rPr>
        <w:t xml:space="preserve"> </w:t>
      </w:r>
      <w:r w:rsidRPr="00B64566">
        <w:rPr>
          <w:rStyle w:val="2"/>
          <w:rFonts w:ascii="Times New Roman" w:hAnsi="Times New Roman" w:cs="Times New Roman"/>
          <w:sz w:val="28"/>
          <w:szCs w:val="28"/>
          <w:lang w:val="en-GB"/>
        </w:rPr>
        <w:t>Capital</w:t>
      </w:r>
      <w:r w:rsidRPr="00B64566">
        <w:rPr>
          <w:rStyle w:val="2"/>
          <w:rFonts w:ascii="Times New Roman" w:hAnsi="Times New Roman" w:cs="Times New Roman"/>
          <w:sz w:val="28"/>
          <w:szCs w:val="28"/>
        </w:rPr>
        <w:t xml:space="preserve"> </w:t>
      </w:r>
      <w:r w:rsidRPr="00B64566">
        <w:rPr>
          <w:rStyle w:val="2"/>
          <w:rFonts w:ascii="Times New Roman" w:hAnsi="Times New Roman" w:cs="Times New Roman"/>
          <w:sz w:val="28"/>
          <w:szCs w:val="28"/>
          <w:lang w:val="en-GB"/>
        </w:rPr>
        <w:t>Requirement</w:t>
      </w:r>
      <w:r w:rsidRPr="00B64566">
        <w:rPr>
          <w:rStyle w:val="2"/>
          <w:rFonts w:ascii="Times New Roman" w:hAnsi="Times New Roman" w:cs="Times New Roman"/>
          <w:sz w:val="28"/>
          <w:szCs w:val="28"/>
        </w:rPr>
        <w:t xml:space="preserve">),  базуючись на якій наглядовий орган може приймати будь які правові дії стосовно страховика, навіть відібрати ліценцію компанії. </w:t>
      </w:r>
      <w:r w:rsidRPr="00B64566">
        <w:rPr>
          <w:rStyle w:val="2"/>
          <w:rFonts w:ascii="Times New Roman" w:hAnsi="Times New Roman" w:cs="Times New Roman"/>
          <w:sz w:val="28"/>
          <w:szCs w:val="28"/>
          <w:lang w:val="en-GB"/>
        </w:rPr>
        <w:t>SCR</w:t>
      </w:r>
      <w:r w:rsidRPr="00B64566">
        <w:rPr>
          <w:rStyle w:val="2"/>
          <w:rFonts w:ascii="Times New Roman" w:hAnsi="Times New Roman" w:cs="Times New Roman"/>
          <w:sz w:val="28"/>
          <w:szCs w:val="28"/>
          <w:lang w:val="ru-RU"/>
        </w:rPr>
        <w:t xml:space="preserve"> </w:t>
      </w:r>
      <w:r w:rsidRPr="00B64566">
        <w:rPr>
          <w:rStyle w:val="2"/>
          <w:rFonts w:ascii="Times New Roman" w:hAnsi="Times New Roman" w:cs="Times New Roman"/>
          <w:sz w:val="28"/>
          <w:szCs w:val="28"/>
        </w:rPr>
        <w:t xml:space="preserve">може бути розрахований використовуючи стандартну формулу, про яку детальніше буде сказано далі. </w:t>
      </w:r>
      <w:r w:rsidRPr="00B64566">
        <w:rPr>
          <w:rStyle w:val="2"/>
          <w:rFonts w:ascii="Times New Roman" w:hAnsi="Times New Roman" w:cs="Times New Roman"/>
          <w:sz w:val="28"/>
          <w:szCs w:val="28"/>
          <w:lang w:val="en-GB"/>
        </w:rPr>
        <w:t>MCR</w:t>
      </w:r>
      <w:r w:rsidRPr="00B64566">
        <w:rPr>
          <w:rStyle w:val="2"/>
          <w:rFonts w:ascii="Times New Roman" w:hAnsi="Times New Roman" w:cs="Times New Roman"/>
          <w:sz w:val="28"/>
          <w:szCs w:val="28"/>
          <w:lang w:val="ru-RU"/>
        </w:rPr>
        <w:t xml:space="preserve"> </w:t>
      </w:r>
      <w:r w:rsidRPr="00B64566">
        <w:rPr>
          <w:rStyle w:val="2"/>
          <w:rFonts w:ascii="Times New Roman" w:hAnsi="Times New Roman" w:cs="Times New Roman"/>
          <w:sz w:val="28"/>
          <w:szCs w:val="28"/>
        </w:rPr>
        <w:t xml:space="preserve">також розраховується за формулою, але варто зазначити, що </w:t>
      </w:r>
      <w:proofErr w:type="spellStart"/>
      <w:r w:rsidRPr="00B64566">
        <w:rPr>
          <w:rStyle w:val="2"/>
          <w:rFonts w:ascii="Times New Roman" w:hAnsi="Times New Roman" w:cs="Times New Roman"/>
          <w:sz w:val="28"/>
          <w:szCs w:val="28"/>
        </w:rPr>
        <w:t>воня</w:t>
      </w:r>
      <w:proofErr w:type="spellEnd"/>
      <w:r w:rsidRPr="00B64566">
        <w:rPr>
          <w:rStyle w:val="2"/>
          <w:rFonts w:ascii="Times New Roman" w:hAnsi="Times New Roman" w:cs="Times New Roman"/>
          <w:sz w:val="28"/>
          <w:szCs w:val="28"/>
        </w:rPr>
        <w:t xml:space="preserve"> повинна знаходитись на інтервалі від 25% до 45% від </w:t>
      </w:r>
      <w:r w:rsidRPr="00B64566">
        <w:rPr>
          <w:rStyle w:val="2"/>
          <w:rFonts w:ascii="Times New Roman" w:hAnsi="Times New Roman" w:cs="Times New Roman"/>
          <w:sz w:val="28"/>
          <w:szCs w:val="28"/>
          <w:lang w:val="en-GB"/>
        </w:rPr>
        <w:t>SCR</w:t>
      </w:r>
      <w:r w:rsidRPr="00B64566">
        <w:rPr>
          <w:rStyle w:val="2"/>
          <w:rFonts w:ascii="Times New Roman" w:hAnsi="Times New Roman" w:cs="Times New Roman"/>
          <w:sz w:val="28"/>
          <w:szCs w:val="28"/>
          <w:lang w:val="ru-RU"/>
        </w:rPr>
        <w:t xml:space="preserve">. </w:t>
      </w:r>
      <w:r w:rsidRPr="00B64566">
        <w:rPr>
          <w:rStyle w:val="2"/>
          <w:rFonts w:ascii="Times New Roman" w:hAnsi="Times New Roman" w:cs="Times New Roman"/>
          <w:sz w:val="28"/>
          <w:szCs w:val="28"/>
        </w:rPr>
        <w:t xml:space="preserve"> </w:t>
      </w:r>
    </w:p>
    <w:p w14:paraId="7D50DE1A" w14:textId="77777777" w:rsidR="00D44242" w:rsidRPr="00B64566" w:rsidRDefault="00D44242" w:rsidP="007C1FF5">
      <w:pPr>
        <w:pStyle w:val="ListParagraph"/>
        <w:numPr>
          <w:ilvl w:val="0"/>
          <w:numId w:val="26"/>
        </w:numPr>
        <w:spacing w:line="360" w:lineRule="auto"/>
        <w:ind w:left="709" w:hanging="371"/>
        <w:contextualSpacing/>
        <w:jc w:val="both"/>
        <w:rPr>
          <w:rStyle w:val="2"/>
          <w:rFonts w:ascii="Times New Roman" w:hAnsi="Times New Roman" w:cs="Times New Roman"/>
          <w:sz w:val="28"/>
          <w:szCs w:val="28"/>
        </w:rPr>
      </w:pPr>
      <w:r w:rsidRPr="00B64566">
        <w:rPr>
          <w:rStyle w:val="2"/>
          <w:rFonts w:ascii="Times New Roman" w:hAnsi="Times New Roman" w:cs="Times New Roman"/>
          <w:sz w:val="28"/>
          <w:szCs w:val="28"/>
        </w:rPr>
        <w:t xml:space="preserve">Частина 2 включає в себе якісні вимоги, які зосередженні на управлінні, менеджменту ризиків та відповідних функціях та включає процес зовнішнього наглядового аналізу. Згідно з другою частиною, страховики зобов’язані проводити оцінку власного ризику та платоспроможності, яка далі буде перевірена наглядовим органом. Частина два включає інвестиційні принципи «розсудливих людей». Також, варто зазначити, що наглядові органи можуть накладати додаткові вимоги до капіталу, якщо була виявлена потреба.  </w:t>
      </w:r>
    </w:p>
    <w:p w14:paraId="22659670" w14:textId="77777777" w:rsidR="00D44242" w:rsidRPr="00B64566" w:rsidRDefault="00D44242" w:rsidP="007C1FF5">
      <w:pPr>
        <w:pStyle w:val="ListParagraph"/>
        <w:numPr>
          <w:ilvl w:val="0"/>
          <w:numId w:val="26"/>
        </w:numPr>
        <w:spacing w:line="360" w:lineRule="auto"/>
        <w:ind w:left="709" w:hanging="371"/>
        <w:contextualSpacing/>
        <w:jc w:val="both"/>
        <w:rPr>
          <w:rStyle w:val="2"/>
          <w:rFonts w:ascii="Times New Roman" w:hAnsi="Times New Roman" w:cs="Times New Roman"/>
          <w:sz w:val="28"/>
          <w:szCs w:val="28"/>
        </w:rPr>
      </w:pPr>
      <w:r w:rsidRPr="00B64566">
        <w:rPr>
          <w:rStyle w:val="2"/>
          <w:rFonts w:ascii="Times New Roman" w:hAnsi="Times New Roman" w:cs="Times New Roman"/>
          <w:sz w:val="28"/>
          <w:szCs w:val="28"/>
        </w:rPr>
        <w:t xml:space="preserve">Частина три містить вимоги щодо звітності та розкриття інформації, включаючи публічні звіти платоспроможності, звіти про фінансовий стан, та приватний звіт </w:t>
      </w:r>
      <w:r w:rsidRPr="00B64566">
        <w:rPr>
          <w:rStyle w:val="2"/>
          <w:rFonts w:ascii="Times New Roman" w:hAnsi="Times New Roman" w:cs="Times New Roman"/>
          <w:sz w:val="28"/>
          <w:szCs w:val="28"/>
        </w:rPr>
        <w:lastRenderedPageBreak/>
        <w:t xml:space="preserve">регуляторного нагляду. Метою публічного розкриття звітування є забезпечення третіх сторін змогою оцінити ризики та платоспроможність компанії.  </w:t>
      </w:r>
    </w:p>
    <w:p w14:paraId="2E491E6E" w14:textId="77777777" w:rsidR="00D44242" w:rsidRPr="00B64566" w:rsidRDefault="00D44242" w:rsidP="007C1FF5">
      <w:pPr>
        <w:spacing w:line="360" w:lineRule="auto"/>
        <w:ind w:firstLine="720"/>
        <w:jc w:val="both"/>
        <w:rPr>
          <w:rStyle w:val="2"/>
          <w:rFonts w:ascii="Times New Roman" w:hAnsi="Times New Roman" w:cs="Times New Roman"/>
          <w:sz w:val="28"/>
          <w:szCs w:val="28"/>
        </w:rPr>
      </w:pPr>
      <w:r w:rsidRPr="00B64566">
        <w:rPr>
          <w:rStyle w:val="2"/>
          <w:rFonts w:ascii="Times New Roman" w:hAnsi="Times New Roman" w:cs="Times New Roman"/>
          <w:sz w:val="28"/>
          <w:szCs w:val="28"/>
        </w:rPr>
        <w:t xml:space="preserve">Це поєднання вимог мінімальних стандартів капіталу, вимог якісного управління ризиками, вимог щодо чітко вираженого процесу перевірки платоспроможності компаній наглядовими органами, та вимог щодо розкриття інформації третім сторонам, страхувальникам та інвесторам розроблене для забезпечення більш сучасної та безпечної системи </w:t>
      </w:r>
      <w:proofErr w:type="spellStart"/>
      <w:r w:rsidRPr="00B64566">
        <w:rPr>
          <w:rStyle w:val="2"/>
          <w:rFonts w:ascii="Times New Roman" w:hAnsi="Times New Roman" w:cs="Times New Roman"/>
          <w:sz w:val="28"/>
          <w:szCs w:val="28"/>
        </w:rPr>
        <w:t>пруденційного</w:t>
      </w:r>
      <w:proofErr w:type="spellEnd"/>
      <w:r w:rsidRPr="00B64566">
        <w:rPr>
          <w:rStyle w:val="2"/>
          <w:rFonts w:ascii="Times New Roman" w:hAnsi="Times New Roman" w:cs="Times New Roman"/>
          <w:sz w:val="28"/>
          <w:szCs w:val="28"/>
        </w:rPr>
        <w:t xml:space="preserve"> регулювання. </w:t>
      </w:r>
    </w:p>
    <w:p w14:paraId="46213056" w14:textId="77777777" w:rsidR="00D44242" w:rsidRPr="00B64566" w:rsidRDefault="00D44242" w:rsidP="007C1FF5">
      <w:pPr>
        <w:spacing w:line="360" w:lineRule="auto"/>
        <w:ind w:firstLine="720"/>
        <w:jc w:val="both"/>
        <w:rPr>
          <w:rStyle w:val="2"/>
          <w:rFonts w:ascii="Times New Roman" w:hAnsi="Times New Roman" w:cs="Times New Roman"/>
          <w:sz w:val="28"/>
          <w:szCs w:val="28"/>
        </w:rPr>
      </w:pPr>
      <w:r w:rsidRPr="00B64566">
        <w:rPr>
          <w:rStyle w:val="2"/>
          <w:rFonts w:ascii="Times New Roman" w:hAnsi="Times New Roman" w:cs="Times New Roman"/>
          <w:sz w:val="28"/>
          <w:szCs w:val="28"/>
        </w:rPr>
        <w:t xml:space="preserve">Вимоги </w:t>
      </w:r>
      <w:proofErr w:type="spellStart"/>
      <w:r w:rsidRPr="00B64566">
        <w:rPr>
          <w:rStyle w:val="2"/>
          <w:rFonts w:ascii="Times New Roman" w:hAnsi="Times New Roman" w:cs="Times New Roman"/>
          <w:sz w:val="28"/>
          <w:szCs w:val="28"/>
          <w:lang w:val="en-GB"/>
        </w:rPr>
        <w:t>Solvecny</w:t>
      </w:r>
      <w:proofErr w:type="spellEnd"/>
      <w:r w:rsidRPr="00B64566">
        <w:rPr>
          <w:rStyle w:val="2"/>
          <w:rFonts w:ascii="Times New Roman" w:hAnsi="Times New Roman" w:cs="Times New Roman"/>
          <w:sz w:val="28"/>
          <w:szCs w:val="28"/>
        </w:rPr>
        <w:t xml:space="preserve"> 2 застосовуються як на рівні окремих страховиків, так і на рівні групи. </w:t>
      </w:r>
    </w:p>
    <w:p w14:paraId="02482CEF" w14:textId="77777777" w:rsidR="00D44242" w:rsidRDefault="00D44242" w:rsidP="007C1FF5">
      <w:pPr>
        <w:pStyle w:val="BodyText"/>
        <w:spacing w:line="360" w:lineRule="auto"/>
        <w:ind w:firstLine="720"/>
        <w:jc w:val="both"/>
        <w:rPr>
          <w:rStyle w:val="2"/>
          <w:rFonts w:ascii="Times New Roman" w:hAnsi="Times New Roman" w:cs="Times New Roman"/>
          <w:sz w:val="28"/>
          <w:szCs w:val="28"/>
        </w:rPr>
      </w:pPr>
      <w:r w:rsidRPr="00B64566">
        <w:rPr>
          <w:rStyle w:val="2"/>
          <w:rFonts w:ascii="Times New Roman" w:hAnsi="Times New Roman" w:cs="Times New Roman"/>
          <w:sz w:val="28"/>
          <w:szCs w:val="28"/>
        </w:rPr>
        <w:t>Варто зазначити, що вимога стосовно підтримання та, загалом, існування найменшого необхід</w:t>
      </w:r>
      <w:r w:rsidRPr="00B64566">
        <w:rPr>
          <w:rStyle w:val="2"/>
          <w:rFonts w:ascii="Times New Roman" w:hAnsi="Times New Roman" w:cs="Times New Roman"/>
          <w:sz w:val="28"/>
          <w:szCs w:val="28"/>
        </w:rPr>
        <w:softHyphen/>
        <w:t>ного капіталу (MCR) у Solvency II є досить схожою - по структурі і загалом – до іншої, суміжної вимоги стосовно найменшого гарантійного фонду MGF у Solvency I. Однак розмір MCR згідно з Solvency II стає більшим і на даний момент становить:</w:t>
      </w:r>
    </w:p>
    <w:p w14:paraId="25F09090" w14:textId="77777777" w:rsidR="00D44242" w:rsidRDefault="00D44242" w:rsidP="007C1FF5">
      <w:pPr>
        <w:pStyle w:val="BodyText"/>
        <w:numPr>
          <w:ilvl w:val="0"/>
          <w:numId w:val="53"/>
        </w:numPr>
        <w:spacing w:line="360" w:lineRule="auto"/>
        <w:jc w:val="both"/>
        <w:rPr>
          <w:rStyle w:val="2"/>
          <w:rFonts w:ascii="Times New Roman" w:hAnsi="Times New Roman" w:cs="Times New Roman"/>
          <w:sz w:val="28"/>
          <w:szCs w:val="28"/>
        </w:rPr>
      </w:pPr>
      <w:r w:rsidRPr="007C1FF5">
        <w:rPr>
          <w:rStyle w:val="2"/>
          <w:rFonts w:ascii="Times New Roman" w:hAnsi="Times New Roman" w:cs="Times New Roman"/>
          <w:sz w:val="28"/>
          <w:szCs w:val="28"/>
        </w:rPr>
        <w:t>2,2 млн. євро для компаній, які займаються перестрахуванням з стра</w:t>
      </w:r>
      <w:r w:rsidRPr="007C1FF5">
        <w:rPr>
          <w:rStyle w:val="2"/>
          <w:rFonts w:ascii="Times New Roman" w:hAnsi="Times New Roman" w:cs="Times New Roman"/>
          <w:sz w:val="28"/>
          <w:szCs w:val="28"/>
        </w:rPr>
        <w:softHyphen/>
        <w:t>ховими організаціями включно, окрім покриття усіх або певних ризиків відповідальності і поруки (тоді він повинен бути починаючи з 3,2 млн. євро);</w:t>
      </w:r>
    </w:p>
    <w:p w14:paraId="18E69F96" w14:textId="441BE73A" w:rsidR="00D44242" w:rsidRPr="007C1FF5" w:rsidRDefault="00D44242" w:rsidP="007C1FF5">
      <w:pPr>
        <w:pStyle w:val="BodyText"/>
        <w:numPr>
          <w:ilvl w:val="0"/>
          <w:numId w:val="53"/>
        </w:numPr>
        <w:spacing w:line="360" w:lineRule="auto"/>
        <w:jc w:val="both"/>
        <w:rPr>
          <w:rStyle w:val="2"/>
          <w:rFonts w:ascii="Times New Roman" w:hAnsi="Times New Roman" w:cs="Times New Roman"/>
          <w:sz w:val="28"/>
          <w:szCs w:val="28"/>
        </w:rPr>
      </w:pPr>
      <w:r w:rsidRPr="007C1FF5">
        <w:rPr>
          <w:rStyle w:val="2"/>
          <w:rFonts w:ascii="Times New Roman" w:hAnsi="Times New Roman" w:cs="Times New Roman"/>
          <w:sz w:val="28"/>
          <w:szCs w:val="28"/>
        </w:rPr>
        <w:t>3,2 млн. євро для компаній, що займаються перестрахуванням, включаючи підконтрольні стра</w:t>
      </w:r>
      <w:r w:rsidRPr="007C1FF5">
        <w:rPr>
          <w:rStyle w:val="2"/>
          <w:rFonts w:ascii="Times New Roman" w:hAnsi="Times New Roman" w:cs="Times New Roman"/>
          <w:sz w:val="28"/>
          <w:szCs w:val="28"/>
        </w:rPr>
        <w:softHyphen/>
        <w:t>хові компанії;</w:t>
      </w:r>
      <w:r w:rsidR="007C1FF5" w:rsidRPr="007C1FF5">
        <w:rPr>
          <w:rStyle w:val="2"/>
          <w:rFonts w:ascii="Times New Roman" w:hAnsi="Times New Roman" w:cs="Times New Roman"/>
          <w:sz w:val="28"/>
          <w:szCs w:val="28"/>
          <w:lang w:val="ru-RU"/>
        </w:rPr>
        <w:t xml:space="preserve">  </w:t>
      </w:r>
    </w:p>
    <w:p w14:paraId="6284FB9B" w14:textId="7E6F411F" w:rsidR="00D44242" w:rsidRPr="007C1FF5" w:rsidRDefault="00D44242" w:rsidP="007C1FF5">
      <w:pPr>
        <w:pStyle w:val="BodyText"/>
        <w:numPr>
          <w:ilvl w:val="0"/>
          <w:numId w:val="53"/>
        </w:numPr>
        <w:spacing w:line="360" w:lineRule="auto"/>
        <w:jc w:val="both"/>
        <w:rPr>
          <w:rStyle w:val="2"/>
          <w:rFonts w:ascii="Times New Roman" w:hAnsi="Times New Roman" w:cs="Times New Roman"/>
          <w:sz w:val="28"/>
          <w:szCs w:val="28"/>
        </w:rPr>
      </w:pPr>
      <w:r w:rsidRPr="007C1FF5">
        <w:rPr>
          <w:rStyle w:val="2"/>
          <w:rFonts w:ascii="Times New Roman" w:hAnsi="Times New Roman" w:cs="Times New Roman"/>
          <w:sz w:val="28"/>
          <w:szCs w:val="28"/>
        </w:rPr>
        <w:t>3,2 млн. євро для перестрахувальних компаній, за винятком підконтрольних перестрахувальних компаній, у яких найменший необхідний капітал повинен починатися з 1 млн. євро;</w:t>
      </w:r>
      <w:r w:rsidR="007C1FF5" w:rsidRPr="007C1FF5">
        <w:rPr>
          <w:rStyle w:val="2"/>
          <w:rFonts w:ascii="Times New Roman" w:hAnsi="Times New Roman" w:cs="Times New Roman"/>
          <w:sz w:val="28"/>
          <w:szCs w:val="28"/>
          <w:lang w:val="ru-RU"/>
        </w:rPr>
        <w:t xml:space="preserve">  </w:t>
      </w:r>
    </w:p>
    <w:p w14:paraId="22B55967" w14:textId="77777777" w:rsidR="00D44242" w:rsidRPr="007C1FF5" w:rsidRDefault="00D44242" w:rsidP="007C1FF5">
      <w:pPr>
        <w:pStyle w:val="BodyText"/>
        <w:numPr>
          <w:ilvl w:val="0"/>
          <w:numId w:val="53"/>
        </w:numPr>
        <w:spacing w:line="360" w:lineRule="auto"/>
        <w:jc w:val="both"/>
        <w:rPr>
          <w:rFonts w:eastAsia="Arial"/>
          <w:color w:val="000000"/>
          <w:lang w:eastAsia="uk-UA" w:bidi="uk-UA"/>
        </w:rPr>
      </w:pPr>
      <w:r w:rsidRPr="007C1FF5">
        <w:rPr>
          <w:rStyle w:val="2"/>
          <w:rFonts w:ascii="Times New Roman" w:hAnsi="Times New Roman" w:cs="Times New Roman"/>
          <w:sz w:val="28"/>
          <w:szCs w:val="28"/>
        </w:rPr>
        <w:t>сума обсягу, що встановлений у підпунктах 1 та 2 для страхових компаній у разі одночасного проведення страхування життя та страхування, яке не пов’язано із життям [13].</w:t>
      </w:r>
    </w:p>
    <w:p w14:paraId="22339412" w14:textId="77777777" w:rsidR="00D44242" w:rsidRPr="00B64566" w:rsidRDefault="00D44242" w:rsidP="007C1FF5">
      <w:pPr>
        <w:pStyle w:val="BodyText"/>
        <w:spacing w:line="360" w:lineRule="auto"/>
        <w:ind w:firstLine="720"/>
        <w:jc w:val="both"/>
      </w:pPr>
      <w:r w:rsidRPr="00B64566">
        <w:t xml:space="preserve">Положення Директив 2009/138 / ЄС та 91/674 / ЄС повинні виконуватися протягом чотирьох років після набрання Угодою чинності, як того вимагає Угода про асоціацію. Тобто вжиття необхідних заходів для зміцнення існуючої в Україні структури </w:t>
      </w:r>
      <w:r w:rsidRPr="00B64566">
        <w:lastRenderedPageBreak/>
        <w:t xml:space="preserve">платоспроможності страховиків, а також прийняття директив для забезпечення платоспроможності страхових компаній повинні бути реалізовані [16]. </w:t>
      </w:r>
    </w:p>
    <w:p w14:paraId="2FC42D3D" w14:textId="77777777" w:rsidR="00D44242" w:rsidRPr="00B64566" w:rsidRDefault="00D44242" w:rsidP="007C1FF5">
      <w:pPr>
        <w:pStyle w:val="BodyText"/>
        <w:spacing w:line="360" w:lineRule="auto"/>
        <w:ind w:firstLine="720"/>
        <w:jc w:val="both"/>
      </w:pPr>
      <w:r w:rsidRPr="00B64566">
        <w:t>Сьогодні нормативна спроможність платоспроможності розраховується історично, без урахування майбутніх ризиків, що відповідає методології Платоспроможності I. Однак із впровадженням українського Закону "Про страхування" може бути застосований перший етап упровадження Solvency II у діяльності страховиків на наступний рік.</w:t>
      </w:r>
    </w:p>
    <w:p w14:paraId="14084791" w14:textId="6B10976A" w:rsidR="00D44242" w:rsidRPr="00B64566" w:rsidRDefault="00D44242" w:rsidP="007C1FF5">
      <w:pPr>
        <w:pStyle w:val="BodyText"/>
        <w:spacing w:line="360" w:lineRule="auto"/>
        <w:ind w:firstLine="720"/>
        <w:jc w:val="both"/>
      </w:pPr>
      <w:r w:rsidRPr="00B64566">
        <w:t xml:space="preserve">Ключовою метою Solvency II є перегляд європейської системи контролю та нагляду за страховиками, поліпшення прав страхувальників, поліпшення інтеграції європейської страхової галузі та, як результат, підвищення глобальної конкурентоспроможності європейських страховиків [1]. Ці кроки мають на меті зменшити ризик колапсу страхової компанії та анулювання ліцензії у страхових компаній на мінімальному можливому рівні - 0,5 відсотка. В такому випадку фінансова стійкість та платоспроможність страховиків має бути розрахована із застосуванням методу, заснованого на оцінці ризиків - Solvency II [2,9]. За визначенням умов Solvency II мають подібність на директиву </w:t>
      </w:r>
      <w:proofErr w:type="spellStart"/>
      <w:r w:rsidRPr="00B64566">
        <w:t>Basel</w:t>
      </w:r>
      <w:proofErr w:type="spellEnd"/>
      <w:r w:rsidRPr="00B64566">
        <w:t xml:space="preserve"> II у банківській сфері, яка </w:t>
      </w:r>
      <w:proofErr w:type="spellStart"/>
      <w:r w:rsidRPr="00B64566">
        <w:t>впровадженна</w:t>
      </w:r>
      <w:proofErr w:type="spellEnd"/>
      <w:r w:rsidRPr="00B64566">
        <w:t xml:space="preserve"> до страхової діяльності. Загалом, Solvency II – це система комплексного підходу до постачання платоспроможності страховиків в межах ЄС, яка складається з трьох компонентів (рис</w:t>
      </w:r>
      <w:r w:rsidR="00C51FAB">
        <w:t xml:space="preserve">унок </w:t>
      </w:r>
      <w:r w:rsidRPr="00B64566">
        <w:t xml:space="preserve"> 1.2).</w:t>
      </w:r>
    </w:p>
    <w:p w14:paraId="1CAE4751" w14:textId="77777777" w:rsidR="00D44242" w:rsidRPr="00B64566" w:rsidRDefault="00D44242" w:rsidP="007C1FF5">
      <w:pPr>
        <w:pStyle w:val="BodyText"/>
        <w:spacing w:line="360" w:lineRule="auto"/>
        <w:ind w:firstLine="709"/>
        <w:jc w:val="both"/>
      </w:pPr>
      <w:r w:rsidRPr="00B64566">
        <w:t>Вимоги до мінімального капіталу (MCR) та платоспроможності використовуються для задоволення кількісних вимог до капіталу (SCR) страхових компаній.</w:t>
      </w:r>
    </w:p>
    <w:p w14:paraId="6C61358A" w14:textId="6F6A3704" w:rsidR="007C1FF5" w:rsidRDefault="00D44242" w:rsidP="007C1FF5">
      <w:pPr>
        <w:pStyle w:val="BodyText"/>
        <w:spacing w:line="360" w:lineRule="auto"/>
        <w:ind w:firstLine="709"/>
        <w:jc w:val="both"/>
      </w:pPr>
      <w:r w:rsidRPr="00B64566">
        <w:t>Мінімальною вимогою до капіталу є сума грошей, яку повинна мати страховик для виконання своїх зобов'язань. Через їх порушення ліцензія на працю у ст</w:t>
      </w:r>
      <w:r w:rsidR="000D2166">
        <w:t>раховій галузі була анульована.</w:t>
      </w:r>
    </w:p>
    <w:p w14:paraId="58CD9507" w14:textId="77777777" w:rsidR="007C1FF5" w:rsidRDefault="007C1FF5">
      <w:pPr>
        <w:rPr>
          <w:sz w:val="28"/>
          <w:szCs w:val="28"/>
        </w:rPr>
      </w:pPr>
      <w:r>
        <w:br w:type="page"/>
      </w:r>
    </w:p>
    <w:p w14:paraId="4EE62D71" w14:textId="77777777" w:rsidR="000D2166" w:rsidRPr="000D2166" w:rsidRDefault="000D2166" w:rsidP="007C1FF5">
      <w:pPr>
        <w:pStyle w:val="BodyText"/>
        <w:spacing w:line="360" w:lineRule="auto"/>
        <w:ind w:firstLine="709"/>
        <w:jc w:val="both"/>
      </w:pPr>
    </w:p>
    <w:tbl>
      <w:tblPr>
        <w:tblW w:w="0" w:type="auto"/>
        <w:tblLook w:val="04A0" w:firstRow="1" w:lastRow="0" w:firstColumn="1" w:lastColumn="0" w:noHBand="0" w:noVBand="1"/>
      </w:tblPr>
      <w:tblGrid>
        <w:gridCol w:w="3207"/>
        <w:gridCol w:w="3208"/>
        <w:gridCol w:w="3222"/>
      </w:tblGrid>
      <w:tr w:rsidR="00D44242" w:rsidRPr="00B64566" w14:paraId="416976FE" w14:textId="77777777" w:rsidTr="00696802">
        <w:trPr>
          <w:trHeight w:val="598"/>
        </w:trPr>
        <w:tc>
          <w:tcPr>
            <w:tcW w:w="3207" w:type="dxa"/>
            <w:shd w:val="clear" w:color="auto" w:fill="F2DBDB" w:themeFill="accent2" w:themeFillTint="33"/>
            <w:vAlign w:val="center"/>
          </w:tcPr>
          <w:p w14:paraId="34F09113" w14:textId="77777777" w:rsidR="00D44242" w:rsidRPr="00B64566" w:rsidRDefault="00D44242" w:rsidP="006F3D26">
            <w:pPr>
              <w:jc w:val="center"/>
              <w:rPr>
                <w:b/>
                <w:i/>
                <w:sz w:val="28"/>
                <w:szCs w:val="28"/>
              </w:rPr>
            </w:pPr>
            <w:r w:rsidRPr="00B64566">
              <w:rPr>
                <w:b/>
                <w:i/>
                <w:sz w:val="28"/>
                <w:szCs w:val="28"/>
              </w:rPr>
              <w:t>Кількісні вимоги</w:t>
            </w:r>
          </w:p>
        </w:tc>
        <w:tc>
          <w:tcPr>
            <w:tcW w:w="3208" w:type="dxa"/>
            <w:shd w:val="clear" w:color="auto" w:fill="F2DBDB" w:themeFill="accent2" w:themeFillTint="33"/>
            <w:vAlign w:val="center"/>
          </w:tcPr>
          <w:p w14:paraId="0BFA45BF" w14:textId="77777777" w:rsidR="00D44242" w:rsidRPr="00B64566" w:rsidRDefault="00D44242" w:rsidP="006F3D26">
            <w:pPr>
              <w:jc w:val="center"/>
              <w:rPr>
                <w:b/>
                <w:i/>
                <w:sz w:val="28"/>
                <w:szCs w:val="28"/>
              </w:rPr>
            </w:pPr>
            <w:r w:rsidRPr="00B64566">
              <w:rPr>
                <w:b/>
                <w:i/>
                <w:sz w:val="28"/>
                <w:szCs w:val="28"/>
              </w:rPr>
              <w:t>Якісні вимоги</w:t>
            </w:r>
          </w:p>
        </w:tc>
        <w:tc>
          <w:tcPr>
            <w:tcW w:w="3222" w:type="dxa"/>
            <w:shd w:val="clear" w:color="auto" w:fill="F2DBDB" w:themeFill="accent2" w:themeFillTint="33"/>
            <w:vAlign w:val="center"/>
          </w:tcPr>
          <w:p w14:paraId="1B525A93" w14:textId="77777777" w:rsidR="00D44242" w:rsidRPr="00B64566" w:rsidRDefault="00D44242" w:rsidP="006F3D26">
            <w:pPr>
              <w:jc w:val="center"/>
              <w:rPr>
                <w:b/>
                <w:i/>
                <w:sz w:val="28"/>
                <w:szCs w:val="28"/>
              </w:rPr>
            </w:pPr>
            <w:r w:rsidRPr="00B64566">
              <w:rPr>
                <w:b/>
                <w:i/>
                <w:sz w:val="28"/>
                <w:szCs w:val="28"/>
              </w:rPr>
              <w:t>Ринкова звітність</w:t>
            </w:r>
          </w:p>
        </w:tc>
      </w:tr>
      <w:tr w:rsidR="00D44242" w:rsidRPr="00B64566" w14:paraId="54CD14BE" w14:textId="77777777" w:rsidTr="00696802">
        <w:tc>
          <w:tcPr>
            <w:tcW w:w="3207" w:type="dxa"/>
            <w:vAlign w:val="center"/>
          </w:tcPr>
          <w:p w14:paraId="0606D3F4" w14:textId="77777777" w:rsidR="00D44242" w:rsidRPr="00B64566" w:rsidRDefault="00D44242" w:rsidP="00D64D40">
            <w:pPr>
              <w:pStyle w:val="ListParagraph"/>
              <w:numPr>
                <w:ilvl w:val="0"/>
                <w:numId w:val="4"/>
              </w:numPr>
              <w:contextualSpacing/>
              <w:jc w:val="center"/>
              <w:rPr>
                <w:sz w:val="28"/>
                <w:szCs w:val="28"/>
                <w:lang w:val="ru-RU"/>
              </w:rPr>
            </w:pPr>
            <w:r w:rsidRPr="00B64566">
              <w:rPr>
                <w:sz w:val="28"/>
                <w:szCs w:val="28"/>
              </w:rPr>
              <w:t>Кореляція між капіталом та ризиками;</w:t>
            </w:r>
          </w:p>
          <w:p w14:paraId="4EFDFDC6" w14:textId="77777777" w:rsidR="00D44242" w:rsidRPr="00B64566" w:rsidRDefault="00D44242" w:rsidP="00D64D40">
            <w:pPr>
              <w:pStyle w:val="ListParagraph"/>
              <w:numPr>
                <w:ilvl w:val="0"/>
                <w:numId w:val="4"/>
              </w:numPr>
              <w:contextualSpacing/>
              <w:jc w:val="center"/>
              <w:rPr>
                <w:sz w:val="28"/>
                <w:szCs w:val="28"/>
                <w:lang w:val="ru-RU"/>
              </w:rPr>
            </w:pPr>
            <w:r w:rsidRPr="00B64566">
              <w:rPr>
                <w:sz w:val="28"/>
                <w:szCs w:val="28"/>
              </w:rPr>
              <w:t>SCR;</w:t>
            </w:r>
          </w:p>
          <w:p w14:paraId="00FD6F5F" w14:textId="77777777" w:rsidR="00D44242" w:rsidRPr="00B64566" w:rsidRDefault="00D44242" w:rsidP="00D64D40">
            <w:pPr>
              <w:pStyle w:val="ListParagraph"/>
              <w:numPr>
                <w:ilvl w:val="0"/>
                <w:numId w:val="4"/>
              </w:numPr>
              <w:contextualSpacing/>
              <w:jc w:val="center"/>
              <w:rPr>
                <w:sz w:val="28"/>
                <w:szCs w:val="28"/>
                <w:lang w:val="ru-RU"/>
              </w:rPr>
            </w:pPr>
            <w:r w:rsidRPr="00B64566">
              <w:rPr>
                <w:sz w:val="28"/>
                <w:szCs w:val="28"/>
              </w:rPr>
              <w:t>MCR;</w:t>
            </w:r>
          </w:p>
          <w:p w14:paraId="15A64C35" w14:textId="77777777" w:rsidR="00D44242" w:rsidRPr="00B64566" w:rsidRDefault="00D44242" w:rsidP="00D64D40">
            <w:pPr>
              <w:pStyle w:val="ListParagraph"/>
              <w:numPr>
                <w:ilvl w:val="0"/>
                <w:numId w:val="4"/>
              </w:numPr>
              <w:contextualSpacing/>
              <w:jc w:val="center"/>
              <w:rPr>
                <w:sz w:val="28"/>
                <w:szCs w:val="28"/>
                <w:lang w:val="ru-RU"/>
              </w:rPr>
            </w:pPr>
            <w:r w:rsidRPr="00B64566">
              <w:rPr>
                <w:sz w:val="28"/>
                <w:szCs w:val="28"/>
              </w:rPr>
              <w:t>Вартісна міра банківського ризику (</w:t>
            </w:r>
            <w:proofErr w:type="spellStart"/>
            <w:r w:rsidRPr="00B64566">
              <w:rPr>
                <w:sz w:val="28"/>
                <w:szCs w:val="28"/>
              </w:rPr>
              <w:t>VaR</w:t>
            </w:r>
            <w:proofErr w:type="spellEnd"/>
            <w:r w:rsidRPr="00B64566">
              <w:rPr>
                <w:sz w:val="28"/>
                <w:szCs w:val="28"/>
                <w:lang w:val="ru-RU"/>
              </w:rPr>
              <w:t>)</w:t>
            </w:r>
            <w:r w:rsidRPr="00B64566">
              <w:rPr>
                <w:sz w:val="28"/>
                <w:szCs w:val="28"/>
              </w:rPr>
              <w:t>.</w:t>
            </w:r>
          </w:p>
        </w:tc>
        <w:tc>
          <w:tcPr>
            <w:tcW w:w="3208" w:type="dxa"/>
            <w:vAlign w:val="center"/>
          </w:tcPr>
          <w:p w14:paraId="27C645AE" w14:textId="77777777" w:rsidR="00D44242" w:rsidRPr="00B64566" w:rsidRDefault="00D44242" w:rsidP="00D64D40">
            <w:pPr>
              <w:pStyle w:val="ListParagraph"/>
              <w:numPr>
                <w:ilvl w:val="0"/>
                <w:numId w:val="4"/>
              </w:numPr>
              <w:contextualSpacing/>
              <w:jc w:val="center"/>
              <w:rPr>
                <w:sz w:val="28"/>
                <w:szCs w:val="28"/>
                <w:lang w:val="ru-RU"/>
              </w:rPr>
            </w:pPr>
            <w:r w:rsidRPr="00B64566">
              <w:rPr>
                <w:sz w:val="28"/>
                <w:szCs w:val="28"/>
              </w:rPr>
              <w:t>Система управління (ORSA- моделі);</w:t>
            </w:r>
          </w:p>
          <w:p w14:paraId="7C6BDA91" w14:textId="77777777" w:rsidR="00D44242" w:rsidRPr="00B64566" w:rsidRDefault="00D44242" w:rsidP="00D64D40">
            <w:pPr>
              <w:pStyle w:val="ListParagraph"/>
              <w:numPr>
                <w:ilvl w:val="0"/>
                <w:numId w:val="4"/>
              </w:numPr>
              <w:contextualSpacing/>
              <w:jc w:val="center"/>
              <w:rPr>
                <w:sz w:val="28"/>
                <w:szCs w:val="28"/>
                <w:lang w:val="ru-RU"/>
              </w:rPr>
            </w:pPr>
            <w:r w:rsidRPr="00B64566">
              <w:rPr>
                <w:sz w:val="28"/>
                <w:szCs w:val="28"/>
              </w:rPr>
              <w:t>Андерайтинг і аналіз можливості страхових виплат;</w:t>
            </w:r>
          </w:p>
          <w:p w14:paraId="50ACF7A1" w14:textId="77777777" w:rsidR="00D44242" w:rsidRPr="00B64566" w:rsidRDefault="00D44242" w:rsidP="00D64D40">
            <w:pPr>
              <w:pStyle w:val="ListParagraph"/>
              <w:numPr>
                <w:ilvl w:val="0"/>
                <w:numId w:val="4"/>
              </w:numPr>
              <w:contextualSpacing/>
              <w:jc w:val="center"/>
              <w:rPr>
                <w:sz w:val="28"/>
                <w:szCs w:val="28"/>
                <w:lang w:val="ru-RU"/>
              </w:rPr>
            </w:pPr>
            <w:r w:rsidRPr="00B64566">
              <w:rPr>
                <w:sz w:val="28"/>
                <w:szCs w:val="28"/>
              </w:rPr>
              <w:t>Нагляд зовнішнім регулятором, або відповідним органом.</w:t>
            </w:r>
          </w:p>
          <w:p w14:paraId="16A4C2F8" w14:textId="77777777" w:rsidR="00D44242" w:rsidRPr="00B64566" w:rsidRDefault="00D44242" w:rsidP="006F3D26">
            <w:pPr>
              <w:pStyle w:val="BodyText"/>
              <w:tabs>
                <w:tab w:val="left" w:pos="833"/>
              </w:tabs>
              <w:spacing w:line="360" w:lineRule="auto"/>
              <w:jc w:val="center"/>
              <w:rPr>
                <w:i/>
              </w:rPr>
            </w:pPr>
          </w:p>
        </w:tc>
        <w:tc>
          <w:tcPr>
            <w:tcW w:w="3222" w:type="dxa"/>
            <w:vAlign w:val="center"/>
          </w:tcPr>
          <w:p w14:paraId="49D851A6" w14:textId="77777777" w:rsidR="00D44242" w:rsidRPr="00B64566" w:rsidRDefault="00D44242" w:rsidP="00D64D40">
            <w:pPr>
              <w:pStyle w:val="ListParagraph"/>
              <w:numPr>
                <w:ilvl w:val="0"/>
                <w:numId w:val="4"/>
              </w:numPr>
              <w:contextualSpacing/>
              <w:jc w:val="center"/>
              <w:rPr>
                <w:sz w:val="28"/>
                <w:szCs w:val="28"/>
                <w:lang w:val="ru-RU"/>
              </w:rPr>
            </w:pPr>
            <w:r w:rsidRPr="00B64566">
              <w:rPr>
                <w:sz w:val="28"/>
                <w:szCs w:val="28"/>
              </w:rPr>
              <w:t>Вимоги до фінансової звітності та норм розголошення інформації;</w:t>
            </w:r>
          </w:p>
          <w:p w14:paraId="0AC137EE" w14:textId="77777777" w:rsidR="00D44242" w:rsidRPr="00B64566" w:rsidRDefault="00D44242" w:rsidP="00D64D40">
            <w:pPr>
              <w:pStyle w:val="ListParagraph"/>
              <w:numPr>
                <w:ilvl w:val="0"/>
                <w:numId w:val="4"/>
              </w:numPr>
              <w:contextualSpacing/>
              <w:jc w:val="center"/>
              <w:rPr>
                <w:sz w:val="28"/>
                <w:szCs w:val="28"/>
                <w:lang w:val="ru-RU"/>
              </w:rPr>
            </w:pPr>
            <w:r w:rsidRPr="00B64566">
              <w:rPr>
                <w:sz w:val="28"/>
                <w:szCs w:val="28"/>
              </w:rPr>
              <w:t>Регулярність звітів щодо платоспроможності та фінансового стану;</w:t>
            </w:r>
          </w:p>
          <w:p w14:paraId="318B6B25" w14:textId="77777777" w:rsidR="00D44242" w:rsidRPr="00B64566" w:rsidRDefault="00D44242" w:rsidP="00D64D40">
            <w:pPr>
              <w:pStyle w:val="ListParagraph"/>
              <w:numPr>
                <w:ilvl w:val="0"/>
                <w:numId w:val="4"/>
              </w:numPr>
              <w:contextualSpacing/>
              <w:jc w:val="center"/>
              <w:rPr>
                <w:sz w:val="28"/>
                <w:szCs w:val="28"/>
                <w:lang w:val="ru-RU"/>
              </w:rPr>
            </w:pPr>
            <w:r w:rsidRPr="00B64566">
              <w:rPr>
                <w:sz w:val="28"/>
                <w:szCs w:val="28"/>
              </w:rPr>
              <w:t>Органічність та відкритість страхового ринку.</w:t>
            </w:r>
          </w:p>
          <w:p w14:paraId="4C9A416F" w14:textId="77777777" w:rsidR="00D44242" w:rsidRPr="00B64566" w:rsidRDefault="00D44242" w:rsidP="006F3D26">
            <w:pPr>
              <w:pStyle w:val="BodyText"/>
              <w:tabs>
                <w:tab w:val="left" w:pos="833"/>
              </w:tabs>
              <w:spacing w:line="360" w:lineRule="auto"/>
              <w:jc w:val="center"/>
              <w:rPr>
                <w:i/>
                <w:lang w:val="ru-RU"/>
              </w:rPr>
            </w:pPr>
          </w:p>
        </w:tc>
      </w:tr>
    </w:tbl>
    <w:p w14:paraId="306FD12A" w14:textId="77777777" w:rsidR="007C1FF5" w:rsidRDefault="00696802" w:rsidP="007C1FF5">
      <w:pPr>
        <w:pStyle w:val="BodyText"/>
        <w:spacing w:line="360" w:lineRule="auto"/>
        <w:ind w:firstLine="709"/>
        <w:jc w:val="center"/>
        <w:rPr>
          <w:iCs/>
        </w:rPr>
      </w:pPr>
      <w:r w:rsidRPr="00696802">
        <w:rPr>
          <w:iCs/>
        </w:rPr>
        <w:t>Рис</w:t>
      </w:r>
      <w:r>
        <w:rPr>
          <w:iCs/>
        </w:rPr>
        <w:t>унок</w:t>
      </w:r>
      <w:r w:rsidRPr="00696802">
        <w:rPr>
          <w:iCs/>
        </w:rPr>
        <w:t xml:space="preserve"> 1.2</w:t>
      </w:r>
      <w:r>
        <w:rPr>
          <w:iCs/>
        </w:rPr>
        <w:t xml:space="preserve"> -</w:t>
      </w:r>
      <w:r w:rsidRPr="00696802">
        <w:rPr>
          <w:iCs/>
        </w:rPr>
        <w:t xml:space="preserve"> Структура вимог до платоспроможності відповідно до Solvency II</w:t>
      </w:r>
    </w:p>
    <w:p w14:paraId="4CD14EB9" w14:textId="4AF76DA3" w:rsidR="00696802" w:rsidRDefault="00696802" w:rsidP="007C1FF5">
      <w:pPr>
        <w:pStyle w:val="BodyText"/>
        <w:spacing w:line="360" w:lineRule="auto"/>
        <w:ind w:firstLine="709"/>
        <w:jc w:val="center"/>
        <w:rPr>
          <w:iCs/>
          <w:noProof/>
          <w:lang w:eastAsia="uk-UA"/>
        </w:rPr>
      </w:pPr>
    </w:p>
    <w:p w14:paraId="2CDF0D75" w14:textId="6953E5F3" w:rsidR="00D44242" w:rsidRPr="00EE66C8" w:rsidRDefault="00696802" w:rsidP="007C1FF5">
      <w:pPr>
        <w:pStyle w:val="BodyText"/>
        <w:spacing w:line="360" w:lineRule="auto"/>
        <w:ind w:firstLine="709"/>
        <w:rPr>
          <w:lang w:val="ru-RU"/>
        </w:rPr>
      </w:pPr>
      <w:r>
        <w:t>Я</w:t>
      </w:r>
      <w:r w:rsidR="00D44242" w:rsidRPr="00B64566">
        <w:t xml:space="preserve">кісні вимоги за Solvency II включають у себе вимоги до: </w:t>
      </w:r>
      <w:r w:rsidR="00EE66C8" w:rsidRPr="00EE66C8">
        <w:rPr>
          <w:lang w:val="ru-RU"/>
        </w:rPr>
        <w:t xml:space="preserve"> </w:t>
      </w:r>
    </w:p>
    <w:p w14:paraId="04141D38" w14:textId="08DB3CB6" w:rsidR="00D44242" w:rsidRPr="00EE66C8" w:rsidRDefault="00D44242" w:rsidP="00EE66C8">
      <w:pPr>
        <w:pStyle w:val="BodyText"/>
        <w:numPr>
          <w:ilvl w:val="0"/>
          <w:numId w:val="53"/>
        </w:numPr>
        <w:spacing w:line="360" w:lineRule="auto"/>
        <w:jc w:val="both"/>
        <w:rPr>
          <w:lang w:val="ru-RU"/>
        </w:rPr>
      </w:pPr>
      <w:r w:rsidRPr="00B64566">
        <w:t xml:space="preserve">управління страховиком, включаючи внутрішній контроль та аудит; </w:t>
      </w:r>
      <w:r w:rsidR="00EE66C8" w:rsidRPr="00EE66C8">
        <w:rPr>
          <w:lang w:val="ru-RU"/>
        </w:rPr>
        <w:t xml:space="preserve"> </w:t>
      </w:r>
    </w:p>
    <w:p w14:paraId="12B1AD69" w14:textId="7ACAF26A" w:rsidR="00D44242" w:rsidRPr="00EE66C8" w:rsidRDefault="00D44242" w:rsidP="00EE66C8">
      <w:pPr>
        <w:pStyle w:val="BodyText"/>
        <w:numPr>
          <w:ilvl w:val="0"/>
          <w:numId w:val="53"/>
        </w:numPr>
        <w:spacing w:line="360" w:lineRule="auto"/>
        <w:jc w:val="both"/>
        <w:rPr>
          <w:lang w:val="ru-RU"/>
        </w:rPr>
      </w:pPr>
      <w:r w:rsidRPr="00B64566">
        <w:t xml:space="preserve">процеси управління ризиками, включаючи впровадження внутрішніх стандартів управління ризиками; </w:t>
      </w:r>
    </w:p>
    <w:p w14:paraId="4556543C" w14:textId="7A9A2F0F" w:rsidR="00D44242" w:rsidRPr="00EE66C8" w:rsidRDefault="00D44242" w:rsidP="00EE66C8">
      <w:pPr>
        <w:pStyle w:val="BodyText"/>
        <w:numPr>
          <w:ilvl w:val="0"/>
          <w:numId w:val="53"/>
        </w:numPr>
        <w:spacing w:line="360" w:lineRule="auto"/>
        <w:jc w:val="both"/>
        <w:rPr>
          <w:lang w:val="ru-RU"/>
        </w:rPr>
      </w:pPr>
      <w:proofErr w:type="spellStart"/>
      <w:r w:rsidRPr="00B64566">
        <w:t>актуарна</w:t>
      </w:r>
      <w:proofErr w:type="spellEnd"/>
      <w:r w:rsidRPr="00B64566">
        <w:t xml:space="preserve"> частина оцінки платоспроможності страховика; та </w:t>
      </w:r>
    </w:p>
    <w:p w14:paraId="1BEA5964" w14:textId="772DA402" w:rsidR="00D44242" w:rsidRPr="00EE66C8" w:rsidRDefault="00D44242" w:rsidP="00EE66C8">
      <w:pPr>
        <w:pStyle w:val="BodyText"/>
        <w:numPr>
          <w:ilvl w:val="0"/>
          <w:numId w:val="53"/>
        </w:numPr>
        <w:spacing w:line="360" w:lineRule="auto"/>
        <w:jc w:val="both"/>
        <w:rPr>
          <w:lang w:val="ru-RU"/>
        </w:rPr>
      </w:pPr>
      <w:r w:rsidRPr="00B64566">
        <w:t>метод регуляторного нагляду.</w:t>
      </w:r>
    </w:p>
    <w:p w14:paraId="087411C5" w14:textId="77777777" w:rsidR="00D44242" w:rsidRPr="00B64566" w:rsidRDefault="00D44242" w:rsidP="007C1FF5">
      <w:pPr>
        <w:pStyle w:val="BodyText"/>
        <w:spacing w:line="360" w:lineRule="auto"/>
        <w:ind w:firstLine="709"/>
        <w:jc w:val="both"/>
      </w:pPr>
      <w:r w:rsidRPr="00B64566">
        <w:t>Страховики повинні мати відповідну структуру управління ризиками, яка включає стратегії звітності, процеси та процедури, відповідно до вказівок системи управління ризиками. Крім того, структура повинна бути повною для виявлення, оцінки та відстеження основних загроз, а також управління ними [11].</w:t>
      </w:r>
    </w:p>
    <w:p w14:paraId="67DA6E22" w14:textId="77777777" w:rsidR="00D44242" w:rsidRPr="00B64566" w:rsidRDefault="00D44242" w:rsidP="007C1FF5">
      <w:pPr>
        <w:pStyle w:val="BodyText"/>
        <w:spacing w:line="360" w:lineRule="auto"/>
        <w:ind w:firstLine="709"/>
        <w:jc w:val="both"/>
      </w:pPr>
      <w:r w:rsidRPr="00B64566">
        <w:t>Крім того, підкреслюється, що система управління ризиками повинна захищати ключові бізнес-процеси страхової компанії (</w:t>
      </w:r>
      <w:proofErr w:type="spellStart"/>
      <w:r w:rsidRPr="00B64566">
        <w:t>андеррайтинг</w:t>
      </w:r>
      <w:proofErr w:type="spellEnd"/>
      <w:r w:rsidRPr="00B64566">
        <w:t xml:space="preserve"> та резервування, управління активами та пасивами, інвестиції, діяльність, перестрахування вхідне та вихідне тощо).</w:t>
      </w:r>
    </w:p>
    <w:p w14:paraId="41BFF7B3" w14:textId="77777777" w:rsidR="00D44242" w:rsidRPr="00B64566" w:rsidRDefault="00D44242" w:rsidP="007C1FF5">
      <w:pPr>
        <w:pStyle w:val="BodyText"/>
        <w:spacing w:line="360" w:lineRule="auto"/>
        <w:ind w:firstLine="709"/>
        <w:jc w:val="both"/>
      </w:pPr>
      <w:r w:rsidRPr="00B64566">
        <w:t xml:space="preserve">Очікується, що страхові та перестрахові фірми матимуть ефективну систему контролю за процесами бухгалтерського обліку, а також внутрішнім аудитом у рамках </w:t>
      </w:r>
      <w:r w:rsidRPr="00B64566">
        <w:lastRenderedPageBreak/>
        <w:t>внутрішнього контролю та аудиту. Підкреслюється, що внутрішній аудит включає огляд адекватності та ефективності системи внутрішнього контролю. Операційний контроль не повинен бути частиною системи внутрішнього аудиту.</w:t>
      </w:r>
    </w:p>
    <w:p w14:paraId="7C8E76B3" w14:textId="77777777" w:rsidR="00D44242" w:rsidRPr="00B64566" w:rsidRDefault="00D44242" w:rsidP="007C1FF5">
      <w:pPr>
        <w:pStyle w:val="BodyText"/>
        <w:spacing w:line="360" w:lineRule="auto"/>
        <w:ind w:firstLine="709"/>
        <w:jc w:val="both"/>
      </w:pPr>
      <w:r w:rsidRPr="00B64566">
        <w:t>Що стосується прозорості даних, нормативні акти Solvency II встановлюють перелік необхідних даних, які страховики повинні надсилати до контролюючого органу (наприклад, звіти про платоспроможність та фінансовий стан). Наглядові організації можуть додавати допоміжні коефіцієнти збільшення до рівня SCR, якщо порушуються стандарти якості [3].</w:t>
      </w:r>
    </w:p>
    <w:p w14:paraId="006CA7B8" w14:textId="77777777" w:rsidR="00D44242" w:rsidRPr="00B64566" w:rsidRDefault="00D44242" w:rsidP="007C1FF5">
      <w:pPr>
        <w:pStyle w:val="BodyText"/>
        <w:spacing w:line="360" w:lineRule="auto"/>
        <w:ind w:firstLine="709"/>
        <w:jc w:val="both"/>
      </w:pPr>
      <w:r w:rsidRPr="00B64566">
        <w:t>Як результат усього вищесказаного, питання застосування критеріїв узгодженості Solvency II до структури управління ризиками є найбільш неточним і потребує подальшого розвитку. Наприклад, відсутність нормативних вказівок щодо контролю ризиків страхової компанії та неминуче запровадження структури управління ризиками. Керування ризиками страховиками виконується засобами, яких достатньо для реалізації бізнес-завдань, які були поставлені.</w:t>
      </w:r>
    </w:p>
    <w:p w14:paraId="636AE687" w14:textId="77777777" w:rsidR="00D44242" w:rsidRPr="00B64566" w:rsidRDefault="00D44242" w:rsidP="007C1FF5">
      <w:pPr>
        <w:spacing w:line="360" w:lineRule="auto"/>
        <w:ind w:firstLine="709"/>
        <w:jc w:val="both"/>
        <w:rPr>
          <w:rStyle w:val="2"/>
          <w:rFonts w:ascii="Times New Roman" w:hAnsi="Times New Roman" w:cs="Times New Roman"/>
          <w:sz w:val="28"/>
          <w:szCs w:val="28"/>
        </w:rPr>
      </w:pPr>
      <w:r w:rsidRPr="00B64566">
        <w:rPr>
          <w:rStyle w:val="2"/>
          <w:rFonts w:ascii="Times New Roman" w:hAnsi="Times New Roman" w:cs="Times New Roman"/>
          <w:sz w:val="28"/>
          <w:szCs w:val="28"/>
        </w:rPr>
        <w:t>Метою нового підходу до аудиту платоспроможності страхових компаній, що працюють на єдиному європейському ринку, є забезпечення належних їх власних витрат. Рівень платоспроможності страхової компанії вимірюється відношенням її активів до поточних зобов’язань протягом певного періоду, а також суми коштів, вільних від зобов’язань.</w:t>
      </w:r>
    </w:p>
    <w:p w14:paraId="171ABB16" w14:textId="77777777" w:rsidR="00D44242" w:rsidRPr="00B64566" w:rsidRDefault="00D44242" w:rsidP="007C1FF5">
      <w:pPr>
        <w:spacing w:line="360" w:lineRule="auto"/>
        <w:ind w:firstLine="709"/>
        <w:jc w:val="both"/>
        <w:rPr>
          <w:rStyle w:val="2"/>
          <w:rFonts w:ascii="Times New Roman" w:hAnsi="Times New Roman" w:cs="Times New Roman"/>
          <w:sz w:val="28"/>
          <w:szCs w:val="28"/>
        </w:rPr>
      </w:pPr>
      <w:r w:rsidRPr="00B64566">
        <w:rPr>
          <w:rStyle w:val="2"/>
          <w:rFonts w:ascii="Times New Roman" w:hAnsi="Times New Roman" w:cs="Times New Roman"/>
          <w:sz w:val="28"/>
          <w:szCs w:val="28"/>
        </w:rPr>
        <w:t>Якщо виявляється брак ресурсів, стан страхової компанії з точки зору платоспроможності класифікується як серйозний. Державні органи повинні вживати ефективних заходів реагування у такій ситуації [7].</w:t>
      </w:r>
    </w:p>
    <w:p w14:paraId="77880B76" w14:textId="77777777" w:rsidR="00D44242" w:rsidRPr="00B64566" w:rsidRDefault="00D44242" w:rsidP="007C1FF5">
      <w:pPr>
        <w:spacing w:line="360" w:lineRule="auto"/>
        <w:ind w:firstLine="709"/>
        <w:jc w:val="both"/>
        <w:rPr>
          <w:sz w:val="28"/>
          <w:szCs w:val="28"/>
        </w:rPr>
      </w:pPr>
      <w:r w:rsidRPr="00B64566">
        <w:rPr>
          <w:rStyle w:val="2"/>
          <w:rFonts w:ascii="Times New Roman" w:hAnsi="Times New Roman" w:cs="Times New Roman"/>
          <w:sz w:val="28"/>
          <w:szCs w:val="28"/>
        </w:rPr>
        <w:t xml:space="preserve">Вивчення міжнародних наукових джерел та законодавчих документів привело до висновку, що система страхової роботи ЄС не проводить розмежування між набором заходів, спрямованих на забезпечення безпеки страхової галузі, та набором заходів, спрямованих на забезпечення </w:t>
      </w:r>
      <w:proofErr w:type="spellStart"/>
      <w:r w:rsidRPr="00B64566">
        <w:rPr>
          <w:rStyle w:val="2"/>
          <w:rFonts w:ascii="Times New Roman" w:hAnsi="Times New Roman" w:cs="Times New Roman"/>
          <w:sz w:val="28"/>
          <w:szCs w:val="28"/>
        </w:rPr>
        <w:t>безризикової</w:t>
      </w:r>
      <w:proofErr w:type="spellEnd"/>
      <w:r w:rsidRPr="00B64566">
        <w:rPr>
          <w:rStyle w:val="2"/>
          <w:rFonts w:ascii="Times New Roman" w:hAnsi="Times New Roman" w:cs="Times New Roman"/>
          <w:sz w:val="28"/>
          <w:szCs w:val="28"/>
        </w:rPr>
        <w:t xml:space="preserve"> діяльності та запобігання ринку. Основними цілями та сферами регуляторного впливу для європейського законодавства є захист інтересів клієнтів страхування та запобігання шахрайству.</w:t>
      </w:r>
    </w:p>
    <w:p w14:paraId="392CB138" w14:textId="112857B1" w:rsidR="00D44242" w:rsidRDefault="00D44242" w:rsidP="007C1FF5">
      <w:pPr>
        <w:spacing w:line="360" w:lineRule="auto"/>
        <w:ind w:firstLine="709"/>
        <w:jc w:val="both"/>
        <w:rPr>
          <w:rStyle w:val="2"/>
          <w:rFonts w:ascii="Times New Roman" w:hAnsi="Times New Roman" w:cs="Times New Roman"/>
          <w:sz w:val="28"/>
          <w:szCs w:val="28"/>
        </w:rPr>
      </w:pPr>
      <w:r w:rsidRPr="00B64566">
        <w:rPr>
          <w:rStyle w:val="2"/>
          <w:rFonts w:ascii="Times New Roman" w:hAnsi="Times New Roman" w:cs="Times New Roman"/>
          <w:sz w:val="28"/>
          <w:szCs w:val="28"/>
        </w:rPr>
        <w:lastRenderedPageBreak/>
        <w:t>Одночасно вітчизняне законодавство у сфері створення безпечного зростання страхової галузі на основі європейської моделі Solvency II не відповідає чинним критеріям Європейського Союзу, ускладнюючи процес злиття в єдиний європейський страховий ринок. Важливо гармонізувати внутрішнє фінансове регулювання страхової галузі з чинними директивами ЄС, щоб пришвидшити заявлену траєкторію включення до європейського співтовариства.</w:t>
      </w:r>
    </w:p>
    <w:p w14:paraId="53B8E183" w14:textId="77777777" w:rsidR="00FE0D20" w:rsidRDefault="00FE0D20" w:rsidP="00D44242">
      <w:pPr>
        <w:spacing w:line="360" w:lineRule="auto"/>
        <w:ind w:firstLine="720"/>
        <w:jc w:val="both"/>
        <w:rPr>
          <w:rStyle w:val="2"/>
          <w:rFonts w:ascii="Times New Roman" w:hAnsi="Times New Roman" w:cs="Times New Roman"/>
          <w:sz w:val="28"/>
          <w:szCs w:val="28"/>
        </w:rPr>
      </w:pPr>
    </w:p>
    <w:p w14:paraId="029774DC" w14:textId="51B4F4EC" w:rsidR="00D44242" w:rsidRPr="00EE66C8" w:rsidRDefault="00D44242" w:rsidP="00EE66C8">
      <w:pPr>
        <w:pStyle w:val="Heading1"/>
        <w:spacing w:before="0" w:line="360" w:lineRule="auto"/>
        <w:ind w:firstLine="709"/>
        <w:jc w:val="both"/>
        <w:rPr>
          <w:rFonts w:eastAsiaTheme="minorHAnsi"/>
          <w:b/>
          <w:bCs/>
          <w:noProof/>
          <w:sz w:val="28"/>
          <w:szCs w:val="28"/>
        </w:rPr>
      </w:pPr>
      <w:bookmarkStart w:id="16" w:name="_Toc72064492"/>
      <w:bookmarkStart w:id="17" w:name="_Toc74063314"/>
      <w:r w:rsidRPr="00EE66C8">
        <w:rPr>
          <w:rFonts w:eastAsiaTheme="minorHAnsi"/>
          <w:b/>
          <w:bCs/>
          <w:noProof/>
          <w:sz w:val="28"/>
          <w:szCs w:val="28"/>
        </w:rPr>
        <w:t>1.3 Висновки до розділу</w:t>
      </w:r>
      <w:bookmarkEnd w:id="16"/>
      <w:bookmarkEnd w:id="17"/>
    </w:p>
    <w:p w14:paraId="3F4ACA5A" w14:textId="237F3994" w:rsidR="000D2166" w:rsidRDefault="00D44242" w:rsidP="00D44242">
      <w:pPr>
        <w:spacing w:line="360" w:lineRule="auto"/>
        <w:jc w:val="both"/>
        <w:rPr>
          <w:color w:val="000000" w:themeColor="text1"/>
          <w:sz w:val="28"/>
          <w:szCs w:val="28"/>
        </w:rPr>
      </w:pPr>
      <w:r w:rsidRPr="00B64566">
        <w:rPr>
          <w:color w:val="000000" w:themeColor="text1"/>
          <w:sz w:val="28"/>
          <w:szCs w:val="28"/>
        </w:rPr>
        <w:tab/>
      </w:r>
    </w:p>
    <w:p w14:paraId="076AC24A" w14:textId="34AD0DC8" w:rsidR="00D44242" w:rsidRPr="00B64566" w:rsidRDefault="00D44242" w:rsidP="00EE66C8">
      <w:pPr>
        <w:spacing w:line="360" w:lineRule="auto"/>
        <w:ind w:firstLine="709"/>
        <w:jc w:val="both"/>
        <w:rPr>
          <w:color w:val="000000" w:themeColor="text1"/>
          <w:sz w:val="28"/>
          <w:szCs w:val="28"/>
        </w:rPr>
      </w:pPr>
      <w:r w:rsidRPr="00B64566">
        <w:rPr>
          <w:color w:val="000000" w:themeColor="text1"/>
          <w:sz w:val="28"/>
          <w:szCs w:val="28"/>
        </w:rPr>
        <w:t>У першому розділі було розглянуте поняття та функції директиви «</w:t>
      </w:r>
      <w:r w:rsidRPr="00B64566">
        <w:rPr>
          <w:color w:val="000000" w:themeColor="text1"/>
          <w:sz w:val="28"/>
          <w:szCs w:val="28"/>
          <w:lang w:val="en-GB"/>
        </w:rPr>
        <w:t>Solvency</w:t>
      </w:r>
      <w:r w:rsidRPr="00B64566">
        <w:rPr>
          <w:color w:val="000000" w:themeColor="text1"/>
          <w:sz w:val="28"/>
          <w:szCs w:val="28"/>
          <w:lang w:val="ru-RU"/>
        </w:rPr>
        <w:t xml:space="preserve"> 2</w:t>
      </w:r>
      <w:r w:rsidRPr="00B64566">
        <w:rPr>
          <w:color w:val="000000" w:themeColor="text1"/>
          <w:sz w:val="28"/>
          <w:szCs w:val="28"/>
        </w:rPr>
        <w:t>». Також наведено</w:t>
      </w:r>
      <w:r w:rsidRPr="00B64566">
        <w:rPr>
          <w:color w:val="000000" w:themeColor="text1"/>
          <w:sz w:val="28"/>
          <w:szCs w:val="28"/>
          <w:lang w:val="ru-RU"/>
        </w:rPr>
        <w:t xml:space="preserve"> </w:t>
      </w:r>
      <w:r w:rsidRPr="00B64566">
        <w:rPr>
          <w:color w:val="000000" w:themeColor="text1"/>
          <w:sz w:val="28"/>
          <w:szCs w:val="28"/>
        </w:rPr>
        <w:t xml:space="preserve">структуру вимог платоспроможності відповідно до </w:t>
      </w:r>
      <w:r w:rsidRPr="00B64566">
        <w:rPr>
          <w:color w:val="000000" w:themeColor="text1"/>
          <w:sz w:val="28"/>
          <w:szCs w:val="28"/>
          <w:lang w:val="en-GB"/>
        </w:rPr>
        <w:t>Solvency</w:t>
      </w:r>
      <w:r w:rsidRPr="00B64566">
        <w:rPr>
          <w:color w:val="000000" w:themeColor="text1"/>
          <w:sz w:val="28"/>
          <w:szCs w:val="28"/>
          <w:lang w:val="ru-RU"/>
        </w:rPr>
        <w:t xml:space="preserve"> 2. </w:t>
      </w:r>
      <w:r w:rsidRPr="00B64566">
        <w:rPr>
          <w:color w:val="000000" w:themeColor="text1"/>
          <w:sz w:val="28"/>
          <w:szCs w:val="28"/>
        </w:rPr>
        <w:t xml:space="preserve">Крім того, була складена порівняльна таблиця кожного типу вимог. Наведені приклади кількісних та якісних вимог та зазначені вимоги щодо ринкової звітності. Мета даної роботи - </w:t>
      </w:r>
      <w:r w:rsidRPr="00B64566">
        <w:rPr>
          <w:sz w:val="28"/>
          <w:szCs w:val="28"/>
        </w:rPr>
        <w:t xml:space="preserve">проаналізувати різні характеристики моделей гарантування платоспроможності страхових компаній </w:t>
      </w:r>
      <w:r w:rsidR="00EE66C8">
        <w:rPr>
          <w:sz w:val="28"/>
          <w:szCs w:val="28"/>
        </w:rPr>
        <w:t>основаних на директиві Solvency</w:t>
      </w:r>
      <w:r w:rsidR="00EE66C8" w:rsidRPr="00EE66C8">
        <w:rPr>
          <w:sz w:val="28"/>
          <w:szCs w:val="28"/>
          <w:lang w:val="ru-RU"/>
        </w:rPr>
        <w:t xml:space="preserve">  </w:t>
      </w:r>
      <w:r w:rsidRPr="00B64566">
        <w:rPr>
          <w:sz w:val="28"/>
          <w:szCs w:val="28"/>
        </w:rPr>
        <w:t>ІІ.</w:t>
      </w:r>
    </w:p>
    <w:p w14:paraId="25AC445D" w14:textId="77777777" w:rsidR="00D44242" w:rsidRPr="00B64566" w:rsidRDefault="00D44242" w:rsidP="00D44242">
      <w:pPr>
        <w:spacing w:line="360" w:lineRule="auto"/>
        <w:ind w:firstLine="720"/>
        <w:jc w:val="both"/>
        <w:rPr>
          <w:color w:val="000000" w:themeColor="text1"/>
          <w:sz w:val="28"/>
          <w:szCs w:val="28"/>
        </w:rPr>
      </w:pPr>
    </w:p>
    <w:p w14:paraId="5CC76616" w14:textId="77777777" w:rsidR="00D44242" w:rsidRPr="00B64566" w:rsidRDefault="00D44242" w:rsidP="00D44242">
      <w:pPr>
        <w:spacing w:line="360" w:lineRule="auto"/>
        <w:ind w:firstLine="720"/>
        <w:jc w:val="both"/>
        <w:rPr>
          <w:color w:val="000000" w:themeColor="text1"/>
          <w:sz w:val="28"/>
          <w:szCs w:val="28"/>
        </w:rPr>
      </w:pPr>
    </w:p>
    <w:p w14:paraId="68A4416E" w14:textId="77777777" w:rsidR="00D44242" w:rsidRPr="00B64566" w:rsidRDefault="00D44242" w:rsidP="00D44242">
      <w:pPr>
        <w:spacing w:line="360" w:lineRule="auto"/>
        <w:ind w:firstLine="720"/>
        <w:jc w:val="both"/>
        <w:rPr>
          <w:color w:val="000000" w:themeColor="text1"/>
          <w:sz w:val="28"/>
          <w:szCs w:val="28"/>
        </w:rPr>
      </w:pPr>
    </w:p>
    <w:p w14:paraId="006EFC9F" w14:textId="77777777" w:rsidR="00D44242" w:rsidRPr="00B64566" w:rsidRDefault="00D44242" w:rsidP="00D44242">
      <w:pPr>
        <w:spacing w:line="360" w:lineRule="auto"/>
        <w:ind w:firstLine="720"/>
        <w:jc w:val="both"/>
        <w:rPr>
          <w:color w:val="000000" w:themeColor="text1"/>
          <w:sz w:val="28"/>
          <w:szCs w:val="28"/>
        </w:rPr>
      </w:pPr>
    </w:p>
    <w:p w14:paraId="3CDE0334" w14:textId="77777777" w:rsidR="00D44242" w:rsidRPr="00B64566" w:rsidRDefault="00D44242" w:rsidP="00D44242">
      <w:pPr>
        <w:spacing w:line="360" w:lineRule="auto"/>
        <w:ind w:firstLine="720"/>
        <w:jc w:val="both"/>
        <w:rPr>
          <w:color w:val="000000" w:themeColor="text1"/>
          <w:sz w:val="28"/>
          <w:szCs w:val="28"/>
        </w:rPr>
      </w:pPr>
    </w:p>
    <w:p w14:paraId="2C2DB883" w14:textId="77777777" w:rsidR="00D44242" w:rsidRPr="00B64566" w:rsidRDefault="00D44242" w:rsidP="00D44242">
      <w:pPr>
        <w:spacing w:line="360" w:lineRule="auto"/>
        <w:ind w:firstLine="720"/>
        <w:jc w:val="both"/>
        <w:rPr>
          <w:color w:val="000000" w:themeColor="text1"/>
          <w:sz w:val="28"/>
          <w:szCs w:val="28"/>
        </w:rPr>
      </w:pPr>
    </w:p>
    <w:p w14:paraId="710C37A1" w14:textId="77777777" w:rsidR="00D44242" w:rsidRPr="00B64566" w:rsidRDefault="00D44242" w:rsidP="00D44242">
      <w:pPr>
        <w:spacing w:line="360" w:lineRule="auto"/>
        <w:ind w:firstLine="720"/>
        <w:jc w:val="both"/>
        <w:rPr>
          <w:color w:val="000000" w:themeColor="text1"/>
          <w:sz w:val="28"/>
          <w:szCs w:val="28"/>
        </w:rPr>
      </w:pPr>
    </w:p>
    <w:p w14:paraId="7CBF049C" w14:textId="77777777" w:rsidR="00D44242" w:rsidRPr="00B64566" w:rsidRDefault="00D44242" w:rsidP="00D44242">
      <w:pPr>
        <w:spacing w:line="360" w:lineRule="auto"/>
        <w:ind w:firstLine="720"/>
        <w:jc w:val="both"/>
        <w:rPr>
          <w:color w:val="000000" w:themeColor="text1"/>
          <w:sz w:val="28"/>
          <w:szCs w:val="28"/>
        </w:rPr>
      </w:pPr>
    </w:p>
    <w:p w14:paraId="4720CEE1" w14:textId="77777777" w:rsidR="00D44242" w:rsidRPr="00B64566" w:rsidRDefault="00D44242" w:rsidP="00D44242">
      <w:pPr>
        <w:spacing w:line="360" w:lineRule="auto"/>
        <w:ind w:firstLine="720"/>
        <w:jc w:val="both"/>
        <w:rPr>
          <w:color w:val="000000" w:themeColor="text1"/>
          <w:sz w:val="28"/>
          <w:szCs w:val="28"/>
        </w:rPr>
      </w:pPr>
    </w:p>
    <w:p w14:paraId="78D845D0" w14:textId="77777777" w:rsidR="00D44242" w:rsidRPr="00B64566" w:rsidRDefault="00D44242" w:rsidP="00D44242">
      <w:pPr>
        <w:spacing w:line="360" w:lineRule="auto"/>
        <w:ind w:firstLine="720"/>
        <w:jc w:val="both"/>
      </w:pPr>
    </w:p>
    <w:p w14:paraId="4081FEC9" w14:textId="6BBDF753" w:rsidR="00D44242" w:rsidRPr="00B64566" w:rsidRDefault="000D2166" w:rsidP="000D2166">
      <w:pPr>
        <w:spacing w:line="360" w:lineRule="auto"/>
        <w:ind w:firstLine="720"/>
        <w:jc w:val="both"/>
      </w:pPr>
      <w:r>
        <w:br w:type="page"/>
      </w:r>
    </w:p>
    <w:p w14:paraId="256B9AE6" w14:textId="43B71E08" w:rsidR="000D2166" w:rsidRPr="00FE0D20" w:rsidRDefault="00D44242" w:rsidP="00EE66C8">
      <w:pPr>
        <w:pStyle w:val="Title"/>
        <w:spacing w:before="0" w:after="0" w:line="360" w:lineRule="auto"/>
      </w:pPr>
      <w:bookmarkStart w:id="18" w:name="_Toc74063315"/>
      <w:r w:rsidRPr="004673D4">
        <w:lastRenderedPageBreak/>
        <w:t>РОЗДІЛ ІІ МЕХАНІЗМИ ОЦІНКИ ПЛАТОСПРОМОЖНОСТІ СТРАХОВИХ КОМПАНІЙ НА ОСНОВІ SOLVENCY II</w:t>
      </w:r>
      <w:bookmarkEnd w:id="18"/>
    </w:p>
    <w:p w14:paraId="518899F1" w14:textId="27B9E6AF" w:rsidR="000D2166" w:rsidRPr="00B64566" w:rsidRDefault="00D44242" w:rsidP="00EE66C8">
      <w:pPr>
        <w:pStyle w:val="Heading1"/>
        <w:spacing w:before="0" w:line="360" w:lineRule="auto"/>
        <w:ind w:firstLine="720"/>
        <w:jc w:val="both"/>
        <w:rPr>
          <w:rFonts w:eastAsiaTheme="minorHAnsi"/>
          <w:b/>
          <w:bCs/>
          <w:noProof/>
          <w:sz w:val="28"/>
          <w:szCs w:val="28"/>
        </w:rPr>
      </w:pPr>
      <w:bookmarkStart w:id="19" w:name="_Toc74063316"/>
      <w:r w:rsidRPr="00EE66C8">
        <w:rPr>
          <w:rFonts w:eastAsiaTheme="minorHAnsi"/>
          <w:b/>
          <w:bCs/>
          <w:noProof/>
          <w:sz w:val="28"/>
          <w:szCs w:val="28"/>
        </w:rPr>
        <w:t>2.1. Види ризиків за Solvency II при оцінці платоспроможності страхової компанії</w:t>
      </w:r>
      <w:bookmarkEnd w:id="19"/>
    </w:p>
    <w:p w14:paraId="4C3AE759" w14:textId="77777777" w:rsidR="004673D4" w:rsidRDefault="004673D4" w:rsidP="00EE66C8">
      <w:pPr>
        <w:pStyle w:val="BodyText"/>
        <w:spacing w:line="360" w:lineRule="auto"/>
        <w:ind w:firstLine="720"/>
        <w:jc w:val="both"/>
      </w:pPr>
    </w:p>
    <w:p w14:paraId="69CAF0B0" w14:textId="10514CC1" w:rsidR="00D44242" w:rsidRPr="00B64566" w:rsidRDefault="00D44242" w:rsidP="00EE66C8">
      <w:pPr>
        <w:pStyle w:val="BodyText"/>
        <w:spacing w:line="360" w:lineRule="auto"/>
        <w:ind w:firstLine="720"/>
        <w:jc w:val="both"/>
      </w:pPr>
      <w:r w:rsidRPr="00B64566">
        <w:t>Поява різноманітних ризиків пов’язана з діяльністю всіх суб’єктів господарювання, особливо страхових компаній. Почнемо з того, що страховики збільшують ці ризики в геометричній прогресії, оскільки, виконуючи захисні функції, страхові компанії можуть нести витрати на виконання операційної та іншої діяльності. Загалом, для того, щоб створити основу для запобігання ризикам страховиків на різних етапах їх роботи, нам потрібно спочатку визначити "страховий ризик" та включити класифікацію та систематизацію страхових ризиків. Насправді, страховики роблять набагато більше, ніж базові, мінімальні зусилля, щоб підтримувати свою діяльність безперебійно та надійно. Вимоги до платоспроможності визначаються структурованою або індивідуальною моделлю для кожного страховика, який базується на ризиках, пов’язаних із роботою компанії [9].</w:t>
      </w:r>
      <w:r w:rsidRPr="00B64566">
        <w:rPr>
          <w:lang w:val="ru-RU"/>
        </w:rPr>
        <w:t xml:space="preserve"> </w:t>
      </w:r>
      <w:r w:rsidRPr="00B64566">
        <w:t xml:space="preserve">Умови </w:t>
      </w:r>
      <w:r w:rsidRPr="00B64566">
        <w:rPr>
          <w:lang w:val="en-GB"/>
        </w:rPr>
        <w:t>Solvency</w:t>
      </w:r>
      <w:r w:rsidRPr="00B64566">
        <w:t xml:space="preserve"> II враховують чотири класи ризиків при розрахунку SCR за загальною формулою страховиків стандартних видів страхування: страховий, кредитний, діловий та ризик ліквідності (табл</w:t>
      </w:r>
      <w:r w:rsidR="00C51FAB">
        <w:t>иця</w:t>
      </w:r>
      <w:r w:rsidRPr="00B64566">
        <w:t xml:space="preserve"> </w:t>
      </w:r>
      <w:r w:rsidR="00C51FAB">
        <w:t>2.1</w:t>
      </w:r>
      <w:r w:rsidRPr="00B64566">
        <w:t>).</w:t>
      </w:r>
    </w:p>
    <w:p w14:paraId="29806F2C" w14:textId="77777777" w:rsidR="00D44242" w:rsidRPr="00B64566" w:rsidRDefault="00D44242" w:rsidP="00EE66C8">
      <w:pPr>
        <w:pStyle w:val="BodyText"/>
        <w:spacing w:line="360" w:lineRule="auto"/>
        <w:ind w:firstLine="720"/>
        <w:jc w:val="both"/>
      </w:pPr>
      <w:r w:rsidRPr="00B64566">
        <w:t xml:space="preserve">Ми розглядаємо страховий ризик як основний, який визначається як переваження страхових внесків над балансовою вартістю страхових резервів. Страховий ризик може бути визначений наступними </w:t>
      </w:r>
      <w:proofErr w:type="spellStart"/>
      <w:r w:rsidRPr="00B64566">
        <w:t>субризиками</w:t>
      </w:r>
      <w:proofErr w:type="spellEnd"/>
      <w:r w:rsidRPr="00B64566">
        <w:t xml:space="preserve"> для страхувальників, що не стосуються життя: зростання витрат, пов’язаних з утриманням контракту; зміна частоти та характеру страхових випадків; накопичення збитків за попередні періоди; зростання кількості страхових виплат за настання катастрофічної ситуації [4, 15]. </w:t>
      </w:r>
    </w:p>
    <w:p w14:paraId="68CE5315" w14:textId="77777777" w:rsidR="00D44242" w:rsidRDefault="00D44242" w:rsidP="00EE66C8">
      <w:pPr>
        <w:pStyle w:val="BodyText"/>
        <w:spacing w:line="360" w:lineRule="auto"/>
        <w:ind w:firstLine="720"/>
      </w:pPr>
      <w:r w:rsidRPr="00B64566">
        <w:t>Вимоги до капіталу (</w:t>
      </w:r>
      <w:r w:rsidRPr="00B64566">
        <w:rPr>
          <w:lang w:val="en-GB"/>
        </w:rPr>
        <w:t>SCR</w:t>
      </w:r>
      <w:r w:rsidRPr="00B64566">
        <w:rPr>
          <w:lang w:val="ru-RU"/>
        </w:rPr>
        <w:t>)</w:t>
      </w:r>
      <w:r w:rsidRPr="00B64566">
        <w:t>, розрахунок яких базується на стандартній формулі включає в себе наступні ризики:</w:t>
      </w:r>
    </w:p>
    <w:p w14:paraId="4E564DBB" w14:textId="5F096377" w:rsidR="00D44242" w:rsidRPr="00B64566" w:rsidRDefault="00D44242" w:rsidP="00EE66C8">
      <w:pPr>
        <w:pStyle w:val="BodyText"/>
        <w:numPr>
          <w:ilvl w:val="0"/>
          <w:numId w:val="17"/>
        </w:numPr>
        <w:spacing w:line="360" w:lineRule="auto"/>
      </w:pPr>
      <w:r w:rsidRPr="00B64566">
        <w:t xml:space="preserve">Операційний ризик- це ризик збитків, який з’являється і результаті нераціональних дій у процесах компанії, помилок кадрів, налаштувань систем </w:t>
      </w:r>
      <w:r w:rsidRPr="00B64566">
        <w:lastRenderedPageBreak/>
        <w:t>або втручання та, як наслідок, негативний вплив зовнішніх факторів</w:t>
      </w:r>
    </w:p>
    <w:p w14:paraId="5FF0D77F" w14:textId="77777777" w:rsidR="00D44242" w:rsidRPr="00B64566" w:rsidRDefault="00D44242" w:rsidP="00EE66C8">
      <w:pPr>
        <w:pStyle w:val="BodyText"/>
        <w:numPr>
          <w:ilvl w:val="0"/>
          <w:numId w:val="17"/>
        </w:numPr>
        <w:spacing w:line="360" w:lineRule="auto"/>
      </w:pPr>
      <w:r w:rsidRPr="00B64566">
        <w:t>Корегування, яке може включати, наприклад, здатність переносити втрати пов’язані з відстроченими податками. Наприклад корегування (зменшення) в базовому балансі зобов’язань пов’язаних з відстроченим податком, який більше не буде виплачуватися в умовах нестабільності ринку та загальної ситуації.</w:t>
      </w:r>
    </w:p>
    <w:p w14:paraId="358817CD" w14:textId="77777777" w:rsidR="00D44242" w:rsidRPr="00B64566" w:rsidRDefault="00D44242" w:rsidP="00EE66C8">
      <w:pPr>
        <w:pStyle w:val="BodyText"/>
        <w:numPr>
          <w:ilvl w:val="0"/>
          <w:numId w:val="17"/>
        </w:numPr>
        <w:spacing w:line="360" w:lineRule="auto"/>
      </w:pPr>
      <w:r w:rsidRPr="00B64566">
        <w:t>Ринковий ризик -  це ризик понесення затрат або негативний вплив коливань ринкової ціни активів, зобов’язань і фінансових інструментів на фінансовий стан компанії. Також ринковий ризик включає в себе ризик процентної ставки, ризик власного капіталу, майновий ризик та валютний ризик.</w:t>
      </w:r>
    </w:p>
    <w:p w14:paraId="4105E632" w14:textId="77777777" w:rsidR="00D44242" w:rsidRPr="00B64566" w:rsidRDefault="00D44242" w:rsidP="00EE66C8">
      <w:pPr>
        <w:pStyle w:val="BodyText"/>
        <w:numPr>
          <w:ilvl w:val="0"/>
          <w:numId w:val="17"/>
        </w:numPr>
        <w:spacing w:line="360" w:lineRule="auto"/>
      </w:pPr>
      <w:r w:rsidRPr="00B64566">
        <w:t xml:space="preserve">Ризик нежиттєвий </w:t>
      </w:r>
      <w:proofErr w:type="spellStart"/>
      <w:r w:rsidRPr="00B64566">
        <w:t>андеррайтинг</w:t>
      </w:r>
      <w:proofErr w:type="spellEnd"/>
      <w:r w:rsidRPr="00B64566">
        <w:t xml:space="preserve"> – включаючи преміальний та резервний ризик, ризик катастрофи та ризик втрати)</w:t>
      </w:r>
    </w:p>
    <w:p w14:paraId="1A5CD406" w14:textId="77777777" w:rsidR="00D44242" w:rsidRPr="00B64566" w:rsidRDefault="00D44242" w:rsidP="00EE66C8">
      <w:pPr>
        <w:pStyle w:val="BodyText"/>
        <w:numPr>
          <w:ilvl w:val="0"/>
          <w:numId w:val="17"/>
        </w:numPr>
        <w:spacing w:line="360" w:lineRule="auto"/>
      </w:pPr>
      <w:r w:rsidRPr="00B64566">
        <w:t xml:space="preserve">Ризик життєвого </w:t>
      </w:r>
      <w:proofErr w:type="spellStart"/>
      <w:r w:rsidRPr="00B64566">
        <w:t>андеррайтингу</w:t>
      </w:r>
      <w:proofErr w:type="spellEnd"/>
      <w:r w:rsidRPr="00B64566">
        <w:t xml:space="preserve"> – включає ризик смертності, ризик довголіття, захворюваність на інвалідність, ризик витрат, ризик катастрофи та ризик втрати якості</w:t>
      </w:r>
    </w:p>
    <w:p w14:paraId="763EA512" w14:textId="77777777" w:rsidR="00D44242" w:rsidRPr="00B64566" w:rsidRDefault="00D44242" w:rsidP="00EE66C8">
      <w:pPr>
        <w:pStyle w:val="BodyText"/>
        <w:numPr>
          <w:ilvl w:val="0"/>
          <w:numId w:val="17"/>
        </w:numPr>
        <w:spacing w:line="360" w:lineRule="auto"/>
      </w:pPr>
      <w:r w:rsidRPr="00B64566">
        <w:t>Ризик для здоров’я – включає ризик для здоров’я, який не є ризиком катастрофи.</w:t>
      </w:r>
    </w:p>
    <w:p w14:paraId="5C4F9AE6" w14:textId="77777777" w:rsidR="00D44242" w:rsidRPr="00B64566" w:rsidRDefault="00D44242" w:rsidP="00EE66C8">
      <w:pPr>
        <w:pStyle w:val="BodyText"/>
        <w:numPr>
          <w:ilvl w:val="0"/>
          <w:numId w:val="17"/>
        </w:numPr>
        <w:spacing w:line="360" w:lineRule="auto"/>
      </w:pPr>
      <w:r w:rsidRPr="00B64566">
        <w:t>Ризик нематеріальних активів</w:t>
      </w:r>
    </w:p>
    <w:p w14:paraId="74F65107" w14:textId="77777777" w:rsidR="00D44242" w:rsidRPr="00B64566" w:rsidRDefault="00D44242" w:rsidP="00EE66C8">
      <w:pPr>
        <w:pStyle w:val="BodyText"/>
        <w:numPr>
          <w:ilvl w:val="0"/>
          <w:numId w:val="17"/>
        </w:numPr>
        <w:spacing w:line="360" w:lineRule="auto"/>
      </w:pPr>
      <w:r w:rsidRPr="00B64566">
        <w:t>Стандартний ризик контрагента</w:t>
      </w:r>
    </w:p>
    <w:p w14:paraId="7FF8144F" w14:textId="6CD7F7B8" w:rsidR="00D44242" w:rsidRDefault="00D44242" w:rsidP="00EE66C8">
      <w:pPr>
        <w:pStyle w:val="BodyText"/>
        <w:spacing w:line="360" w:lineRule="auto"/>
        <w:ind w:firstLine="709"/>
      </w:pPr>
      <w:r w:rsidRPr="00B64566">
        <w:t>Загальний ризик розраховується поєднуючи разом усі зазначені вище</w:t>
      </w:r>
      <w:r w:rsidR="00696802">
        <w:t xml:space="preserve"> </w:t>
      </w:r>
      <w:r w:rsidRPr="00B64566">
        <w:t>ризики використовуючи наступні формули та коефіцієнти кореляції:</w:t>
      </w:r>
    </w:p>
    <w:p w14:paraId="6ACC18CF" w14:textId="77777777" w:rsidR="00EE66C8" w:rsidRPr="00321F43" w:rsidRDefault="00EE66C8" w:rsidP="00EE66C8">
      <w:pPr>
        <w:spacing w:line="360" w:lineRule="auto"/>
        <w:ind w:firstLine="708"/>
        <w:rPr>
          <w:rFonts w:eastAsia="Cambria"/>
          <w:szCs w:val="28"/>
          <w:lang w:eastAsia="ru-RU"/>
        </w:rPr>
      </w:pPr>
    </w:p>
    <w:p w14:paraId="32E0B7C8" w14:textId="6A4CD2E9" w:rsidR="00EE66C8" w:rsidRDefault="00EE66C8" w:rsidP="00EE66C8">
      <w:pPr>
        <w:tabs>
          <w:tab w:val="center" w:pos="4960"/>
          <w:tab w:val="right" w:pos="9920"/>
        </w:tabs>
        <w:spacing w:line="360" w:lineRule="auto"/>
        <w:ind w:firstLine="708"/>
        <w:rPr>
          <w:szCs w:val="28"/>
          <w:lang w:eastAsia="ru-RU"/>
        </w:rPr>
      </w:pPr>
      <w:r w:rsidRPr="00A84591">
        <w:rPr>
          <w:szCs w:val="28"/>
          <w:lang w:eastAsia="ru-RU"/>
        </w:rPr>
        <w:tab/>
      </w:r>
      <w:r w:rsidRPr="00EE66C8">
        <w:rPr>
          <w:position w:val="-12"/>
          <w:sz w:val="28"/>
        </w:rPr>
        <w:object w:dxaOrig="3840" w:dyaOrig="360" w14:anchorId="2ACF390B">
          <v:shape id="_x0000_i1026" type="#_x0000_t75" style="width:191.8pt;height:18pt" o:ole="">
            <v:imagedata r:id="rId15" o:title=""/>
          </v:shape>
          <o:OLEObject Type="Embed" ProgID="Equation.DSMT4" ShapeID="_x0000_i1026" DrawAspect="Content" ObjectID="_1685106307" r:id="rId16"/>
        </w:object>
      </w:r>
      <w:r w:rsidRPr="00EE66C8">
        <w:rPr>
          <w:sz w:val="28"/>
          <w:szCs w:val="28"/>
          <w:lang w:eastAsia="ru-RU"/>
        </w:rPr>
        <w:t xml:space="preserve"> </w:t>
      </w:r>
      <w:r w:rsidRPr="00EE66C8">
        <w:rPr>
          <w:sz w:val="28"/>
          <w:szCs w:val="28"/>
          <w:lang w:eastAsia="ru-RU"/>
        </w:rPr>
        <w:tab/>
        <w:t>(2.</w:t>
      </w:r>
      <w:r w:rsidRPr="00EE66C8">
        <w:rPr>
          <w:sz w:val="28"/>
          <w:szCs w:val="28"/>
          <w:lang w:val="ru-RU" w:eastAsia="ru-RU"/>
        </w:rPr>
        <w:t>1</w:t>
      </w:r>
      <w:r w:rsidRPr="00EE66C8">
        <w:rPr>
          <w:sz w:val="28"/>
          <w:szCs w:val="28"/>
          <w:lang w:eastAsia="ru-RU"/>
        </w:rPr>
        <w:t>)</w:t>
      </w:r>
    </w:p>
    <w:p w14:paraId="71F753C9" w14:textId="77777777" w:rsidR="00EE66C8" w:rsidRPr="009347D2" w:rsidRDefault="00EE66C8" w:rsidP="00EE66C8">
      <w:pPr>
        <w:tabs>
          <w:tab w:val="center" w:pos="4960"/>
          <w:tab w:val="right" w:pos="9920"/>
        </w:tabs>
        <w:spacing w:line="360" w:lineRule="auto"/>
        <w:ind w:firstLine="709"/>
        <w:rPr>
          <w:szCs w:val="28"/>
          <w:lang w:eastAsia="ru-RU"/>
        </w:rPr>
      </w:pPr>
    </w:p>
    <w:p w14:paraId="722D698B" w14:textId="5E3D91B7" w:rsidR="007A6659" w:rsidRDefault="00696802" w:rsidP="00696802">
      <w:pPr>
        <w:pStyle w:val="BodyText"/>
        <w:spacing w:line="360" w:lineRule="auto"/>
      </w:pPr>
      <w:r>
        <w:t>д</w:t>
      </w:r>
      <w:r w:rsidR="00D44242" w:rsidRPr="00B64566">
        <w:t>е</w:t>
      </w:r>
      <w:r>
        <w:t xml:space="preserve"> </w:t>
      </w:r>
      <w:r w:rsidR="00D44242" w:rsidRPr="00B64566">
        <w:rPr>
          <w:lang w:val="en-GB"/>
        </w:rPr>
        <w:t>BSCR</w:t>
      </w:r>
      <w:r w:rsidR="00D44242" w:rsidRPr="00B64566">
        <w:t xml:space="preserve"> – базова вимога до капіталу розраховується використовуючи наступну формулу: </w:t>
      </w:r>
    </w:p>
    <w:p w14:paraId="7429A7F2" w14:textId="77777777" w:rsidR="00EE66C8" w:rsidRPr="00321F43" w:rsidRDefault="00EE66C8" w:rsidP="00EE66C8">
      <w:pPr>
        <w:spacing w:line="360" w:lineRule="auto"/>
        <w:ind w:firstLine="708"/>
        <w:rPr>
          <w:rFonts w:eastAsia="Cambria"/>
          <w:szCs w:val="28"/>
          <w:lang w:eastAsia="ru-RU"/>
        </w:rPr>
      </w:pPr>
    </w:p>
    <w:p w14:paraId="7D1CE23A" w14:textId="49F84AD5" w:rsidR="00EE66C8" w:rsidRDefault="00EE66C8" w:rsidP="00EE66C8">
      <w:pPr>
        <w:tabs>
          <w:tab w:val="center" w:pos="4960"/>
          <w:tab w:val="right" w:pos="9920"/>
        </w:tabs>
        <w:spacing w:line="360" w:lineRule="auto"/>
        <w:ind w:firstLine="708"/>
        <w:rPr>
          <w:szCs w:val="28"/>
          <w:lang w:eastAsia="ru-RU"/>
        </w:rPr>
      </w:pPr>
      <w:r w:rsidRPr="00A84591">
        <w:rPr>
          <w:szCs w:val="28"/>
          <w:lang w:eastAsia="ru-RU"/>
        </w:rPr>
        <w:tab/>
      </w:r>
      <w:r w:rsidRPr="00EE66C8">
        <w:rPr>
          <w:position w:val="-38"/>
          <w:sz w:val="28"/>
        </w:rPr>
        <w:object w:dxaOrig="5380" w:dyaOrig="740" w14:anchorId="39C921FD">
          <v:shape id="_x0000_i1027" type="#_x0000_t75" style="width:268.75pt;height:37pt" o:ole="">
            <v:imagedata r:id="rId17" o:title=""/>
          </v:shape>
          <o:OLEObject Type="Embed" ProgID="Equation.DSMT4" ShapeID="_x0000_i1027" DrawAspect="Content" ObjectID="_1685106308" r:id="rId18"/>
        </w:object>
      </w:r>
      <w:r w:rsidRPr="00EE66C8">
        <w:rPr>
          <w:sz w:val="28"/>
          <w:szCs w:val="28"/>
          <w:lang w:eastAsia="ru-RU"/>
        </w:rPr>
        <w:t xml:space="preserve"> </w:t>
      </w:r>
      <w:r w:rsidRPr="00EE66C8">
        <w:rPr>
          <w:sz w:val="28"/>
          <w:szCs w:val="28"/>
          <w:lang w:eastAsia="ru-RU"/>
        </w:rPr>
        <w:tab/>
        <w:t>(2.</w:t>
      </w:r>
      <w:r>
        <w:rPr>
          <w:sz w:val="28"/>
          <w:szCs w:val="28"/>
          <w:lang w:val="ru-RU" w:eastAsia="ru-RU"/>
        </w:rPr>
        <w:t>2</w:t>
      </w:r>
      <w:r w:rsidRPr="00EE66C8">
        <w:rPr>
          <w:sz w:val="28"/>
          <w:szCs w:val="28"/>
          <w:lang w:eastAsia="ru-RU"/>
        </w:rPr>
        <w:t>)</w:t>
      </w:r>
    </w:p>
    <w:p w14:paraId="581FB9E3" w14:textId="77777777" w:rsidR="00EE66C8" w:rsidRPr="009347D2" w:rsidRDefault="00EE66C8" w:rsidP="00EE66C8">
      <w:pPr>
        <w:tabs>
          <w:tab w:val="center" w:pos="4960"/>
          <w:tab w:val="right" w:pos="9920"/>
        </w:tabs>
        <w:spacing w:line="360" w:lineRule="auto"/>
        <w:ind w:firstLine="709"/>
        <w:rPr>
          <w:szCs w:val="28"/>
          <w:lang w:eastAsia="ru-RU"/>
        </w:rPr>
      </w:pPr>
    </w:p>
    <w:p w14:paraId="2F68B67D" w14:textId="77777777" w:rsidR="00EE66C8" w:rsidRPr="00B64566" w:rsidRDefault="00EE66C8" w:rsidP="00696802">
      <w:pPr>
        <w:pStyle w:val="BodyText"/>
        <w:spacing w:line="360" w:lineRule="auto"/>
      </w:pPr>
    </w:p>
    <w:p w14:paraId="40F39E05" w14:textId="555BAFAF" w:rsidR="00D44242" w:rsidRDefault="00696802" w:rsidP="00696802">
      <w:pPr>
        <w:pStyle w:val="BodyText"/>
        <w:spacing w:line="360" w:lineRule="auto"/>
      </w:pPr>
      <w:r>
        <w:lastRenderedPageBreak/>
        <w:t>д</w:t>
      </w:r>
      <w:r w:rsidR="00D44242" w:rsidRPr="00B64566">
        <w:t>е</w:t>
      </w:r>
      <w:r>
        <w:t xml:space="preserve"> </w:t>
      </w:r>
      <w:r w:rsidR="00D44242" w:rsidRPr="00B64566">
        <w:t xml:space="preserve">коефіцієнти кореляції </w:t>
      </w:r>
      <m:oMath>
        <m:sSub>
          <m:sSubPr>
            <m:ctrlPr>
              <w:rPr>
                <w:rFonts w:ascii="Cambria Math" w:hAnsi="Cambria Math"/>
                <w:i/>
              </w:rPr>
            </m:ctrlPr>
          </m:sSubPr>
          <m:e>
            <m:r>
              <w:rPr>
                <w:rFonts w:ascii="Cambria Math" w:hAnsi="Cambria Math"/>
              </w:rPr>
              <m:t>Corr</m:t>
            </m:r>
          </m:e>
          <m:sub>
            <m:r>
              <w:rPr>
                <w:rFonts w:ascii="Cambria Math" w:hAnsi="Cambria Math"/>
              </w:rPr>
              <m:t>i, j</m:t>
            </m:r>
          </m:sub>
        </m:sSub>
      </m:oMath>
      <w:r w:rsidR="00D44242" w:rsidRPr="00B64566">
        <w:t xml:space="preserve"> вилучаються за наступної матриці коефіцієнтів</w:t>
      </w:r>
      <w:r w:rsidR="00EE66C8">
        <w:t>.</w:t>
      </w:r>
    </w:p>
    <w:p w14:paraId="1602172E" w14:textId="77777777" w:rsidR="007A6659" w:rsidRPr="00B64566" w:rsidRDefault="007A6659" w:rsidP="00696802">
      <w:pPr>
        <w:pStyle w:val="BodyText"/>
        <w:spacing w:line="360" w:lineRule="auto"/>
      </w:pPr>
    </w:p>
    <w:p w14:paraId="30636596" w14:textId="2BB7E329" w:rsidR="00D44242" w:rsidRPr="002A42B2" w:rsidRDefault="002A42B2" w:rsidP="00EE66C8">
      <w:pPr>
        <w:pStyle w:val="BodyText"/>
        <w:spacing w:line="360" w:lineRule="auto"/>
        <w:ind w:firstLine="709"/>
        <w:rPr>
          <w:i/>
          <w:sz w:val="22"/>
          <w:szCs w:val="22"/>
        </w:rPr>
      </w:pPr>
      <w:r w:rsidRPr="00B64566">
        <w:t xml:space="preserve">Таблиця </w:t>
      </w:r>
      <w:r w:rsidR="00C51FAB">
        <w:t>2</w:t>
      </w:r>
      <w:r w:rsidRPr="00B64566">
        <w:t>.1</w:t>
      </w:r>
      <w:r>
        <w:t xml:space="preserve"> - </w:t>
      </w:r>
      <w:r w:rsidRPr="00696802">
        <w:t>Матриця коефіцієнтів для розрахунку вимог до капіталу</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8"/>
        <w:gridCol w:w="1484"/>
        <w:gridCol w:w="1778"/>
        <w:gridCol w:w="1493"/>
        <w:gridCol w:w="1544"/>
        <w:gridCol w:w="1683"/>
      </w:tblGrid>
      <w:tr w:rsidR="00D44242" w:rsidRPr="00B64566" w14:paraId="0B155E18" w14:textId="77777777" w:rsidTr="00544F35">
        <w:tc>
          <w:tcPr>
            <w:tcW w:w="1604" w:type="dxa"/>
          </w:tcPr>
          <w:p w14:paraId="703CE70F" w14:textId="77777777" w:rsidR="00D44242" w:rsidRPr="00B64566" w:rsidRDefault="00D44242" w:rsidP="006F3D26">
            <w:pPr>
              <w:pStyle w:val="BodyText"/>
              <w:spacing w:line="360" w:lineRule="auto"/>
            </w:pPr>
          </w:p>
        </w:tc>
        <w:tc>
          <w:tcPr>
            <w:tcW w:w="1604" w:type="dxa"/>
          </w:tcPr>
          <w:p w14:paraId="6B7913CC" w14:textId="77777777" w:rsidR="00D44242" w:rsidRPr="00B64566" w:rsidRDefault="00D44242" w:rsidP="006F3D26">
            <w:pPr>
              <w:pStyle w:val="BodyText"/>
              <w:spacing w:line="360" w:lineRule="auto"/>
            </w:pPr>
            <w:r w:rsidRPr="00B64566">
              <w:t>Ринок</w:t>
            </w:r>
          </w:p>
        </w:tc>
        <w:tc>
          <w:tcPr>
            <w:tcW w:w="1604" w:type="dxa"/>
          </w:tcPr>
          <w:p w14:paraId="1EF961F0" w14:textId="77777777" w:rsidR="00D44242" w:rsidRPr="00B64566" w:rsidRDefault="00D44242" w:rsidP="006F3D26">
            <w:pPr>
              <w:pStyle w:val="BodyText"/>
              <w:spacing w:line="360" w:lineRule="auto"/>
            </w:pPr>
            <w:r w:rsidRPr="00B64566">
              <w:t>Стандартний ризик</w:t>
            </w:r>
          </w:p>
        </w:tc>
        <w:tc>
          <w:tcPr>
            <w:tcW w:w="1605" w:type="dxa"/>
          </w:tcPr>
          <w:p w14:paraId="602EEC28" w14:textId="77777777" w:rsidR="00D44242" w:rsidRPr="00B64566" w:rsidRDefault="00D44242" w:rsidP="006F3D26">
            <w:pPr>
              <w:pStyle w:val="BodyText"/>
              <w:spacing w:line="360" w:lineRule="auto"/>
            </w:pPr>
            <w:r w:rsidRPr="00B64566">
              <w:t xml:space="preserve">Життя </w:t>
            </w:r>
          </w:p>
        </w:tc>
        <w:tc>
          <w:tcPr>
            <w:tcW w:w="1605" w:type="dxa"/>
          </w:tcPr>
          <w:p w14:paraId="0326AEAD" w14:textId="77777777" w:rsidR="00D44242" w:rsidRPr="00B64566" w:rsidRDefault="00D44242" w:rsidP="006F3D26">
            <w:pPr>
              <w:pStyle w:val="BodyText"/>
              <w:spacing w:line="360" w:lineRule="auto"/>
            </w:pPr>
            <w:r w:rsidRPr="00B64566">
              <w:t>Здоров’я</w:t>
            </w:r>
          </w:p>
        </w:tc>
        <w:tc>
          <w:tcPr>
            <w:tcW w:w="1605" w:type="dxa"/>
          </w:tcPr>
          <w:p w14:paraId="7E07C4C9" w14:textId="77777777" w:rsidR="00D44242" w:rsidRPr="00B64566" w:rsidRDefault="00D44242" w:rsidP="006F3D26">
            <w:pPr>
              <w:pStyle w:val="BodyText"/>
              <w:spacing w:line="360" w:lineRule="auto"/>
            </w:pPr>
            <w:r w:rsidRPr="00B64566">
              <w:t>Нежиттєвий ризик</w:t>
            </w:r>
          </w:p>
        </w:tc>
      </w:tr>
      <w:tr w:rsidR="00D44242" w:rsidRPr="00B64566" w14:paraId="310309B5" w14:textId="77777777" w:rsidTr="00544F35">
        <w:tc>
          <w:tcPr>
            <w:tcW w:w="1604" w:type="dxa"/>
          </w:tcPr>
          <w:p w14:paraId="4DC767B4" w14:textId="77777777" w:rsidR="00D44242" w:rsidRPr="00B64566" w:rsidRDefault="00D44242" w:rsidP="006F3D26">
            <w:pPr>
              <w:pStyle w:val="BodyText"/>
              <w:spacing w:line="360" w:lineRule="auto"/>
            </w:pPr>
            <w:r w:rsidRPr="00B64566">
              <w:t>Ринок</w:t>
            </w:r>
          </w:p>
        </w:tc>
        <w:tc>
          <w:tcPr>
            <w:tcW w:w="1604" w:type="dxa"/>
          </w:tcPr>
          <w:p w14:paraId="75E24BF0" w14:textId="77777777" w:rsidR="00D44242" w:rsidRPr="00B64566" w:rsidRDefault="00D44242" w:rsidP="006F3D26">
            <w:pPr>
              <w:pStyle w:val="BodyText"/>
              <w:spacing w:line="360" w:lineRule="auto"/>
            </w:pPr>
            <w:r w:rsidRPr="00B64566">
              <w:t>1</w:t>
            </w:r>
          </w:p>
        </w:tc>
        <w:tc>
          <w:tcPr>
            <w:tcW w:w="1604" w:type="dxa"/>
          </w:tcPr>
          <w:p w14:paraId="05883771" w14:textId="77777777" w:rsidR="00D44242" w:rsidRPr="00B64566" w:rsidRDefault="00D44242" w:rsidP="006F3D26">
            <w:pPr>
              <w:pStyle w:val="BodyText"/>
              <w:spacing w:line="360" w:lineRule="auto"/>
            </w:pPr>
          </w:p>
        </w:tc>
        <w:tc>
          <w:tcPr>
            <w:tcW w:w="1605" w:type="dxa"/>
          </w:tcPr>
          <w:p w14:paraId="55C3AA43" w14:textId="77777777" w:rsidR="00D44242" w:rsidRPr="00B64566" w:rsidRDefault="00D44242" w:rsidP="006F3D26">
            <w:pPr>
              <w:pStyle w:val="BodyText"/>
              <w:spacing w:line="360" w:lineRule="auto"/>
            </w:pPr>
          </w:p>
        </w:tc>
        <w:tc>
          <w:tcPr>
            <w:tcW w:w="1605" w:type="dxa"/>
          </w:tcPr>
          <w:p w14:paraId="4E67BFBB" w14:textId="77777777" w:rsidR="00D44242" w:rsidRPr="00B64566" w:rsidRDefault="00D44242" w:rsidP="006F3D26">
            <w:pPr>
              <w:pStyle w:val="BodyText"/>
              <w:spacing w:line="360" w:lineRule="auto"/>
            </w:pPr>
          </w:p>
        </w:tc>
        <w:tc>
          <w:tcPr>
            <w:tcW w:w="1605" w:type="dxa"/>
          </w:tcPr>
          <w:p w14:paraId="7D333847" w14:textId="77777777" w:rsidR="00D44242" w:rsidRPr="00B64566" w:rsidRDefault="00D44242" w:rsidP="006F3D26">
            <w:pPr>
              <w:pStyle w:val="BodyText"/>
              <w:spacing w:line="360" w:lineRule="auto"/>
            </w:pPr>
          </w:p>
        </w:tc>
      </w:tr>
      <w:tr w:rsidR="00D44242" w:rsidRPr="00B64566" w14:paraId="462B7EF1" w14:textId="77777777" w:rsidTr="00544F35">
        <w:tc>
          <w:tcPr>
            <w:tcW w:w="1604" w:type="dxa"/>
          </w:tcPr>
          <w:p w14:paraId="5C983FCA" w14:textId="77777777" w:rsidR="00D44242" w:rsidRPr="00B64566" w:rsidRDefault="00D44242" w:rsidP="006F3D26">
            <w:pPr>
              <w:pStyle w:val="BodyText"/>
              <w:spacing w:line="360" w:lineRule="auto"/>
            </w:pPr>
            <w:r w:rsidRPr="00B64566">
              <w:t>Стандартний ризик</w:t>
            </w:r>
          </w:p>
        </w:tc>
        <w:tc>
          <w:tcPr>
            <w:tcW w:w="1604" w:type="dxa"/>
          </w:tcPr>
          <w:p w14:paraId="57D41CD2" w14:textId="77777777" w:rsidR="00D44242" w:rsidRPr="00B64566" w:rsidRDefault="00D44242" w:rsidP="006F3D26">
            <w:pPr>
              <w:pStyle w:val="BodyText"/>
              <w:spacing w:line="360" w:lineRule="auto"/>
            </w:pPr>
            <w:r w:rsidRPr="00B64566">
              <w:t>0.25</w:t>
            </w:r>
          </w:p>
          <w:p w14:paraId="7F628877" w14:textId="77777777" w:rsidR="00D44242" w:rsidRPr="00B64566" w:rsidRDefault="00D44242" w:rsidP="006F3D26">
            <w:pPr>
              <w:pStyle w:val="BodyText"/>
              <w:spacing w:line="360" w:lineRule="auto"/>
            </w:pPr>
          </w:p>
        </w:tc>
        <w:tc>
          <w:tcPr>
            <w:tcW w:w="1604" w:type="dxa"/>
          </w:tcPr>
          <w:p w14:paraId="021A37D1" w14:textId="77777777" w:rsidR="00D44242" w:rsidRPr="00B64566" w:rsidRDefault="00D44242" w:rsidP="006F3D26">
            <w:pPr>
              <w:pStyle w:val="BodyText"/>
              <w:spacing w:line="360" w:lineRule="auto"/>
            </w:pPr>
            <w:r w:rsidRPr="00B64566">
              <w:t>1</w:t>
            </w:r>
          </w:p>
        </w:tc>
        <w:tc>
          <w:tcPr>
            <w:tcW w:w="1605" w:type="dxa"/>
          </w:tcPr>
          <w:p w14:paraId="42DC06B2" w14:textId="77777777" w:rsidR="00D44242" w:rsidRPr="00B64566" w:rsidRDefault="00D44242" w:rsidP="006F3D26">
            <w:pPr>
              <w:pStyle w:val="BodyText"/>
              <w:spacing w:line="360" w:lineRule="auto"/>
            </w:pPr>
          </w:p>
        </w:tc>
        <w:tc>
          <w:tcPr>
            <w:tcW w:w="1605" w:type="dxa"/>
          </w:tcPr>
          <w:p w14:paraId="0DF9B63B" w14:textId="77777777" w:rsidR="00D44242" w:rsidRPr="00B64566" w:rsidRDefault="00D44242" w:rsidP="006F3D26">
            <w:pPr>
              <w:pStyle w:val="BodyText"/>
              <w:spacing w:line="360" w:lineRule="auto"/>
            </w:pPr>
          </w:p>
        </w:tc>
        <w:tc>
          <w:tcPr>
            <w:tcW w:w="1605" w:type="dxa"/>
          </w:tcPr>
          <w:p w14:paraId="3FD0BE90" w14:textId="77777777" w:rsidR="00D44242" w:rsidRPr="00B64566" w:rsidRDefault="00D44242" w:rsidP="006F3D26">
            <w:pPr>
              <w:pStyle w:val="BodyText"/>
              <w:spacing w:line="360" w:lineRule="auto"/>
            </w:pPr>
          </w:p>
        </w:tc>
      </w:tr>
      <w:tr w:rsidR="00D44242" w:rsidRPr="00B64566" w14:paraId="0FAA0289" w14:textId="77777777" w:rsidTr="00544F35">
        <w:tc>
          <w:tcPr>
            <w:tcW w:w="1604" w:type="dxa"/>
          </w:tcPr>
          <w:p w14:paraId="0DB1BB38" w14:textId="77777777" w:rsidR="00D44242" w:rsidRPr="00B64566" w:rsidRDefault="00D44242" w:rsidP="006F3D26">
            <w:pPr>
              <w:pStyle w:val="BodyText"/>
              <w:spacing w:line="360" w:lineRule="auto"/>
            </w:pPr>
            <w:r w:rsidRPr="00B64566">
              <w:t>Життя</w:t>
            </w:r>
          </w:p>
        </w:tc>
        <w:tc>
          <w:tcPr>
            <w:tcW w:w="1604" w:type="dxa"/>
          </w:tcPr>
          <w:p w14:paraId="76681ABF" w14:textId="77777777" w:rsidR="00D44242" w:rsidRPr="00B64566" w:rsidRDefault="00D44242" w:rsidP="006F3D26">
            <w:pPr>
              <w:pStyle w:val="BodyText"/>
              <w:spacing w:line="360" w:lineRule="auto"/>
            </w:pPr>
            <w:r w:rsidRPr="00B64566">
              <w:t>0.25</w:t>
            </w:r>
          </w:p>
        </w:tc>
        <w:tc>
          <w:tcPr>
            <w:tcW w:w="1604" w:type="dxa"/>
          </w:tcPr>
          <w:p w14:paraId="12D71590" w14:textId="77777777" w:rsidR="00D44242" w:rsidRPr="00B64566" w:rsidRDefault="00D44242" w:rsidP="006F3D26">
            <w:pPr>
              <w:pStyle w:val="BodyText"/>
              <w:spacing w:line="360" w:lineRule="auto"/>
            </w:pPr>
            <w:r w:rsidRPr="00B64566">
              <w:t>0.25</w:t>
            </w:r>
          </w:p>
        </w:tc>
        <w:tc>
          <w:tcPr>
            <w:tcW w:w="1605" w:type="dxa"/>
          </w:tcPr>
          <w:p w14:paraId="6062F8AC" w14:textId="77777777" w:rsidR="00D44242" w:rsidRPr="00B64566" w:rsidRDefault="00D44242" w:rsidP="006F3D26">
            <w:pPr>
              <w:pStyle w:val="BodyText"/>
              <w:spacing w:line="360" w:lineRule="auto"/>
            </w:pPr>
            <w:r w:rsidRPr="00B64566">
              <w:t>1</w:t>
            </w:r>
          </w:p>
        </w:tc>
        <w:tc>
          <w:tcPr>
            <w:tcW w:w="1605" w:type="dxa"/>
          </w:tcPr>
          <w:p w14:paraId="4FEAC3A3" w14:textId="77777777" w:rsidR="00D44242" w:rsidRPr="00B64566" w:rsidRDefault="00D44242" w:rsidP="006F3D26">
            <w:pPr>
              <w:pStyle w:val="BodyText"/>
              <w:spacing w:line="360" w:lineRule="auto"/>
            </w:pPr>
          </w:p>
        </w:tc>
        <w:tc>
          <w:tcPr>
            <w:tcW w:w="1605" w:type="dxa"/>
          </w:tcPr>
          <w:p w14:paraId="7C60264B" w14:textId="77777777" w:rsidR="00D44242" w:rsidRPr="00B64566" w:rsidRDefault="00D44242" w:rsidP="006F3D26">
            <w:pPr>
              <w:pStyle w:val="BodyText"/>
              <w:spacing w:line="360" w:lineRule="auto"/>
            </w:pPr>
          </w:p>
        </w:tc>
      </w:tr>
      <w:tr w:rsidR="00D44242" w:rsidRPr="00B64566" w14:paraId="5CA238FD" w14:textId="77777777" w:rsidTr="00544F35">
        <w:tc>
          <w:tcPr>
            <w:tcW w:w="1604" w:type="dxa"/>
          </w:tcPr>
          <w:p w14:paraId="082FFBD8" w14:textId="77777777" w:rsidR="00D44242" w:rsidRPr="00B64566" w:rsidRDefault="00D44242" w:rsidP="006F3D26">
            <w:pPr>
              <w:pStyle w:val="BodyText"/>
              <w:spacing w:line="360" w:lineRule="auto"/>
            </w:pPr>
            <w:r w:rsidRPr="00B64566">
              <w:t>Здоров’я</w:t>
            </w:r>
          </w:p>
        </w:tc>
        <w:tc>
          <w:tcPr>
            <w:tcW w:w="1604" w:type="dxa"/>
          </w:tcPr>
          <w:p w14:paraId="33DD382E" w14:textId="77777777" w:rsidR="00D44242" w:rsidRPr="00B64566" w:rsidRDefault="00D44242" w:rsidP="006F3D26">
            <w:pPr>
              <w:pStyle w:val="BodyText"/>
              <w:spacing w:line="360" w:lineRule="auto"/>
            </w:pPr>
            <w:r w:rsidRPr="00B64566">
              <w:t>0.25</w:t>
            </w:r>
          </w:p>
        </w:tc>
        <w:tc>
          <w:tcPr>
            <w:tcW w:w="1604" w:type="dxa"/>
          </w:tcPr>
          <w:p w14:paraId="48C104B8" w14:textId="77777777" w:rsidR="00D44242" w:rsidRPr="00B64566" w:rsidRDefault="00D44242" w:rsidP="006F3D26">
            <w:pPr>
              <w:pStyle w:val="BodyText"/>
              <w:spacing w:line="360" w:lineRule="auto"/>
            </w:pPr>
            <w:r w:rsidRPr="00B64566">
              <w:t>0.25</w:t>
            </w:r>
          </w:p>
        </w:tc>
        <w:tc>
          <w:tcPr>
            <w:tcW w:w="1605" w:type="dxa"/>
          </w:tcPr>
          <w:p w14:paraId="2FDECFAD" w14:textId="77777777" w:rsidR="00D44242" w:rsidRPr="00B64566" w:rsidRDefault="00D44242" w:rsidP="006F3D26">
            <w:pPr>
              <w:pStyle w:val="BodyText"/>
              <w:spacing w:line="360" w:lineRule="auto"/>
            </w:pPr>
            <w:r w:rsidRPr="00B64566">
              <w:t>0.25</w:t>
            </w:r>
          </w:p>
        </w:tc>
        <w:tc>
          <w:tcPr>
            <w:tcW w:w="1605" w:type="dxa"/>
          </w:tcPr>
          <w:p w14:paraId="11D1E89B" w14:textId="77777777" w:rsidR="00D44242" w:rsidRPr="00B64566" w:rsidRDefault="00D44242" w:rsidP="006F3D26">
            <w:pPr>
              <w:pStyle w:val="BodyText"/>
              <w:spacing w:line="360" w:lineRule="auto"/>
            </w:pPr>
            <w:r w:rsidRPr="00B64566">
              <w:t>1</w:t>
            </w:r>
          </w:p>
        </w:tc>
        <w:tc>
          <w:tcPr>
            <w:tcW w:w="1605" w:type="dxa"/>
          </w:tcPr>
          <w:p w14:paraId="3CD54419" w14:textId="77777777" w:rsidR="00D44242" w:rsidRPr="00B64566" w:rsidRDefault="00D44242" w:rsidP="006F3D26">
            <w:pPr>
              <w:pStyle w:val="BodyText"/>
              <w:spacing w:line="360" w:lineRule="auto"/>
            </w:pPr>
          </w:p>
        </w:tc>
      </w:tr>
      <w:tr w:rsidR="00D44242" w:rsidRPr="00B64566" w14:paraId="3AFA0D1C" w14:textId="77777777" w:rsidTr="00544F35">
        <w:tc>
          <w:tcPr>
            <w:tcW w:w="1604" w:type="dxa"/>
          </w:tcPr>
          <w:p w14:paraId="56712DCE" w14:textId="77777777" w:rsidR="00D44242" w:rsidRPr="00B64566" w:rsidRDefault="00D44242" w:rsidP="006F3D26">
            <w:pPr>
              <w:pStyle w:val="BodyText"/>
              <w:spacing w:line="360" w:lineRule="auto"/>
            </w:pPr>
            <w:r w:rsidRPr="00B64566">
              <w:t>Нежиттєвий</w:t>
            </w:r>
          </w:p>
        </w:tc>
        <w:tc>
          <w:tcPr>
            <w:tcW w:w="1604" w:type="dxa"/>
          </w:tcPr>
          <w:p w14:paraId="4EF72741" w14:textId="77777777" w:rsidR="00D44242" w:rsidRPr="00B64566" w:rsidRDefault="00D44242" w:rsidP="006F3D26">
            <w:pPr>
              <w:pStyle w:val="BodyText"/>
              <w:spacing w:line="360" w:lineRule="auto"/>
            </w:pPr>
            <w:r w:rsidRPr="00B64566">
              <w:t>0.25</w:t>
            </w:r>
          </w:p>
        </w:tc>
        <w:tc>
          <w:tcPr>
            <w:tcW w:w="1604" w:type="dxa"/>
          </w:tcPr>
          <w:p w14:paraId="7AA9C645" w14:textId="77777777" w:rsidR="00D44242" w:rsidRPr="00B64566" w:rsidRDefault="00D44242" w:rsidP="006F3D26">
            <w:pPr>
              <w:pStyle w:val="BodyText"/>
              <w:spacing w:line="360" w:lineRule="auto"/>
            </w:pPr>
            <w:r w:rsidRPr="00B64566">
              <w:t>0.5</w:t>
            </w:r>
          </w:p>
        </w:tc>
        <w:tc>
          <w:tcPr>
            <w:tcW w:w="1605" w:type="dxa"/>
          </w:tcPr>
          <w:p w14:paraId="5E284737" w14:textId="77777777" w:rsidR="00D44242" w:rsidRPr="00B64566" w:rsidRDefault="00D44242" w:rsidP="006F3D26">
            <w:pPr>
              <w:pStyle w:val="BodyText"/>
              <w:spacing w:line="360" w:lineRule="auto"/>
            </w:pPr>
            <w:r w:rsidRPr="00B64566">
              <w:t>0</w:t>
            </w:r>
          </w:p>
        </w:tc>
        <w:tc>
          <w:tcPr>
            <w:tcW w:w="1605" w:type="dxa"/>
          </w:tcPr>
          <w:p w14:paraId="4A40F673" w14:textId="77777777" w:rsidR="00D44242" w:rsidRPr="00B64566" w:rsidRDefault="00D44242" w:rsidP="006F3D26">
            <w:pPr>
              <w:pStyle w:val="BodyText"/>
              <w:spacing w:line="360" w:lineRule="auto"/>
            </w:pPr>
            <w:r w:rsidRPr="00B64566">
              <w:t>0</w:t>
            </w:r>
          </w:p>
        </w:tc>
        <w:tc>
          <w:tcPr>
            <w:tcW w:w="1605" w:type="dxa"/>
          </w:tcPr>
          <w:p w14:paraId="393B8214" w14:textId="77777777" w:rsidR="00D44242" w:rsidRPr="00B64566" w:rsidRDefault="00D44242" w:rsidP="006F3D26">
            <w:pPr>
              <w:pStyle w:val="BodyText"/>
              <w:spacing w:line="360" w:lineRule="auto"/>
            </w:pPr>
            <w:r w:rsidRPr="00B64566">
              <w:t>1</w:t>
            </w:r>
          </w:p>
        </w:tc>
      </w:tr>
    </w:tbl>
    <w:p w14:paraId="314D1731" w14:textId="77777777" w:rsidR="007A6659" w:rsidRPr="007A6659" w:rsidRDefault="007A6659" w:rsidP="007A6659">
      <w:pPr>
        <w:pStyle w:val="BodyText"/>
        <w:spacing w:line="360" w:lineRule="auto"/>
        <w:ind w:left="1080"/>
        <w:rPr>
          <w:iCs/>
          <w:lang w:val="ru-RU"/>
        </w:rPr>
      </w:pPr>
    </w:p>
    <w:p w14:paraId="4ACA7739" w14:textId="5F87D16C" w:rsidR="00D44242" w:rsidRPr="00B64566" w:rsidRDefault="00D44242" w:rsidP="00EE66C8">
      <w:pPr>
        <w:pStyle w:val="BodyText"/>
        <w:numPr>
          <w:ilvl w:val="0"/>
          <w:numId w:val="54"/>
        </w:numPr>
        <w:spacing w:line="360" w:lineRule="auto"/>
        <w:jc w:val="both"/>
        <w:rPr>
          <w:iCs/>
          <w:lang w:val="ru-RU"/>
        </w:rPr>
      </w:pPr>
      <w:r w:rsidRPr="00B64566">
        <w:rPr>
          <w:iCs/>
        </w:rPr>
        <w:t xml:space="preserve">Ключові значення факторів у стандартній формулі </w:t>
      </w:r>
      <w:r w:rsidRPr="00B64566">
        <w:rPr>
          <w:iCs/>
          <w:lang w:val="en-GB"/>
        </w:rPr>
        <w:t>SCR</w:t>
      </w:r>
      <w:r w:rsidRPr="00B64566">
        <w:rPr>
          <w:iCs/>
          <w:lang w:val="ru-RU"/>
        </w:rPr>
        <w:t>.</w:t>
      </w:r>
    </w:p>
    <w:p w14:paraId="544C907C" w14:textId="0FF9B7F0" w:rsidR="00D44242" w:rsidRPr="00B64566" w:rsidRDefault="00EE66C8" w:rsidP="00EE66C8">
      <w:pPr>
        <w:pStyle w:val="BodyText"/>
        <w:spacing w:line="360" w:lineRule="auto"/>
        <w:ind w:firstLine="709"/>
        <w:jc w:val="both"/>
        <w:rPr>
          <w:iCs/>
        </w:rPr>
      </w:pPr>
      <w:r>
        <w:rPr>
          <w:iCs/>
        </w:rPr>
        <w:tab/>
      </w:r>
      <w:r w:rsidR="00D44242" w:rsidRPr="00B64566">
        <w:rPr>
          <w:iCs/>
        </w:rPr>
        <w:t xml:space="preserve">Наступні ключові значення факторів у стандартній формулі </w:t>
      </w:r>
      <w:r w:rsidR="00D44242" w:rsidRPr="00B64566">
        <w:rPr>
          <w:iCs/>
          <w:lang w:val="en-GB"/>
        </w:rPr>
        <w:t>SCR</w:t>
      </w:r>
      <w:r w:rsidR="00D44242" w:rsidRPr="00B64566">
        <w:rPr>
          <w:iCs/>
          <w:lang w:val="ru-RU"/>
        </w:rPr>
        <w:t xml:space="preserve"> </w:t>
      </w:r>
      <w:r w:rsidR="00D44242" w:rsidRPr="00B64566">
        <w:rPr>
          <w:iCs/>
        </w:rPr>
        <w:t xml:space="preserve">базуються на Делегованих Актах Європейського Союзу. Деякі аспекти розрахунку </w:t>
      </w:r>
      <w:r w:rsidR="00D44242" w:rsidRPr="00B64566">
        <w:rPr>
          <w:iCs/>
          <w:lang w:val="en-GB"/>
        </w:rPr>
        <w:t>SCR</w:t>
      </w:r>
      <w:r w:rsidR="00D44242" w:rsidRPr="00B64566">
        <w:rPr>
          <w:iCs/>
          <w:lang w:val="ru-RU"/>
        </w:rPr>
        <w:t xml:space="preserve"> </w:t>
      </w:r>
      <w:r w:rsidR="00D44242" w:rsidRPr="00B64566">
        <w:rPr>
          <w:iCs/>
        </w:rPr>
        <w:t>за допомогою стандартної формули є досить комплексними і досить складними, тому наступний опис у деяких аспектах є дещо спрощений.</w:t>
      </w:r>
    </w:p>
    <w:p w14:paraId="184FC987" w14:textId="4552E9A9" w:rsidR="00D44242" w:rsidRPr="00B64566" w:rsidRDefault="00D44242" w:rsidP="00EE66C8">
      <w:pPr>
        <w:pStyle w:val="BodyText"/>
        <w:numPr>
          <w:ilvl w:val="0"/>
          <w:numId w:val="53"/>
        </w:numPr>
        <w:spacing w:line="360" w:lineRule="auto"/>
        <w:ind w:left="709"/>
        <w:jc w:val="both"/>
        <w:rPr>
          <w:iCs/>
          <w:lang w:val="ru-RU"/>
        </w:rPr>
      </w:pPr>
      <w:r w:rsidRPr="00B64566">
        <w:rPr>
          <w:iCs/>
        </w:rPr>
        <w:t xml:space="preserve"> </w:t>
      </w:r>
      <w:proofErr w:type="spellStart"/>
      <w:r w:rsidRPr="00B64566">
        <w:rPr>
          <w:iCs/>
          <w:lang w:val="ru-RU"/>
        </w:rPr>
        <w:t>Операційний</w:t>
      </w:r>
      <w:proofErr w:type="spellEnd"/>
      <w:r w:rsidRPr="00B64566">
        <w:rPr>
          <w:iCs/>
          <w:lang w:val="ru-RU"/>
        </w:rPr>
        <w:t xml:space="preserve"> </w:t>
      </w:r>
      <w:proofErr w:type="spellStart"/>
      <w:r w:rsidRPr="00B64566">
        <w:rPr>
          <w:iCs/>
          <w:lang w:val="ru-RU"/>
        </w:rPr>
        <w:t>ризик</w:t>
      </w:r>
      <w:proofErr w:type="spellEnd"/>
      <w:r w:rsidRPr="00B64566">
        <w:rPr>
          <w:iCs/>
          <w:lang w:val="ru-RU"/>
        </w:rPr>
        <w:t>.</w:t>
      </w:r>
    </w:p>
    <w:p w14:paraId="47F309C6" w14:textId="1AFA50C8" w:rsidR="00D44242" w:rsidRPr="00B64566" w:rsidRDefault="00EE66C8" w:rsidP="00EE66C8">
      <w:pPr>
        <w:pStyle w:val="BodyText"/>
        <w:spacing w:line="360" w:lineRule="auto"/>
        <w:jc w:val="both"/>
        <w:rPr>
          <w:iCs/>
        </w:rPr>
      </w:pPr>
      <w:r>
        <w:rPr>
          <w:iCs/>
        </w:rPr>
        <w:tab/>
      </w:r>
      <w:r w:rsidR="00D44242" w:rsidRPr="00B64566">
        <w:rPr>
          <w:iCs/>
        </w:rPr>
        <w:t>Зазвичай плати на врахування операційного ризику дорівнюють більше ніж 3% від валових зароблених премій протягом попередніх 12 місяців. Передбачається, що диверсифікації кредиту між операційним ризиком та іншими складовими ризику відсутні.</w:t>
      </w:r>
    </w:p>
    <w:p w14:paraId="51CAC094" w14:textId="6E4B74E3" w:rsidR="00D44242" w:rsidRPr="00B64566" w:rsidRDefault="00D44242" w:rsidP="00EE66C8">
      <w:pPr>
        <w:pStyle w:val="BodyText"/>
        <w:numPr>
          <w:ilvl w:val="0"/>
          <w:numId w:val="53"/>
        </w:numPr>
        <w:spacing w:line="360" w:lineRule="auto"/>
        <w:ind w:left="709"/>
        <w:jc w:val="both"/>
        <w:rPr>
          <w:iCs/>
        </w:rPr>
      </w:pPr>
      <w:r w:rsidRPr="00A02F22">
        <w:rPr>
          <w:iCs/>
        </w:rPr>
        <w:t xml:space="preserve"> </w:t>
      </w:r>
      <w:r w:rsidRPr="00B64566">
        <w:rPr>
          <w:iCs/>
        </w:rPr>
        <w:t>Ризик нежиттєвого андерайтингу</w:t>
      </w:r>
      <w:r w:rsidR="00EE66C8">
        <w:rPr>
          <w:iCs/>
        </w:rPr>
        <w:t>.</w:t>
      </w:r>
    </w:p>
    <w:p w14:paraId="7A3FEDF1" w14:textId="5EE8B9F9" w:rsidR="002A42B2" w:rsidRDefault="00EE66C8" w:rsidP="00EE66C8">
      <w:pPr>
        <w:pStyle w:val="BodyText"/>
        <w:spacing w:line="360" w:lineRule="auto"/>
        <w:jc w:val="both"/>
        <w:rPr>
          <w:iCs/>
        </w:rPr>
      </w:pPr>
      <w:r>
        <w:rPr>
          <w:iCs/>
        </w:rPr>
        <w:tab/>
      </w:r>
      <w:r w:rsidR="00D44242" w:rsidRPr="00B64566">
        <w:rPr>
          <w:iCs/>
        </w:rPr>
        <w:t>Стандартні відхилення, що використовуються для розрахунку преміального та резервного факторів ризику в стандартній формулі проілюстровані в наступній табличці</w:t>
      </w:r>
      <w:r w:rsidR="00C51FAB">
        <w:rPr>
          <w:iCs/>
        </w:rPr>
        <w:t xml:space="preserve"> 2.2</w:t>
      </w:r>
      <w:r w:rsidR="00D44242" w:rsidRPr="00B64566">
        <w:rPr>
          <w:iCs/>
        </w:rPr>
        <w:t xml:space="preserve">: </w:t>
      </w:r>
      <w:r w:rsidR="00544F35">
        <w:rPr>
          <w:iCs/>
        </w:rPr>
        <w:tab/>
      </w:r>
    </w:p>
    <w:p w14:paraId="4618A3C6" w14:textId="77777777" w:rsidR="007A6659" w:rsidRDefault="007A6659" w:rsidP="00D44242">
      <w:pPr>
        <w:pStyle w:val="BodyText"/>
        <w:spacing w:line="360" w:lineRule="auto"/>
        <w:rPr>
          <w:iCs/>
        </w:rPr>
      </w:pPr>
    </w:p>
    <w:p w14:paraId="7F69490A" w14:textId="77777777" w:rsidR="00EE66C8" w:rsidRDefault="00EE66C8">
      <w:pPr>
        <w:rPr>
          <w:sz w:val="28"/>
          <w:szCs w:val="28"/>
        </w:rPr>
      </w:pPr>
      <w:r>
        <w:br w:type="page"/>
      </w:r>
    </w:p>
    <w:p w14:paraId="6A4ACAD3" w14:textId="33257AFD" w:rsidR="00D44242" w:rsidRPr="00A02F22" w:rsidRDefault="002A42B2" w:rsidP="00EE66C8">
      <w:pPr>
        <w:pStyle w:val="BodyText"/>
        <w:spacing w:line="360" w:lineRule="auto"/>
        <w:ind w:firstLine="709"/>
        <w:rPr>
          <w:iCs/>
        </w:rPr>
      </w:pPr>
      <w:r w:rsidRPr="00B64566">
        <w:lastRenderedPageBreak/>
        <w:t xml:space="preserve">Таблиця </w:t>
      </w:r>
      <w:r w:rsidR="00C51FAB">
        <w:t>2</w:t>
      </w:r>
      <w:r w:rsidRPr="00B64566">
        <w:t>.</w:t>
      </w:r>
      <w:r w:rsidRPr="00A02F22">
        <w:t>2</w:t>
      </w:r>
      <w:r>
        <w:t xml:space="preserve"> – фактори ризику згідно з напрямками підприємства</w:t>
      </w:r>
      <w:r w:rsidR="00544F35">
        <w:rPr>
          <w:iCs/>
        </w:rPr>
        <w:tab/>
      </w:r>
      <w:r w:rsidR="00544F35">
        <w:rPr>
          <w:iCs/>
        </w:rPr>
        <w:tab/>
      </w:r>
      <w:r w:rsidR="00544F35">
        <w:rPr>
          <w:iCs/>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09"/>
        <w:gridCol w:w="3209"/>
      </w:tblGrid>
      <w:tr w:rsidR="00D44242" w:rsidRPr="00B64566" w14:paraId="6394CE2E" w14:textId="77777777" w:rsidTr="00544F35">
        <w:tc>
          <w:tcPr>
            <w:tcW w:w="3209" w:type="dxa"/>
          </w:tcPr>
          <w:p w14:paraId="5253F16B" w14:textId="77777777" w:rsidR="00D44242" w:rsidRPr="00B64566" w:rsidRDefault="00D44242" w:rsidP="006F3D26">
            <w:pPr>
              <w:pStyle w:val="BodyText"/>
              <w:spacing w:line="360" w:lineRule="auto"/>
              <w:rPr>
                <w:iCs/>
              </w:rPr>
            </w:pPr>
            <w:r w:rsidRPr="00B64566">
              <w:rPr>
                <w:iCs/>
              </w:rPr>
              <w:t xml:space="preserve">Напрямок підприємства </w:t>
            </w:r>
          </w:p>
        </w:tc>
        <w:tc>
          <w:tcPr>
            <w:tcW w:w="3209" w:type="dxa"/>
          </w:tcPr>
          <w:p w14:paraId="79617DDE" w14:textId="77777777" w:rsidR="00D44242" w:rsidRPr="00B64566" w:rsidRDefault="00D44242" w:rsidP="006F3D26">
            <w:pPr>
              <w:pStyle w:val="BodyText"/>
              <w:spacing w:line="360" w:lineRule="auto"/>
              <w:rPr>
                <w:iCs/>
              </w:rPr>
            </w:pPr>
            <w:r w:rsidRPr="00B64566">
              <w:rPr>
                <w:iCs/>
              </w:rPr>
              <w:t>Стандартне відхилення – преміальний ризик (%)</w:t>
            </w:r>
          </w:p>
        </w:tc>
        <w:tc>
          <w:tcPr>
            <w:tcW w:w="3209" w:type="dxa"/>
          </w:tcPr>
          <w:p w14:paraId="2C26B259" w14:textId="77777777" w:rsidR="00D44242" w:rsidRPr="00B64566" w:rsidRDefault="00D44242" w:rsidP="006F3D26">
            <w:pPr>
              <w:pStyle w:val="BodyText"/>
              <w:spacing w:line="360" w:lineRule="auto"/>
              <w:rPr>
                <w:iCs/>
              </w:rPr>
            </w:pPr>
            <w:r w:rsidRPr="00B64566">
              <w:rPr>
                <w:iCs/>
              </w:rPr>
              <w:t>Стандартне відхилення – резервний  ризик (%)</w:t>
            </w:r>
          </w:p>
        </w:tc>
      </w:tr>
      <w:tr w:rsidR="00D44242" w:rsidRPr="00B64566" w14:paraId="279B8595" w14:textId="77777777" w:rsidTr="00544F35">
        <w:tc>
          <w:tcPr>
            <w:tcW w:w="3209" w:type="dxa"/>
          </w:tcPr>
          <w:p w14:paraId="5EB6B059" w14:textId="77777777" w:rsidR="00D44242" w:rsidRPr="00B64566" w:rsidRDefault="00D44242" w:rsidP="006F3D26">
            <w:pPr>
              <w:pStyle w:val="BodyText"/>
              <w:spacing w:line="360" w:lineRule="auto"/>
              <w:rPr>
                <w:iCs/>
              </w:rPr>
            </w:pPr>
            <w:r w:rsidRPr="00B64566">
              <w:rPr>
                <w:iCs/>
              </w:rPr>
              <w:t>Відповідальність за транспортні засоби</w:t>
            </w:r>
          </w:p>
        </w:tc>
        <w:tc>
          <w:tcPr>
            <w:tcW w:w="3209" w:type="dxa"/>
          </w:tcPr>
          <w:p w14:paraId="219826EB" w14:textId="77777777" w:rsidR="00D44242" w:rsidRPr="00B64566" w:rsidRDefault="00D44242" w:rsidP="006F3D26">
            <w:pPr>
              <w:pStyle w:val="BodyText"/>
              <w:spacing w:line="360" w:lineRule="auto"/>
              <w:rPr>
                <w:iCs/>
              </w:rPr>
            </w:pPr>
            <w:r w:rsidRPr="00B64566">
              <w:rPr>
                <w:iCs/>
              </w:rPr>
              <w:t>10</w:t>
            </w:r>
          </w:p>
        </w:tc>
        <w:tc>
          <w:tcPr>
            <w:tcW w:w="3209" w:type="dxa"/>
          </w:tcPr>
          <w:p w14:paraId="6519BE04" w14:textId="77777777" w:rsidR="00D44242" w:rsidRPr="00B64566" w:rsidRDefault="00D44242" w:rsidP="006F3D26">
            <w:pPr>
              <w:pStyle w:val="BodyText"/>
              <w:spacing w:line="360" w:lineRule="auto"/>
              <w:rPr>
                <w:iCs/>
              </w:rPr>
            </w:pPr>
            <w:r w:rsidRPr="00B64566">
              <w:rPr>
                <w:iCs/>
              </w:rPr>
              <w:t>9</w:t>
            </w:r>
          </w:p>
        </w:tc>
      </w:tr>
      <w:tr w:rsidR="00D44242" w:rsidRPr="00B64566" w14:paraId="19F97A72" w14:textId="77777777" w:rsidTr="00544F35">
        <w:tc>
          <w:tcPr>
            <w:tcW w:w="3209" w:type="dxa"/>
          </w:tcPr>
          <w:p w14:paraId="14606EB6" w14:textId="77777777" w:rsidR="00D44242" w:rsidRPr="00B64566" w:rsidRDefault="00D44242" w:rsidP="006F3D26">
            <w:pPr>
              <w:pStyle w:val="BodyText"/>
              <w:spacing w:line="360" w:lineRule="auto"/>
              <w:rPr>
                <w:iCs/>
              </w:rPr>
            </w:pPr>
            <w:r w:rsidRPr="00B64566">
              <w:rPr>
                <w:iCs/>
              </w:rPr>
              <w:t>Морський транспорт та авіація</w:t>
            </w:r>
          </w:p>
        </w:tc>
        <w:tc>
          <w:tcPr>
            <w:tcW w:w="3209" w:type="dxa"/>
          </w:tcPr>
          <w:p w14:paraId="5283FDD4" w14:textId="77777777" w:rsidR="00D44242" w:rsidRPr="00B64566" w:rsidRDefault="00D44242" w:rsidP="006F3D26">
            <w:pPr>
              <w:pStyle w:val="BodyText"/>
              <w:spacing w:line="360" w:lineRule="auto"/>
              <w:rPr>
                <w:iCs/>
              </w:rPr>
            </w:pPr>
            <w:r w:rsidRPr="00B64566">
              <w:rPr>
                <w:iCs/>
              </w:rPr>
              <w:t>15</w:t>
            </w:r>
          </w:p>
        </w:tc>
        <w:tc>
          <w:tcPr>
            <w:tcW w:w="3209" w:type="dxa"/>
          </w:tcPr>
          <w:p w14:paraId="2CAD9352" w14:textId="77777777" w:rsidR="00D44242" w:rsidRPr="00B64566" w:rsidRDefault="00D44242" w:rsidP="006F3D26">
            <w:pPr>
              <w:pStyle w:val="BodyText"/>
              <w:spacing w:line="360" w:lineRule="auto"/>
              <w:rPr>
                <w:iCs/>
              </w:rPr>
            </w:pPr>
            <w:r w:rsidRPr="00B64566">
              <w:rPr>
                <w:iCs/>
              </w:rPr>
              <w:t>11</w:t>
            </w:r>
          </w:p>
        </w:tc>
      </w:tr>
      <w:tr w:rsidR="00D44242" w:rsidRPr="00B64566" w14:paraId="60BF8B6F" w14:textId="77777777" w:rsidTr="00544F35">
        <w:tc>
          <w:tcPr>
            <w:tcW w:w="3209" w:type="dxa"/>
          </w:tcPr>
          <w:p w14:paraId="12DB3019" w14:textId="77777777" w:rsidR="00D44242" w:rsidRPr="00B64566" w:rsidRDefault="00D44242" w:rsidP="006F3D26">
            <w:pPr>
              <w:pStyle w:val="BodyText"/>
              <w:spacing w:line="360" w:lineRule="auto"/>
              <w:rPr>
                <w:iCs/>
              </w:rPr>
            </w:pPr>
            <w:r w:rsidRPr="00B64566">
              <w:rPr>
                <w:iCs/>
              </w:rPr>
              <w:t>Пожежа та інші пошкодження</w:t>
            </w:r>
          </w:p>
        </w:tc>
        <w:tc>
          <w:tcPr>
            <w:tcW w:w="3209" w:type="dxa"/>
          </w:tcPr>
          <w:p w14:paraId="7DD0E9E6" w14:textId="77777777" w:rsidR="00D44242" w:rsidRPr="00B64566" w:rsidRDefault="00D44242" w:rsidP="006F3D26">
            <w:pPr>
              <w:pStyle w:val="BodyText"/>
              <w:spacing w:line="360" w:lineRule="auto"/>
              <w:rPr>
                <w:iCs/>
              </w:rPr>
            </w:pPr>
            <w:r w:rsidRPr="00B64566">
              <w:rPr>
                <w:iCs/>
              </w:rPr>
              <w:t>8</w:t>
            </w:r>
          </w:p>
        </w:tc>
        <w:tc>
          <w:tcPr>
            <w:tcW w:w="3209" w:type="dxa"/>
          </w:tcPr>
          <w:p w14:paraId="52AA0CF2" w14:textId="77777777" w:rsidR="00D44242" w:rsidRPr="00B64566" w:rsidRDefault="00D44242" w:rsidP="006F3D26">
            <w:pPr>
              <w:pStyle w:val="BodyText"/>
              <w:spacing w:line="360" w:lineRule="auto"/>
              <w:rPr>
                <w:iCs/>
              </w:rPr>
            </w:pPr>
            <w:r w:rsidRPr="00B64566">
              <w:rPr>
                <w:iCs/>
              </w:rPr>
              <w:t>10</w:t>
            </w:r>
          </w:p>
        </w:tc>
      </w:tr>
      <w:tr w:rsidR="00D44242" w:rsidRPr="00B64566" w14:paraId="7389E758" w14:textId="77777777" w:rsidTr="00544F35">
        <w:tc>
          <w:tcPr>
            <w:tcW w:w="3209" w:type="dxa"/>
          </w:tcPr>
          <w:p w14:paraId="2F551444" w14:textId="77777777" w:rsidR="00D44242" w:rsidRPr="00B64566" w:rsidRDefault="00D44242" w:rsidP="006F3D26">
            <w:pPr>
              <w:pStyle w:val="BodyText"/>
              <w:spacing w:line="360" w:lineRule="auto"/>
              <w:rPr>
                <w:iCs/>
              </w:rPr>
            </w:pPr>
            <w:r w:rsidRPr="00B64566">
              <w:rPr>
                <w:iCs/>
              </w:rPr>
              <w:t>Загальні зобов’язання</w:t>
            </w:r>
          </w:p>
        </w:tc>
        <w:tc>
          <w:tcPr>
            <w:tcW w:w="3209" w:type="dxa"/>
          </w:tcPr>
          <w:p w14:paraId="6DF7409A" w14:textId="77777777" w:rsidR="00D44242" w:rsidRPr="00B64566" w:rsidRDefault="00D44242" w:rsidP="006F3D26">
            <w:pPr>
              <w:pStyle w:val="BodyText"/>
              <w:spacing w:line="360" w:lineRule="auto"/>
              <w:rPr>
                <w:iCs/>
              </w:rPr>
            </w:pPr>
            <w:r w:rsidRPr="00B64566">
              <w:rPr>
                <w:iCs/>
              </w:rPr>
              <w:t>14</w:t>
            </w:r>
          </w:p>
        </w:tc>
        <w:tc>
          <w:tcPr>
            <w:tcW w:w="3209" w:type="dxa"/>
          </w:tcPr>
          <w:p w14:paraId="41765439" w14:textId="77777777" w:rsidR="00D44242" w:rsidRPr="00B64566" w:rsidRDefault="00D44242" w:rsidP="006F3D26">
            <w:pPr>
              <w:pStyle w:val="BodyText"/>
              <w:spacing w:line="360" w:lineRule="auto"/>
              <w:rPr>
                <w:iCs/>
              </w:rPr>
            </w:pPr>
            <w:r w:rsidRPr="00B64566">
              <w:rPr>
                <w:iCs/>
              </w:rPr>
              <w:t>11</w:t>
            </w:r>
          </w:p>
        </w:tc>
      </w:tr>
      <w:tr w:rsidR="00D44242" w:rsidRPr="00B64566" w14:paraId="5A7ADADF" w14:textId="77777777" w:rsidTr="00544F35">
        <w:tc>
          <w:tcPr>
            <w:tcW w:w="3209" w:type="dxa"/>
          </w:tcPr>
          <w:p w14:paraId="0C7D169B" w14:textId="77777777" w:rsidR="00D44242" w:rsidRPr="00B64566" w:rsidRDefault="00D44242" w:rsidP="006F3D26">
            <w:pPr>
              <w:pStyle w:val="BodyText"/>
              <w:spacing w:line="360" w:lineRule="auto"/>
              <w:rPr>
                <w:iCs/>
              </w:rPr>
            </w:pPr>
            <w:r w:rsidRPr="00B64566">
              <w:rPr>
                <w:iCs/>
              </w:rPr>
              <w:t>Кредит і порука</w:t>
            </w:r>
          </w:p>
        </w:tc>
        <w:tc>
          <w:tcPr>
            <w:tcW w:w="3209" w:type="dxa"/>
          </w:tcPr>
          <w:p w14:paraId="35D8E0B2" w14:textId="77777777" w:rsidR="00D44242" w:rsidRPr="00B64566" w:rsidRDefault="00D44242" w:rsidP="006F3D26">
            <w:pPr>
              <w:pStyle w:val="BodyText"/>
              <w:spacing w:line="360" w:lineRule="auto"/>
              <w:rPr>
                <w:iCs/>
              </w:rPr>
            </w:pPr>
            <w:r w:rsidRPr="00B64566">
              <w:rPr>
                <w:iCs/>
              </w:rPr>
              <w:t>12</w:t>
            </w:r>
          </w:p>
        </w:tc>
        <w:tc>
          <w:tcPr>
            <w:tcW w:w="3209" w:type="dxa"/>
          </w:tcPr>
          <w:p w14:paraId="5C30E2D5" w14:textId="77777777" w:rsidR="00D44242" w:rsidRPr="00B64566" w:rsidRDefault="00D44242" w:rsidP="006F3D26">
            <w:pPr>
              <w:pStyle w:val="BodyText"/>
              <w:spacing w:line="360" w:lineRule="auto"/>
              <w:rPr>
                <w:iCs/>
              </w:rPr>
            </w:pPr>
            <w:r w:rsidRPr="00B64566">
              <w:rPr>
                <w:iCs/>
              </w:rPr>
              <w:t>19</w:t>
            </w:r>
          </w:p>
        </w:tc>
      </w:tr>
      <w:tr w:rsidR="00D44242" w:rsidRPr="00B64566" w14:paraId="31034804" w14:textId="77777777" w:rsidTr="00544F35">
        <w:tc>
          <w:tcPr>
            <w:tcW w:w="3209" w:type="dxa"/>
          </w:tcPr>
          <w:p w14:paraId="362B8084" w14:textId="77777777" w:rsidR="00D44242" w:rsidRPr="00B64566" w:rsidRDefault="00D44242" w:rsidP="006F3D26">
            <w:pPr>
              <w:pStyle w:val="BodyText"/>
              <w:spacing w:line="360" w:lineRule="auto"/>
              <w:rPr>
                <w:iCs/>
              </w:rPr>
            </w:pPr>
            <w:r w:rsidRPr="00B64566">
              <w:rPr>
                <w:iCs/>
              </w:rPr>
              <w:t>Судові витрати</w:t>
            </w:r>
          </w:p>
        </w:tc>
        <w:tc>
          <w:tcPr>
            <w:tcW w:w="3209" w:type="dxa"/>
          </w:tcPr>
          <w:p w14:paraId="3DEE2A2F" w14:textId="77777777" w:rsidR="00D44242" w:rsidRPr="00B64566" w:rsidRDefault="00D44242" w:rsidP="006F3D26">
            <w:pPr>
              <w:pStyle w:val="BodyText"/>
              <w:spacing w:line="360" w:lineRule="auto"/>
              <w:rPr>
                <w:iCs/>
              </w:rPr>
            </w:pPr>
            <w:r w:rsidRPr="00B64566">
              <w:rPr>
                <w:iCs/>
              </w:rPr>
              <w:t>7</w:t>
            </w:r>
          </w:p>
        </w:tc>
        <w:tc>
          <w:tcPr>
            <w:tcW w:w="3209" w:type="dxa"/>
          </w:tcPr>
          <w:p w14:paraId="74D52BEE" w14:textId="77777777" w:rsidR="00D44242" w:rsidRPr="00B64566" w:rsidRDefault="00D44242" w:rsidP="006F3D26">
            <w:pPr>
              <w:pStyle w:val="BodyText"/>
              <w:spacing w:line="360" w:lineRule="auto"/>
              <w:rPr>
                <w:iCs/>
              </w:rPr>
            </w:pPr>
            <w:r w:rsidRPr="00B64566">
              <w:rPr>
                <w:iCs/>
              </w:rPr>
              <w:t>12</w:t>
            </w:r>
          </w:p>
        </w:tc>
      </w:tr>
      <w:tr w:rsidR="00D44242" w:rsidRPr="00B64566" w14:paraId="6260A692" w14:textId="77777777" w:rsidTr="00544F35">
        <w:tc>
          <w:tcPr>
            <w:tcW w:w="3209" w:type="dxa"/>
          </w:tcPr>
          <w:p w14:paraId="65EE9359" w14:textId="77777777" w:rsidR="00D44242" w:rsidRPr="00B64566" w:rsidRDefault="00D44242" w:rsidP="006F3D26">
            <w:pPr>
              <w:pStyle w:val="BodyText"/>
              <w:spacing w:line="360" w:lineRule="auto"/>
              <w:rPr>
                <w:iCs/>
                <w:lang w:val="en-GB"/>
              </w:rPr>
            </w:pPr>
            <w:r w:rsidRPr="00B64566">
              <w:rPr>
                <w:iCs/>
              </w:rPr>
              <w:t>Допомога</w:t>
            </w:r>
          </w:p>
        </w:tc>
        <w:tc>
          <w:tcPr>
            <w:tcW w:w="3209" w:type="dxa"/>
          </w:tcPr>
          <w:p w14:paraId="0C97ABA1" w14:textId="77777777" w:rsidR="00D44242" w:rsidRPr="00B64566" w:rsidRDefault="00D44242" w:rsidP="006F3D26">
            <w:pPr>
              <w:pStyle w:val="BodyText"/>
              <w:spacing w:line="360" w:lineRule="auto"/>
              <w:rPr>
                <w:iCs/>
              </w:rPr>
            </w:pPr>
            <w:r w:rsidRPr="00B64566">
              <w:rPr>
                <w:iCs/>
              </w:rPr>
              <w:t>9</w:t>
            </w:r>
          </w:p>
        </w:tc>
        <w:tc>
          <w:tcPr>
            <w:tcW w:w="3209" w:type="dxa"/>
          </w:tcPr>
          <w:p w14:paraId="31A0015A" w14:textId="77777777" w:rsidR="00D44242" w:rsidRPr="00B64566" w:rsidRDefault="00D44242" w:rsidP="006F3D26">
            <w:pPr>
              <w:pStyle w:val="BodyText"/>
              <w:spacing w:line="360" w:lineRule="auto"/>
              <w:rPr>
                <w:iCs/>
              </w:rPr>
            </w:pPr>
            <w:r w:rsidRPr="00B64566">
              <w:rPr>
                <w:iCs/>
              </w:rPr>
              <w:t>20</w:t>
            </w:r>
          </w:p>
        </w:tc>
      </w:tr>
    </w:tbl>
    <w:p w14:paraId="0408AD64" w14:textId="77777777" w:rsidR="007A6659" w:rsidRDefault="007A6659" w:rsidP="00D44242">
      <w:pPr>
        <w:pStyle w:val="BodyText"/>
        <w:spacing w:line="360" w:lineRule="auto"/>
        <w:rPr>
          <w:iCs/>
        </w:rPr>
      </w:pPr>
    </w:p>
    <w:p w14:paraId="12EF195C" w14:textId="161A24F6" w:rsidR="00D44242" w:rsidRPr="00EE66C8" w:rsidRDefault="00D44242" w:rsidP="00EE66C8">
      <w:pPr>
        <w:pStyle w:val="BodyText"/>
        <w:spacing w:line="360" w:lineRule="auto"/>
        <w:ind w:firstLine="709"/>
        <w:jc w:val="both"/>
        <w:rPr>
          <w:iCs/>
        </w:rPr>
      </w:pPr>
      <w:r w:rsidRPr="00EE66C8">
        <w:rPr>
          <w:iCs/>
        </w:rPr>
        <w:t>Примітка: Вищезазначені фактори застосовуються до прямого та пропорційного перестрахування бізнесу, за винятком видів діяльності, які стосуються непропорційних перестрахувальний бізнес.</w:t>
      </w:r>
    </w:p>
    <w:p w14:paraId="70C1ACFD" w14:textId="77777777" w:rsidR="00EE66C8" w:rsidRDefault="00D44242" w:rsidP="00EE66C8">
      <w:pPr>
        <w:pStyle w:val="BodyText"/>
        <w:spacing w:line="360" w:lineRule="auto"/>
        <w:ind w:firstLine="709"/>
        <w:jc w:val="both"/>
        <w:rPr>
          <w:iCs/>
        </w:rPr>
      </w:pPr>
      <w:r w:rsidRPr="00EE66C8">
        <w:rPr>
          <w:iCs/>
          <w:lang w:val="ru-RU"/>
        </w:rPr>
        <w:t xml:space="preserve">99.5 % </w:t>
      </w:r>
      <w:r w:rsidRPr="00EE66C8">
        <w:rPr>
          <w:iCs/>
        </w:rPr>
        <w:t>вартісної міри банківського ризику щодо преміаль</w:t>
      </w:r>
      <w:r w:rsidR="00EE66C8">
        <w:rPr>
          <w:iCs/>
        </w:rPr>
        <w:t xml:space="preserve">ного ризику застосовуються до: </w:t>
      </w:r>
    </w:p>
    <w:p w14:paraId="6C7175B5" w14:textId="21F8534D" w:rsidR="00D44242" w:rsidRPr="00EE66C8" w:rsidRDefault="00EE66C8" w:rsidP="00EE66C8">
      <w:pPr>
        <w:pStyle w:val="BodyText"/>
        <w:spacing w:line="360" w:lineRule="auto"/>
        <w:ind w:firstLine="709"/>
        <w:jc w:val="both"/>
        <w:rPr>
          <w:iCs/>
        </w:rPr>
      </w:pPr>
      <w:r>
        <w:rPr>
          <w:iCs/>
        </w:rPr>
        <w:t xml:space="preserve">1)   </w:t>
      </w:r>
      <w:r w:rsidR="00D44242" w:rsidRPr="00EE66C8">
        <w:rPr>
          <w:iCs/>
        </w:rPr>
        <w:t>Оцінки чисто заробленої премії за кожним напрямком діяльності протягом майбутнього року</w:t>
      </w:r>
    </w:p>
    <w:p w14:paraId="57BD902C" w14:textId="0F1489D4" w:rsidR="00D44242" w:rsidRPr="00EE66C8" w:rsidRDefault="00EE66C8" w:rsidP="00EE66C8">
      <w:pPr>
        <w:pStyle w:val="BodyText"/>
        <w:spacing w:line="360" w:lineRule="auto"/>
        <w:ind w:firstLine="709"/>
        <w:jc w:val="both"/>
        <w:rPr>
          <w:iCs/>
        </w:rPr>
      </w:pPr>
      <w:r>
        <w:rPr>
          <w:iCs/>
        </w:rPr>
        <w:t xml:space="preserve">2)  </w:t>
      </w:r>
      <w:r w:rsidR="00D44242" w:rsidRPr="00EE66C8">
        <w:rPr>
          <w:iCs/>
        </w:rPr>
        <w:t>Чистою заробленої премії за кожен напрямок діяльності протягом попереднього року.</w:t>
      </w:r>
    </w:p>
    <w:p w14:paraId="1E50C5B9" w14:textId="77777777" w:rsidR="00D44242" w:rsidRPr="00EE66C8" w:rsidRDefault="00D44242" w:rsidP="00EE66C8">
      <w:pPr>
        <w:pStyle w:val="BodyText"/>
        <w:spacing w:line="360" w:lineRule="auto"/>
        <w:ind w:firstLine="709"/>
        <w:jc w:val="both"/>
        <w:rPr>
          <w:iCs/>
        </w:rPr>
      </w:pPr>
      <w:r w:rsidRPr="00EE66C8">
        <w:rPr>
          <w:iCs/>
        </w:rPr>
        <w:t xml:space="preserve">Фактори ризику премій були отримані на основі даних про заяви які є валовими перестрахування. З цієї причини, суб’єктам господарювання дозволяється примножувати фактори ризику премій для кожного напрямку діяльності підприємства наступними факторами, які потрібні, щоб представляти занадто високі збитки перестрахувальників для кожного напряму бізнесу: </w:t>
      </w:r>
    </w:p>
    <w:p w14:paraId="61EA9642" w14:textId="1ACC20B2" w:rsidR="00EE66C8" w:rsidRDefault="00EE66C8" w:rsidP="00EE66C8">
      <w:pPr>
        <w:pStyle w:val="BodyText"/>
        <w:numPr>
          <w:ilvl w:val="0"/>
          <w:numId w:val="19"/>
        </w:numPr>
        <w:spacing w:line="360" w:lineRule="auto"/>
        <w:ind w:left="1134"/>
        <w:jc w:val="both"/>
        <w:rPr>
          <w:iCs/>
        </w:rPr>
      </w:pPr>
      <w:r w:rsidRPr="00EE66C8">
        <w:rPr>
          <w:iCs/>
          <w:lang w:val="ru-RU"/>
        </w:rPr>
        <w:lastRenderedPageBreak/>
        <w:t xml:space="preserve"> </w:t>
      </w:r>
      <w:r w:rsidR="00D44242" w:rsidRPr="00EE66C8">
        <w:rPr>
          <w:iCs/>
        </w:rPr>
        <w:t xml:space="preserve">80% на зобов’язання по </w:t>
      </w:r>
      <w:proofErr w:type="spellStart"/>
      <w:r w:rsidR="00D44242" w:rsidRPr="00EE66C8">
        <w:rPr>
          <w:iCs/>
          <w:lang w:val="ru-RU"/>
        </w:rPr>
        <w:t>транспортним</w:t>
      </w:r>
      <w:proofErr w:type="spellEnd"/>
      <w:r w:rsidR="00D44242" w:rsidRPr="00EE66C8">
        <w:rPr>
          <w:iCs/>
          <w:lang w:val="ru-RU"/>
        </w:rPr>
        <w:t xml:space="preserve"> </w:t>
      </w:r>
      <w:proofErr w:type="spellStart"/>
      <w:r w:rsidR="00D44242" w:rsidRPr="00EE66C8">
        <w:rPr>
          <w:iCs/>
          <w:lang w:val="ru-RU"/>
        </w:rPr>
        <w:t>засобам</w:t>
      </w:r>
      <w:proofErr w:type="spellEnd"/>
      <w:r w:rsidR="00D44242" w:rsidRPr="00EE66C8">
        <w:rPr>
          <w:iCs/>
          <w:lang w:val="ru-RU"/>
        </w:rPr>
        <w:t xml:space="preserve">, </w:t>
      </w:r>
      <w:proofErr w:type="spellStart"/>
      <w:r w:rsidR="00D44242" w:rsidRPr="00EE66C8">
        <w:rPr>
          <w:iCs/>
          <w:lang w:val="ru-RU"/>
        </w:rPr>
        <w:t>пожежу</w:t>
      </w:r>
      <w:proofErr w:type="spellEnd"/>
      <w:r w:rsidR="00D44242" w:rsidRPr="00EE66C8">
        <w:rPr>
          <w:iCs/>
          <w:lang w:val="ru-RU"/>
        </w:rPr>
        <w:t xml:space="preserve"> та </w:t>
      </w:r>
      <w:proofErr w:type="spellStart"/>
      <w:r w:rsidR="00D44242" w:rsidRPr="00EE66C8">
        <w:rPr>
          <w:iCs/>
          <w:lang w:val="ru-RU"/>
        </w:rPr>
        <w:t>інші</w:t>
      </w:r>
      <w:proofErr w:type="spellEnd"/>
      <w:r w:rsidR="00D44242" w:rsidRPr="00EE66C8">
        <w:rPr>
          <w:iCs/>
          <w:lang w:val="ru-RU"/>
        </w:rPr>
        <w:t xml:space="preserve"> </w:t>
      </w:r>
      <w:proofErr w:type="spellStart"/>
      <w:r w:rsidR="00D44242" w:rsidRPr="00EE66C8">
        <w:rPr>
          <w:iCs/>
          <w:lang w:val="ru-RU"/>
        </w:rPr>
        <w:t>пошкодження</w:t>
      </w:r>
      <w:proofErr w:type="spellEnd"/>
      <w:r w:rsidR="00D44242" w:rsidRPr="00EE66C8">
        <w:rPr>
          <w:iCs/>
          <w:lang w:val="ru-RU"/>
        </w:rPr>
        <w:t xml:space="preserve">, </w:t>
      </w:r>
      <w:r w:rsidRPr="00EE66C8">
        <w:rPr>
          <w:iCs/>
          <w:lang w:val="ru-RU"/>
        </w:rPr>
        <w:t xml:space="preserve">  </w:t>
      </w:r>
      <w:r w:rsidR="00D44242" w:rsidRPr="00EE66C8">
        <w:rPr>
          <w:iCs/>
          <w:lang w:val="ru-RU"/>
        </w:rPr>
        <w:t xml:space="preserve">і </w:t>
      </w:r>
      <w:proofErr w:type="spellStart"/>
      <w:r w:rsidR="00D44242" w:rsidRPr="00EE66C8">
        <w:rPr>
          <w:iCs/>
          <w:lang w:val="ru-RU"/>
        </w:rPr>
        <w:t>загальні</w:t>
      </w:r>
      <w:proofErr w:type="spellEnd"/>
      <w:r w:rsidR="00D44242" w:rsidRPr="00EE66C8">
        <w:rPr>
          <w:iCs/>
          <w:lang w:val="ru-RU"/>
        </w:rPr>
        <w:t xml:space="preserve"> </w:t>
      </w:r>
      <w:proofErr w:type="spellStart"/>
      <w:r w:rsidR="00D44242" w:rsidRPr="00EE66C8">
        <w:rPr>
          <w:iCs/>
          <w:lang w:val="ru-RU"/>
        </w:rPr>
        <w:t>зобов'язання</w:t>
      </w:r>
      <w:proofErr w:type="spellEnd"/>
      <w:r w:rsidR="00D44242" w:rsidRPr="00EE66C8">
        <w:rPr>
          <w:iCs/>
          <w:lang w:val="ru-RU"/>
        </w:rPr>
        <w:t xml:space="preserve"> </w:t>
      </w:r>
      <w:proofErr w:type="spellStart"/>
      <w:r w:rsidR="00D44242" w:rsidRPr="00EE66C8">
        <w:rPr>
          <w:iCs/>
          <w:lang w:val="ru-RU"/>
        </w:rPr>
        <w:t>бізнесу</w:t>
      </w:r>
      <w:proofErr w:type="spellEnd"/>
      <w:r w:rsidRPr="00EE66C8">
        <w:rPr>
          <w:iCs/>
          <w:lang w:val="ru-RU"/>
        </w:rPr>
        <w:t>;</w:t>
      </w:r>
    </w:p>
    <w:p w14:paraId="641004DB" w14:textId="73BCC71A" w:rsidR="00D44242" w:rsidRPr="00EE66C8" w:rsidRDefault="00EE66C8" w:rsidP="00EE66C8">
      <w:pPr>
        <w:pStyle w:val="BodyText"/>
        <w:numPr>
          <w:ilvl w:val="0"/>
          <w:numId w:val="19"/>
        </w:numPr>
        <w:spacing w:line="360" w:lineRule="auto"/>
        <w:jc w:val="both"/>
        <w:rPr>
          <w:iCs/>
        </w:rPr>
      </w:pPr>
      <w:r w:rsidRPr="00EE66C8">
        <w:rPr>
          <w:iCs/>
          <w:lang w:val="ru-RU"/>
        </w:rPr>
        <w:t xml:space="preserve"> </w:t>
      </w:r>
      <w:r w:rsidR="00D44242" w:rsidRPr="00EE66C8">
        <w:rPr>
          <w:iCs/>
          <w:lang w:val="ru-RU"/>
        </w:rPr>
        <w:t xml:space="preserve">100% для </w:t>
      </w:r>
      <w:proofErr w:type="spellStart"/>
      <w:r w:rsidR="00D44242" w:rsidRPr="00EE66C8">
        <w:rPr>
          <w:iCs/>
          <w:lang w:val="ru-RU"/>
        </w:rPr>
        <w:t>всіх</w:t>
      </w:r>
      <w:proofErr w:type="spellEnd"/>
      <w:r w:rsidR="00D44242" w:rsidRPr="00EE66C8">
        <w:rPr>
          <w:iCs/>
          <w:lang w:val="ru-RU"/>
        </w:rPr>
        <w:t xml:space="preserve"> </w:t>
      </w:r>
      <w:proofErr w:type="spellStart"/>
      <w:r w:rsidR="00D44242" w:rsidRPr="00EE66C8">
        <w:rPr>
          <w:iCs/>
          <w:lang w:val="ru-RU"/>
        </w:rPr>
        <w:t>напрямків</w:t>
      </w:r>
      <w:proofErr w:type="spellEnd"/>
      <w:r w:rsidR="00D44242" w:rsidRPr="00EE66C8">
        <w:rPr>
          <w:iCs/>
          <w:lang w:val="ru-RU"/>
        </w:rPr>
        <w:t xml:space="preserve"> </w:t>
      </w:r>
      <w:proofErr w:type="spellStart"/>
      <w:r w:rsidR="00D44242" w:rsidRPr="00EE66C8">
        <w:rPr>
          <w:iCs/>
          <w:lang w:val="ru-RU"/>
        </w:rPr>
        <w:t>бізнесу</w:t>
      </w:r>
      <w:proofErr w:type="spellEnd"/>
      <w:r>
        <w:rPr>
          <w:iCs/>
          <w:lang w:val="ru-RU"/>
        </w:rPr>
        <w:t>.</w:t>
      </w:r>
    </w:p>
    <w:p w14:paraId="55972744" w14:textId="77777777" w:rsidR="00D44242" w:rsidRPr="00EE66C8" w:rsidRDefault="00D44242" w:rsidP="00EE66C8">
      <w:pPr>
        <w:pStyle w:val="BodyText"/>
        <w:spacing w:line="360" w:lineRule="auto"/>
        <w:ind w:firstLine="709"/>
        <w:jc w:val="both"/>
        <w:rPr>
          <w:iCs/>
        </w:rPr>
      </w:pPr>
      <w:r w:rsidRPr="00EE66C8">
        <w:rPr>
          <w:iCs/>
        </w:rPr>
        <w:t>99.5% вартісної міри банківського ризику щодо резервного ризику застосовується для найкращої оцінки претензій зо кожним видом та напрямом діяльності після вирахування суми, що підлягає відшкодуванню від перестрахування на засобів спеціального призначення.</w:t>
      </w:r>
    </w:p>
    <w:p w14:paraId="22CA3026" w14:textId="77777777" w:rsidR="00D44242" w:rsidRPr="00EE66C8" w:rsidRDefault="00D44242" w:rsidP="00EE66C8">
      <w:pPr>
        <w:pStyle w:val="BodyText"/>
        <w:spacing w:line="360" w:lineRule="auto"/>
        <w:ind w:firstLine="709"/>
        <w:jc w:val="both"/>
        <w:rPr>
          <w:iCs/>
        </w:rPr>
      </w:pPr>
      <w:r w:rsidRPr="00EE66C8">
        <w:rPr>
          <w:iCs/>
        </w:rPr>
        <w:t>Використовуючи визначену формулу, існує можливість для факторів преміального ризику та факторів резервного ризику бути зменшеними на 25% щоб забезпечити географічну диверсифікацію.</w:t>
      </w:r>
    </w:p>
    <w:p w14:paraId="41A5F07B" w14:textId="77777777" w:rsidR="00D44242" w:rsidRPr="00EE66C8" w:rsidRDefault="00D44242" w:rsidP="00EE66C8">
      <w:pPr>
        <w:pStyle w:val="BodyText"/>
        <w:spacing w:line="360" w:lineRule="auto"/>
        <w:ind w:firstLine="709"/>
        <w:jc w:val="both"/>
        <w:rPr>
          <w:iCs/>
        </w:rPr>
      </w:pPr>
      <w:r w:rsidRPr="00EE66C8">
        <w:rPr>
          <w:iCs/>
        </w:rPr>
        <w:t>Також передбачено надбавку для:</w:t>
      </w:r>
    </w:p>
    <w:p w14:paraId="1DB38BE5" w14:textId="77777777" w:rsidR="00EE66C8" w:rsidRPr="00EE66C8" w:rsidRDefault="00D44242" w:rsidP="00EA1D45">
      <w:pPr>
        <w:pStyle w:val="BodyText"/>
        <w:numPr>
          <w:ilvl w:val="0"/>
          <w:numId w:val="20"/>
        </w:numPr>
        <w:spacing w:line="360" w:lineRule="auto"/>
        <w:ind w:left="0" w:firstLine="709"/>
        <w:jc w:val="both"/>
        <w:rPr>
          <w:iCs/>
        </w:rPr>
      </w:pPr>
      <w:r w:rsidRPr="00EE66C8">
        <w:rPr>
          <w:iCs/>
        </w:rPr>
        <w:t>Коефіцієнт кореляції 0.5 між преміальним ризиком та факторами резервного ризику</w:t>
      </w:r>
      <w:r w:rsidR="00EE66C8" w:rsidRPr="00EE66C8">
        <w:rPr>
          <w:iCs/>
          <w:lang w:val="ru-RU"/>
        </w:rPr>
        <w:t xml:space="preserve">. </w:t>
      </w:r>
    </w:p>
    <w:p w14:paraId="360F50B7" w14:textId="0C0AA1A4" w:rsidR="00D44242" w:rsidRPr="00EE66C8" w:rsidRDefault="00D44242" w:rsidP="00EA1D45">
      <w:pPr>
        <w:pStyle w:val="BodyText"/>
        <w:numPr>
          <w:ilvl w:val="0"/>
          <w:numId w:val="20"/>
        </w:numPr>
        <w:spacing w:line="360" w:lineRule="auto"/>
        <w:ind w:left="0" w:firstLine="709"/>
        <w:jc w:val="both"/>
        <w:rPr>
          <w:iCs/>
        </w:rPr>
      </w:pPr>
      <w:r w:rsidRPr="00EE66C8">
        <w:rPr>
          <w:iCs/>
        </w:rPr>
        <w:t xml:space="preserve">Диверсифікація за напрямами діяльності. </w:t>
      </w:r>
    </w:p>
    <w:p w14:paraId="3C5D764D" w14:textId="706C3AE3" w:rsidR="00222586" w:rsidRPr="00222586" w:rsidRDefault="00D44242" w:rsidP="00222586">
      <w:pPr>
        <w:pStyle w:val="BodyText"/>
        <w:numPr>
          <w:ilvl w:val="0"/>
          <w:numId w:val="53"/>
        </w:numPr>
        <w:spacing w:line="360" w:lineRule="auto"/>
        <w:jc w:val="both"/>
        <w:rPr>
          <w:iCs/>
        </w:rPr>
      </w:pPr>
      <w:r w:rsidRPr="00EE66C8">
        <w:rPr>
          <w:iCs/>
        </w:rPr>
        <w:t>Нежиттєвий ризик катастроф</w:t>
      </w:r>
      <w:r w:rsidR="00222586">
        <w:rPr>
          <w:iCs/>
          <w:lang w:val="en-US"/>
        </w:rPr>
        <w:t>.</w:t>
      </w:r>
    </w:p>
    <w:p w14:paraId="6498C96C" w14:textId="77777777" w:rsidR="00D44242" w:rsidRPr="00EE66C8" w:rsidRDefault="00D44242" w:rsidP="00EE66C8">
      <w:pPr>
        <w:pStyle w:val="BodyText"/>
        <w:spacing w:line="360" w:lineRule="auto"/>
        <w:ind w:firstLine="709"/>
        <w:jc w:val="both"/>
        <w:rPr>
          <w:iCs/>
        </w:rPr>
      </w:pPr>
      <w:r w:rsidRPr="00EE66C8">
        <w:rPr>
          <w:iCs/>
        </w:rPr>
        <w:t xml:space="preserve">Капітал на ризик катастрофи, що не стосується життя, визначається за допомогою складної серії формул і включає: </w:t>
      </w:r>
    </w:p>
    <w:p w14:paraId="547427B3" w14:textId="37A4AEEB" w:rsidR="00D44242" w:rsidRPr="00222586" w:rsidRDefault="00222586" w:rsidP="00222586">
      <w:pPr>
        <w:pStyle w:val="BodyText"/>
        <w:numPr>
          <w:ilvl w:val="0"/>
          <w:numId w:val="21"/>
        </w:numPr>
        <w:spacing w:line="360" w:lineRule="auto"/>
        <w:ind w:left="0" w:firstLine="720"/>
        <w:jc w:val="both"/>
        <w:rPr>
          <w:iCs/>
        </w:rPr>
      </w:pPr>
      <w:r w:rsidRPr="00222586">
        <w:rPr>
          <w:iCs/>
          <w:lang w:val="ru-RU"/>
        </w:rPr>
        <w:t xml:space="preserve">     </w:t>
      </w:r>
      <w:proofErr w:type="spellStart"/>
      <w:r w:rsidR="00D44242" w:rsidRPr="00EE66C8">
        <w:rPr>
          <w:iCs/>
        </w:rPr>
        <w:t>Підмодуль</w:t>
      </w:r>
      <w:proofErr w:type="spellEnd"/>
      <w:r w:rsidR="00D44242" w:rsidRPr="00EE66C8">
        <w:rPr>
          <w:iCs/>
        </w:rPr>
        <w:t xml:space="preserve"> ризику стихійного лиха, розподілений між бурею, землетрусом, </w:t>
      </w:r>
      <w:r>
        <w:rPr>
          <w:iCs/>
          <w:lang w:val="ru-RU"/>
        </w:rPr>
        <w:t xml:space="preserve">   </w:t>
      </w:r>
      <w:r w:rsidR="00D44242" w:rsidRPr="00EE66C8">
        <w:rPr>
          <w:iCs/>
        </w:rPr>
        <w:t>ризиком повені, граду та просідання</w:t>
      </w:r>
      <w:r w:rsidRPr="00222586">
        <w:rPr>
          <w:iCs/>
          <w:lang w:val="ru-RU"/>
        </w:rPr>
        <w:t>.</w:t>
      </w:r>
    </w:p>
    <w:p w14:paraId="0723D459" w14:textId="77777777" w:rsidR="00D44242" w:rsidRPr="00EE66C8" w:rsidRDefault="00D44242" w:rsidP="00EE66C8">
      <w:pPr>
        <w:pStyle w:val="BodyText"/>
        <w:numPr>
          <w:ilvl w:val="0"/>
          <w:numId w:val="21"/>
        </w:numPr>
        <w:spacing w:line="360" w:lineRule="auto"/>
        <w:ind w:left="0" w:firstLine="709"/>
        <w:jc w:val="both"/>
        <w:rPr>
          <w:iCs/>
        </w:rPr>
      </w:pPr>
      <w:proofErr w:type="spellStart"/>
      <w:r w:rsidRPr="00EE66C8">
        <w:rPr>
          <w:iCs/>
        </w:rPr>
        <w:t>Підмодуль</w:t>
      </w:r>
      <w:proofErr w:type="spellEnd"/>
      <w:r w:rsidRPr="00EE66C8">
        <w:rPr>
          <w:iCs/>
        </w:rPr>
        <w:t xml:space="preserve"> ризику катастрофи непропорційного перестрахування майна</w:t>
      </w:r>
    </w:p>
    <w:p w14:paraId="04961767" w14:textId="77777777" w:rsidR="00D44242" w:rsidRPr="00EE66C8" w:rsidRDefault="00D44242" w:rsidP="00EE66C8">
      <w:pPr>
        <w:pStyle w:val="BodyText"/>
        <w:numPr>
          <w:ilvl w:val="0"/>
          <w:numId w:val="21"/>
        </w:numPr>
        <w:spacing w:line="360" w:lineRule="auto"/>
        <w:ind w:left="0" w:firstLine="709"/>
        <w:jc w:val="both"/>
        <w:rPr>
          <w:iCs/>
        </w:rPr>
      </w:pPr>
      <w:r w:rsidRPr="00EE66C8">
        <w:rPr>
          <w:iCs/>
        </w:rPr>
        <w:t xml:space="preserve">Техногенний </w:t>
      </w:r>
      <w:proofErr w:type="spellStart"/>
      <w:r w:rsidRPr="00EE66C8">
        <w:rPr>
          <w:iCs/>
        </w:rPr>
        <w:t>підмодуль</w:t>
      </w:r>
      <w:proofErr w:type="spellEnd"/>
      <w:r w:rsidRPr="00EE66C8">
        <w:rPr>
          <w:iCs/>
        </w:rPr>
        <w:t xml:space="preserve"> ризику катастрофи, розподілений між транспортною відповідальністю, </w:t>
      </w:r>
    </w:p>
    <w:p w14:paraId="0D0C7F52" w14:textId="77777777" w:rsidR="00D44242" w:rsidRPr="00EE66C8" w:rsidRDefault="00D44242" w:rsidP="00EE66C8">
      <w:pPr>
        <w:pStyle w:val="BodyText"/>
        <w:numPr>
          <w:ilvl w:val="0"/>
          <w:numId w:val="21"/>
        </w:numPr>
        <w:spacing w:line="360" w:lineRule="auto"/>
        <w:ind w:left="0" w:firstLine="709"/>
        <w:jc w:val="both"/>
        <w:rPr>
          <w:iCs/>
        </w:rPr>
      </w:pPr>
      <w:proofErr w:type="spellStart"/>
      <w:r w:rsidRPr="00EE66C8">
        <w:rPr>
          <w:iCs/>
        </w:rPr>
        <w:t>Підмодуль</w:t>
      </w:r>
      <w:proofErr w:type="spellEnd"/>
      <w:r w:rsidRPr="00EE66C8">
        <w:rPr>
          <w:iCs/>
        </w:rPr>
        <w:t xml:space="preserve"> для інших небезпечних випадків катастрофи  </w:t>
      </w:r>
    </w:p>
    <w:p w14:paraId="337D2968" w14:textId="4A0304BA" w:rsidR="00D44242" w:rsidRPr="00EE66C8" w:rsidRDefault="00D44242" w:rsidP="00222586">
      <w:pPr>
        <w:pStyle w:val="BodyText"/>
        <w:numPr>
          <w:ilvl w:val="0"/>
          <w:numId w:val="53"/>
        </w:numPr>
        <w:spacing w:line="360" w:lineRule="auto"/>
        <w:jc w:val="both"/>
        <w:rPr>
          <w:iCs/>
        </w:rPr>
      </w:pPr>
      <w:r w:rsidRPr="00EE66C8">
        <w:rPr>
          <w:iCs/>
        </w:rPr>
        <w:t>Ринковий ризик</w:t>
      </w:r>
      <w:r w:rsidR="00222586">
        <w:rPr>
          <w:iCs/>
          <w:lang w:val="en-US"/>
        </w:rPr>
        <w:t xml:space="preserve">. </w:t>
      </w:r>
    </w:p>
    <w:p w14:paraId="63AA5298" w14:textId="77777777" w:rsidR="00D44242" w:rsidRPr="00EE66C8" w:rsidRDefault="00D44242" w:rsidP="00EE66C8">
      <w:pPr>
        <w:pStyle w:val="BodyText"/>
        <w:spacing w:line="360" w:lineRule="auto"/>
        <w:ind w:firstLine="709"/>
        <w:jc w:val="both"/>
        <w:rPr>
          <w:iCs/>
        </w:rPr>
      </w:pPr>
      <w:r w:rsidRPr="00EE66C8">
        <w:rPr>
          <w:iCs/>
        </w:rPr>
        <w:t xml:space="preserve">Збір на ризик власного капіталу дорівнює 39% від ринкової вартості акцій для акцій типу 1 (акцій, котируваних на регульованих ринках у країнах, які є членами ЄЕЗ або США ОЕСР або акцій альтернативних інвестиційних фондів, авторизованих як Європейські Довгострокові Інвестиційні Фонди) та 49% для акцій типу 2. </w:t>
      </w:r>
    </w:p>
    <w:p w14:paraId="182F8CEE" w14:textId="77777777" w:rsidR="00D44242" w:rsidRPr="00EE66C8" w:rsidRDefault="00D44242" w:rsidP="00EE66C8">
      <w:pPr>
        <w:pStyle w:val="BodyText"/>
        <w:spacing w:line="360" w:lineRule="auto"/>
        <w:ind w:firstLine="709"/>
        <w:jc w:val="both"/>
        <w:rPr>
          <w:iCs/>
        </w:rPr>
      </w:pPr>
      <w:r w:rsidRPr="00EE66C8">
        <w:rPr>
          <w:iCs/>
        </w:rPr>
        <w:lastRenderedPageBreak/>
        <w:t xml:space="preserve">Симетричне регулювання (що буде час від часу змінюються в межах визначених параметрів) було введено, щоб уникнути </w:t>
      </w:r>
      <w:proofErr w:type="spellStart"/>
      <w:r w:rsidRPr="00EE66C8">
        <w:rPr>
          <w:iCs/>
        </w:rPr>
        <w:t>проциклічних</w:t>
      </w:r>
      <w:proofErr w:type="spellEnd"/>
      <w:r w:rsidRPr="00EE66C8">
        <w:rPr>
          <w:iCs/>
        </w:rPr>
        <w:t xml:space="preserve"> ефектів - іншими словами, загалом стрес власного капіталу буде меншим після падіння на фондових ринках і буде вищим після сильного періоду високої ефективності ринку акцій.</w:t>
      </w:r>
    </w:p>
    <w:p w14:paraId="733E35AA" w14:textId="77777777" w:rsidR="00D44242" w:rsidRPr="00EE66C8" w:rsidRDefault="00D44242" w:rsidP="00EE66C8">
      <w:pPr>
        <w:pStyle w:val="BodyText"/>
        <w:spacing w:line="360" w:lineRule="auto"/>
        <w:ind w:firstLine="709"/>
        <w:jc w:val="both"/>
        <w:rPr>
          <w:iCs/>
        </w:rPr>
      </w:pPr>
      <w:r w:rsidRPr="00EE66C8">
        <w:rPr>
          <w:iCs/>
        </w:rPr>
        <w:t xml:space="preserve">Збір на ризик власного капіталу зменшується до 22% від ринкової вартості інвестицій в акції у пов'язаних підприємствах, де ці інвестиції мають стратегічний характер. </w:t>
      </w:r>
    </w:p>
    <w:p w14:paraId="349DA53B" w14:textId="77777777" w:rsidR="00D44242" w:rsidRPr="00EE66C8" w:rsidRDefault="00D44242" w:rsidP="00EE66C8">
      <w:pPr>
        <w:pStyle w:val="BodyText"/>
        <w:spacing w:line="360" w:lineRule="auto"/>
        <w:ind w:firstLine="709"/>
        <w:jc w:val="both"/>
        <w:rPr>
          <w:iCs/>
        </w:rPr>
      </w:pPr>
      <w:r w:rsidRPr="00EE66C8">
        <w:rPr>
          <w:iCs/>
        </w:rPr>
        <w:t>Витрата на ризик процентної ставки визначається відхиленням кривої дохідності на задані відсотки, що змінюються залежно від часу до погашення.</w:t>
      </w:r>
    </w:p>
    <w:p w14:paraId="1ED8A69F" w14:textId="77777777" w:rsidR="00D44242" w:rsidRPr="00EE66C8" w:rsidRDefault="00D44242" w:rsidP="00EE66C8">
      <w:pPr>
        <w:pStyle w:val="BodyText"/>
        <w:spacing w:line="360" w:lineRule="auto"/>
        <w:ind w:firstLine="709"/>
        <w:jc w:val="both"/>
        <w:rPr>
          <w:iCs/>
        </w:rPr>
      </w:pPr>
      <w:r w:rsidRPr="00EE66C8">
        <w:rPr>
          <w:iCs/>
        </w:rPr>
        <w:t>Збір за майновий ризик дорівнює 25% від ринкової вартості об'єктів нерухомості.</w:t>
      </w:r>
    </w:p>
    <w:p w14:paraId="787CE199" w14:textId="77777777" w:rsidR="00D44242" w:rsidRPr="00EE66C8" w:rsidRDefault="00D44242" w:rsidP="00EE66C8">
      <w:pPr>
        <w:pStyle w:val="BodyText"/>
        <w:spacing w:line="360" w:lineRule="auto"/>
        <w:ind w:firstLine="709"/>
        <w:jc w:val="both"/>
        <w:rPr>
          <w:iCs/>
        </w:rPr>
      </w:pPr>
      <w:r w:rsidRPr="00EE66C8">
        <w:rPr>
          <w:iCs/>
        </w:rPr>
        <w:t>Комісія за валютний ризик розраховується з урахуванням зміни обміну валюти на 25% ставки щодо чистого валютного ризику.</w:t>
      </w:r>
    </w:p>
    <w:p w14:paraId="69E7A17E" w14:textId="77777777" w:rsidR="00D44242" w:rsidRPr="00EE66C8" w:rsidRDefault="00D44242" w:rsidP="00EE66C8">
      <w:pPr>
        <w:pStyle w:val="BodyText"/>
        <w:spacing w:line="360" w:lineRule="auto"/>
        <w:ind w:firstLine="709"/>
        <w:jc w:val="both"/>
        <w:rPr>
          <w:iCs/>
        </w:rPr>
      </w:pPr>
      <w:r w:rsidRPr="00EE66C8">
        <w:rPr>
          <w:iCs/>
        </w:rPr>
        <w:t>Збір на ризик розповсюдження визначається за допомогою формули. Для корпоративних облігацій, збиток від активів визначається функцією тривалості активів та рейтингу кредитів базових облігацій, з меншими вимогами до державного сектора та іпотечних облігацій.</w:t>
      </w:r>
    </w:p>
    <w:p w14:paraId="762B42CD" w14:textId="77777777" w:rsidR="00D44242" w:rsidRPr="00EE66C8" w:rsidRDefault="00D44242" w:rsidP="00EE66C8">
      <w:pPr>
        <w:pStyle w:val="BodyText"/>
        <w:spacing w:line="360" w:lineRule="auto"/>
        <w:ind w:firstLine="709"/>
        <w:jc w:val="both"/>
        <w:rPr>
          <w:iCs/>
        </w:rPr>
      </w:pPr>
      <w:r w:rsidRPr="00EE66C8">
        <w:rPr>
          <w:iCs/>
        </w:rPr>
        <w:t>Збір на ризик концентрації застосовується до холдингів, що перевищують визначений поріг, і який базується на рейтингу та загальній сумі активів.</w:t>
      </w:r>
    </w:p>
    <w:p w14:paraId="74AE9F1E" w14:textId="69861B86" w:rsidR="00D44242" w:rsidRPr="00EE66C8" w:rsidRDefault="00D44242" w:rsidP="00EE66C8">
      <w:pPr>
        <w:pStyle w:val="BodyText"/>
        <w:spacing w:line="360" w:lineRule="auto"/>
        <w:ind w:firstLine="709"/>
        <w:jc w:val="both"/>
        <w:rPr>
          <w:iCs/>
        </w:rPr>
      </w:pPr>
      <w:r w:rsidRPr="00EE66C8">
        <w:rPr>
          <w:iCs/>
        </w:rPr>
        <w:t>Ризик дефолту контрагента</w:t>
      </w:r>
    </w:p>
    <w:p w14:paraId="6A1B2A6C" w14:textId="77777777" w:rsidR="00D44242" w:rsidRPr="00EE66C8" w:rsidRDefault="00D44242" w:rsidP="00EE66C8">
      <w:pPr>
        <w:pStyle w:val="BodyText"/>
        <w:spacing w:line="360" w:lineRule="auto"/>
        <w:ind w:firstLine="709"/>
        <w:jc w:val="both"/>
        <w:rPr>
          <w:iCs/>
        </w:rPr>
      </w:pPr>
      <w:r w:rsidRPr="00EE66C8">
        <w:rPr>
          <w:iCs/>
        </w:rPr>
        <w:t>Розрахунок витрат пов’язаний з ризиком дефолту контрагента розрізняється за типами ризику:</w:t>
      </w:r>
    </w:p>
    <w:p w14:paraId="736DC069" w14:textId="77777777" w:rsidR="00222586" w:rsidRDefault="00D44242" w:rsidP="00222586">
      <w:pPr>
        <w:pStyle w:val="BodyText"/>
        <w:numPr>
          <w:ilvl w:val="0"/>
          <w:numId w:val="22"/>
        </w:numPr>
        <w:spacing w:line="360" w:lineRule="auto"/>
        <w:jc w:val="both"/>
        <w:rPr>
          <w:iCs/>
        </w:rPr>
      </w:pPr>
      <w:r w:rsidRPr="00EE66C8">
        <w:rPr>
          <w:iCs/>
        </w:rPr>
        <w:t xml:space="preserve">Ризики типу 1, які складаються з невеликої кількості контрагентів, які зазвичай мають рейтингову оцінку (наприклад, перестрахувальні компанії, або </w:t>
      </w:r>
      <w:proofErr w:type="spellStart"/>
      <w:r w:rsidRPr="00EE66C8">
        <w:rPr>
          <w:iCs/>
        </w:rPr>
        <w:t>деривативні</w:t>
      </w:r>
      <w:proofErr w:type="spellEnd"/>
      <w:r w:rsidRPr="00EE66C8">
        <w:rPr>
          <w:iCs/>
        </w:rPr>
        <w:t xml:space="preserve"> контрагенти). Витрати на ризик першого типу базується на розподіленні збитків, які враховують дефолт та ймовірність дефолту.</w:t>
      </w:r>
      <w:r w:rsidR="00222586" w:rsidRPr="00222586">
        <w:rPr>
          <w:iCs/>
        </w:rPr>
        <w:t xml:space="preserve"> </w:t>
      </w:r>
    </w:p>
    <w:p w14:paraId="7986CFB5" w14:textId="547B6019" w:rsidR="00D44242" w:rsidRPr="00222586" w:rsidRDefault="00D44242" w:rsidP="00222586">
      <w:pPr>
        <w:pStyle w:val="BodyText"/>
        <w:numPr>
          <w:ilvl w:val="0"/>
          <w:numId w:val="22"/>
        </w:numPr>
        <w:spacing w:line="360" w:lineRule="auto"/>
        <w:jc w:val="both"/>
        <w:rPr>
          <w:iCs/>
        </w:rPr>
      </w:pPr>
      <w:r w:rsidRPr="00222586">
        <w:rPr>
          <w:iCs/>
        </w:rPr>
        <w:t xml:space="preserve">Ризики типу 2, де є можливим диверсифіковане поєднання контрагентів, які не мають рейтингової оцінки. Витрати на ризик типу 2 базуються на негайному шоці, припускаючи, що збитки в розмірі 90% від дебіторської заборгованості, </w:t>
      </w:r>
      <w:r w:rsidRPr="00222586">
        <w:rPr>
          <w:iCs/>
        </w:rPr>
        <w:lastRenderedPageBreak/>
        <w:t>яка була погашення на 15%.</w:t>
      </w:r>
      <w:r w:rsidRPr="00222586">
        <w:rPr>
          <w:iCs/>
        </w:rPr>
        <w:tab/>
      </w:r>
    </w:p>
    <w:p w14:paraId="43DB3FED" w14:textId="77777777" w:rsidR="00D44242" w:rsidRPr="00EE66C8" w:rsidRDefault="00D44242" w:rsidP="00EE66C8">
      <w:pPr>
        <w:pStyle w:val="BodyText"/>
        <w:spacing w:line="360" w:lineRule="auto"/>
        <w:ind w:firstLine="709"/>
        <w:jc w:val="both"/>
        <w:rPr>
          <w:iCs/>
        </w:rPr>
      </w:pPr>
      <w:r w:rsidRPr="00EE66C8">
        <w:rPr>
          <w:iCs/>
        </w:rPr>
        <w:t>Якщо вимога до капіталу (</w:t>
      </w:r>
      <w:r w:rsidRPr="00EE66C8">
        <w:rPr>
          <w:iCs/>
          <w:lang w:val="en-GB"/>
        </w:rPr>
        <w:t>SCR</w:t>
      </w:r>
      <w:r w:rsidRPr="00EE66C8">
        <w:rPr>
          <w:iCs/>
        </w:rPr>
        <w:t xml:space="preserve">) розраховується використовуючи (повністю або частково) внутрішню модель, компанія має отримати попереднє підтвердження зовнішньої наглядової комісії, або незалежної експертної сторони.  </w:t>
      </w:r>
    </w:p>
    <w:p w14:paraId="4D303399" w14:textId="77777777" w:rsidR="00D44242" w:rsidRPr="00EE66C8" w:rsidRDefault="00D44242" w:rsidP="00EE66C8">
      <w:pPr>
        <w:pStyle w:val="BodyText"/>
        <w:spacing w:line="360" w:lineRule="auto"/>
        <w:ind w:firstLine="709"/>
        <w:jc w:val="both"/>
        <w:rPr>
          <w:iCs/>
        </w:rPr>
      </w:pPr>
      <w:r w:rsidRPr="00EE66C8">
        <w:rPr>
          <w:iCs/>
        </w:rPr>
        <w:t>Використання внутрішньої моделі може бути доречним, якщо профіль ризику підприємства має матеріальну різницю (суттєво відрізняється) від того, що лежить в основі стандартної формули, та якщо компанія вже використовую таку модель для управління ризиками або інших цілей, зокрема прийняття рішень (наприклад, ціноутворення або інвестиційна стратегія). Орган нагляду має право вимагати від компанії розробки внутрішньої моделі, якщо вона вважає, що стандартна формула не відповідає профілю ризику компанії.</w:t>
      </w:r>
    </w:p>
    <w:p w14:paraId="4D385FE1" w14:textId="77777777" w:rsidR="00D44242" w:rsidRPr="00EE66C8" w:rsidRDefault="00D44242" w:rsidP="00EE66C8">
      <w:pPr>
        <w:pStyle w:val="BodyText"/>
        <w:spacing w:line="360" w:lineRule="auto"/>
        <w:ind w:firstLine="709"/>
        <w:jc w:val="both"/>
        <w:rPr>
          <w:iCs/>
        </w:rPr>
      </w:pPr>
      <w:r w:rsidRPr="00EE66C8">
        <w:rPr>
          <w:iCs/>
        </w:rPr>
        <w:t xml:space="preserve">За деяких обставин, використання внутрішньої моделі потенційно може призвести до менш обтяжливих та менш суворих загальних вимог до капіталу, ніж якщо б застосовувалась стандартна формула.  </w:t>
      </w:r>
    </w:p>
    <w:p w14:paraId="06C318C7" w14:textId="77777777" w:rsidR="00D44242" w:rsidRPr="00EE66C8" w:rsidRDefault="00D44242" w:rsidP="00EE66C8">
      <w:pPr>
        <w:pStyle w:val="BodyText"/>
        <w:spacing w:line="360" w:lineRule="auto"/>
        <w:ind w:firstLine="709"/>
        <w:jc w:val="both"/>
        <w:rPr>
          <w:iCs/>
        </w:rPr>
      </w:pPr>
      <w:r w:rsidRPr="00EE66C8">
        <w:rPr>
          <w:iCs/>
        </w:rPr>
        <w:t xml:space="preserve">Однак, внутрішня модель все одно повинна запроваджувати </w:t>
      </w:r>
      <w:r w:rsidRPr="00EE66C8">
        <w:rPr>
          <w:iCs/>
          <w:lang w:val="en-GB"/>
        </w:rPr>
        <w:t>SCR</w:t>
      </w:r>
      <w:r w:rsidRPr="00EE66C8">
        <w:rPr>
          <w:iCs/>
          <w:lang w:val="ru-RU"/>
        </w:rPr>
        <w:t xml:space="preserve"> </w:t>
      </w:r>
      <w:r w:rsidRPr="00EE66C8">
        <w:rPr>
          <w:iCs/>
        </w:rPr>
        <w:t>на основі заявлених вимог, включаючи охоплення видів ризиків, які зазвичай значно вищі, та надавати еквівалент захисту в розмірі 99.5% рівня довіри на протягом одного року.</w:t>
      </w:r>
    </w:p>
    <w:p w14:paraId="059A3C33" w14:textId="77777777" w:rsidR="00D44242" w:rsidRPr="00EE66C8" w:rsidRDefault="00D44242" w:rsidP="00EE66C8">
      <w:pPr>
        <w:pStyle w:val="BodyText"/>
        <w:spacing w:line="360" w:lineRule="auto"/>
        <w:ind w:firstLine="709"/>
        <w:jc w:val="both"/>
        <w:rPr>
          <w:iCs/>
        </w:rPr>
      </w:pPr>
      <w:r w:rsidRPr="00EE66C8">
        <w:rPr>
          <w:iCs/>
        </w:rPr>
        <w:t>Для отримання дозволу від зовнішнього наглядового органу, внутрішня модель повинна пройти перевірки, які обговорюються більш докладно нижче:</w:t>
      </w:r>
    </w:p>
    <w:p w14:paraId="090422F5" w14:textId="77777777" w:rsidR="00D44242" w:rsidRPr="00EE66C8" w:rsidRDefault="00D44242" w:rsidP="00EE66C8">
      <w:pPr>
        <w:pStyle w:val="BodyText"/>
        <w:numPr>
          <w:ilvl w:val="0"/>
          <w:numId w:val="23"/>
        </w:numPr>
        <w:spacing w:line="360" w:lineRule="auto"/>
        <w:ind w:left="0" w:firstLine="709"/>
        <w:jc w:val="both"/>
        <w:rPr>
          <w:iCs/>
          <w:lang w:val="ru-RU"/>
        </w:rPr>
      </w:pPr>
      <w:r w:rsidRPr="00EE66C8">
        <w:rPr>
          <w:iCs/>
        </w:rPr>
        <w:t>Статистичні</w:t>
      </w:r>
    </w:p>
    <w:p w14:paraId="7EBDCDD8" w14:textId="77777777" w:rsidR="00D44242" w:rsidRPr="00EE66C8" w:rsidRDefault="00D44242" w:rsidP="00EE66C8">
      <w:pPr>
        <w:pStyle w:val="BodyText"/>
        <w:numPr>
          <w:ilvl w:val="0"/>
          <w:numId w:val="23"/>
        </w:numPr>
        <w:spacing w:line="360" w:lineRule="auto"/>
        <w:ind w:left="0" w:firstLine="709"/>
        <w:jc w:val="both"/>
        <w:rPr>
          <w:iCs/>
          <w:lang w:val="ru-RU"/>
        </w:rPr>
      </w:pPr>
      <w:r w:rsidRPr="00EE66C8">
        <w:rPr>
          <w:iCs/>
        </w:rPr>
        <w:t>Стандарти калібрації</w:t>
      </w:r>
    </w:p>
    <w:p w14:paraId="528EC430" w14:textId="77777777" w:rsidR="00D44242" w:rsidRPr="00EE66C8" w:rsidRDefault="00D44242" w:rsidP="00EE66C8">
      <w:pPr>
        <w:pStyle w:val="BodyText"/>
        <w:numPr>
          <w:ilvl w:val="0"/>
          <w:numId w:val="23"/>
        </w:numPr>
        <w:spacing w:line="360" w:lineRule="auto"/>
        <w:ind w:left="0" w:firstLine="709"/>
        <w:jc w:val="both"/>
        <w:rPr>
          <w:iCs/>
          <w:lang w:val="ru-RU"/>
        </w:rPr>
      </w:pPr>
      <w:r w:rsidRPr="00EE66C8">
        <w:rPr>
          <w:iCs/>
        </w:rPr>
        <w:t>Перевірка прибутків та збитків</w:t>
      </w:r>
    </w:p>
    <w:p w14:paraId="4A0954DB" w14:textId="77777777" w:rsidR="00D44242" w:rsidRPr="00EE66C8" w:rsidRDefault="00D44242" w:rsidP="00EE66C8">
      <w:pPr>
        <w:pStyle w:val="BodyText"/>
        <w:numPr>
          <w:ilvl w:val="0"/>
          <w:numId w:val="23"/>
        </w:numPr>
        <w:spacing w:line="360" w:lineRule="auto"/>
        <w:ind w:left="0" w:firstLine="709"/>
        <w:jc w:val="both"/>
        <w:rPr>
          <w:iCs/>
          <w:lang w:val="ru-RU"/>
        </w:rPr>
      </w:pPr>
      <w:r w:rsidRPr="00EE66C8">
        <w:rPr>
          <w:iCs/>
        </w:rPr>
        <w:t>Стандарти перевірки</w:t>
      </w:r>
    </w:p>
    <w:p w14:paraId="63093338" w14:textId="77777777" w:rsidR="00D44242" w:rsidRPr="00EE66C8" w:rsidRDefault="00D44242" w:rsidP="00EE66C8">
      <w:pPr>
        <w:pStyle w:val="BodyText"/>
        <w:numPr>
          <w:ilvl w:val="0"/>
          <w:numId w:val="23"/>
        </w:numPr>
        <w:spacing w:line="360" w:lineRule="auto"/>
        <w:ind w:left="0" w:firstLine="709"/>
        <w:jc w:val="both"/>
        <w:rPr>
          <w:iCs/>
          <w:lang w:val="ru-RU"/>
        </w:rPr>
      </w:pPr>
      <w:r w:rsidRPr="00EE66C8">
        <w:rPr>
          <w:iCs/>
        </w:rPr>
        <w:t xml:space="preserve">Стандарти документації </w:t>
      </w:r>
    </w:p>
    <w:p w14:paraId="72FEC721" w14:textId="7351B2B6" w:rsidR="00D44242" w:rsidRPr="00EE66C8" w:rsidRDefault="00D44242" w:rsidP="00222586">
      <w:pPr>
        <w:pStyle w:val="BodyText"/>
        <w:numPr>
          <w:ilvl w:val="0"/>
          <w:numId w:val="53"/>
        </w:numPr>
        <w:spacing w:line="360" w:lineRule="auto"/>
        <w:jc w:val="both"/>
        <w:rPr>
          <w:iCs/>
        </w:rPr>
      </w:pPr>
      <w:r w:rsidRPr="00EE66C8">
        <w:rPr>
          <w:iCs/>
        </w:rPr>
        <w:t xml:space="preserve">Стандарти статистичної якості. </w:t>
      </w:r>
    </w:p>
    <w:p w14:paraId="332A2A62" w14:textId="77777777" w:rsidR="00D44242" w:rsidRPr="00EE66C8" w:rsidRDefault="00D44242" w:rsidP="00EE66C8">
      <w:pPr>
        <w:pStyle w:val="BodyText"/>
        <w:spacing w:line="360" w:lineRule="auto"/>
        <w:ind w:firstLine="709"/>
        <w:jc w:val="both"/>
        <w:rPr>
          <w:iCs/>
        </w:rPr>
      </w:pPr>
      <w:r w:rsidRPr="00EE66C8">
        <w:rPr>
          <w:iCs/>
        </w:rPr>
        <w:t>Внутрішня модель повинна відповідати цілому ряду визначених критеріїв, включаючи наступне:</w:t>
      </w:r>
    </w:p>
    <w:p w14:paraId="73A8D2EE" w14:textId="1B8818BB" w:rsidR="00D44242" w:rsidRPr="00EE66C8" w:rsidRDefault="00D44242" w:rsidP="00222586">
      <w:pPr>
        <w:pStyle w:val="BodyText"/>
        <w:numPr>
          <w:ilvl w:val="1"/>
          <w:numId w:val="24"/>
        </w:numPr>
        <w:spacing w:line="360" w:lineRule="auto"/>
        <w:ind w:left="993" w:hanging="284"/>
        <w:jc w:val="both"/>
        <w:rPr>
          <w:iCs/>
        </w:rPr>
      </w:pPr>
      <w:r w:rsidRPr="00EE66C8">
        <w:rPr>
          <w:iCs/>
        </w:rPr>
        <w:t xml:space="preserve">Методи, які використовуються для розрахунку розподілу прогнозу, базуються </w:t>
      </w:r>
      <w:r w:rsidRPr="00EE66C8">
        <w:rPr>
          <w:iCs/>
        </w:rPr>
        <w:lastRenderedPageBreak/>
        <w:t>на придатних, релевантних статистичних техніках які відповідають вимогам.</w:t>
      </w:r>
    </w:p>
    <w:p w14:paraId="2EB0F2CB" w14:textId="77777777" w:rsidR="00D44242" w:rsidRPr="00EE66C8" w:rsidRDefault="00D44242" w:rsidP="00222586">
      <w:pPr>
        <w:pStyle w:val="BodyText"/>
        <w:numPr>
          <w:ilvl w:val="1"/>
          <w:numId w:val="24"/>
        </w:numPr>
        <w:spacing w:line="360" w:lineRule="auto"/>
        <w:ind w:left="993" w:hanging="284"/>
        <w:jc w:val="both"/>
        <w:rPr>
          <w:iCs/>
        </w:rPr>
      </w:pPr>
      <w:r w:rsidRPr="00EE66C8">
        <w:rPr>
          <w:iCs/>
        </w:rPr>
        <w:t>Методи, які використовуються для розрахунку розподілу прогнозу, базуються на поточній та достовірній інформації та реалістичних припущеннях.</w:t>
      </w:r>
    </w:p>
    <w:p w14:paraId="555F12D0" w14:textId="77777777" w:rsidR="00D44242" w:rsidRPr="00EE66C8" w:rsidRDefault="00D44242" w:rsidP="00222586">
      <w:pPr>
        <w:pStyle w:val="BodyText"/>
        <w:numPr>
          <w:ilvl w:val="1"/>
          <w:numId w:val="24"/>
        </w:numPr>
        <w:spacing w:line="360" w:lineRule="auto"/>
        <w:ind w:left="993" w:hanging="284"/>
        <w:jc w:val="both"/>
        <w:rPr>
          <w:iCs/>
        </w:rPr>
      </w:pPr>
      <w:r w:rsidRPr="00EE66C8">
        <w:rPr>
          <w:iCs/>
        </w:rPr>
        <w:t>Дані, що використовуються для внутрішньої моделі, є точними, повними та відповідними.</w:t>
      </w:r>
    </w:p>
    <w:p w14:paraId="3B6190D3" w14:textId="77777777" w:rsidR="00D44242" w:rsidRPr="00EE66C8" w:rsidRDefault="00D44242" w:rsidP="00222586">
      <w:pPr>
        <w:pStyle w:val="BodyText"/>
        <w:numPr>
          <w:ilvl w:val="1"/>
          <w:numId w:val="24"/>
        </w:numPr>
        <w:spacing w:line="360" w:lineRule="auto"/>
        <w:ind w:left="993" w:hanging="284"/>
        <w:jc w:val="both"/>
        <w:rPr>
          <w:iCs/>
        </w:rPr>
      </w:pPr>
      <w:r w:rsidRPr="00EE66C8">
        <w:rPr>
          <w:iCs/>
        </w:rPr>
        <w:t xml:space="preserve">Страхові та перестрахові компанії можуть враховувати у своїй внутрішній моделі залежності в межах та між категоріями ризику, за умови, що система, що використовується для вимірювання цих </w:t>
      </w:r>
      <w:proofErr w:type="spellStart"/>
      <w:r w:rsidRPr="00EE66C8">
        <w:rPr>
          <w:iCs/>
        </w:rPr>
        <w:t>залежностей</w:t>
      </w:r>
      <w:proofErr w:type="spellEnd"/>
      <w:r w:rsidRPr="00EE66C8">
        <w:rPr>
          <w:iCs/>
        </w:rPr>
        <w:t xml:space="preserve"> є достатньою.</w:t>
      </w:r>
    </w:p>
    <w:p w14:paraId="28FDD1A2" w14:textId="4099F8A6" w:rsidR="00D44242" w:rsidRPr="00EE66C8" w:rsidRDefault="00222586" w:rsidP="00222586">
      <w:pPr>
        <w:pStyle w:val="BodyText"/>
        <w:numPr>
          <w:ilvl w:val="2"/>
          <w:numId w:val="24"/>
        </w:numPr>
        <w:spacing w:line="360" w:lineRule="auto"/>
        <w:ind w:left="993" w:hanging="284"/>
        <w:jc w:val="both"/>
        <w:rPr>
          <w:iCs/>
        </w:rPr>
      </w:pPr>
      <w:r w:rsidRPr="00705965">
        <w:rPr>
          <w:iCs/>
        </w:rPr>
        <w:t xml:space="preserve"> </w:t>
      </w:r>
      <w:r w:rsidR="00D44242" w:rsidRPr="00EE66C8">
        <w:rPr>
          <w:iCs/>
        </w:rPr>
        <w:t>Стандарти калібрації</w:t>
      </w:r>
    </w:p>
    <w:p w14:paraId="2C600BAB" w14:textId="77777777" w:rsidR="00D44242" w:rsidRDefault="00D44242" w:rsidP="00EE66C8">
      <w:pPr>
        <w:pStyle w:val="BodyText"/>
        <w:spacing w:line="360" w:lineRule="auto"/>
        <w:ind w:firstLine="709"/>
        <w:jc w:val="both"/>
        <w:rPr>
          <w:iCs/>
        </w:rPr>
      </w:pPr>
      <w:r w:rsidRPr="00EE66C8">
        <w:rPr>
          <w:iCs/>
        </w:rPr>
        <w:t xml:space="preserve">Страхові та перестрахові компанії повинні продемонструвати, що результат від імплементації внутрішньої моделі обчислення </w:t>
      </w:r>
      <w:r w:rsidRPr="00EE66C8">
        <w:rPr>
          <w:iCs/>
          <w:lang w:val="en-GB"/>
        </w:rPr>
        <w:t>SCR</w:t>
      </w:r>
      <w:r w:rsidRPr="00EE66C8">
        <w:rPr>
          <w:iCs/>
        </w:rPr>
        <w:t xml:space="preserve"> є достатнім, щоб забезпечити страхувальникам рівень захисту, еквівалентного ризиковій вартості основних власних коштів з рівнем довіри 99.5% протягом одного року. </w:t>
      </w:r>
    </w:p>
    <w:p w14:paraId="7BAC7476" w14:textId="7CB82CC2" w:rsidR="00D44242" w:rsidRPr="00EE66C8" w:rsidRDefault="00222586" w:rsidP="00222586">
      <w:pPr>
        <w:pStyle w:val="BodyText"/>
        <w:numPr>
          <w:ilvl w:val="2"/>
          <w:numId w:val="24"/>
        </w:numPr>
        <w:spacing w:line="360" w:lineRule="auto"/>
        <w:ind w:left="993" w:hanging="284"/>
        <w:jc w:val="both"/>
        <w:rPr>
          <w:iCs/>
        </w:rPr>
      </w:pPr>
      <w:r w:rsidRPr="00705965">
        <w:rPr>
          <w:iCs/>
        </w:rPr>
        <w:t xml:space="preserve"> </w:t>
      </w:r>
      <w:r w:rsidR="00D44242" w:rsidRPr="00EE66C8">
        <w:rPr>
          <w:iCs/>
        </w:rPr>
        <w:t>Перевірка прибутків та збитків</w:t>
      </w:r>
    </w:p>
    <w:p w14:paraId="21FCCECD" w14:textId="77777777" w:rsidR="00D44242" w:rsidRPr="00EE66C8" w:rsidRDefault="00D44242" w:rsidP="00EE66C8">
      <w:pPr>
        <w:pStyle w:val="BodyText"/>
        <w:spacing w:line="360" w:lineRule="auto"/>
        <w:ind w:firstLine="709"/>
        <w:jc w:val="both"/>
        <w:rPr>
          <w:iCs/>
        </w:rPr>
      </w:pPr>
      <w:r w:rsidRPr="00EE66C8">
        <w:rPr>
          <w:iCs/>
        </w:rPr>
        <w:t>Страхові та перестрахувальні компанії зобов’язані щонайменше щорічно переглядати причини та джерела прибутків и збитків. Сюди входить вимога продемонструвати, як категоризація ризику, яка обрана у внутрішній моделі, буде використана для пояснення причин та джерела фактичного прибутку та збитку.</w:t>
      </w:r>
    </w:p>
    <w:p w14:paraId="7A9652BB" w14:textId="3DE5A835" w:rsidR="00D44242" w:rsidRPr="00EE66C8" w:rsidRDefault="00222586" w:rsidP="00222586">
      <w:pPr>
        <w:pStyle w:val="BodyText"/>
        <w:numPr>
          <w:ilvl w:val="2"/>
          <w:numId w:val="24"/>
        </w:numPr>
        <w:spacing w:line="360" w:lineRule="auto"/>
        <w:ind w:left="993" w:hanging="284"/>
        <w:jc w:val="both"/>
        <w:rPr>
          <w:iCs/>
        </w:rPr>
      </w:pPr>
      <w:r w:rsidRPr="00705965">
        <w:rPr>
          <w:iCs/>
          <w:lang w:val="ru-RU"/>
        </w:rPr>
        <w:t xml:space="preserve">  </w:t>
      </w:r>
      <w:r w:rsidR="00D44242" w:rsidRPr="00EE66C8">
        <w:rPr>
          <w:iCs/>
        </w:rPr>
        <w:t>Стандарти перевірки.</w:t>
      </w:r>
    </w:p>
    <w:p w14:paraId="73F0BBFA" w14:textId="77777777" w:rsidR="00D44242" w:rsidRPr="00EE66C8" w:rsidRDefault="00D44242" w:rsidP="00EE66C8">
      <w:pPr>
        <w:pStyle w:val="BodyText"/>
        <w:spacing w:line="360" w:lineRule="auto"/>
        <w:ind w:firstLine="709"/>
        <w:jc w:val="both"/>
        <w:rPr>
          <w:iCs/>
        </w:rPr>
      </w:pPr>
      <w:r w:rsidRPr="00EE66C8">
        <w:rPr>
          <w:iCs/>
        </w:rPr>
        <w:t xml:space="preserve">Страхові та перестрахувальні компанії повинні мати регулярний цикл перевірки моделей, який включає моніторинг ефективності внутрішньої моделі, перегляд нинішньої доцільності його специфікації, та тестування її результатів на основі досвіду.  </w:t>
      </w:r>
    </w:p>
    <w:p w14:paraId="75686353" w14:textId="3463DB1F" w:rsidR="00D44242" w:rsidRPr="00EE66C8" w:rsidRDefault="00222586" w:rsidP="00222586">
      <w:pPr>
        <w:pStyle w:val="BodyText"/>
        <w:numPr>
          <w:ilvl w:val="2"/>
          <w:numId w:val="24"/>
        </w:numPr>
        <w:spacing w:line="360" w:lineRule="auto"/>
        <w:ind w:left="993" w:hanging="284"/>
        <w:jc w:val="both"/>
        <w:rPr>
          <w:iCs/>
        </w:rPr>
      </w:pPr>
      <w:r w:rsidRPr="00705965">
        <w:rPr>
          <w:iCs/>
        </w:rPr>
        <w:t xml:space="preserve">  </w:t>
      </w:r>
      <w:r w:rsidR="00D44242" w:rsidRPr="00EE66C8">
        <w:rPr>
          <w:iCs/>
        </w:rPr>
        <w:t>Стандарти документації.</w:t>
      </w:r>
    </w:p>
    <w:p w14:paraId="40B74A95" w14:textId="77777777" w:rsidR="00D44242" w:rsidRPr="00EE66C8" w:rsidRDefault="00D44242" w:rsidP="00EE66C8">
      <w:pPr>
        <w:pStyle w:val="BodyText"/>
        <w:spacing w:line="360" w:lineRule="auto"/>
        <w:ind w:firstLine="709"/>
        <w:jc w:val="both"/>
        <w:rPr>
          <w:iCs/>
        </w:rPr>
      </w:pPr>
      <w:r w:rsidRPr="00EE66C8">
        <w:rPr>
          <w:iCs/>
        </w:rPr>
        <w:t>Страхові та перестрахувальні компанії зобов’язані задокументувати належним чином розробку та операційні деталі їх внутрішньої моделі, щоб продемонструвати її відповідність з зазначеними вимогами.</w:t>
      </w:r>
    </w:p>
    <w:p w14:paraId="076BEC2F" w14:textId="77777777" w:rsidR="00D44242" w:rsidRPr="00EE66C8" w:rsidRDefault="00D44242" w:rsidP="00EE66C8">
      <w:pPr>
        <w:pStyle w:val="BodyText"/>
        <w:spacing w:line="360" w:lineRule="auto"/>
        <w:ind w:firstLine="709"/>
        <w:jc w:val="both"/>
        <w:rPr>
          <w:iCs/>
        </w:rPr>
      </w:pPr>
      <w:r w:rsidRPr="00EE66C8">
        <w:rPr>
          <w:iCs/>
        </w:rPr>
        <w:t xml:space="preserve">Проте, якість даних та припущень може бути під питанням. Головна проблема – історичні дані для калібрування екстремальних подій дуже обмежені. Також, </w:t>
      </w:r>
      <w:r w:rsidRPr="00EE66C8">
        <w:rPr>
          <w:iCs/>
        </w:rPr>
        <w:lastRenderedPageBreak/>
        <w:t xml:space="preserve">встановлення коефіцієнтів кореляції, які застосовуються в екстремальних умовах є досить складним завданням. </w:t>
      </w:r>
    </w:p>
    <w:p w14:paraId="52507468" w14:textId="77777777" w:rsidR="00D44242" w:rsidRPr="00EE66C8" w:rsidRDefault="00D44242" w:rsidP="00EE66C8">
      <w:pPr>
        <w:pStyle w:val="BodyText"/>
        <w:spacing w:line="360" w:lineRule="auto"/>
        <w:ind w:firstLine="709"/>
        <w:jc w:val="both"/>
        <w:rPr>
          <w:iCs/>
        </w:rPr>
      </w:pPr>
      <w:r w:rsidRPr="00EE66C8">
        <w:rPr>
          <w:iCs/>
        </w:rPr>
        <w:t xml:space="preserve">Внутрішня модель може бути структурована будь-яким способом, який </w:t>
      </w:r>
      <w:proofErr w:type="spellStart"/>
      <w:r w:rsidRPr="00EE66C8">
        <w:rPr>
          <w:iCs/>
        </w:rPr>
        <w:t>обере</w:t>
      </w:r>
      <w:proofErr w:type="spellEnd"/>
      <w:r w:rsidRPr="00EE66C8">
        <w:rPr>
          <w:iCs/>
        </w:rPr>
        <w:t xml:space="preserve"> компанія, за умови, що вищезазначені перевірки виконані. Вона не обов'язково повинна відповідати структурі стандарту, і може, наприклад, базуватися на стохастичному моделюванні, а не на стрес-тестах та кореляційній матриці. Калібрування таких стохастичних моделей також вимагатиме догляду та експертного нагляду третьої сторони. </w:t>
      </w:r>
    </w:p>
    <w:p w14:paraId="738E8F7F" w14:textId="77777777" w:rsidR="00D44242" w:rsidRPr="00EE66C8" w:rsidRDefault="00D44242" w:rsidP="00EE66C8">
      <w:pPr>
        <w:pStyle w:val="BodyText"/>
        <w:spacing w:line="360" w:lineRule="auto"/>
        <w:ind w:firstLine="709"/>
        <w:jc w:val="both"/>
        <w:rPr>
          <w:iCs/>
        </w:rPr>
      </w:pPr>
      <w:r w:rsidRPr="00EE66C8">
        <w:rPr>
          <w:iCs/>
        </w:rPr>
        <w:t xml:space="preserve">Також, наглядові органи наклали жорсткі терміни – лише пів року – щоб отримати заяву про затвердження внутрішньої моделі та повідомлення рішення. Тому багато регуляторних органів (наприклад, </w:t>
      </w:r>
      <w:r w:rsidRPr="00EE66C8">
        <w:rPr>
          <w:iCs/>
          <w:lang w:val="en-GB"/>
        </w:rPr>
        <w:t>PRA</w:t>
      </w:r>
      <w:r w:rsidRPr="00EE66C8">
        <w:rPr>
          <w:iCs/>
          <w:lang w:val="ru-RU"/>
        </w:rPr>
        <w:t xml:space="preserve">) </w:t>
      </w:r>
      <w:r w:rsidRPr="00EE66C8">
        <w:rPr>
          <w:iCs/>
        </w:rPr>
        <w:t>вирішили встановити більш неформальний підхід – так зване «попереднє подання заявки», заохочуючи компанії до співпраці з ними на ранніх стадіях процесів розробки та вдосконалення своїх моделей. Страховикам доведеться регулярно перевіряти чи відбудуться майбутні серйозні зміни моделі, для тих, у кого затверджені внутрішні моделі затверджені зовнішніми органами. Проте, незначні зміни моделі можуть відрізнятися. Якщо зміни, які були внесені</w:t>
      </w:r>
      <w:r w:rsidRPr="00EE66C8">
        <w:rPr>
          <w:iCs/>
          <w:lang w:val="ru-RU"/>
        </w:rPr>
        <w:t>,</w:t>
      </w:r>
      <w:r w:rsidRPr="00EE66C8">
        <w:rPr>
          <w:iCs/>
        </w:rPr>
        <w:t xml:space="preserve"> нижче порогового значення, тоді модель не повинна проходити через процес затвердження.</w:t>
      </w:r>
    </w:p>
    <w:p w14:paraId="3F23F38C" w14:textId="77777777" w:rsidR="00D44242" w:rsidRPr="00EE66C8" w:rsidRDefault="00D44242" w:rsidP="00EE66C8">
      <w:pPr>
        <w:pStyle w:val="BodyText"/>
        <w:spacing w:line="360" w:lineRule="auto"/>
        <w:ind w:firstLine="709"/>
        <w:jc w:val="both"/>
      </w:pPr>
      <w:r w:rsidRPr="00EE66C8">
        <w:t>Кредитний ризик страхової компанії описується як ризик порушення однією зі сторін фінансового активу своїх зобов'язань, що призводить до відсутності активів для виконання страхових зобов'язань. Ймовірність того, що вкладені фінансові кошики не відновляться частіше, виникає після банкрутства і називається кредитним ризиком [17].</w:t>
      </w:r>
    </w:p>
    <w:p w14:paraId="614317CD" w14:textId="77777777" w:rsidR="00D44242" w:rsidRPr="00EE66C8" w:rsidRDefault="00D44242" w:rsidP="00EE66C8">
      <w:pPr>
        <w:pStyle w:val="BodyText"/>
        <w:spacing w:line="360" w:lineRule="auto"/>
        <w:ind w:firstLine="709"/>
        <w:jc w:val="both"/>
      </w:pPr>
      <w:r w:rsidRPr="00EE66C8">
        <w:t xml:space="preserve">Ринковий ризик страховика поєднується з незалежними коливаннями цін на активи, що призводить до дефіциту коштів для виконання зобов'язань. Валюта, процентна ставка та ціновий </w:t>
      </w:r>
      <w:proofErr w:type="spellStart"/>
      <w:r w:rsidRPr="00EE66C8">
        <w:t>субризик</w:t>
      </w:r>
      <w:proofErr w:type="spellEnd"/>
      <w:r w:rsidRPr="00EE66C8">
        <w:t xml:space="preserve"> - все це приклади ринкового ризику.</w:t>
      </w:r>
      <w:r w:rsidRPr="00EE66C8">
        <w:rPr>
          <w:lang w:val="ru-RU"/>
        </w:rPr>
        <w:t xml:space="preserve"> </w:t>
      </w:r>
    </w:p>
    <w:p w14:paraId="65F4FA6C" w14:textId="77777777" w:rsidR="00D44242" w:rsidRPr="00EE66C8" w:rsidRDefault="00D44242" w:rsidP="00EE66C8">
      <w:pPr>
        <w:pStyle w:val="BodyText"/>
        <w:spacing w:line="360" w:lineRule="auto"/>
        <w:ind w:firstLine="709"/>
        <w:jc w:val="both"/>
      </w:pPr>
      <w:r w:rsidRPr="00EE66C8">
        <w:t>Ризики ліквідності пов'язані з нестачею коштів у страхової компанії для виконання своїх зобов'язань протягом певного періоду і виникають внаслідок неможливості швидко реалізувати фінансові активи за об'єктивною ціною.</w:t>
      </w:r>
    </w:p>
    <w:p w14:paraId="0237F11B" w14:textId="77777777" w:rsidR="00D44242" w:rsidRPr="00EE66C8" w:rsidRDefault="00D44242" w:rsidP="00EE66C8">
      <w:pPr>
        <w:pStyle w:val="BodyText"/>
        <w:spacing w:line="360" w:lineRule="auto"/>
        <w:ind w:firstLine="709"/>
        <w:jc w:val="both"/>
      </w:pPr>
      <w:r w:rsidRPr="00EE66C8">
        <w:t xml:space="preserve">Страхові наглядові органи ЄС винайшли різні коефіцієнти на основі особливостей </w:t>
      </w:r>
      <w:r w:rsidRPr="00EE66C8">
        <w:lastRenderedPageBreak/>
        <w:t>страховика та ступеня переважання таких ризиків [5,14], згідно класичної формули SCR.</w:t>
      </w:r>
    </w:p>
    <w:p w14:paraId="3729538E" w14:textId="77777777" w:rsidR="00D44242" w:rsidRPr="00EE66C8" w:rsidRDefault="00D44242" w:rsidP="00EE66C8">
      <w:pPr>
        <w:pStyle w:val="BodyText"/>
        <w:spacing w:line="360" w:lineRule="auto"/>
        <w:ind w:firstLine="709"/>
        <w:jc w:val="both"/>
      </w:pPr>
      <w:r w:rsidRPr="00EE66C8">
        <w:t xml:space="preserve">Експеримент виявив існування великої кількості еквівалентних класифікацій ризиків страхової компанії та наукових підходів до цього питання, а також відсутність законодавчого контролю над цією проблемою в Україні, що суттєво ускладнює процес визначення ризиків та перегляду їх формування обома держава та страхові компанії. </w:t>
      </w:r>
    </w:p>
    <w:p w14:paraId="3389316D" w14:textId="0ACA25F7" w:rsidR="003170BB" w:rsidRPr="00EE66C8" w:rsidRDefault="00D44242" w:rsidP="00EE66C8">
      <w:pPr>
        <w:pStyle w:val="BodyText"/>
        <w:spacing w:line="360" w:lineRule="auto"/>
        <w:ind w:firstLine="709"/>
        <w:jc w:val="both"/>
      </w:pPr>
      <w:r w:rsidRPr="00EE66C8">
        <w:t>Однак прийняття міжнародного законодавства без урахування специфіки та стадії розвитку страхової галузі може не вирішити, а навпаки, погіршити питання. У той же час розробка класифікаційної структури та структури управління ризиками для страхових компаній у нашій країні є само собою зрозумілою потребою, своєрідною відповіддю на заклики до глобалізації та європейської інтеграції.</w:t>
      </w:r>
    </w:p>
    <w:p w14:paraId="12A3BCAE" w14:textId="77777777" w:rsidR="007A6659" w:rsidRPr="00B64566" w:rsidRDefault="007A6659" w:rsidP="0019558F">
      <w:pPr>
        <w:pStyle w:val="BodyText"/>
        <w:spacing w:line="360" w:lineRule="auto"/>
        <w:ind w:firstLine="567"/>
        <w:jc w:val="both"/>
      </w:pPr>
    </w:p>
    <w:p w14:paraId="42B88D96" w14:textId="23D90F45" w:rsidR="00D44242" w:rsidRPr="00222586" w:rsidRDefault="00D44242" w:rsidP="00222586">
      <w:pPr>
        <w:pStyle w:val="Heading1"/>
        <w:spacing w:before="0" w:line="360" w:lineRule="auto"/>
        <w:ind w:firstLine="709"/>
        <w:jc w:val="both"/>
        <w:rPr>
          <w:rFonts w:eastAsiaTheme="minorHAnsi"/>
          <w:b/>
          <w:bCs/>
          <w:noProof/>
          <w:sz w:val="28"/>
          <w:szCs w:val="28"/>
        </w:rPr>
      </w:pPr>
      <w:bookmarkStart w:id="20" w:name="_Toc74063317"/>
      <w:r w:rsidRPr="00222586">
        <w:rPr>
          <w:rFonts w:eastAsiaTheme="minorHAnsi"/>
          <w:b/>
          <w:bCs/>
          <w:noProof/>
          <w:sz w:val="28"/>
          <w:szCs w:val="28"/>
        </w:rPr>
        <w:t>2.2. Сутність методики розрахунку необхідного платоспроможного</w:t>
      </w:r>
      <w:r w:rsidR="004673D4" w:rsidRPr="00222586">
        <w:rPr>
          <w:rFonts w:eastAsiaTheme="minorHAnsi"/>
          <w:b/>
          <w:bCs/>
          <w:noProof/>
          <w:sz w:val="28"/>
          <w:szCs w:val="28"/>
          <w:lang w:val="ru-RU"/>
        </w:rPr>
        <w:t xml:space="preserve"> </w:t>
      </w:r>
      <w:r w:rsidRPr="00222586">
        <w:rPr>
          <w:rFonts w:eastAsiaTheme="minorHAnsi"/>
          <w:b/>
          <w:bCs/>
          <w:noProof/>
          <w:sz w:val="28"/>
          <w:szCs w:val="28"/>
        </w:rPr>
        <w:t>капіталу страхових компаній України</w:t>
      </w:r>
      <w:bookmarkEnd w:id="20"/>
    </w:p>
    <w:p w14:paraId="418B40A8" w14:textId="6649E866" w:rsidR="004673D4" w:rsidRDefault="004673D4" w:rsidP="00D44242">
      <w:pPr>
        <w:pStyle w:val="BodyText"/>
        <w:spacing w:line="360" w:lineRule="auto"/>
        <w:ind w:firstLine="567"/>
        <w:jc w:val="both"/>
      </w:pPr>
    </w:p>
    <w:p w14:paraId="3D1C9CFE" w14:textId="2E02EEAD" w:rsidR="00D44242" w:rsidRPr="00B64566" w:rsidRDefault="00D44242" w:rsidP="00222586">
      <w:pPr>
        <w:pStyle w:val="BodyText"/>
        <w:spacing w:line="360" w:lineRule="auto"/>
        <w:ind w:firstLine="709"/>
        <w:jc w:val="both"/>
      </w:pPr>
      <w:r w:rsidRPr="00B64566">
        <w:t xml:space="preserve">Загалом, якщо казати дуже спрощено, основне, що змінила директива «Solvency 2», це запровадила вимоги до платоспроможного капіталу (Solvency Capital </w:t>
      </w:r>
      <w:proofErr w:type="spellStart"/>
      <w:r w:rsidRPr="00B64566">
        <w:t>Requirement</w:t>
      </w:r>
      <w:proofErr w:type="spellEnd"/>
      <w:r w:rsidRPr="00B64566">
        <w:t xml:space="preserve">, далі SCR) усіх страхових кампаній держав – членів ЄС. </w:t>
      </w:r>
    </w:p>
    <w:p w14:paraId="0DBF8C86" w14:textId="77777777" w:rsidR="00D44242" w:rsidRPr="00B64566" w:rsidRDefault="00D44242" w:rsidP="00222586">
      <w:pPr>
        <w:pStyle w:val="BodyText"/>
        <w:spacing w:line="360" w:lineRule="auto"/>
        <w:ind w:firstLine="709"/>
        <w:jc w:val="both"/>
      </w:pPr>
      <w:r w:rsidRPr="00B64566">
        <w:t xml:space="preserve">SCR - це показник, заснований на формулі, відкалібрований, щоб забезпечити врахування всіх кількісно вимірюваних ризиків, включаючи </w:t>
      </w:r>
      <w:proofErr w:type="spellStart"/>
      <w:r w:rsidRPr="00B64566">
        <w:t>андеррайтинг</w:t>
      </w:r>
      <w:proofErr w:type="spellEnd"/>
      <w:r w:rsidRPr="00B64566">
        <w:t xml:space="preserve">, не пов'язаний із життям; </w:t>
      </w:r>
      <w:proofErr w:type="spellStart"/>
      <w:r w:rsidRPr="00B64566">
        <w:t>андеррайтинг</w:t>
      </w:r>
      <w:proofErr w:type="spellEnd"/>
      <w:r w:rsidRPr="00B64566">
        <w:t xml:space="preserve"> життя; страхування здоров'я; та ринкові, кредитні, операційні ризики та ризики контрагента. Вимога до платоспроможного капіталу охоплює існуючий бізнес, а також новий, потенціальний бізнес, який очікується протягом наступних 12 місяців. Варто також  зазначити, що SCR повинен перераховуватися принаймні раз на рік.</w:t>
      </w:r>
    </w:p>
    <w:p w14:paraId="087EB8C4" w14:textId="77777777" w:rsidR="00D44242" w:rsidRPr="00B64566" w:rsidRDefault="00D44242" w:rsidP="00222586">
      <w:pPr>
        <w:pStyle w:val="BodyText"/>
        <w:spacing w:line="360" w:lineRule="auto"/>
        <w:ind w:firstLine="709"/>
        <w:jc w:val="both"/>
      </w:pPr>
      <w:r w:rsidRPr="00B64566">
        <w:t xml:space="preserve">SCR встановлюється на рівні, який гарантує, що страховики та перестрахувальники можуть виконувати свої зобов'язання перед страхувальниками та </w:t>
      </w:r>
      <w:proofErr w:type="spellStart"/>
      <w:r w:rsidRPr="00B64566">
        <w:t>бенефіціарами</w:t>
      </w:r>
      <w:proofErr w:type="spellEnd"/>
      <w:r w:rsidRPr="00B64566">
        <w:t xml:space="preserve"> протягом наступних 12 місяців з імовірністю 99,5%, що обмежує можливість падіння у фінансове банкрутство  менше ніж один раз у 200 випадках. </w:t>
      </w:r>
      <w:r w:rsidRPr="00B64566">
        <w:lastRenderedPageBreak/>
        <w:t xml:space="preserve">Формула використовує модульний підхід, що означає, що оцінюється індивідуальний вплив на кожну категорію ризику і потім </w:t>
      </w:r>
      <w:proofErr w:type="spellStart"/>
      <w:r w:rsidRPr="00B64566">
        <w:t>агрегується</w:t>
      </w:r>
      <w:proofErr w:type="spellEnd"/>
      <w:r w:rsidRPr="00B64566">
        <w:t xml:space="preserve"> в єдине ціле. </w:t>
      </w:r>
    </w:p>
    <w:p w14:paraId="0082E0A5" w14:textId="77777777" w:rsidR="00D44242" w:rsidRPr="00B64566" w:rsidRDefault="00D44242" w:rsidP="00222586">
      <w:pPr>
        <w:pStyle w:val="BodyText"/>
        <w:spacing w:line="360" w:lineRule="auto"/>
        <w:ind w:firstLine="709"/>
        <w:jc w:val="both"/>
      </w:pPr>
      <w:r w:rsidRPr="00B64566">
        <w:t>SCR встановлюється на ріні, який гарантує, що рівень довіри з урахуванням ризикової вартості основних власних коштів страхування або перестрахувального підприємства, становить приблизно 99,5% протягом одного року.</w:t>
      </w:r>
    </w:p>
    <w:p w14:paraId="37F0B837" w14:textId="77777777" w:rsidR="00D44242" w:rsidRPr="00B64566" w:rsidRDefault="00D44242" w:rsidP="00222586">
      <w:pPr>
        <w:pStyle w:val="BodyText"/>
        <w:spacing w:line="360" w:lineRule="auto"/>
        <w:ind w:firstLine="709"/>
        <w:jc w:val="both"/>
      </w:pPr>
      <w:r w:rsidRPr="00B64566">
        <w:t>SCR для кожного окремого ризику визначається як різниця між чистими вартостями активів (для практичних цілей можна враховувати лише активи за вирахуванням найкращих оцінок зобов'язань) в балансі та вартість чистих активів. Ці індивідуальні суми капіталу ризику об'єднуються між ризиками в модулі, з використанням заданої кореляційної матриці. „Solvency II” надає цілий ряд методів для розрахунку SCR, що дозволяє підприємствам вибрати метод, пропорційний характеру, масштабу та складності ризиків зобов'язання.</w:t>
      </w:r>
    </w:p>
    <w:p w14:paraId="28D7D825" w14:textId="77777777" w:rsidR="00D44242" w:rsidRPr="00B64566" w:rsidRDefault="00D44242" w:rsidP="00222586">
      <w:pPr>
        <w:pStyle w:val="BodyText"/>
        <w:spacing w:line="360" w:lineRule="auto"/>
        <w:ind w:firstLine="709"/>
        <w:jc w:val="both"/>
      </w:pPr>
      <w:r w:rsidRPr="00B64566">
        <w:t>SCR можна розрахувати, використовуючи:</w:t>
      </w:r>
    </w:p>
    <w:p w14:paraId="4D2DC4D4" w14:textId="325DA95B" w:rsidR="00222586" w:rsidRPr="00222586" w:rsidRDefault="00D44242" w:rsidP="00222586">
      <w:pPr>
        <w:pStyle w:val="BodyText"/>
        <w:numPr>
          <w:ilvl w:val="0"/>
          <w:numId w:val="55"/>
        </w:numPr>
        <w:spacing w:line="360" w:lineRule="auto"/>
        <w:ind w:hanging="218"/>
        <w:jc w:val="both"/>
      </w:pPr>
      <w:r w:rsidRPr="00B64566">
        <w:t>Стандартну формулу зі спрощеннями</w:t>
      </w:r>
      <w:r w:rsidR="00222586" w:rsidRPr="00222586">
        <w:rPr>
          <w:lang w:val="ru-RU"/>
        </w:rPr>
        <w:t xml:space="preserve">. </w:t>
      </w:r>
    </w:p>
    <w:p w14:paraId="53B7950A" w14:textId="77777777" w:rsidR="00222586" w:rsidRPr="00222586" w:rsidRDefault="00D44242" w:rsidP="00222586">
      <w:pPr>
        <w:pStyle w:val="BodyText"/>
        <w:numPr>
          <w:ilvl w:val="0"/>
          <w:numId w:val="55"/>
        </w:numPr>
        <w:spacing w:line="360" w:lineRule="auto"/>
        <w:ind w:hanging="218"/>
        <w:jc w:val="both"/>
      </w:pPr>
      <w:r w:rsidRPr="00B64566">
        <w:t>Стандартну формула</w:t>
      </w:r>
      <w:r w:rsidR="00222586" w:rsidRPr="00222586">
        <w:rPr>
          <w:lang w:val="ru-RU"/>
        </w:rPr>
        <w:t>.</w:t>
      </w:r>
      <w:r w:rsidR="00222586" w:rsidRPr="00222586">
        <w:rPr>
          <w:lang w:val="en-US"/>
        </w:rPr>
        <w:t xml:space="preserve"> </w:t>
      </w:r>
    </w:p>
    <w:p w14:paraId="2DB9440D" w14:textId="44DD8B41" w:rsidR="00D44242" w:rsidRPr="00B64566" w:rsidRDefault="00D44242" w:rsidP="00222586">
      <w:pPr>
        <w:pStyle w:val="BodyText"/>
        <w:numPr>
          <w:ilvl w:val="0"/>
          <w:numId w:val="55"/>
        </w:numPr>
        <w:spacing w:line="360" w:lineRule="auto"/>
        <w:ind w:hanging="218"/>
        <w:jc w:val="both"/>
      </w:pPr>
      <w:r w:rsidRPr="00B64566">
        <w:t xml:space="preserve">Стандартну формулу з конкретними параметрами діяльності. </w:t>
      </w:r>
    </w:p>
    <w:p w14:paraId="52255FCC" w14:textId="4A00995A" w:rsidR="007A6659" w:rsidRPr="00B64566" w:rsidRDefault="00D44242" w:rsidP="00222586">
      <w:pPr>
        <w:pStyle w:val="BodyText"/>
        <w:spacing w:line="360" w:lineRule="auto"/>
        <w:ind w:firstLine="709"/>
        <w:jc w:val="both"/>
      </w:pPr>
      <w:r w:rsidRPr="00B64566">
        <w:t>На додаток до вимоги до капіталу SCR необхідно також розрахувати вимогу до мінімального капіталу (MCR). Цей показник відображає поріг, нижче якого втручається національний регуляторний орган. MCR призначений для досягнення рівня 85% ймовірності аде</w:t>
      </w:r>
      <w:r w:rsidR="007A6659">
        <w:t>кватності протягом одного року.</w:t>
      </w:r>
    </w:p>
    <w:p w14:paraId="69F78009" w14:textId="2F9A963A" w:rsidR="00D44242" w:rsidRPr="00222586" w:rsidRDefault="00D44242" w:rsidP="00222586">
      <w:pPr>
        <w:pStyle w:val="BodyText"/>
        <w:spacing w:line="360" w:lineRule="auto"/>
        <w:ind w:firstLine="709"/>
        <w:jc w:val="both"/>
        <w:rPr>
          <w:lang w:val="ru-RU"/>
        </w:rPr>
      </w:pPr>
      <w:r w:rsidRPr="00B64566">
        <w:t>Вимоги до мінімальної платоспроможності (MCR) розраховуються для кожного окремого напрямку діяльності, беручи більший показник з наступних:</w:t>
      </w:r>
      <w:r w:rsidR="00222586" w:rsidRPr="00222586">
        <w:rPr>
          <w:lang w:val="ru-RU"/>
        </w:rPr>
        <w:t xml:space="preserve">  </w:t>
      </w:r>
    </w:p>
    <w:p w14:paraId="56F7BA4D" w14:textId="1CA88614" w:rsidR="00D44242" w:rsidRPr="00B64566" w:rsidRDefault="00D44242" w:rsidP="00222586">
      <w:pPr>
        <w:pStyle w:val="BodyText"/>
        <w:numPr>
          <w:ilvl w:val="1"/>
          <w:numId w:val="24"/>
        </w:numPr>
        <w:spacing w:line="360" w:lineRule="auto"/>
        <w:ind w:left="993" w:hanging="284"/>
        <w:jc w:val="both"/>
      </w:pPr>
      <w:r w:rsidRPr="00B64566">
        <w:t xml:space="preserve">Коефіцієнт, що застосовується до технічних резервів (не враховуючи маржу ризику) для кожного виду діяльності, за вирахуванням </w:t>
      </w:r>
      <w:proofErr w:type="spellStart"/>
      <w:r w:rsidRPr="00B64566">
        <w:t>перестрахуванн</w:t>
      </w:r>
      <w:proofErr w:type="spellEnd"/>
      <w:r w:rsidRPr="00B64566">
        <w:t>.</w:t>
      </w:r>
    </w:p>
    <w:p w14:paraId="78B2FE6D" w14:textId="027EE9D4" w:rsidR="00D44242" w:rsidRPr="00B64566" w:rsidRDefault="00D44242" w:rsidP="00222586">
      <w:pPr>
        <w:pStyle w:val="BodyText"/>
        <w:numPr>
          <w:ilvl w:val="1"/>
          <w:numId w:val="24"/>
        </w:numPr>
        <w:spacing w:line="360" w:lineRule="auto"/>
        <w:ind w:left="993" w:hanging="284"/>
        <w:jc w:val="both"/>
      </w:pPr>
      <w:r w:rsidRPr="00B64566">
        <w:t>Коефіцієнт, що застосовується до виписаних премій у кожному напрямку діяльності за останній 12-місячний період, за вирахуванням перестрахування</w:t>
      </w:r>
      <w:r w:rsidR="00222586" w:rsidRPr="00222586">
        <w:rPr>
          <w:lang w:val="ru-RU"/>
        </w:rPr>
        <w:t xml:space="preserve">.   </w:t>
      </w:r>
    </w:p>
    <w:p w14:paraId="05D78F5E" w14:textId="77777777" w:rsidR="00D44242" w:rsidRPr="00B64566" w:rsidRDefault="00D44242" w:rsidP="00222586">
      <w:pPr>
        <w:pStyle w:val="BodyText"/>
        <w:spacing w:line="360" w:lineRule="auto"/>
        <w:ind w:firstLine="709"/>
        <w:jc w:val="both"/>
      </w:pPr>
      <w:r w:rsidRPr="00B64566">
        <w:t xml:space="preserve">Ідея полягає у тому, щоб MCR був відкаліброваним з урахуванням ризикової вартості основних власних коштів страхової або перестрахувальної компанії за умови </w:t>
      </w:r>
      <w:r w:rsidRPr="00B64566">
        <w:lastRenderedPageBreak/>
        <w:t>рівня довіри 85% протягом одного року.</w:t>
      </w:r>
    </w:p>
    <w:p w14:paraId="39A3AEB0" w14:textId="59DD2821" w:rsidR="00D44242" w:rsidRPr="00B64566" w:rsidRDefault="00D44242" w:rsidP="00222586">
      <w:pPr>
        <w:pStyle w:val="BodyText"/>
        <w:spacing w:line="360" w:lineRule="auto"/>
        <w:ind w:firstLine="709"/>
        <w:jc w:val="both"/>
      </w:pPr>
      <w:r w:rsidRPr="00B64566">
        <w:t>Коефіцієнти MCR на основі делегованих актів наведені в наступній таблиці для кожного виду діяльності.</w:t>
      </w:r>
    </w:p>
    <w:p w14:paraId="57716FDA" w14:textId="14596A16" w:rsidR="00D44242" w:rsidRPr="00B64566" w:rsidRDefault="00D44242" w:rsidP="00222586">
      <w:pPr>
        <w:pStyle w:val="BodyText"/>
        <w:spacing w:line="360" w:lineRule="auto"/>
        <w:ind w:firstLine="709"/>
        <w:jc w:val="both"/>
      </w:pPr>
      <w:r w:rsidRPr="00B64566">
        <w:t>Примітки: Вищевказані фактори застосовуються до прямого, факультативного перестрахування та пропорційного перестрахування, за винятком напрямків непропорційного перестрахування (NPL).</w:t>
      </w:r>
    </w:p>
    <w:p w14:paraId="35DCD6D6" w14:textId="77777777" w:rsidR="00D44242" w:rsidRPr="00B64566" w:rsidRDefault="00D44242" w:rsidP="00222586">
      <w:pPr>
        <w:pStyle w:val="BodyText"/>
        <w:spacing w:line="360" w:lineRule="auto"/>
        <w:ind w:firstLine="709"/>
        <w:jc w:val="both"/>
      </w:pPr>
      <w:r w:rsidRPr="00B64566">
        <w:t>Отримані MCR підсумовуються по галузях бізнесу, щоб отримати загальний MCR.</w:t>
      </w:r>
    </w:p>
    <w:p w14:paraId="742AA502" w14:textId="77777777" w:rsidR="00D44242" w:rsidRPr="00B64566" w:rsidRDefault="00D44242" w:rsidP="00222586">
      <w:pPr>
        <w:pStyle w:val="BodyText"/>
        <w:spacing w:line="360" w:lineRule="auto"/>
        <w:ind w:firstLine="709"/>
        <w:jc w:val="both"/>
      </w:pPr>
      <w:r w:rsidRPr="00B64566">
        <w:t>З метою регулювання показники SCR та MCR слід розглядати відповідно як "м'які" та "тверді" «рівні». Тобто, багаторівневий процес втручання застосовується, коли вкладення капіталу (пере) страхової компанії падає нижче SCR, при цьому втручання стає поступово інтенсивнішим із наближенням пайових вкладень до MCR. Директива "Solvency II" надає регіональним регуляторам декілька варіантів усунення порушень МДП, включаючи повне відкликання дозволу на продаж нових політик та примусове закриття компанії.</w:t>
      </w:r>
    </w:p>
    <w:p w14:paraId="230932B1" w14:textId="77777777" w:rsidR="00D44242" w:rsidRPr="00B64566" w:rsidRDefault="00D44242" w:rsidP="00222586">
      <w:pPr>
        <w:pStyle w:val="BodyText"/>
        <w:spacing w:line="360" w:lineRule="auto"/>
        <w:ind w:firstLine="709"/>
        <w:jc w:val="both"/>
      </w:pPr>
      <w:r w:rsidRPr="00B64566">
        <w:t xml:space="preserve">Відповідно до "Solvency II" страховиків стимулюють узгоджувати грошові потоки з довгостроковими гарантіями, які вони пропонують, використовуючи довгострокові активи, доступні на ринку. </w:t>
      </w:r>
    </w:p>
    <w:p w14:paraId="6821B703" w14:textId="676D7A64" w:rsidR="00D44242" w:rsidRPr="00B64566" w:rsidRDefault="00D44242" w:rsidP="00222586">
      <w:pPr>
        <w:pStyle w:val="BodyText"/>
        <w:spacing w:line="360" w:lineRule="auto"/>
        <w:ind w:firstLine="709"/>
        <w:jc w:val="both"/>
      </w:pPr>
      <w:r w:rsidRPr="00B64566">
        <w:t xml:space="preserve">Це означає, що вони менш залежать від короткострокового руху цін своїх активів. Тому важливо уникати штучної </w:t>
      </w:r>
      <w:proofErr w:type="spellStart"/>
      <w:r w:rsidRPr="00B64566">
        <w:t>волатильності</w:t>
      </w:r>
      <w:proofErr w:type="spellEnd"/>
      <w:r w:rsidRPr="00B64566">
        <w:t xml:space="preserve"> балансів, тобто мінливості технічних резервів, капітальних ресурсів або вимог до капіталу, що не відображають зміни фінансового стану.</w:t>
      </w:r>
    </w:p>
    <w:p w14:paraId="7076CCB9" w14:textId="77777777" w:rsidR="00D44242" w:rsidRPr="00B64566" w:rsidRDefault="00D44242" w:rsidP="00222586">
      <w:pPr>
        <w:spacing w:line="360" w:lineRule="auto"/>
        <w:ind w:firstLine="709"/>
        <w:jc w:val="both"/>
        <w:rPr>
          <w:sz w:val="28"/>
          <w:szCs w:val="28"/>
        </w:rPr>
      </w:pPr>
      <w:r w:rsidRPr="00B64566">
        <w:rPr>
          <w:sz w:val="28"/>
          <w:szCs w:val="28"/>
        </w:rPr>
        <w:t xml:space="preserve"> Метод застосування оцінки, який повинен включати наступне:</w:t>
      </w:r>
    </w:p>
    <w:p w14:paraId="1898BEDC" w14:textId="3FFA579C" w:rsidR="00D44242" w:rsidRPr="00222586" w:rsidRDefault="00D44242" w:rsidP="00222586">
      <w:pPr>
        <w:pStyle w:val="ListParagraph"/>
        <w:numPr>
          <w:ilvl w:val="1"/>
          <w:numId w:val="24"/>
        </w:numPr>
        <w:spacing w:line="360" w:lineRule="auto"/>
        <w:ind w:left="993" w:hanging="284"/>
        <w:contextualSpacing/>
        <w:jc w:val="both"/>
        <w:rPr>
          <w:sz w:val="28"/>
          <w:szCs w:val="28"/>
        </w:rPr>
      </w:pPr>
      <w:r w:rsidRPr="00222586">
        <w:rPr>
          <w:sz w:val="28"/>
          <w:szCs w:val="28"/>
        </w:rPr>
        <w:t>оцінку характеру, величини та комплексності ризиків компанії, що влучають у певний модуль або під модуль;</w:t>
      </w:r>
      <w:r w:rsidR="00222586" w:rsidRPr="00222586">
        <w:rPr>
          <w:sz w:val="28"/>
          <w:szCs w:val="28"/>
          <w:lang w:val="ru-RU"/>
        </w:rPr>
        <w:t xml:space="preserve"> </w:t>
      </w:r>
    </w:p>
    <w:p w14:paraId="36DEB5E5" w14:textId="2382576D" w:rsidR="00D44242" w:rsidRPr="00222586" w:rsidRDefault="00D44242" w:rsidP="00222586">
      <w:pPr>
        <w:pStyle w:val="ListParagraph"/>
        <w:numPr>
          <w:ilvl w:val="1"/>
          <w:numId w:val="24"/>
        </w:numPr>
        <w:spacing w:line="360" w:lineRule="auto"/>
        <w:ind w:left="993" w:hanging="284"/>
        <w:contextualSpacing/>
        <w:jc w:val="both"/>
        <w:rPr>
          <w:sz w:val="28"/>
          <w:szCs w:val="28"/>
        </w:rPr>
      </w:pPr>
      <w:r w:rsidRPr="00222586">
        <w:rPr>
          <w:sz w:val="28"/>
          <w:szCs w:val="28"/>
        </w:rPr>
        <w:t>оцінку якісних чи кількісних ознак належно до помилок, доданих у результати полегшених обчислень через будь-яке відхилення між подальшим;</w:t>
      </w:r>
      <w:r w:rsidR="00222586" w:rsidRPr="00222586">
        <w:rPr>
          <w:sz w:val="28"/>
          <w:szCs w:val="28"/>
          <w:lang w:val="ru-RU"/>
        </w:rPr>
        <w:t xml:space="preserve">  </w:t>
      </w:r>
    </w:p>
    <w:p w14:paraId="0540F567" w14:textId="7C42DADA" w:rsidR="00D44242" w:rsidRPr="00222586" w:rsidRDefault="00222586" w:rsidP="00222586">
      <w:pPr>
        <w:pStyle w:val="ListParagraph"/>
        <w:numPr>
          <w:ilvl w:val="1"/>
          <w:numId w:val="24"/>
        </w:numPr>
        <w:spacing w:line="360" w:lineRule="auto"/>
        <w:ind w:left="993" w:hanging="284"/>
        <w:contextualSpacing/>
        <w:jc w:val="both"/>
        <w:rPr>
          <w:sz w:val="28"/>
          <w:szCs w:val="28"/>
        </w:rPr>
      </w:pPr>
      <w:r w:rsidRPr="00222586">
        <w:rPr>
          <w:sz w:val="28"/>
          <w:szCs w:val="28"/>
        </w:rPr>
        <w:t xml:space="preserve"> </w:t>
      </w:r>
      <w:r w:rsidR="00D44242" w:rsidRPr="00222586">
        <w:rPr>
          <w:sz w:val="28"/>
          <w:szCs w:val="28"/>
        </w:rPr>
        <w:t>здогадка, що лежить в основі полегшеного обчислення стосовно ризику,</w:t>
      </w:r>
      <w:r w:rsidRPr="00222586">
        <w:rPr>
          <w:sz w:val="28"/>
          <w:szCs w:val="28"/>
        </w:rPr>
        <w:t xml:space="preserve"> </w:t>
      </w:r>
      <w:r w:rsidR="00D44242" w:rsidRPr="00222586">
        <w:rPr>
          <w:sz w:val="28"/>
          <w:szCs w:val="28"/>
        </w:rPr>
        <w:lastRenderedPageBreak/>
        <w:t>застосовується для вирішення питання про пропорційність спрощеної оцінки характеру, масштабу та складності ризиків для вивчення ризиків страхових та перестрахувальних організацій.</w:t>
      </w:r>
    </w:p>
    <w:p w14:paraId="28132EC3" w14:textId="77777777" w:rsidR="00D44242" w:rsidRPr="00B64566" w:rsidRDefault="00D44242" w:rsidP="00222586">
      <w:pPr>
        <w:spacing w:line="360" w:lineRule="auto"/>
        <w:ind w:firstLine="709"/>
        <w:jc w:val="both"/>
        <w:rPr>
          <w:sz w:val="28"/>
          <w:szCs w:val="28"/>
        </w:rPr>
      </w:pPr>
      <w:r w:rsidRPr="00B64566">
        <w:rPr>
          <w:sz w:val="28"/>
          <w:szCs w:val="28"/>
        </w:rPr>
        <w:t>Директива 2009/138/ЄC може застосовувати більш прості обчислення, у разі додержання всіх наступних вимог:</w:t>
      </w:r>
    </w:p>
    <w:p w14:paraId="02F5A71D" w14:textId="10E3E4E2" w:rsidR="00D44242" w:rsidRDefault="00D44242" w:rsidP="00222586">
      <w:pPr>
        <w:pStyle w:val="ListParagraph"/>
        <w:numPr>
          <w:ilvl w:val="1"/>
          <w:numId w:val="24"/>
        </w:numPr>
        <w:spacing w:line="360" w:lineRule="auto"/>
        <w:ind w:left="993" w:hanging="284"/>
        <w:contextualSpacing/>
        <w:jc w:val="both"/>
        <w:rPr>
          <w:sz w:val="28"/>
          <w:szCs w:val="28"/>
        </w:rPr>
      </w:pPr>
      <w:r w:rsidRPr="00222586">
        <w:rPr>
          <w:sz w:val="28"/>
          <w:szCs w:val="28"/>
        </w:rPr>
        <w:t xml:space="preserve">Усі охоплені фізичні особи та </w:t>
      </w:r>
      <w:proofErr w:type="spellStart"/>
      <w:r w:rsidRPr="00222586">
        <w:rPr>
          <w:sz w:val="28"/>
          <w:szCs w:val="28"/>
        </w:rPr>
        <w:t>бенефіціари</w:t>
      </w:r>
      <w:proofErr w:type="spellEnd"/>
      <w:r w:rsidRPr="00222586">
        <w:rPr>
          <w:sz w:val="28"/>
          <w:szCs w:val="28"/>
        </w:rPr>
        <w:t xml:space="preserve"> є юридичними особами, які мають особисте страхування або особисте перестрахування, коли йдеться про страхові зобов'язання особистої страхової фірми чи особистої перестрахувальної компанії;</w:t>
      </w:r>
      <w:r w:rsidR="00222586" w:rsidRPr="00222586">
        <w:rPr>
          <w:sz w:val="28"/>
          <w:szCs w:val="28"/>
        </w:rPr>
        <w:t xml:space="preserve">  </w:t>
      </w:r>
    </w:p>
    <w:p w14:paraId="2518C6D3" w14:textId="68E5EFA2" w:rsidR="00D44242" w:rsidRPr="00222586" w:rsidRDefault="00222586" w:rsidP="00222586">
      <w:pPr>
        <w:pStyle w:val="ListParagraph"/>
        <w:numPr>
          <w:ilvl w:val="1"/>
          <w:numId w:val="24"/>
        </w:numPr>
        <w:spacing w:line="360" w:lineRule="auto"/>
        <w:ind w:left="993" w:hanging="284"/>
        <w:contextualSpacing/>
        <w:jc w:val="both"/>
        <w:rPr>
          <w:sz w:val="28"/>
          <w:szCs w:val="28"/>
        </w:rPr>
      </w:pPr>
      <w:r w:rsidRPr="00222586">
        <w:rPr>
          <w:sz w:val="28"/>
          <w:szCs w:val="28"/>
        </w:rPr>
        <w:t xml:space="preserve"> </w:t>
      </w:r>
      <w:r w:rsidR="00D44242" w:rsidRPr="00222586">
        <w:rPr>
          <w:sz w:val="28"/>
          <w:szCs w:val="28"/>
        </w:rPr>
        <w:t xml:space="preserve">усі застраховані особи та </w:t>
      </w:r>
      <w:proofErr w:type="spellStart"/>
      <w:r w:rsidR="00D44242" w:rsidRPr="00222586">
        <w:rPr>
          <w:sz w:val="28"/>
          <w:szCs w:val="28"/>
        </w:rPr>
        <w:t>бенефіціари</w:t>
      </w:r>
      <w:proofErr w:type="spellEnd"/>
      <w:r w:rsidR="00D44242" w:rsidRPr="00222586">
        <w:rPr>
          <w:sz w:val="28"/>
          <w:szCs w:val="28"/>
        </w:rPr>
        <w:t xml:space="preserve"> страхових договорів, які є основою перестрахувальних зобов'язань, є юридичними особами асоціації, оскільки вони включають особисте страхування або особисту перестрахувальну організацію, згідно з перестрахувальними зобов'язаннями найбільш відповідної страхової або перестрахувальної компанії;</w:t>
      </w:r>
      <w:r w:rsidRPr="00222586">
        <w:rPr>
          <w:sz w:val="28"/>
          <w:szCs w:val="28"/>
        </w:rPr>
        <w:t xml:space="preserve">  </w:t>
      </w:r>
    </w:p>
    <w:p w14:paraId="12540BBD" w14:textId="7703576D" w:rsidR="007A6659" w:rsidRDefault="00D44242" w:rsidP="00222586">
      <w:pPr>
        <w:pStyle w:val="ListParagraph"/>
        <w:numPr>
          <w:ilvl w:val="1"/>
          <w:numId w:val="24"/>
        </w:numPr>
        <w:spacing w:line="360" w:lineRule="auto"/>
        <w:ind w:left="993" w:hanging="284"/>
        <w:contextualSpacing/>
        <w:jc w:val="both"/>
        <w:rPr>
          <w:sz w:val="28"/>
          <w:szCs w:val="28"/>
        </w:rPr>
      </w:pPr>
      <w:r w:rsidRPr="00222586">
        <w:rPr>
          <w:sz w:val="28"/>
          <w:szCs w:val="28"/>
        </w:rPr>
        <w:t>На будь-який обов'язковий поліс відповідальності перед третіми особами не впливають страхові зобов'язання та механізми страхування, що лежать в основі базових перестрахувальних зобов'язань, або сама перестрахувальна компанія [10]. Страхові та перестрахувальні організації можуть обчислити вимоги до капіталу для ризику смертності життя наступним чином:</w:t>
      </w:r>
    </w:p>
    <w:p w14:paraId="2846AE74" w14:textId="77777777" w:rsidR="00222586" w:rsidRPr="00222586" w:rsidRDefault="00222586" w:rsidP="00222586">
      <w:pPr>
        <w:pStyle w:val="ListParagraph"/>
        <w:spacing w:line="360" w:lineRule="auto"/>
        <w:ind w:left="720" w:firstLine="0"/>
        <w:rPr>
          <w:rFonts w:eastAsia="Cambria"/>
          <w:szCs w:val="28"/>
          <w:lang w:eastAsia="ru-RU"/>
        </w:rPr>
      </w:pPr>
    </w:p>
    <w:p w14:paraId="3A9F68D7" w14:textId="735AB6EB" w:rsidR="00222586" w:rsidRPr="00222586" w:rsidRDefault="00222586" w:rsidP="00222586">
      <w:pPr>
        <w:pStyle w:val="ListParagraph"/>
        <w:tabs>
          <w:tab w:val="center" w:pos="4960"/>
          <w:tab w:val="right" w:pos="9920"/>
        </w:tabs>
        <w:spacing w:line="360" w:lineRule="auto"/>
        <w:ind w:left="720" w:firstLine="0"/>
        <w:rPr>
          <w:szCs w:val="28"/>
          <w:lang w:eastAsia="ru-RU"/>
        </w:rPr>
      </w:pPr>
      <w:r w:rsidRPr="00222586">
        <w:rPr>
          <w:szCs w:val="28"/>
          <w:lang w:eastAsia="ru-RU"/>
        </w:rPr>
        <w:tab/>
      </w:r>
      <w:r w:rsidRPr="00222586">
        <w:rPr>
          <w:position w:val="-34"/>
        </w:rPr>
        <w:object w:dxaOrig="4640" w:dyaOrig="780" w14:anchorId="6D95D62F">
          <v:shape id="_x0000_i1028" type="#_x0000_t75" style="width:231.75pt;height:39pt" o:ole="">
            <v:imagedata r:id="rId19" o:title=""/>
          </v:shape>
          <o:OLEObject Type="Embed" ProgID="Equation.DSMT4" ShapeID="_x0000_i1028" DrawAspect="Content" ObjectID="_1685106309" r:id="rId20"/>
        </w:object>
      </w:r>
      <w:r w:rsidRPr="00222586">
        <w:rPr>
          <w:sz w:val="28"/>
          <w:szCs w:val="28"/>
          <w:lang w:eastAsia="ru-RU"/>
        </w:rPr>
        <w:t xml:space="preserve"> </w:t>
      </w:r>
      <w:r w:rsidRPr="00222586">
        <w:rPr>
          <w:sz w:val="28"/>
          <w:szCs w:val="28"/>
          <w:lang w:eastAsia="ru-RU"/>
        </w:rPr>
        <w:tab/>
        <w:t>(2.</w:t>
      </w:r>
      <w:r>
        <w:rPr>
          <w:sz w:val="28"/>
          <w:szCs w:val="28"/>
          <w:lang w:val="ru-RU" w:eastAsia="ru-RU"/>
        </w:rPr>
        <w:t>3</w:t>
      </w:r>
      <w:r w:rsidRPr="00222586">
        <w:rPr>
          <w:sz w:val="28"/>
          <w:szCs w:val="28"/>
          <w:lang w:eastAsia="ru-RU"/>
        </w:rPr>
        <w:t>)</w:t>
      </w:r>
    </w:p>
    <w:p w14:paraId="1085CBA3" w14:textId="77777777" w:rsidR="00222586" w:rsidRPr="00222586" w:rsidRDefault="00222586" w:rsidP="00222586">
      <w:pPr>
        <w:pStyle w:val="ListParagraph"/>
        <w:tabs>
          <w:tab w:val="center" w:pos="4960"/>
          <w:tab w:val="right" w:pos="9920"/>
        </w:tabs>
        <w:spacing w:line="360" w:lineRule="auto"/>
        <w:ind w:left="720" w:firstLine="0"/>
        <w:rPr>
          <w:szCs w:val="28"/>
          <w:lang w:eastAsia="ru-RU"/>
        </w:rPr>
      </w:pPr>
    </w:p>
    <w:p w14:paraId="6BCF3933" w14:textId="77777777" w:rsidR="00222586" w:rsidRDefault="00D44242" w:rsidP="007A6659">
      <w:pPr>
        <w:spacing w:line="360" w:lineRule="auto"/>
        <w:ind w:firstLine="720"/>
        <w:jc w:val="both"/>
        <w:rPr>
          <w:sz w:val="28"/>
          <w:szCs w:val="28"/>
        </w:rPr>
      </w:pPr>
      <w:r w:rsidRPr="00B64566">
        <w:rPr>
          <w:sz w:val="28"/>
          <w:szCs w:val="28"/>
        </w:rPr>
        <w:t xml:space="preserve">враховуючи страхові та перестрахувальні поліси </w:t>
      </w:r>
      <w:r w:rsidR="00222586">
        <w:rPr>
          <w:sz w:val="28"/>
          <w:szCs w:val="28"/>
        </w:rPr>
        <w:t>із позитивним капіталом ризику:</w:t>
      </w:r>
    </w:p>
    <w:p w14:paraId="7661B9AE" w14:textId="07D258AF" w:rsidR="007A6659" w:rsidRPr="00B64566" w:rsidRDefault="00D44242" w:rsidP="00222586">
      <w:pPr>
        <w:spacing w:line="360" w:lineRule="auto"/>
        <w:jc w:val="both"/>
        <w:rPr>
          <w:sz w:val="28"/>
          <w:szCs w:val="28"/>
        </w:rPr>
      </w:pPr>
      <w:r w:rsidRPr="00B64566">
        <w:rPr>
          <w:sz w:val="28"/>
          <w:szCs w:val="28"/>
        </w:rPr>
        <w:t xml:space="preserve">де, </w:t>
      </w:r>
      <m:oMath>
        <m:r>
          <m:rPr>
            <m:sty m:val="p"/>
          </m:rPr>
          <w:rPr>
            <w:rFonts w:ascii="Cambria Math"/>
            <w:sz w:val="28"/>
            <w:szCs w:val="28"/>
          </w:rPr>
          <m:t>CAR</m:t>
        </m:r>
      </m:oMath>
      <w:r w:rsidRPr="00B64566">
        <w:rPr>
          <w:sz w:val="28"/>
          <w:szCs w:val="28"/>
        </w:rPr>
        <w:t xml:space="preserve"> -  це основний капітал, який на теперішній момент часу під загрозою, тобто сума по усіх договорах, яка більша за нуль, та різницю між сумами зазначеними нижче:</w:t>
      </w:r>
    </w:p>
    <w:p w14:paraId="237AEA4B" w14:textId="6B1C88E3" w:rsidR="00D44242" w:rsidRDefault="00222586" w:rsidP="00222586">
      <w:pPr>
        <w:pStyle w:val="ListParagraph"/>
        <w:widowControl/>
        <w:numPr>
          <w:ilvl w:val="2"/>
          <w:numId w:val="24"/>
        </w:numPr>
        <w:autoSpaceDE/>
        <w:autoSpaceDN/>
        <w:spacing w:line="360" w:lineRule="auto"/>
        <w:ind w:left="993" w:hanging="284"/>
        <w:contextualSpacing/>
        <w:jc w:val="both"/>
        <w:rPr>
          <w:sz w:val="28"/>
          <w:szCs w:val="28"/>
        </w:rPr>
      </w:pPr>
      <w:r w:rsidRPr="00222586">
        <w:rPr>
          <w:sz w:val="28"/>
          <w:szCs w:val="28"/>
        </w:rPr>
        <w:lastRenderedPageBreak/>
        <w:t xml:space="preserve"> </w:t>
      </w:r>
      <w:r w:rsidR="00D44242" w:rsidRPr="00222586">
        <w:rPr>
          <w:sz w:val="28"/>
          <w:szCs w:val="28"/>
        </w:rPr>
        <w:t>сума, яку після вирахування сум, що підлягають стягненню з планів перестрахування та спеціальних цілей, наразі виплатить страхова або перестрахувальна організація у разі смерті особи, застрахованої за договором;</w:t>
      </w:r>
      <w:r w:rsidRPr="00222586">
        <w:rPr>
          <w:sz w:val="28"/>
          <w:szCs w:val="28"/>
        </w:rPr>
        <w:t xml:space="preserve">  </w:t>
      </w:r>
    </w:p>
    <w:p w14:paraId="7B2D3FCC" w14:textId="4BDDF3BD" w:rsidR="00222586" w:rsidRDefault="00222586" w:rsidP="00222586">
      <w:pPr>
        <w:pStyle w:val="ListParagraph"/>
        <w:widowControl/>
        <w:numPr>
          <w:ilvl w:val="2"/>
          <w:numId w:val="24"/>
        </w:numPr>
        <w:autoSpaceDE/>
        <w:autoSpaceDN/>
        <w:spacing w:line="360" w:lineRule="auto"/>
        <w:ind w:left="993" w:hanging="284"/>
        <w:contextualSpacing/>
        <w:jc w:val="both"/>
        <w:rPr>
          <w:sz w:val="28"/>
          <w:szCs w:val="28"/>
        </w:rPr>
      </w:pPr>
      <w:r w:rsidRPr="00222586">
        <w:rPr>
          <w:sz w:val="28"/>
          <w:szCs w:val="28"/>
        </w:rPr>
        <w:t xml:space="preserve"> </w:t>
      </w:r>
      <w:r w:rsidR="00D44242" w:rsidRPr="00222586">
        <w:rPr>
          <w:sz w:val="28"/>
          <w:szCs w:val="28"/>
        </w:rPr>
        <w:t xml:space="preserve">приблизна теперішня вартість сум, про які не повідомляється в попередньому пункті, які страховик виплатить у майбутньому у разі негайної смерті осіб, застрахованих за контрактом, після вирахування суми, що підлягає стягненню з договорів перестрахування та спеціальних цілей; </w:t>
      </w:r>
    </w:p>
    <w:p w14:paraId="327EE0B5" w14:textId="78D4C365" w:rsidR="00D44242" w:rsidRDefault="00D44242" w:rsidP="00222586">
      <w:pPr>
        <w:pStyle w:val="ListParagraph"/>
        <w:widowControl/>
        <w:numPr>
          <w:ilvl w:val="1"/>
          <w:numId w:val="24"/>
        </w:numPr>
        <w:autoSpaceDE/>
        <w:autoSpaceDN/>
        <w:spacing w:line="360" w:lineRule="auto"/>
        <w:ind w:left="993" w:hanging="284"/>
        <w:contextualSpacing/>
        <w:jc w:val="both"/>
        <w:rPr>
          <w:sz w:val="28"/>
          <w:szCs w:val="28"/>
        </w:rPr>
      </w:pPr>
      <w:r w:rsidRPr="00222586">
        <w:rPr>
          <w:b/>
          <w:sz w:val="28"/>
          <w:szCs w:val="28"/>
        </w:rPr>
        <w:t>q</w:t>
      </w:r>
      <w:r w:rsidRPr="00222586">
        <w:rPr>
          <w:sz w:val="28"/>
          <w:szCs w:val="28"/>
        </w:rPr>
        <w:t xml:space="preserve"> позначає прогнозовану середню смертність застрахованих осіб протягом наступних 12 місяців, зважену за страховою сумою;</w:t>
      </w:r>
    </w:p>
    <w:p w14:paraId="2B7583DC" w14:textId="77777777" w:rsidR="00222586" w:rsidRPr="00222586" w:rsidRDefault="00D44242" w:rsidP="00222586">
      <w:pPr>
        <w:pStyle w:val="ListParagraph"/>
        <w:widowControl/>
        <w:numPr>
          <w:ilvl w:val="1"/>
          <w:numId w:val="24"/>
        </w:numPr>
        <w:autoSpaceDE/>
        <w:autoSpaceDN/>
        <w:spacing w:line="360" w:lineRule="auto"/>
        <w:ind w:left="993" w:hanging="284"/>
        <w:contextualSpacing/>
        <w:jc w:val="both"/>
        <w:rPr>
          <w:sz w:val="28"/>
          <w:szCs w:val="28"/>
        </w:rPr>
      </w:pPr>
      <w:r w:rsidRPr="00222586">
        <w:rPr>
          <w:sz w:val="28"/>
          <w:szCs w:val="28"/>
        </w:rPr>
        <w:t xml:space="preserve">i </w:t>
      </w:r>
      <w:r w:rsidRPr="00222586">
        <w:rPr>
          <w:b/>
          <w:sz w:val="28"/>
          <w:szCs w:val="28"/>
        </w:rPr>
        <w:t>k</w:t>
      </w:r>
      <w:r w:rsidRPr="00222586">
        <w:rPr>
          <w:sz w:val="28"/>
          <w:szCs w:val="28"/>
        </w:rPr>
        <w:t xml:space="preserve"> позначає річну скориговану ставку до зрілості k відповідної </w:t>
      </w:r>
      <w:proofErr w:type="spellStart"/>
      <w:r w:rsidRPr="00222586">
        <w:rPr>
          <w:sz w:val="28"/>
          <w:szCs w:val="28"/>
        </w:rPr>
        <w:t>безризикової</w:t>
      </w:r>
      <w:proofErr w:type="spellEnd"/>
      <w:r w:rsidRPr="00222586">
        <w:rPr>
          <w:sz w:val="28"/>
          <w:szCs w:val="28"/>
        </w:rPr>
        <w:t xml:space="preserve"> строкової структури;</w:t>
      </w:r>
      <w:r w:rsidR="00222586" w:rsidRPr="00222586">
        <w:rPr>
          <w:sz w:val="28"/>
          <w:szCs w:val="28"/>
          <w:lang w:val="ru-RU"/>
        </w:rPr>
        <w:t xml:space="preserve"> </w:t>
      </w:r>
    </w:p>
    <w:p w14:paraId="543060D8" w14:textId="56505222" w:rsidR="00D44242" w:rsidRPr="00222586" w:rsidRDefault="00D44242" w:rsidP="00222586">
      <w:pPr>
        <w:pStyle w:val="ListParagraph"/>
        <w:widowControl/>
        <w:numPr>
          <w:ilvl w:val="1"/>
          <w:numId w:val="24"/>
        </w:numPr>
        <w:autoSpaceDE/>
        <w:autoSpaceDN/>
        <w:spacing w:line="360" w:lineRule="auto"/>
        <w:ind w:left="993" w:hanging="284"/>
        <w:contextualSpacing/>
        <w:jc w:val="both"/>
        <w:rPr>
          <w:sz w:val="28"/>
          <w:szCs w:val="28"/>
        </w:rPr>
      </w:pPr>
      <w:r w:rsidRPr="00222586">
        <w:rPr>
          <w:b/>
          <w:sz w:val="28"/>
          <w:szCs w:val="28"/>
        </w:rPr>
        <w:t>n</w:t>
      </w:r>
      <w:r w:rsidRPr="00222586">
        <w:rPr>
          <w:sz w:val="28"/>
          <w:szCs w:val="28"/>
        </w:rPr>
        <w:t xml:space="preserve"> позначає переглянутий період виплат у роках, що підлягають сплаті за смерть, включений у найкращу оцінку;</w:t>
      </w:r>
    </w:p>
    <w:p w14:paraId="5F00244B" w14:textId="22F278C6" w:rsidR="00D44242" w:rsidRDefault="00D44242" w:rsidP="00D44242">
      <w:pPr>
        <w:spacing w:line="360" w:lineRule="auto"/>
        <w:ind w:firstLine="720"/>
        <w:jc w:val="both"/>
        <w:rPr>
          <w:sz w:val="28"/>
          <w:szCs w:val="28"/>
        </w:rPr>
      </w:pPr>
      <w:r w:rsidRPr="00B64566">
        <w:rPr>
          <w:sz w:val="28"/>
          <w:szCs w:val="28"/>
        </w:rPr>
        <w:t>Більш того, компанії</w:t>
      </w:r>
      <w:r w:rsidRPr="00B64566">
        <w:rPr>
          <w:sz w:val="28"/>
          <w:szCs w:val="28"/>
          <w:lang w:val="ru-RU"/>
        </w:rPr>
        <w:t xml:space="preserve"> </w:t>
      </w:r>
      <w:r w:rsidRPr="00B64566">
        <w:rPr>
          <w:sz w:val="28"/>
          <w:szCs w:val="28"/>
        </w:rPr>
        <w:t>які відносяться до страхових та перестрахувальних  все частіше вводять в практику створення вимог до капіталу стосовно ризику життя. Так, ризик довголіття, наприклад, розраховується наступною формулою:</w:t>
      </w:r>
    </w:p>
    <w:p w14:paraId="3D255D84" w14:textId="77777777" w:rsidR="00222586" w:rsidRPr="00222586" w:rsidRDefault="00222586" w:rsidP="00222586">
      <w:pPr>
        <w:pStyle w:val="ListParagraph"/>
        <w:spacing w:line="360" w:lineRule="auto"/>
        <w:ind w:left="720" w:firstLine="0"/>
        <w:rPr>
          <w:rFonts w:eastAsia="Cambria"/>
          <w:szCs w:val="28"/>
          <w:lang w:eastAsia="ru-RU"/>
        </w:rPr>
      </w:pPr>
    </w:p>
    <w:p w14:paraId="5D816851" w14:textId="77777777" w:rsidR="00222586" w:rsidRPr="00222586" w:rsidRDefault="00222586" w:rsidP="00222586">
      <w:pPr>
        <w:pStyle w:val="ListParagraph"/>
        <w:tabs>
          <w:tab w:val="center" w:pos="4960"/>
          <w:tab w:val="right" w:pos="9920"/>
        </w:tabs>
        <w:spacing w:line="360" w:lineRule="auto"/>
        <w:ind w:left="720" w:firstLine="0"/>
        <w:rPr>
          <w:szCs w:val="28"/>
          <w:lang w:eastAsia="ru-RU"/>
        </w:rPr>
      </w:pPr>
      <w:r w:rsidRPr="00222586">
        <w:rPr>
          <w:szCs w:val="28"/>
          <w:lang w:eastAsia="ru-RU"/>
        </w:rPr>
        <w:tab/>
      </w:r>
      <w:r w:rsidRPr="00222586">
        <w:rPr>
          <w:position w:val="-34"/>
        </w:rPr>
        <w:object w:dxaOrig="4640" w:dyaOrig="780" w14:anchorId="0DA2E484">
          <v:shape id="_x0000_i1029" type="#_x0000_t75" style="width:231.75pt;height:39pt" o:ole="">
            <v:imagedata r:id="rId19" o:title=""/>
          </v:shape>
          <o:OLEObject Type="Embed" ProgID="Equation.DSMT4" ShapeID="_x0000_i1029" DrawAspect="Content" ObjectID="_1685106310" r:id="rId21"/>
        </w:object>
      </w:r>
      <w:r w:rsidRPr="00222586">
        <w:rPr>
          <w:sz w:val="28"/>
          <w:szCs w:val="28"/>
          <w:lang w:eastAsia="ru-RU"/>
        </w:rPr>
        <w:t xml:space="preserve"> </w:t>
      </w:r>
      <w:r w:rsidRPr="00222586">
        <w:rPr>
          <w:sz w:val="28"/>
          <w:szCs w:val="28"/>
          <w:lang w:eastAsia="ru-RU"/>
        </w:rPr>
        <w:tab/>
        <w:t>(2.</w:t>
      </w:r>
      <w:r>
        <w:rPr>
          <w:sz w:val="28"/>
          <w:szCs w:val="28"/>
          <w:lang w:val="ru-RU" w:eastAsia="ru-RU"/>
        </w:rPr>
        <w:t>3</w:t>
      </w:r>
      <w:r w:rsidRPr="00222586">
        <w:rPr>
          <w:sz w:val="28"/>
          <w:szCs w:val="28"/>
          <w:lang w:eastAsia="ru-RU"/>
        </w:rPr>
        <w:t>)</w:t>
      </w:r>
    </w:p>
    <w:p w14:paraId="488BE3AF" w14:textId="77777777" w:rsidR="00222586" w:rsidRPr="00222586" w:rsidRDefault="00222586" w:rsidP="00222586">
      <w:pPr>
        <w:pStyle w:val="ListParagraph"/>
        <w:tabs>
          <w:tab w:val="center" w:pos="4960"/>
          <w:tab w:val="right" w:pos="9920"/>
        </w:tabs>
        <w:spacing w:line="360" w:lineRule="auto"/>
        <w:ind w:left="720" w:firstLine="0"/>
        <w:rPr>
          <w:szCs w:val="28"/>
          <w:lang w:eastAsia="ru-RU"/>
        </w:rPr>
      </w:pPr>
    </w:p>
    <w:p w14:paraId="4B101B4C" w14:textId="77777777" w:rsidR="00E05C69" w:rsidRPr="00B64566" w:rsidRDefault="00E05C69" w:rsidP="00D44242">
      <w:pPr>
        <w:spacing w:line="360" w:lineRule="auto"/>
        <w:ind w:firstLine="720"/>
        <w:jc w:val="both"/>
        <w:rPr>
          <w:sz w:val="28"/>
          <w:szCs w:val="28"/>
        </w:rPr>
      </w:pPr>
    </w:p>
    <w:p w14:paraId="237D4BAE" w14:textId="3767FA43" w:rsidR="00D44242" w:rsidRDefault="00F87545" w:rsidP="00FE0D20">
      <w:pPr>
        <w:spacing w:line="360" w:lineRule="auto"/>
        <w:ind w:left="1440" w:firstLine="720"/>
        <w:jc w:val="both"/>
        <w:rPr>
          <w:rFonts w:eastAsiaTheme="minorEastAsia"/>
          <w:sz w:val="28"/>
          <w:szCs w:val="28"/>
        </w:rPr>
      </w:pPr>
      <m:oMath>
        <m:sSub>
          <m:sSubPr>
            <m:ctrlPr>
              <w:rPr>
                <w:rFonts w:ascii="Cambria Math" w:hAnsi="Cambria Math"/>
                <w:sz w:val="28"/>
                <w:szCs w:val="28"/>
              </w:rPr>
            </m:ctrlPr>
          </m:sSubPr>
          <m:e>
            <m:r>
              <m:rPr>
                <m:sty m:val="p"/>
              </m:rPr>
              <w:rPr>
                <w:rFonts w:ascii="Cambria Math"/>
                <w:sz w:val="28"/>
                <w:szCs w:val="28"/>
              </w:rPr>
              <m:t>SCR</m:t>
            </m:r>
          </m:e>
          <m:sub>
            <m:r>
              <m:rPr>
                <m:sty m:val="p"/>
              </m:rPr>
              <w:rPr>
                <w:rFonts w:ascii="Cambria Math"/>
                <w:sz w:val="28"/>
                <w:szCs w:val="28"/>
              </w:rPr>
              <m:t>longevity</m:t>
            </m:r>
          </m:sub>
        </m:sSub>
        <m:r>
          <m:rPr>
            <m:sty m:val="p"/>
          </m:rPr>
          <w:rPr>
            <w:rFonts w:ascii="Cambria Math"/>
            <w:sz w:val="28"/>
            <w:szCs w:val="28"/>
          </w:rPr>
          <m:t>=0,2</m:t>
        </m:r>
        <m:r>
          <m:rPr>
            <m:sty m:val="p"/>
          </m:rPr>
          <w:rPr>
            <w:rFonts w:ascii="Cambria Math" w:hAnsi="Cambria Math"/>
            <w:sz w:val="28"/>
            <w:szCs w:val="28"/>
          </w:rPr>
          <m:t>·</m:t>
        </m:r>
        <m:r>
          <m:rPr>
            <m:sty m:val="p"/>
          </m:rPr>
          <w:rPr>
            <w:rFonts w:ascii="Cambria Math"/>
            <w:sz w:val="28"/>
            <w:szCs w:val="28"/>
          </w:rPr>
          <m:t>q</m:t>
        </m:r>
        <m:r>
          <m:rPr>
            <m:sty m:val="p"/>
          </m:rPr>
          <w:rPr>
            <w:rFonts w:ascii="Cambria Math" w:hAnsi="Cambria Math"/>
            <w:sz w:val="28"/>
            <w:szCs w:val="28"/>
          </w:rPr>
          <m:t>·</m:t>
        </m:r>
        <m:r>
          <m:rPr>
            <m:sty m:val="p"/>
          </m:rPr>
          <w:rPr>
            <w:rFonts w:ascii="Cambria Math"/>
            <w:sz w:val="28"/>
            <w:szCs w:val="28"/>
          </w:rPr>
          <m:t xml:space="preserve"> n</m:t>
        </m:r>
        <m:r>
          <m:rPr>
            <m:sty m:val="p"/>
          </m:rPr>
          <w:rPr>
            <w:rFonts w:ascii="Cambria Math" w:hAnsi="Cambria Math"/>
            <w:sz w:val="28"/>
            <w:szCs w:val="28"/>
          </w:rPr>
          <m:t>·</m:t>
        </m:r>
        <m:sSup>
          <m:sSupPr>
            <m:ctrlPr>
              <w:rPr>
                <w:rFonts w:ascii="Cambria Math" w:hAnsi="Cambria Math"/>
                <w:sz w:val="28"/>
                <w:szCs w:val="28"/>
              </w:rPr>
            </m:ctrlPr>
          </m:sSupPr>
          <m:e>
            <m:r>
              <m:rPr>
                <m:sty m:val="p"/>
              </m:rPr>
              <w:rPr>
                <w:rFonts w:ascii="Cambria Math"/>
                <w:sz w:val="28"/>
                <w:szCs w:val="28"/>
              </w:rPr>
              <m:t>1,1</m:t>
            </m:r>
          </m:e>
          <m:sup>
            <m:f>
              <m:fPr>
                <m:type m:val="skw"/>
                <m:ctrlPr>
                  <w:rPr>
                    <w:rFonts w:ascii="Cambria Math" w:hAnsi="Cambria Math"/>
                    <w:sz w:val="28"/>
                    <w:szCs w:val="28"/>
                  </w:rPr>
                </m:ctrlPr>
              </m:fPr>
              <m:num>
                <m:r>
                  <m:rPr>
                    <m:sty m:val="p"/>
                  </m:rPr>
                  <w:rPr>
                    <w:rFonts w:ascii="Cambria Math"/>
                    <w:sz w:val="28"/>
                    <w:szCs w:val="28"/>
                  </w:rPr>
                  <m:t>(n</m:t>
                </m:r>
                <m:r>
                  <m:rPr>
                    <m:sty m:val="p"/>
                  </m:rPr>
                  <w:rPr>
                    <w:rFonts w:ascii="Cambria Math" w:hAnsi="Cambria Math"/>
                    <w:sz w:val="28"/>
                    <w:szCs w:val="28"/>
                  </w:rPr>
                  <m:t>-</m:t>
                </m:r>
                <m:r>
                  <m:rPr>
                    <m:sty m:val="p"/>
                  </m:rPr>
                  <w:rPr>
                    <w:rFonts w:ascii="Cambria Math"/>
                    <w:sz w:val="28"/>
                    <w:szCs w:val="28"/>
                  </w:rPr>
                  <m:t>1)</m:t>
                </m:r>
              </m:num>
              <m:den>
                <m:r>
                  <m:rPr>
                    <m:sty m:val="p"/>
                  </m:rPr>
                  <w:rPr>
                    <w:rFonts w:ascii="Cambria Math"/>
                    <w:sz w:val="28"/>
                    <w:szCs w:val="28"/>
                  </w:rPr>
                  <m:t>2</m:t>
                </m:r>
              </m:den>
            </m:f>
          </m:sup>
        </m:sSup>
        <m:r>
          <m:rPr>
            <m:sty m:val="p"/>
          </m:rPr>
          <w:rPr>
            <w:rFonts w:ascii="Cambria Math" w:hAnsi="Cambria Math"/>
            <w:sz w:val="28"/>
            <w:szCs w:val="28"/>
          </w:rPr>
          <m:t>·</m:t>
        </m:r>
        <m:r>
          <m:rPr>
            <m:sty m:val="p"/>
          </m:rPr>
          <w:rPr>
            <w:rFonts w:ascii="Cambria Math"/>
            <w:sz w:val="28"/>
            <w:szCs w:val="28"/>
          </w:rPr>
          <m:t xml:space="preserve"> </m:t>
        </m:r>
        <m:sSub>
          <m:sSubPr>
            <m:ctrlPr>
              <w:rPr>
                <w:rFonts w:ascii="Cambria Math" w:hAnsi="Cambria Math"/>
                <w:sz w:val="28"/>
                <w:szCs w:val="28"/>
              </w:rPr>
            </m:ctrlPr>
          </m:sSubPr>
          <m:e>
            <m:r>
              <m:rPr>
                <m:sty m:val="p"/>
              </m:rPr>
              <w:rPr>
                <w:rFonts w:ascii="Cambria Math"/>
                <w:sz w:val="28"/>
                <w:szCs w:val="28"/>
              </w:rPr>
              <m:t>BE</m:t>
            </m:r>
          </m:e>
          <m:sub>
            <m:r>
              <m:rPr>
                <m:sty m:val="p"/>
              </m:rPr>
              <w:rPr>
                <w:rFonts w:ascii="Cambria Math"/>
                <w:sz w:val="28"/>
                <w:szCs w:val="28"/>
              </w:rPr>
              <m:t>long</m:t>
            </m:r>
          </m:sub>
        </m:sSub>
      </m:oMath>
      <w:r w:rsidR="00FE0D20" w:rsidRPr="00FE0D20">
        <w:rPr>
          <w:rFonts w:eastAsiaTheme="minorEastAsia"/>
          <w:sz w:val="28"/>
          <w:szCs w:val="28"/>
        </w:rPr>
        <w:t xml:space="preserve"> </w:t>
      </w:r>
      <w:r w:rsidR="00FE0D20">
        <w:rPr>
          <w:rFonts w:eastAsiaTheme="minorEastAsia"/>
          <w:sz w:val="28"/>
          <w:szCs w:val="28"/>
        </w:rPr>
        <w:tab/>
      </w:r>
      <w:r w:rsidR="00FE0D20">
        <w:rPr>
          <w:rFonts w:eastAsiaTheme="minorEastAsia"/>
          <w:sz w:val="28"/>
          <w:szCs w:val="28"/>
        </w:rPr>
        <w:tab/>
      </w:r>
      <w:r w:rsidR="00F35E2B" w:rsidRPr="00F35E2B">
        <w:rPr>
          <w:rFonts w:eastAsiaTheme="minorEastAsia"/>
          <w:sz w:val="28"/>
          <w:szCs w:val="28"/>
        </w:rPr>
        <w:t xml:space="preserve">           </w:t>
      </w:r>
      <w:r w:rsidR="00F35E2B">
        <w:rPr>
          <w:rFonts w:eastAsiaTheme="minorEastAsia"/>
          <w:sz w:val="28"/>
          <w:szCs w:val="28"/>
        </w:rPr>
        <w:t>(2.4</w:t>
      </w:r>
      <w:r w:rsidR="00FE0D20" w:rsidRPr="00FE0D20">
        <w:rPr>
          <w:rFonts w:eastAsiaTheme="minorEastAsia"/>
          <w:sz w:val="28"/>
          <w:szCs w:val="28"/>
        </w:rPr>
        <w:t>)</w:t>
      </w:r>
    </w:p>
    <w:p w14:paraId="778D943A" w14:textId="77777777" w:rsidR="00F35E2B" w:rsidRPr="00FE0D20" w:rsidRDefault="00F35E2B" w:rsidP="00FE0D20">
      <w:pPr>
        <w:spacing w:line="360" w:lineRule="auto"/>
        <w:ind w:left="1440" w:firstLine="720"/>
        <w:jc w:val="both"/>
        <w:rPr>
          <w:rFonts w:eastAsiaTheme="minorEastAsia"/>
          <w:sz w:val="28"/>
          <w:szCs w:val="28"/>
        </w:rPr>
      </w:pPr>
    </w:p>
    <w:p w14:paraId="4168B188" w14:textId="77777777" w:rsidR="00F35E2B" w:rsidRDefault="00BB63F5" w:rsidP="00F35E2B">
      <w:pPr>
        <w:spacing w:line="360" w:lineRule="auto"/>
        <w:jc w:val="both"/>
        <w:rPr>
          <w:sz w:val="28"/>
          <w:szCs w:val="28"/>
          <w:lang w:val="ru-RU"/>
        </w:rPr>
      </w:pPr>
      <w:r>
        <w:rPr>
          <w:sz w:val="28"/>
          <w:szCs w:val="28"/>
        </w:rPr>
        <w:t>д</w:t>
      </w:r>
      <w:r w:rsidR="00D44242" w:rsidRPr="00B64566">
        <w:rPr>
          <w:sz w:val="28"/>
          <w:szCs w:val="28"/>
        </w:rPr>
        <w:t>е</w:t>
      </w:r>
      <w:r w:rsidRPr="00BB63F5">
        <w:rPr>
          <w:sz w:val="28"/>
          <w:szCs w:val="28"/>
          <w:lang w:val="ru-RU"/>
        </w:rPr>
        <w:t>:</w:t>
      </w:r>
    </w:p>
    <w:p w14:paraId="10FA8D97" w14:textId="17C541D7" w:rsidR="00D44242" w:rsidRPr="00F35E2B" w:rsidRDefault="00F35E2B" w:rsidP="00F35E2B">
      <w:pPr>
        <w:spacing w:line="360" w:lineRule="auto"/>
        <w:jc w:val="both"/>
        <w:rPr>
          <w:sz w:val="28"/>
          <w:szCs w:val="28"/>
          <w:lang w:val="ru-RU"/>
        </w:rPr>
      </w:pPr>
      <w:r>
        <w:rPr>
          <w:sz w:val="28"/>
          <w:szCs w:val="28"/>
          <w:lang w:val="ru-RU"/>
        </w:rPr>
        <w:tab/>
      </w:r>
      <w:r w:rsidR="00D44242" w:rsidRPr="00F35E2B">
        <w:rPr>
          <w:sz w:val="28"/>
          <w:szCs w:val="28"/>
        </w:rPr>
        <w:t>q</w:t>
      </w:r>
      <w:r w:rsidR="00D44242" w:rsidRPr="00B64566">
        <w:rPr>
          <w:sz w:val="28"/>
          <w:szCs w:val="28"/>
        </w:rPr>
        <w:t xml:space="preserve"> означає очікуваний середній рівень смертності осіб, які є застрахованими згідно контракті протягом наступного року (12 міс.), зважений на страхову суму;</w:t>
      </w:r>
    </w:p>
    <w:p w14:paraId="77168B3B" w14:textId="057B9506" w:rsidR="00D44242" w:rsidRPr="00B64566" w:rsidRDefault="00D44242" w:rsidP="00D44242">
      <w:pPr>
        <w:spacing w:line="360" w:lineRule="auto"/>
        <w:ind w:firstLine="720"/>
        <w:jc w:val="both"/>
        <w:rPr>
          <w:sz w:val="28"/>
          <w:szCs w:val="28"/>
        </w:rPr>
      </w:pPr>
      <w:r w:rsidRPr="00F35E2B">
        <w:rPr>
          <w:sz w:val="28"/>
          <w:szCs w:val="28"/>
        </w:rPr>
        <w:t>n</w:t>
      </w:r>
      <w:r w:rsidRPr="00B64566">
        <w:rPr>
          <w:sz w:val="28"/>
          <w:szCs w:val="28"/>
        </w:rPr>
        <w:t xml:space="preserve"> – це змінена тривалість в роках виплат </w:t>
      </w:r>
      <w:proofErr w:type="spellStart"/>
      <w:r w:rsidRPr="00B64566">
        <w:rPr>
          <w:sz w:val="28"/>
          <w:szCs w:val="28"/>
        </w:rPr>
        <w:t>бенефіціарам</w:t>
      </w:r>
      <w:proofErr w:type="spellEnd"/>
      <w:r w:rsidRPr="00B64566">
        <w:rPr>
          <w:sz w:val="28"/>
          <w:szCs w:val="28"/>
        </w:rPr>
        <w:t>, включених до найкращої оцінки;</w:t>
      </w:r>
    </w:p>
    <w:p w14:paraId="36E84B2C" w14:textId="297C74B7" w:rsidR="00D44242" w:rsidRDefault="00F87545" w:rsidP="00D44242">
      <w:pPr>
        <w:spacing w:line="360" w:lineRule="auto"/>
        <w:ind w:firstLine="720"/>
        <w:jc w:val="both"/>
        <w:rPr>
          <w:sz w:val="28"/>
          <w:szCs w:val="28"/>
        </w:rPr>
      </w:pPr>
      <m:oMath>
        <m:sSub>
          <m:sSubPr>
            <m:ctrlPr>
              <w:rPr>
                <w:rFonts w:ascii="Cambria Math" w:hAnsi="Cambria Math"/>
                <w:sz w:val="28"/>
                <w:szCs w:val="28"/>
              </w:rPr>
            </m:ctrlPr>
          </m:sSubPr>
          <m:e>
            <m:r>
              <m:rPr>
                <m:sty m:val="p"/>
              </m:rPr>
              <w:rPr>
                <w:rFonts w:ascii="Cambria Math"/>
                <w:sz w:val="28"/>
                <w:szCs w:val="28"/>
              </w:rPr>
              <m:t>BE</m:t>
            </m:r>
          </m:e>
          <m:sub>
            <m:r>
              <m:rPr>
                <m:sty m:val="p"/>
              </m:rPr>
              <w:rPr>
                <w:rFonts w:ascii="Cambria Math"/>
                <w:sz w:val="28"/>
                <w:szCs w:val="28"/>
              </w:rPr>
              <m:t>long</m:t>
            </m:r>
          </m:sub>
        </m:sSub>
      </m:oMath>
      <w:r w:rsidR="00D44242" w:rsidRPr="00B64566">
        <w:rPr>
          <w:sz w:val="28"/>
          <w:szCs w:val="28"/>
        </w:rPr>
        <w:t xml:space="preserve"> – це найкраща оцінка зобов'язань, що пов’язані з ризиком довголіття.</w:t>
      </w:r>
    </w:p>
    <w:p w14:paraId="7EF8A8BD" w14:textId="77777777" w:rsidR="00E05C69" w:rsidRPr="00B64566" w:rsidRDefault="00E05C69" w:rsidP="00D44242">
      <w:pPr>
        <w:spacing w:line="360" w:lineRule="auto"/>
        <w:ind w:firstLine="720"/>
        <w:jc w:val="both"/>
        <w:rPr>
          <w:sz w:val="28"/>
          <w:szCs w:val="28"/>
        </w:rPr>
      </w:pPr>
    </w:p>
    <w:p w14:paraId="0898B0D4" w14:textId="3C63E176" w:rsidR="00D44242" w:rsidRDefault="00D44242" w:rsidP="00E05C69">
      <w:pPr>
        <w:spacing w:line="360" w:lineRule="auto"/>
        <w:ind w:left="709" w:firstLine="11"/>
        <w:contextualSpacing/>
        <w:jc w:val="both"/>
        <w:rPr>
          <w:sz w:val="28"/>
          <w:szCs w:val="28"/>
        </w:rPr>
      </w:pPr>
      <w:r w:rsidRPr="00E05C69">
        <w:rPr>
          <w:sz w:val="28"/>
          <w:szCs w:val="28"/>
        </w:rPr>
        <w:t>Рухаючись далі, розрахунок вимог до капіталу для ризику захворюваності та інвалідності можна згідно з наступною формулою:</w:t>
      </w:r>
    </w:p>
    <w:p w14:paraId="7AF3ACDD" w14:textId="77777777" w:rsidR="00F35E2B" w:rsidRPr="00222586" w:rsidRDefault="00F35E2B" w:rsidP="00F35E2B">
      <w:pPr>
        <w:pStyle w:val="ListParagraph"/>
        <w:spacing w:line="360" w:lineRule="auto"/>
        <w:ind w:left="720" w:firstLine="0"/>
        <w:rPr>
          <w:rFonts w:eastAsia="Cambria"/>
          <w:szCs w:val="28"/>
          <w:lang w:eastAsia="ru-RU"/>
        </w:rPr>
      </w:pPr>
    </w:p>
    <w:p w14:paraId="713BA619" w14:textId="29D42B20" w:rsidR="00F35E2B" w:rsidRPr="00222586" w:rsidRDefault="00F35E2B" w:rsidP="00F35E2B">
      <w:pPr>
        <w:pStyle w:val="ListParagraph"/>
        <w:tabs>
          <w:tab w:val="center" w:pos="4960"/>
          <w:tab w:val="right" w:pos="9920"/>
        </w:tabs>
        <w:spacing w:line="360" w:lineRule="auto"/>
        <w:ind w:left="720" w:firstLine="0"/>
        <w:rPr>
          <w:szCs w:val="28"/>
          <w:lang w:eastAsia="ru-RU"/>
        </w:rPr>
      </w:pPr>
      <w:r w:rsidRPr="00222586">
        <w:rPr>
          <w:szCs w:val="28"/>
          <w:lang w:eastAsia="ru-RU"/>
        </w:rPr>
        <w:tab/>
      </w:r>
      <w:r w:rsidRPr="00F35E2B">
        <w:rPr>
          <w:position w:val="-64"/>
        </w:rPr>
        <w:object w:dxaOrig="6140" w:dyaOrig="1420" w14:anchorId="0D7C7726">
          <v:shape id="_x0000_i1030" type="#_x0000_t75" style="width:306.7pt;height:71pt" o:ole="">
            <v:imagedata r:id="rId22" o:title=""/>
          </v:shape>
          <o:OLEObject Type="Embed" ProgID="Equation.DSMT4" ShapeID="_x0000_i1030" DrawAspect="Content" ObjectID="_1685106311" r:id="rId23"/>
        </w:object>
      </w:r>
      <w:r w:rsidRPr="00222586">
        <w:rPr>
          <w:sz w:val="28"/>
          <w:szCs w:val="28"/>
          <w:lang w:eastAsia="ru-RU"/>
        </w:rPr>
        <w:t xml:space="preserve"> </w:t>
      </w:r>
      <w:r w:rsidRPr="00222586">
        <w:rPr>
          <w:sz w:val="28"/>
          <w:szCs w:val="28"/>
          <w:lang w:eastAsia="ru-RU"/>
        </w:rPr>
        <w:tab/>
        <w:t>(2.</w:t>
      </w:r>
      <w:r>
        <w:rPr>
          <w:sz w:val="28"/>
          <w:szCs w:val="28"/>
          <w:lang w:val="ru-RU" w:eastAsia="ru-RU"/>
        </w:rPr>
        <w:t>5</w:t>
      </w:r>
      <w:r w:rsidRPr="00222586">
        <w:rPr>
          <w:sz w:val="28"/>
          <w:szCs w:val="28"/>
          <w:lang w:eastAsia="ru-RU"/>
        </w:rPr>
        <w:t>)</w:t>
      </w:r>
    </w:p>
    <w:p w14:paraId="6D91C169" w14:textId="77777777" w:rsidR="006D6498" w:rsidRDefault="006D6498" w:rsidP="00EA1D45">
      <w:pPr>
        <w:spacing w:line="360" w:lineRule="auto"/>
        <w:jc w:val="both"/>
        <w:rPr>
          <w:sz w:val="28"/>
          <w:szCs w:val="28"/>
        </w:rPr>
      </w:pPr>
    </w:p>
    <w:p w14:paraId="5CB0298A" w14:textId="595D2155" w:rsidR="00D44242" w:rsidRPr="00B64566" w:rsidRDefault="00BB63F5" w:rsidP="00EA1D45">
      <w:pPr>
        <w:spacing w:line="360" w:lineRule="auto"/>
        <w:jc w:val="both"/>
        <w:rPr>
          <w:sz w:val="28"/>
          <w:szCs w:val="28"/>
        </w:rPr>
      </w:pPr>
      <w:r>
        <w:rPr>
          <w:sz w:val="28"/>
          <w:szCs w:val="28"/>
        </w:rPr>
        <w:t>д</w:t>
      </w:r>
      <w:r w:rsidR="00D44242" w:rsidRPr="00B64566">
        <w:rPr>
          <w:sz w:val="28"/>
          <w:szCs w:val="28"/>
        </w:rPr>
        <w:t>е</w:t>
      </w:r>
      <w:r>
        <w:rPr>
          <w:sz w:val="28"/>
          <w:szCs w:val="28"/>
        </w:rPr>
        <w:t>:</w:t>
      </w:r>
    </w:p>
    <w:p w14:paraId="6D3687B8" w14:textId="5EEC8C0D" w:rsidR="00D44242" w:rsidRPr="00B64566" w:rsidRDefault="00F87545" w:rsidP="00D44242">
      <w:pPr>
        <w:spacing w:line="360" w:lineRule="auto"/>
        <w:ind w:firstLine="720"/>
        <w:jc w:val="both"/>
        <w:rPr>
          <w:sz w:val="28"/>
          <w:szCs w:val="28"/>
        </w:rPr>
      </w:pPr>
      <m:oMath>
        <m:sSub>
          <m:sSubPr>
            <m:ctrlPr>
              <w:rPr>
                <w:rFonts w:ascii="Cambria Math" w:hAnsi="Cambria Math"/>
                <w:sz w:val="28"/>
                <w:szCs w:val="28"/>
              </w:rPr>
            </m:ctrlPr>
          </m:sSubPr>
          <m:e>
            <m:r>
              <m:rPr>
                <m:sty m:val="p"/>
              </m:rPr>
              <w:rPr>
                <w:rFonts w:ascii="Cambria Math"/>
                <w:sz w:val="28"/>
                <w:szCs w:val="28"/>
              </w:rPr>
              <m:t>CAR</m:t>
            </m:r>
          </m:e>
          <m:sub>
            <m:r>
              <m:rPr>
                <m:sty m:val="p"/>
              </m:rPr>
              <w:rPr>
                <w:rFonts w:ascii="Cambria Math"/>
                <w:sz w:val="28"/>
                <w:szCs w:val="28"/>
              </w:rPr>
              <m:t>1</m:t>
            </m:r>
          </m:sub>
        </m:sSub>
      </m:oMath>
      <w:r w:rsidR="00D44242" w:rsidRPr="00B64566">
        <w:rPr>
          <w:sz w:val="28"/>
          <w:szCs w:val="28"/>
        </w:rPr>
        <w:t xml:space="preserve"> -це капітал, який на теперішній момент часу під загрозою, інакше -  сума по всіх договорах, яка більше нуля, та різниці між сумами зазначеними далі:</w:t>
      </w:r>
    </w:p>
    <w:p w14:paraId="60018FF5" w14:textId="77777777" w:rsidR="00D44242" w:rsidRPr="00B64566" w:rsidRDefault="00D44242" w:rsidP="00D44242">
      <w:pPr>
        <w:spacing w:line="360" w:lineRule="auto"/>
        <w:ind w:firstLine="720"/>
        <w:jc w:val="both"/>
        <w:rPr>
          <w:sz w:val="28"/>
          <w:szCs w:val="28"/>
        </w:rPr>
      </w:pPr>
      <w:r w:rsidRPr="00B64566">
        <w:rPr>
          <w:sz w:val="28"/>
          <w:szCs w:val="28"/>
        </w:rPr>
        <w:t xml:space="preserve">(i) сума: </w:t>
      </w:r>
    </w:p>
    <w:p w14:paraId="36FC9C6C" w14:textId="4264CE0B" w:rsidR="00D44242" w:rsidRPr="00B64566" w:rsidRDefault="00EA1D45" w:rsidP="00EA1D45">
      <w:pPr>
        <w:pStyle w:val="ListParagraph"/>
        <w:widowControl/>
        <w:autoSpaceDE/>
        <w:autoSpaceDN/>
        <w:spacing w:line="360" w:lineRule="auto"/>
        <w:ind w:left="720" w:firstLine="0"/>
        <w:contextualSpacing/>
        <w:jc w:val="both"/>
        <w:rPr>
          <w:sz w:val="28"/>
          <w:szCs w:val="28"/>
        </w:rPr>
      </w:pPr>
      <w:r>
        <w:rPr>
          <w:sz w:val="28"/>
          <w:szCs w:val="28"/>
          <w:lang w:val="ru-RU"/>
        </w:rPr>
        <w:t xml:space="preserve">-  </w:t>
      </w:r>
      <w:r w:rsidR="00D44242" w:rsidRPr="00B64566">
        <w:rPr>
          <w:sz w:val="28"/>
          <w:szCs w:val="28"/>
        </w:rPr>
        <w:t>величина, яку страховий постачальник або перестрахувальна компанія стягуватиме у разі смерті, травми або втрати працездатності осіб, застрахованих за контрактом, після вирахування сум, які будуть стягнуті згідно з договором перестрахування</w:t>
      </w:r>
      <w:r w:rsidR="00D44242" w:rsidRPr="00B64566">
        <w:rPr>
          <w:sz w:val="28"/>
          <w:szCs w:val="28"/>
          <w:lang w:val="ru-RU"/>
        </w:rPr>
        <w:t>;</w:t>
      </w:r>
    </w:p>
    <w:p w14:paraId="14099CBA" w14:textId="093C91BF" w:rsidR="00D44242" w:rsidRPr="00B64566" w:rsidRDefault="00EA1D45" w:rsidP="00EA1D45">
      <w:pPr>
        <w:pStyle w:val="ListParagraph"/>
        <w:widowControl/>
        <w:autoSpaceDE/>
        <w:autoSpaceDN/>
        <w:spacing w:line="360" w:lineRule="auto"/>
        <w:ind w:left="720" w:firstLine="0"/>
        <w:contextualSpacing/>
        <w:jc w:val="both"/>
        <w:rPr>
          <w:sz w:val="28"/>
          <w:szCs w:val="28"/>
        </w:rPr>
      </w:pPr>
      <w:r>
        <w:rPr>
          <w:sz w:val="28"/>
          <w:szCs w:val="28"/>
        </w:rPr>
        <w:t xml:space="preserve">-    </w:t>
      </w:r>
      <w:r w:rsidR="00D44242" w:rsidRPr="00B64566">
        <w:rPr>
          <w:sz w:val="28"/>
          <w:szCs w:val="28"/>
        </w:rPr>
        <w:t>очікувана теперішня вартість сум, не охоплених попереднім пунктом, яку страховик повинен виплатити в майбутньому у разі негайної смерті або травми застрахованої особи за договором, після вирахування сум, що підлягають стягненню з договорів перестрахування.</w:t>
      </w:r>
    </w:p>
    <w:p w14:paraId="13A3D6D6" w14:textId="24409B12" w:rsidR="00E05C69" w:rsidRPr="00B64566" w:rsidRDefault="00EA1D45" w:rsidP="00E05C69">
      <w:pPr>
        <w:spacing w:line="360" w:lineRule="auto"/>
        <w:ind w:firstLine="720"/>
        <w:jc w:val="both"/>
        <w:rPr>
          <w:sz w:val="28"/>
          <w:szCs w:val="28"/>
        </w:rPr>
      </w:pPr>
      <w:r>
        <w:rPr>
          <w:sz w:val="28"/>
          <w:szCs w:val="28"/>
        </w:rPr>
        <w:t xml:space="preserve"> -  </w:t>
      </w:r>
      <w:r w:rsidR="00D44242" w:rsidRPr="00B64566">
        <w:rPr>
          <w:sz w:val="28"/>
          <w:szCs w:val="28"/>
        </w:rPr>
        <w:t>найкраща оцінка зобов'язань після віднімання всіх сум, які будуть компенсовані, у формі перестрахування контрактів та транспортних засобів спеціального призначення;</w:t>
      </w:r>
    </w:p>
    <w:p w14:paraId="34EB5154" w14:textId="7B960F0B" w:rsidR="00D44242" w:rsidRDefault="00EA1D45" w:rsidP="00D44242">
      <w:pPr>
        <w:spacing w:line="360" w:lineRule="auto"/>
        <w:ind w:firstLine="720"/>
        <w:jc w:val="both"/>
        <w:rPr>
          <w:sz w:val="28"/>
          <w:szCs w:val="28"/>
        </w:rPr>
      </w:pPr>
      <w:r w:rsidRPr="00EA1D45">
        <w:rPr>
          <w:sz w:val="28"/>
          <w:szCs w:val="28"/>
          <w:lang w:val="ru-RU"/>
        </w:rPr>
        <w:t xml:space="preserve">-     </w:t>
      </w:r>
      <m:oMath>
        <m:sSub>
          <m:sSubPr>
            <m:ctrlPr>
              <w:rPr>
                <w:rFonts w:ascii="Cambria Math" w:hAnsi="Cambria Math"/>
                <w:sz w:val="28"/>
                <w:szCs w:val="28"/>
              </w:rPr>
            </m:ctrlPr>
          </m:sSubPr>
          <m:e>
            <m:r>
              <m:rPr>
                <m:sty m:val="p"/>
              </m:rPr>
              <w:rPr>
                <w:rFonts w:ascii="Cambria Math" w:hAnsi="Cambria Math"/>
                <w:sz w:val="28"/>
                <w:szCs w:val="28"/>
              </w:rPr>
              <m:t>CAR</m:t>
            </m:r>
          </m:e>
          <m:sub>
            <m:r>
              <m:rPr>
                <m:sty m:val="p"/>
              </m:rPr>
              <w:rPr>
                <w:rFonts w:ascii="Cambria Math" w:hAnsi="Cambria Math"/>
                <w:sz w:val="28"/>
                <w:szCs w:val="28"/>
              </w:rPr>
              <m:t>2</m:t>
            </m:r>
          </m:sub>
        </m:sSub>
      </m:oMath>
      <w:r w:rsidR="00D44242" w:rsidRPr="00B64566">
        <w:rPr>
          <w:sz w:val="28"/>
          <w:szCs w:val="28"/>
        </w:rPr>
        <w:t xml:space="preserve"> - це сукупний капітал знаходиться під загрозою на теперішній момент часу, зазначений у пункті (а) впродовж одного року;</w:t>
      </w:r>
    </w:p>
    <w:p w14:paraId="429BCB13" w14:textId="05F9CEB0" w:rsidR="00D44242" w:rsidRPr="00B64566" w:rsidRDefault="00EA1D45" w:rsidP="00D44242">
      <w:pPr>
        <w:spacing w:line="360" w:lineRule="auto"/>
        <w:ind w:firstLine="720"/>
        <w:jc w:val="both"/>
        <w:rPr>
          <w:sz w:val="28"/>
          <w:szCs w:val="28"/>
        </w:rPr>
      </w:pPr>
      <w:r w:rsidRPr="00EA1D45">
        <w:rPr>
          <w:sz w:val="28"/>
          <w:szCs w:val="28"/>
          <w:lang w:val="ru-RU"/>
        </w:rPr>
        <w:t xml:space="preserve">-  </w:t>
      </w:r>
      <m:oMath>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1</m:t>
            </m:r>
          </m:sub>
        </m:sSub>
      </m:oMath>
      <w:r w:rsidR="00D44242" w:rsidRPr="00B64566">
        <w:rPr>
          <w:sz w:val="28"/>
          <w:szCs w:val="28"/>
        </w:rPr>
        <w:t xml:space="preserve"> - це середньо-зважений (зважений на застраховану суму) очікуваний показник захворюваності на інвалідність впродовж наступного одного року;</w:t>
      </w:r>
    </w:p>
    <w:p w14:paraId="6CE85546" w14:textId="77777777" w:rsidR="006D6498" w:rsidRDefault="00EA1D45" w:rsidP="00D44242">
      <w:pPr>
        <w:spacing w:line="360" w:lineRule="auto"/>
        <w:ind w:firstLine="720"/>
        <w:jc w:val="both"/>
        <w:rPr>
          <w:sz w:val="28"/>
          <w:szCs w:val="28"/>
        </w:rPr>
      </w:pPr>
      <w:r>
        <w:rPr>
          <w:sz w:val="28"/>
          <w:szCs w:val="28"/>
        </w:rPr>
        <w:lastRenderedPageBreak/>
        <w:t xml:space="preserve">-  </w:t>
      </w:r>
      <m:oMath>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2</m:t>
            </m:r>
          </m:sub>
        </m:sSub>
      </m:oMath>
      <w:r w:rsidR="00D44242" w:rsidRPr="00B64566">
        <w:rPr>
          <w:sz w:val="28"/>
          <w:szCs w:val="28"/>
        </w:rPr>
        <w:t xml:space="preserve"> - це середньо-зважений (зважений на застраховану суму) очікуваний показник захворюваності та інвалідності за один рік після наступних 12 місяц</w:t>
      </w:r>
      <w:r w:rsidR="006D6498">
        <w:rPr>
          <w:sz w:val="28"/>
          <w:szCs w:val="28"/>
        </w:rPr>
        <w:t>ів зважених за страховою сумою;</w:t>
      </w:r>
    </w:p>
    <w:p w14:paraId="07699B01" w14:textId="5FC9A83D" w:rsidR="00D44242" w:rsidRPr="00B64566" w:rsidRDefault="006D6498" w:rsidP="00D44242">
      <w:pPr>
        <w:spacing w:line="360" w:lineRule="auto"/>
        <w:ind w:firstLine="720"/>
        <w:jc w:val="both"/>
        <w:rPr>
          <w:sz w:val="28"/>
          <w:szCs w:val="28"/>
        </w:rPr>
      </w:pPr>
      <w:r w:rsidRPr="006D6498">
        <w:rPr>
          <w:sz w:val="28"/>
          <w:szCs w:val="28"/>
          <w:lang w:val="ru-RU"/>
        </w:rPr>
        <w:t xml:space="preserve">-   </w:t>
      </w:r>
      <w:r w:rsidR="00D44242" w:rsidRPr="00B64566">
        <w:rPr>
          <w:sz w:val="28"/>
          <w:szCs w:val="28"/>
        </w:rPr>
        <w:t xml:space="preserve"> </w:t>
      </w:r>
      <w:r w:rsidR="00D44242" w:rsidRPr="003131C7">
        <w:rPr>
          <w:sz w:val="28"/>
          <w:szCs w:val="28"/>
        </w:rPr>
        <w:t>n</w:t>
      </w:r>
      <w:r w:rsidR="00D44242" w:rsidRPr="00B64566">
        <w:rPr>
          <w:sz w:val="28"/>
          <w:szCs w:val="28"/>
        </w:rPr>
        <w:t xml:space="preserve"> - це змінена тривалість виплат по захворюваності на втрату працездатності, включеними в найкращу оцінку;</w:t>
      </w:r>
    </w:p>
    <w:p w14:paraId="796C34F9" w14:textId="4BCE2A57" w:rsidR="00D44242" w:rsidRPr="00B64566" w:rsidRDefault="006D6498" w:rsidP="00D44242">
      <w:pPr>
        <w:spacing w:line="360" w:lineRule="auto"/>
        <w:ind w:firstLine="720"/>
        <w:jc w:val="both"/>
        <w:rPr>
          <w:sz w:val="28"/>
          <w:szCs w:val="28"/>
        </w:rPr>
      </w:pPr>
      <w:r>
        <w:rPr>
          <w:sz w:val="28"/>
          <w:szCs w:val="28"/>
        </w:rPr>
        <w:t xml:space="preserve">-     </w:t>
      </w:r>
      <w:r w:rsidR="00D44242" w:rsidRPr="003131C7">
        <w:rPr>
          <w:sz w:val="28"/>
          <w:szCs w:val="28"/>
        </w:rPr>
        <w:t>t -</w:t>
      </w:r>
      <w:r w:rsidR="00D44242" w:rsidRPr="00B64566">
        <w:rPr>
          <w:sz w:val="28"/>
          <w:szCs w:val="28"/>
        </w:rPr>
        <w:t xml:space="preserve"> це очікувані ставки припинення протягом наступного року;</w:t>
      </w:r>
    </w:p>
    <w:p w14:paraId="36846E7E" w14:textId="77777777" w:rsidR="006D6498" w:rsidRDefault="006D6498" w:rsidP="006D6498">
      <w:pPr>
        <w:spacing w:line="360" w:lineRule="auto"/>
        <w:ind w:firstLine="720"/>
        <w:jc w:val="both"/>
        <w:rPr>
          <w:sz w:val="28"/>
          <w:szCs w:val="28"/>
        </w:rPr>
      </w:pPr>
      <w:r w:rsidRPr="006D6498">
        <w:rPr>
          <w:sz w:val="28"/>
          <w:szCs w:val="28"/>
        </w:rPr>
        <w:t xml:space="preserve">-    </w:t>
      </w:r>
      <m:oMath>
        <m:sSub>
          <m:sSubPr>
            <m:ctrlPr>
              <w:rPr>
                <w:rFonts w:ascii="Cambria Math" w:hAnsi="Cambria Math"/>
                <w:sz w:val="28"/>
                <w:szCs w:val="28"/>
              </w:rPr>
            </m:ctrlPr>
          </m:sSubPr>
          <m:e>
            <m:r>
              <m:rPr>
                <m:sty m:val="p"/>
              </m:rPr>
              <w:rPr>
                <w:rFonts w:ascii="Cambria Math" w:hAnsi="Cambria Math"/>
                <w:sz w:val="28"/>
                <w:szCs w:val="28"/>
              </w:rPr>
              <m:t>BE</m:t>
            </m:r>
          </m:e>
          <m:sub>
            <m:r>
              <m:rPr>
                <m:sty m:val="p"/>
              </m:rPr>
              <w:rPr>
                <w:rFonts w:ascii="Cambria Math" w:hAnsi="Cambria Math"/>
                <w:sz w:val="28"/>
                <w:szCs w:val="28"/>
              </w:rPr>
              <m:t>dis</m:t>
            </m:r>
          </m:sub>
        </m:sSub>
      </m:oMath>
      <w:r w:rsidR="00D44242" w:rsidRPr="00B64566">
        <w:rPr>
          <w:sz w:val="28"/>
          <w:szCs w:val="28"/>
        </w:rPr>
        <w:t xml:space="preserve"> - це найоптимальніша оцінка зобов'язань, що знаходяться під ризиком страхового випадку пов‘язаного зі здоров’ям особи або її інвалідності.</w:t>
      </w:r>
      <w:r>
        <w:rPr>
          <w:sz w:val="28"/>
          <w:szCs w:val="28"/>
        </w:rPr>
        <w:tab/>
      </w:r>
    </w:p>
    <w:p w14:paraId="5E59BEA1" w14:textId="118FB9C8" w:rsidR="00D44242" w:rsidRDefault="00D44242" w:rsidP="006D6498">
      <w:pPr>
        <w:spacing w:line="360" w:lineRule="auto"/>
        <w:ind w:firstLine="720"/>
        <w:jc w:val="both"/>
        <w:rPr>
          <w:sz w:val="28"/>
          <w:szCs w:val="28"/>
        </w:rPr>
      </w:pPr>
      <w:r w:rsidRPr="00B64566">
        <w:rPr>
          <w:sz w:val="28"/>
          <w:szCs w:val="28"/>
        </w:rPr>
        <w:t xml:space="preserve">Рухаючись далі, розрахунок </w:t>
      </w:r>
      <w:r w:rsidRPr="00B64566">
        <w:rPr>
          <w:sz w:val="28"/>
          <w:szCs w:val="28"/>
          <w:lang w:val="en-GB"/>
        </w:rPr>
        <w:t>SCR</w:t>
      </w:r>
      <w:r w:rsidRPr="00B64566">
        <w:rPr>
          <w:sz w:val="28"/>
          <w:szCs w:val="28"/>
          <w:lang w:val="ru-RU"/>
        </w:rPr>
        <w:t xml:space="preserve"> до </w:t>
      </w:r>
      <w:proofErr w:type="spellStart"/>
      <w:r w:rsidRPr="00B64566">
        <w:rPr>
          <w:sz w:val="28"/>
          <w:szCs w:val="28"/>
          <w:lang w:val="ru-RU"/>
        </w:rPr>
        <w:t>капіталу</w:t>
      </w:r>
      <w:proofErr w:type="spellEnd"/>
      <w:r w:rsidRPr="00B64566">
        <w:rPr>
          <w:sz w:val="28"/>
          <w:szCs w:val="28"/>
        </w:rPr>
        <w:t xml:space="preserve"> для ризику затрат на життя необхідно за наступною формулою:</w:t>
      </w:r>
    </w:p>
    <w:p w14:paraId="5968C833" w14:textId="77777777" w:rsidR="006D6498" w:rsidRPr="00222586" w:rsidRDefault="006D6498" w:rsidP="006D6498">
      <w:pPr>
        <w:pStyle w:val="ListParagraph"/>
        <w:spacing w:line="360" w:lineRule="auto"/>
        <w:ind w:left="720" w:firstLine="0"/>
        <w:rPr>
          <w:rFonts w:eastAsia="Cambria"/>
          <w:szCs w:val="28"/>
          <w:lang w:eastAsia="ru-RU"/>
        </w:rPr>
      </w:pPr>
    </w:p>
    <w:p w14:paraId="23D53607" w14:textId="40513D99" w:rsidR="006D6498" w:rsidRPr="00222586" w:rsidRDefault="006D6498" w:rsidP="006D6498">
      <w:pPr>
        <w:pStyle w:val="ListParagraph"/>
        <w:tabs>
          <w:tab w:val="center" w:pos="4960"/>
          <w:tab w:val="right" w:pos="9920"/>
        </w:tabs>
        <w:spacing w:line="360" w:lineRule="auto"/>
        <w:ind w:left="720" w:firstLine="0"/>
        <w:rPr>
          <w:szCs w:val="28"/>
          <w:lang w:eastAsia="ru-RU"/>
        </w:rPr>
      </w:pPr>
      <w:r w:rsidRPr="00222586">
        <w:rPr>
          <w:szCs w:val="28"/>
          <w:lang w:eastAsia="ru-RU"/>
        </w:rPr>
        <w:tab/>
      </w:r>
      <w:r w:rsidRPr="006D6498">
        <w:rPr>
          <w:position w:val="-16"/>
        </w:rPr>
        <w:object w:dxaOrig="9180" w:dyaOrig="460" w14:anchorId="0BB5D2E8">
          <v:shape id="_x0000_i1031" type="#_x0000_t75" style="width:425.5pt;height:21.15pt" o:ole="">
            <v:imagedata r:id="rId24" o:title=""/>
          </v:shape>
          <o:OLEObject Type="Embed" ProgID="Equation.DSMT4" ShapeID="_x0000_i1031" DrawAspect="Content" ObjectID="_1685106312" r:id="rId25"/>
        </w:object>
      </w:r>
      <w:r w:rsidRPr="00222586">
        <w:rPr>
          <w:sz w:val="28"/>
          <w:szCs w:val="28"/>
          <w:lang w:eastAsia="ru-RU"/>
        </w:rPr>
        <w:t xml:space="preserve"> </w:t>
      </w:r>
      <w:r w:rsidRPr="00222586">
        <w:rPr>
          <w:sz w:val="28"/>
          <w:szCs w:val="28"/>
          <w:lang w:eastAsia="ru-RU"/>
        </w:rPr>
        <w:tab/>
        <w:t>(2.</w:t>
      </w:r>
      <w:r w:rsidRPr="006D6498">
        <w:rPr>
          <w:sz w:val="28"/>
          <w:szCs w:val="28"/>
          <w:lang w:eastAsia="ru-RU"/>
        </w:rPr>
        <w:t>6</w:t>
      </w:r>
      <w:r w:rsidRPr="00222586">
        <w:rPr>
          <w:sz w:val="28"/>
          <w:szCs w:val="28"/>
          <w:lang w:eastAsia="ru-RU"/>
        </w:rPr>
        <w:t>)</w:t>
      </w:r>
    </w:p>
    <w:p w14:paraId="07B4E569" w14:textId="77777777" w:rsidR="006D6498" w:rsidRDefault="006D6498" w:rsidP="00BB63F5">
      <w:pPr>
        <w:spacing w:line="360" w:lineRule="auto"/>
        <w:ind w:firstLine="720"/>
        <w:jc w:val="both"/>
        <w:rPr>
          <w:szCs w:val="28"/>
          <w:lang w:eastAsia="ru-RU"/>
        </w:rPr>
      </w:pPr>
    </w:p>
    <w:p w14:paraId="1B506579" w14:textId="1588B2E6" w:rsidR="006D6498" w:rsidRDefault="006D6498" w:rsidP="006D6498">
      <w:pPr>
        <w:spacing w:line="360" w:lineRule="auto"/>
        <w:jc w:val="both"/>
        <w:rPr>
          <w:sz w:val="28"/>
          <w:szCs w:val="28"/>
        </w:rPr>
      </w:pPr>
      <w:r>
        <w:rPr>
          <w:sz w:val="28"/>
          <w:szCs w:val="28"/>
        </w:rPr>
        <w:t>д</w:t>
      </w:r>
      <w:r w:rsidR="00D44242" w:rsidRPr="00B64566">
        <w:rPr>
          <w:sz w:val="28"/>
          <w:szCs w:val="28"/>
        </w:rPr>
        <w:t>е</w:t>
      </w:r>
      <w:r>
        <w:rPr>
          <w:sz w:val="28"/>
          <w:szCs w:val="28"/>
        </w:rPr>
        <w:t>:</w:t>
      </w:r>
      <w:r w:rsidR="00BB63F5">
        <w:rPr>
          <w:sz w:val="28"/>
          <w:szCs w:val="28"/>
        </w:rPr>
        <w:t xml:space="preserve"> </w:t>
      </w:r>
    </w:p>
    <w:p w14:paraId="116DEDFE" w14:textId="349B9416" w:rsidR="00D44242" w:rsidRPr="00B64566" w:rsidRDefault="006D6498" w:rsidP="006D6498">
      <w:pPr>
        <w:spacing w:line="360" w:lineRule="auto"/>
        <w:jc w:val="both"/>
        <w:rPr>
          <w:sz w:val="28"/>
          <w:szCs w:val="28"/>
        </w:rPr>
      </w:pPr>
      <w:r>
        <w:rPr>
          <w:sz w:val="28"/>
          <w:szCs w:val="28"/>
        </w:rPr>
        <w:tab/>
      </w:r>
      <m:oMath>
        <m:r>
          <m:rPr>
            <m:sty m:val="p"/>
          </m:rPr>
          <w:rPr>
            <w:rFonts w:ascii="Cambria Math" w:hAnsi="Cambria Math"/>
            <w:sz w:val="28"/>
            <w:szCs w:val="28"/>
          </w:rPr>
          <m:t>EI</m:t>
        </m:r>
      </m:oMath>
      <w:r w:rsidR="00D44242" w:rsidRPr="00B64566">
        <w:rPr>
          <w:sz w:val="28"/>
          <w:szCs w:val="28"/>
        </w:rPr>
        <w:t xml:space="preserve"> – це сукупність затрат, які були понесені погашення зобов'язань відносно страхування життя чи перестрахування, окрім зобов'язання по страхуванню та перестрахуванню впродовж останнього року;</w:t>
      </w:r>
    </w:p>
    <w:p w14:paraId="414FF5A0" w14:textId="3843D1D0" w:rsidR="00D44242" w:rsidRPr="00B64566" w:rsidRDefault="00D44242" w:rsidP="00D44242">
      <w:pPr>
        <w:spacing w:line="360" w:lineRule="auto"/>
        <w:ind w:firstLine="720"/>
        <w:jc w:val="both"/>
        <w:rPr>
          <w:sz w:val="28"/>
          <w:szCs w:val="28"/>
        </w:rPr>
      </w:pPr>
      <w:r w:rsidRPr="003131C7">
        <w:rPr>
          <w:sz w:val="28"/>
          <w:szCs w:val="28"/>
        </w:rPr>
        <w:t xml:space="preserve">n </w:t>
      </w:r>
      <w:r w:rsidRPr="00B64566">
        <w:rPr>
          <w:sz w:val="28"/>
          <w:szCs w:val="28"/>
        </w:rPr>
        <w:t>- це змінену тривалість (у роках) грошових потоків, включених у найкращу оцінку цих зобов'язань;</w:t>
      </w:r>
    </w:p>
    <w:p w14:paraId="14262879" w14:textId="77777777" w:rsidR="006D6498" w:rsidRDefault="00D44242" w:rsidP="006D6498">
      <w:pPr>
        <w:spacing w:line="360" w:lineRule="auto"/>
        <w:ind w:firstLine="720"/>
        <w:jc w:val="both"/>
        <w:rPr>
          <w:sz w:val="28"/>
          <w:szCs w:val="28"/>
        </w:rPr>
      </w:pPr>
      <w:r w:rsidRPr="003131C7">
        <w:rPr>
          <w:sz w:val="28"/>
          <w:szCs w:val="28"/>
        </w:rPr>
        <w:t>i</w:t>
      </w:r>
      <w:r w:rsidRPr="00B64566">
        <w:rPr>
          <w:sz w:val="28"/>
          <w:szCs w:val="28"/>
        </w:rPr>
        <w:t xml:space="preserve"> - це середньозважений рівень інфляції, включений у розрахунок найкращої оцінки цих зобов'язань, де ваги базуються на теперішній вартості витрат, включених у розрахунок найкращої оцінки обслуговування існуючих життєвих зобов’язань.</w:t>
      </w:r>
    </w:p>
    <w:p w14:paraId="0A13F354" w14:textId="16EB739D" w:rsidR="00D44242" w:rsidRDefault="00D44242" w:rsidP="006D6498">
      <w:pPr>
        <w:spacing w:line="360" w:lineRule="auto"/>
        <w:ind w:firstLine="720"/>
        <w:jc w:val="both"/>
        <w:rPr>
          <w:sz w:val="28"/>
          <w:szCs w:val="28"/>
        </w:rPr>
      </w:pPr>
      <w:r w:rsidRPr="00B64566">
        <w:rPr>
          <w:sz w:val="28"/>
          <w:szCs w:val="28"/>
        </w:rPr>
        <w:t>Далі, щоб визначити вимоги до капіталу для ризику катастроф застосовують наступну формулу:</w:t>
      </w:r>
    </w:p>
    <w:p w14:paraId="25B41537" w14:textId="77777777" w:rsidR="006D6498" w:rsidRPr="00222586" w:rsidRDefault="006D6498" w:rsidP="006D6498">
      <w:pPr>
        <w:pStyle w:val="ListParagraph"/>
        <w:spacing w:line="360" w:lineRule="auto"/>
        <w:ind w:left="720" w:firstLine="0"/>
        <w:rPr>
          <w:rFonts w:eastAsia="Cambria"/>
          <w:szCs w:val="28"/>
          <w:lang w:eastAsia="ru-RU"/>
        </w:rPr>
      </w:pPr>
    </w:p>
    <w:p w14:paraId="089EAFAF" w14:textId="1C62AEF7" w:rsidR="006D6498" w:rsidRPr="00222586" w:rsidRDefault="006D6498" w:rsidP="006D6498">
      <w:pPr>
        <w:pStyle w:val="ListParagraph"/>
        <w:tabs>
          <w:tab w:val="center" w:pos="4960"/>
          <w:tab w:val="right" w:pos="9920"/>
        </w:tabs>
        <w:spacing w:line="360" w:lineRule="auto"/>
        <w:ind w:left="720" w:firstLine="0"/>
        <w:rPr>
          <w:szCs w:val="28"/>
          <w:lang w:eastAsia="ru-RU"/>
        </w:rPr>
      </w:pPr>
      <w:r w:rsidRPr="00222586">
        <w:rPr>
          <w:szCs w:val="28"/>
          <w:lang w:eastAsia="ru-RU"/>
        </w:rPr>
        <w:tab/>
      </w:r>
      <w:r w:rsidRPr="006D6498">
        <w:rPr>
          <w:position w:val="-32"/>
        </w:rPr>
        <w:object w:dxaOrig="3739" w:dyaOrig="620" w14:anchorId="736285CE">
          <v:shape id="_x0000_i1032" type="#_x0000_t75" style="width:173.3pt;height:28.5pt" o:ole="">
            <v:imagedata r:id="rId26" o:title=""/>
          </v:shape>
          <o:OLEObject Type="Embed" ProgID="Equation.DSMT4" ShapeID="_x0000_i1032" DrawAspect="Content" ObjectID="_1685106313" r:id="rId27"/>
        </w:object>
      </w:r>
      <w:r w:rsidRPr="00222586">
        <w:rPr>
          <w:sz w:val="28"/>
          <w:szCs w:val="28"/>
          <w:lang w:eastAsia="ru-RU"/>
        </w:rPr>
        <w:t xml:space="preserve"> </w:t>
      </w:r>
      <w:r w:rsidRPr="00222586">
        <w:rPr>
          <w:sz w:val="28"/>
          <w:szCs w:val="28"/>
          <w:lang w:eastAsia="ru-RU"/>
        </w:rPr>
        <w:tab/>
        <w:t>(2.</w:t>
      </w:r>
      <w:r>
        <w:rPr>
          <w:sz w:val="28"/>
          <w:szCs w:val="28"/>
          <w:lang w:eastAsia="ru-RU"/>
        </w:rPr>
        <w:t>7</w:t>
      </w:r>
      <w:r w:rsidRPr="00222586">
        <w:rPr>
          <w:sz w:val="28"/>
          <w:szCs w:val="28"/>
          <w:lang w:eastAsia="ru-RU"/>
        </w:rPr>
        <w:t>)</w:t>
      </w:r>
    </w:p>
    <w:p w14:paraId="4AC671BD" w14:textId="77777777" w:rsidR="006D6498" w:rsidRDefault="006D6498" w:rsidP="006D6498">
      <w:pPr>
        <w:spacing w:line="360" w:lineRule="auto"/>
        <w:ind w:firstLine="720"/>
        <w:jc w:val="both"/>
        <w:rPr>
          <w:szCs w:val="28"/>
          <w:lang w:eastAsia="ru-RU"/>
        </w:rPr>
      </w:pPr>
    </w:p>
    <w:p w14:paraId="4FE8DC8C" w14:textId="77777777" w:rsidR="00E05C69" w:rsidRPr="00B64566" w:rsidRDefault="00E05C69" w:rsidP="00E05C69">
      <w:pPr>
        <w:pStyle w:val="ListParagraph"/>
        <w:spacing w:line="360" w:lineRule="auto"/>
        <w:ind w:left="1069" w:firstLine="0"/>
        <w:contextualSpacing/>
        <w:jc w:val="both"/>
        <w:rPr>
          <w:sz w:val="28"/>
          <w:szCs w:val="28"/>
        </w:rPr>
      </w:pPr>
    </w:p>
    <w:p w14:paraId="3A6A8EAB" w14:textId="5F97AE3D" w:rsidR="00D44242" w:rsidRPr="00B64566" w:rsidRDefault="00E05C69" w:rsidP="006D6498">
      <w:pPr>
        <w:spacing w:line="360" w:lineRule="auto"/>
        <w:rPr>
          <w:rFonts w:eastAsiaTheme="minorEastAsia"/>
          <w:sz w:val="28"/>
          <w:szCs w:val="28"/>
        </w:rPr>
      </w:pPr>
      <w:r>
        <w:rPr>
          <w:sz w:val="28"/>
          <w:szCs w:val="28"/>
          <w:lang w:val="ru-RU"/>
        </w:rPr>
        <w:lastRenderedPageBreak/>
        <w:t>д</w:t>
      </w:r>
      <w:r w:rsidR="00D44242" w:rsidRPr="00B64566">
        <w:rPr>
          <w:sz w:val="28"/>
          <w:szCs w:val="28"/>
        </w:rPr>
        <w:t>е:</w:t>
      </w:r>
    </w:p>
    <w:p w14:paraId="24F015F5" w14:textId="3FBA4C6E" w:rsidR="00D44242" w:rsidRPr="00B64566" w:rsidRDefault="00D44242" w:rsidP="00D44242">
      <w:pPr>
        <w:spacing w:line="360" w:lineRule="auto"/>
        <w:ind w:firstLine="720"/>
        <w:jc w:val="both"/>
        <w:rPr>
          <w:sz w:val="28"/>
          <w:szCs w:val="28"/>
        </w:rPr>
      </w:pPr>
      <w:r w:rsidRPr="00B64566">
        <w:rPr>
          <w:sz w:val="28"/>
          <w:szCs w:val="28"/>
        </w:rPr>
        <w:t>сума включає всі поліси з позитивним капіталом ризику;</w:t>
      </w:r>
    </w:p>
    <w:p w14:paraId="1EBA2743" w14:textId="19261C60" w:rsidR="00E05C69" w:rsidRPr="00B64566" w:rsidRDefault="00F87545" w:rsidP="00E05C69">
      <w:pPr>
        <w:spacing w:line="360" w:lineRule="auto"/>
        <w:ind w:firstLine="720"/>
        <w:jc w:val="both"/>
        <w:rPr>
          <w:sz w:val="28"/>
          <w:szCs w:val="28"/>
        </w:rPr>
      </w:pPr>
      <m:oMath>
        <m:sSub>
          <m:sSubPr>
            <m:ctrlPr>
              <w:rPr>
                <w:rFonts w:ascii="Cambria Math" w:hAnsi="Cambria Math"/>
                <w:sz w:val="28"/>
                <w:szCs w:val="28"/>
              </w:rPr>
            </m:ctrlPr>
          </m:sSubPr>
          <m:e>
            <m:r>
              <m:rPr>
                <m:sty m:val="p"/>
              </m:rPr>
              <w:rPr>
                <w:rFonts w:ascii="Cambria Math" w:hAnsi="Cambria Math"/>
                <w:sz w:val="28"/>
                <w:szCs w:val="28"/>
              </w:rPr>
              <m:t>CAR</m:t>
            </m:r>
          </m:e>
          <m:sub>
            <m:r>
              <m:rPr>
                <m:sty m:val="p"/>
              </m:rPr>
              <w:rPr>
                <w:rFonts w:ascii="Cambria Math" w:hAnsi="Cambria Math"/>
                <w:sz w:val="28"/>
                <w:szCs w:val="28"/>
              </w:rPr>
              <m:t>i</m:t>
            </m:r>
          </m:sub>
        </m:sSub>
        <m:r>
          <m:rPr>
            <m:sty m:val="b"/>
          </m:rPr>
          <w:rPr>
            <w:rFonts w:ascii="Cambria Math"/>
            <w:sz w:val="28"/>
            <w:szCs w:val="28"/>
          </w:rPr>
          <m:t xml:space="preserve"> </m:t>
        </m:r>
      </m:oMath>
      <w:r w:rsidR="00D44242" w:rsidRPr="00B64566">
        <w:rPr>
          <w:sz w:val="28"/>
          <w:szCs w:val="28"/>
        </w:rPr>
        <w:t xml:space="preserve">позначає капітал, який загрожує політикою </w:t>
      </w:r>
      <w:r w:rsidR="00D44242" w:rsidRPr="00B64566">
        <w:rPr>
          <w:b/>
          <w:sz w:val="28"/>
          <w:szCs w:val="28"/>
          <w:u w:val="single"/>
        </w:rPr>
        <w:t>i</w:t>
      </w:r>
      <w:r w:rsidR="00D44242" w:rsidRPr="00B64566">
        <w:rPr>
          <w:sz w:val="28"/>
          <w:szCs w:val="28"/>
        </w:rPr>
        <w:t>, тобто є позитивним(&gt;0) і різниця між наступними сумами:</w:t>
      </w:r>
    </w:p>
    <w:p w14:paraId="7E7E756B" w14:textId="77777777" w:rsidR="006D6498" w:rsidRDefault="006D6498" w:rsidP="006D6498">
      <w:pPr>
        <w:spacing w:line="360" w:lineRule="auto"/>
        <w:ind w:firstLine="720"/>
        <w:jc w:val="both"/>
        <w:rPr>
          <w:sz w:val="28"/>
          <w:szCs w:val="28"/>
        </w:rPr>
      </w:pPr>
      <w:r>
        <w:rPr>
          <w:sz w:val="28"/>
          <w:szCs w:val="28"/>
        </w:rPr>
        <w:t>сума:</w:t>
      </w:r>
    </w:p>
    <w:p w14:paraId="52F0CBA0" w14:textId="28EA0177" w:rsidR="00D44242" w:rsidRDefault="00D44242" w:rsidP="00926DB3">
      <w:pPr>
        <w:pStyle w:val="ListParagraph"/>
        <w:numPr>
          <w:ilvl w:val="1"/>
          <w:numId w:val="24"/>
        </w:numPr>
        <w:spacing w:line="360" w:lineRule="auto"/>
        <w:ind w:left="993" w:hanging="284"/>
        <w:jc w:val="both"/>
        <w:rPr>
          <w:sz w:val="28"/>
          <w:szCs w:val="28"/>
        </w:rPr>
      </w:pPr>
      <w:r w:rsidRPr="006D6498">
        <w:rPr>
          <w:sz w:val="28"/>
          <w:szCs w:val="28"/>
        </w:rPr>
        <w:t>сума, яку після вирахування сум, що підлягають стягненню з полісів перестрахування та спеціальних цілей, страховик або перестрахувальник в даний час виплатить у разі смерті фізичної особи, застрахованої за контрактом;</w:t>
      </w:r>
    </w:p>
    <w:p w14:paraId="7AC09E0D" w14:textId="56D8EEE0" w:rsidR="00D44242" w:rsidRPr="00926DB3" w:rsidRDefault="00D44242" w:rsidP="00926DB3">
      <w:pPr>
        <w:pStyle w:val="ListParagraph"/>
        <w:numPr>
          <w:ilvl w:val="1"/>
          <w:numId w:val="24"/>
        </w:numPr>
        <w:spacing w:line="360" w:lineRule="auto"/>
        <w:ind w:left="993" w:hanging="284"/>
        <w:jc w:val="both"/>
        <w:rPr>
          <w:sz w:val="28"/>
          <w:szCs w:val="28"/>
        </w:rPr>
      </w:pPr>
      <w:r w:rsidRPr="00926DB3">
        <w:rPr>
          <w:sz w:val="28"/>
          <w:szCs w:val="28"/>
        </w:rPr>
        <w:t>після вирахування сум, що підлягають стягненню з полісів перестрахування та спеціальних цілей, очікуваної теперішньої вартості сум, що не захищені вище, що страхове або перестрахувальне мито буде сплачено в майбутньому у випадку неминучої смерті страхувальника за контракт;</w:t>
      </w:r>
    </w:p>
    <w:p w14:paraId="4A7C4C43" w14:textId="658B27F1" w:rsidR="00D44242" w:rsidRDefault="00D44242" w:rsidP="00D44242">
      <w:pPr>
        <w:spacing w:line="360" w:lineRule="auto"/>
        <w:ind w:firstLine="720"/>
        <w:jc w:val="both"/>
        <w:rPr>
          <w:sz w:val="28"/>
          <w:szCs w:val="28"/>
        </w:rPr>
      </w:pPr>
      <w:r w:rsidRPr="00B64566">
        <w:rPr>
          <w:sz w:val="28"/>
          <w:szCs w:val="28"/>
        </w:rPr>
        <w:t>Також, страхові та перестрахувальні компанії мають змогу розрахувати вимоги до капіталу для ризику смертності для здоров'я наступним чином:</w:t>
      </w:r>
    </w:p>
    <w:p w14:paraId="3586B5F7" w14:textId="77777777" w:rsidR="00926DB3" w:rsidRPr="00222586" w:rsidRDefault="00926DB3" w:rsidP="00926DB3">
      <w:pPr>
        <w:pStyle w:val="ListParagraph"/>
        <w:spacing w:line="360" w:lineRule="auto"/>
        <w:ind w:left="720" w:firstLine="0"/>
        <w:rPr>
          <w:rFonts w:eastAsia="Cambria"/>
          <w:szCs w:val="28"/>
          <w:lang w:eastAsia="ru-RU"/>
        </w:rPr>
      </w:pPr>
    </w:p>
    <w:p w14:paraId="0BFF9F3F" w14:textId="4BB91437" w:rsidR="00926DB3" w:rsidRPr="00222586" w:rsidRDefault="00926DB3" w:rsidP="00926DB3">
      <w:pPr>
        <w:pStyle w:val="ListParagraph"/>
        <w:tabs>
          <w:tab w:val="center" w:pos="4960"/>
          <w:tab w:val="right" w:pos="9920"/>
        </w:tabs>
        <w:spacing w:line="360" w:lineRule="auto"/>
        <w:ind w:left="720" w:firstLine="0"/>
        <w:rPr>
          <w:szCs w:val="28"/>
          <w:lang w:eastAsia="ru-RU"/>
        </w:rPr>
      </w:pPr>
      <w:r w:rsidRPr="00222586">
        <w:rPr>
          <w:szCs w:val="28"/>
          <w:lang w:eastAsia="ru-RU"/>
        </w:rPr>
        <w:tab/>
      </w:r>
      <w:r w:rsidRPr="00926DB3">
        <w:rPr>
          <w:position w:val="-16"/>
        </w:rPr>
        <w:object w:dxaOrig="6300" w:dyaOrig="460" w14:anchorId="171C58C8">
          <v:shape id="_x0000_i1033" type="#_x0000_t75" style="width:292pt;height:21.15pt" o:ole="">
            <v:imagedata r:id="rId28" o:title=""/>
          </v:shape>
          <o:OLEObject Type="Embed" ProgID="Equation.DSMT4" ShapeID="_x0000_i1033" DrawAspect="Content" ObjectID="_1685106314" r:id="rId29"/>
        </w:object>
      </w:r>
      <w:r w:rsidRPr="00222586">
        <w:rPr>
          <w:sz w:val="28"/>
          <w:szCs w:val="28"/>
          <w:lang w:eastAsia="ru-RU"/>
        </w:rPr>
        <w:t xml:space="preserve"> </w:t>
      </w:r>
      <w:r w:rsidRPr="00222586">
        <w:rPr>
          <w:sz w:val="28"/>
          <w:szCs w:val="28"/>
          <w:lang w:eastAsia="ru-RU"/>
        </w:rPr>
        <w:tab/>
        <w:t>(2.</w:t>
      </w:r>
      <w:r>
        <w:rPr>
          <w:sz w:val="28"/>
          <w:szCs w:val="28"/>
          <w:lang w:eastAsia="ru-RU"/>
        </w:rPr>
        <w:t>8</w:t>
      </w:r>
      <w:r w:rsidRPr="00222586">
        <w:rPr>
          <w:sz w:val="28"/>
          <w:szCs w:val="28"/>
          <w:lang w:eastAsia="ru-RU"/>
        </w:rPr>
        <w:t>)</w:t>
      </w:r>
    </w:p>
    <w:p w14:paraId="0C05B9F1" w14:textId="77777777" w:rsidR="00926DB3" w:rsidRPr="00926DB3" w:rsidRDefault="00926DB3" w:rsidP="00E05C69">
      <w:pPr>
        <w:spacing w:line="360" w:lineRule="auto"/>
        <w:ind w:firstLine="720"/>
        <w:jc w:val="both"/>
        <w:rPr>
          <w:sz w:val="28"/>
          <w:szCs w:val="28"/>
        </w:rPr>
      </w:pPr>
    </w:p>
    <w:p w14:paraId="188A9641" w14:textId="77777777" w:rsidR="00926DB3" w:rsidRDefault="00BB63F5" w:rsidP="00926DB3">
      <w:pPr>
        <w:spacing w:line="360" w:lineRule="auto"/>
        <w:jc w:val="both"/>
        <w:rPr>
          <w:sz w:val="28"/>
          <w:szCs w:val="28"/>
        </w:rPr>
      </w:pPr>
      <w:r>
        <w:rPr>
          <w:sz w:val="28"/>
          <w:szCs w:val="28"/>
        </w:rPr>
        <w:t xml:space="preserve">де </w:t>
      </w:r>
      <w:r w:rsidR="00926DB3">
        <w:rPr>
          <w:sz w:val="28"/>
          <w:szCs w:val="28"/>
        </w:rPr>
        <w:t xml:space="preserve">  </w:t>
      </w:r>
    </w:p>
    <w:p w14:paraId="4C7A302D" w14:textId="4981F4E3" w:rsidR="00D44242" w:rsidRPr="00926DB3" w:rsidRDefault="00926DB3" w:rsidP="00926DB3">
      <w:pPr>
        <w:spacing w:line="360" w:lineRule="auto"/>
        <w:jc w:val="both"/>
        <w:rPr>
          <w:sz w:val="28"/>
          <w:szCs w:val="28"/>
        </w:rPr>
      </w:pPr>
      <w:r>
        <w:rPr>
          <w:sz w:val="28"/>
          <w:szCs w:val="28"/>
        </w:rPr>
        <w:tab/>
      </w:r>
      <m:oMath>
        <m:r>
          <m:rPr>
            <m:sty m:val="p"/>
          </m:rPr>
          <w:rPr>
            <w:rFonts w:ascii="Cambria Math"/>
            <w:sz w:val="28"/>
            <w:szCs w:val="28"/>
          </w:rPr>
          <m:t>CAR</m:t>
        </m:r>
      </m:oMath>
      <w:r w:rsidR="00D44242" w:rsidRPr="00B64566">
        <w:rPr>
          <w:sz w:val="28"/>
          <w:szCs w:val="28"/>
        </w:rPr>
        <w:t xml:space="preserve"> - це сукупний капітал, що знаходиться під загрозою на теперішній момент часу, інакшими словами – сума кожного контракту, яка позитивна(</w:t>
      </w:r>
      <w:r w:rsidR="00D44242" w:rsidRPr="00B64566">
        <w:rPr>
          <w:sz w:val="28"/>
          <w:szCs w:val="28"/>
          <w:lang w:val="ru-RU"/>
        </w:rPr>
        <w:t>&gt;0):</w:t>
      </w:r>
    </w:p>
    <w:p w14:paraId="069701BF" w14:textId="199C7412" w:rsidR="00D44242" w:rsidRPr="00B64566" w:rsidRDefault="00D44242" w:rsidP="00E05C69">
      <w:pPr>
        <w:spacing w:line="360" w:lineRule="auto"/>
        <w:ind w:firstLine="720"/>
        <w:jc w:val="both"/>
        <w:rPr>
          <w:sz w:val="28"/>
          <w:szCs w:val="28"/>
        </w:rPr>
      </w:pPr>
      <w:r w:rsidRPr="00B64566">
        <w:rPr>
          <w:sz w:val="28"/>
          <w:szCs w:val="28"/>
        </w:rPr>
        <w:t xml:space="preserve"> </w:t>
      </w:r>
      <w:r w:rsidRPr="003131C7">
        <w:rPr>
          <w:sz w:val="28"/>
          <w:szCs w:val="28"/>
        </w:rPr>
        <w:t>q</w:t>
      </w:r>
      <w:r w:rsidRPr="00B64566">
        <w:rPr>
          <w:sz w:val="28"/>
          <w:szCs w:val="28"/>
        </w:rPr>
        <w:t xml:space="preserve"> - це очікуваний середній рівень смертності застрахованих осіб впродовж року, який зважений на страхову суму;</w:t>
      </w:r>
    </w:p>
    <w:p w14:paraId="6A2AB63B" w14:textId="221D9495" w:rsidR="00D44242" w:rsidRPr="00B64566" w:rsidRDefault="00D44242" w:rsidP="00D44242">
      <w:pPr>
        <w:spacing w:line="360" w:lineRule="auto"/>
        <w:ind w:firstLine="720"/>
        <w:jc w:val="both"/>
        <w:rPr>
          <w:sz w:val="28"/>
          <w:szCs w:val="28"/>
        </w:rPr>
      </w:pPr>
      <w:r w:rsidRPr="003131C7">
        <w:rPr>
          <w:sz w:val="28"/>
          <w:szCs w:val="28"/>
        </w:rPr>
        <w:t>n</w:t>
      </w:r>
      <w:r w:rsidRPr="00B64566">
        <w:rPr>
          <w:sz w:val="28"/>
          <w:szCs w:val="28"/>
        </w:rPr>
        <w:t xml:space="preserve"> - це змінену тривалість виплат у роках, що підлягають сплаті за смерть, включені до найкращої оцінки;</w:t>
      </w:r>
    </w:p>
    <w:p w14:paraId="039DD7F8" w14:textId="63D9DAE3" w:rsidR="00D44242" w:rsidRPr="00B64566" w:rsidRDefault="00F87545" w:rsidP="00D44242">
      <w:pPr>
        <w:spacing w:line="360" w:lineRule="auto"/>
        <w:ind w:firstLine="720"/>
        <w:jc w:val="both"/>
        <w:rPr>
          <w:sz w:val="28"/>
          <w:szCs w:val="28"/>
        </w:rPr>
      </w:pPr>
      <m:oMath>
        <m:sSub>
          <m:sSubPr>
            <m:ctrlPr>
              <w:rPr>
                <w:rFonts w:ascii="Cambria Math" w:hAnsi="Cambria Math"/>
                <w:sz w:val="28"/>
                <w:szCs w:val="28"/>
              </w:rPr>
            </m:ctrlPr>
          </m:sSubPr>
          <m:e>
            <m:r>
              <m:rPr>
                <m:sty m:val="p"/>
              </m:rPr>
              <w:rPr>
                <w:rFonts w:ascii="Cambria Math" w:hAnsi="Cambria Math"/>
                <w:sz w:val="28"/>
                <w:szCs w:val="28"/>
              </w:rPr>
              <m:t>i</m:t>
            </m:r>
          </m:e>
          <m:sub>
            <m:r>
              <m:rPr>
                <m:sty m:val="p"/>
              </m:rPr>
              <w:rPr>
                <w:rFonts w:ascii="Cambria Math" w:hAnsi="Cambria Math"/>
                <w:sz w:val="28"/>
                <w:szCs w:val="28"/>
              </w:rPr>
              <m:t>k</m:t>
            </m:r>
          </m:sub>
        </m:sSub>
        <m:r>
          <m:rPr>
            <m:sty m:val="p"/>
          </m:rPr>
          <w:rPr>
            <w:rFonts w:ascii="Cambria Math"/>
            <w:sz w:val="28"/>
            <w:szCs w:val="28"/>
          </w:rPr>
          <m:t xml:space="preserve"> </m:t>
        </m:r>
      </m:oMath>
      <w:r w:rsidR="00D44242" w:rsidRPr="00B64566">
        <w:rPr>
          <w:sz w:val="28"/>
          <w:szCs w:val="28"/>
        </w:rPr>
        <w:t>позначає річну коректовану ставку для строку погашення k відповідної безризикової строкової структури.</w:t>
      </w:r>
    </w:p>
    <w:p w14:paraId="5972F319" w14:textId="77777777" w:rsidR="00D44242" w:rsidRPr="00B64566" w:rsidRDefault="00D44242" w:rsidP="00D44242">
      <w:pPr>
        <w:pStyle w:val="NormalWeb"/>
        <w:spacing w:before="0" w:beforeAutospacing="0" w:after="0" w:afterAutospacing="0" w:line="360" w:lineRule="auto"/>
        <w:ind w:firstLine="720"/>
        <w:jc w:val="both"/>
        <w:rPr>
          <w:sz w:val="28"/>
          <w:szCs w:val="28"/>
        </w:rPr>
      </w:pPr>
    </w:p>
    <w:p w14:paraId="261036FE" w14:textId="77777777" w:rsidR="00926DB3" w:rsidRDefault="00D44242" w:rsidP="00926DB3">
      <w:pPr>
        <w:pStyle w:val="NormalWeb"/>
        <w:spacing w:before="0" w:beforeAutospacing="0" w:after="0" w:afterAutospacing="0" w:line="360" w:lineRule="auto"/>
        <w:ind w:firstLine="720"/>
        <w:jc w:val="both"/>
        <w:rPr>
          <w:sz w:val="28"/>
          <w:szCs w:val="28"/>
        </w:rPr>
      </w:pPr>
      <w:r w:rsidRPr="00B64566">
        <w:rPr>
          <w:sz w:val="28"/>
          <w:szCs w:val="28"/>
        </w:rPr>
        <w:lastRenderedPageBreak/>
        <w:t>Як результат, введення Solvency II пропонує стимул для страховиків підвищити свої критерії п</w:t>
      </w:r>
      <w:r w:rsidR="00926DB3">
        <w:rPr>
          <w:sz w:val="28"/>
          <w:szCs w:val="28"/>
        </w:rPr>
        <w:t>латоспроможності шляхом:</w:t>
      </w:r>
    </w:p>
    <w:p w14:paraId="4F774F7D" w14:textId="4195F9E4" w:rsidR="00D44242" w:rsidRDefault="00D44242" w:rsidP="00926DB3">
      <w:pPr>
        <w:pStyle w:val="NormalWeb"/>
        <w:numPr>
          <w:ilvl w:val="1"/>
          <w:numId w:val="24"/>
        </w:numPr>
        <w:spacing w:before="0" w:beforeAutospacing="0" w:after="0" w:afterAutospacing="0" w:line="360" w:lineRule="auto"/>
        <w:ind w:left="993" w:hanging="284"/>
        <w:jc w:val="both"/>
        <w:rPr>
          <w:sz w:val="28"/>
          <w:szCs w:val="28"/>
        </w:rPr>
      </w:pPr>
      <w:r w:rsidRPr="00B64566">
        <w:rPr>
          <w:sz w:val="28"/>
          <w:szCs w:val="28"/>
        </w:rPr>
        <w:t>провадження системи, яка базується на врахуванні ризик-факторів;</w:t>
      </w:r>
    </w:p>
    <w:p w14:paraId="2F3147A7" w14:textId="77777777" w:rsidR="00D44242" w:rsidRDefault="00D44242" w:rsidP="00926DB3">
      <w:pPr>
        <w:pStyle w:val="NormalWeb"/>
        <w:numPr>
          <w:ilvl w:val="1"/>
          <w:numId w:val="24"/>
        </w:numPr>
        <w:spacing w:before="0" w:beforeAutospacing="0" w:after="0" w:afterAutospacing="0" w:line="360" w:lineRule="auto"/>
        <w:ind w:left="993" w:hanging="284"/>
        <w:jc w:val="both"/>
        <w:rPr>
          <w:sz w:val="28"/>
          <w:szCs w:val="28"/>
        </w:rPr>
      </w:pPr>
      <w:r w:rsidRPr="00926DB3">
        <w:rPr>
          <w:sz w:val="28"/>
          <w:szCs w:val="28"/>
        </w:rPr>
        <w:t xml:space="preserve">впровадження системи, заснованої на оцінці ризиків; </w:t>
      </w:r>
    </w:p>
    <w:p w14:paraId="109691F6" w14:textId="74CE250C" w:rsidR="00D44242" w:rsidRDefault="00D44242" w:rsidP="00926DB3">
      <w:pPr>
        <w:pStyle w:val="NormalWeb"/>
        <w:numPr>
          <w:ilvl w:val="1"/>
          <w:numId w:val="24"/>
        </w:numPr>
        <w:spacing w:before="0" w:beforeAutospacing="0" w:after="0" w:afterAutospacing="0" w:line="360" w:lineRule="auto"/>
        <w:ind w:left="993" w:hanging="284"/>
        <w:jc w:val="both"/>
        <w:rPr>
          <w:sz w:val="28"/>
          <w:szCs w:val="28"/>
        </w:rPr>
      </w:pPr>
      <w:r w:rsidRPr="00926DB3">
        <w:rPr>
          <w:sz w:val="28"/>
          <w:szCs w:val="28"/>
        </w:rPr>
        <w:t>використання комплексного підходу до формування страхових резервів та вимог до капіталу;</w:t>
      </w:r>
      <w:r w:rsidR="00926DB3">
        <w:rPr>
          <w:sz w:val="28"/>
          <w:szCs w:val="28"/>
        </w:rPr>
        <w:t xml:space="preserve">  </w:t>
      </w:r>
    </w:p>
    <w:p w14:paraId="7B6A37FF" w14:textId="77777777" w:rsidR="00D44242" w:rsidRDefault="00D44242" w:rsidP="00926DB3">
      <w:pPr>
        <w:pStyle w:val="NormalWeb"/>
        <w:numPr>
          <w:ilvl w:val="1"/>
          <w:numId w:val="24"/>
        </w:numPr>
        <w:spacing w:before="0" w:beforeAutospacing="0" w:after="0" w:afterAutospacing="0" w:line="360" w:lineRule="auto"/>
        <w:ind w:left="993" w:hanging="284"/>
        <w:jc w:val="both"/>
        <w:rPr>
          <w:sz w:val="28"/>
          <w:szCs w:val="28"/>
        </w:rPr>
      </w:pPr>
      <w:r w:rsidRPr="00926DB3">
        <w:rPr>
          <w:sz w:val="28"/>
          <w:szCs w:val="28"/>
        </w:rPr>
        <w:t xml:space="preserve">впровадження надійної системи управління ризиками; та </w:t>
      </w:r>
    </w:p>
    <w:p w14:paraId="34F3233B" w14:textId="0B08FDA4" w:rsidR="00D44242" w:rsidRPr="00926DB3" w:rsidRDefault="00D44242" w:rsidP="00926DB3">
      <w:pPr>
        <w:pStyle w:val="NormalWeb"/>
        <w:numPr>
          <w:ilvl w:val="1"/>
          <w:numId w:val="24"/>
        </w:numPr>
        <w:spacing w:before="0" w:beforeAutospacing="0" w:after="0" w:afterAutospacing="0" w:line="360" w:lineRule="auto"/>
        <w:ind w:left="993" w:hanging="284"/>
        <w:jc w:val="both"/>
        <w:rPr>
          <w:sz w:val="28"/>
          <w:szCs w:val="28"/>
        </w:rPr>
      </w:pPr>
      <w:r w:rsidRPr="00926DB3">
        <w:rPr>
          <w:sz w:val="28"/>
          <w:szCs w:val="28"/>
        </w:rPr>
        <w:t xml:space="preserve">використання внутрішніх моделей </w:t>
      </w:r>
      <w:r w:rsidR="00926DB3">
        <w:rPr>
          <w:sz w:val="28"/>
          <w:szCs w:val="28"/>
        </w:rPr>
        <w:t>управління капіталом страховика</w:t>
      </w:r>
      <w:r w:rsidR="00926DB3" w:rsidRPr="00926DB3">
        <w:rPr>
          <w:sz w:val="28"/>
          <w:szCs w:val="28"/>
          <w:lang w:val="ru-RU"/>
        </w:rPr>
        <w:t>;</w:t>
      </w:r>
    </w:p>
    <w:p w14:paraId="5758C101" w14:textId="6E9F34B5" w:rsidR="00D44242" w:rsidRPr="00926DB3" w:rsidRDefault="00D44242" w:rsidP="00926DB3">
      <w:pPr>
        <w:pStyle w:val="NormalWeb"/>
        <w:numPr>
          <w:ilvl w:val="1"/>
          <w:numId w:val="24"/>
        </w:numPr>
        <w:spacing w:before="0" w:beforeAutospacing="0" w:after="0" w:afterAutospacing="0" w:line="360" w:lineRule="auto"/>
        <w:ind w:left="993" w:hanging="284"/>
        <w:jc w:val="both"/>
        <w:rPr>
          <w:sz w:val="28"/>
          <w:szCs w:val="28"/>
        </w:rPr>
      </w:pPr>
      <w:r w:rsidRPr="00926DB3">
        <w:rPr>
          <w:sz w:val="28"/>
          <w:szCs w:val="28"/>
        </w:rPr>
        <w:t>зменшення впливу різноманітних ризиків шляхом значного збільшення рівня їх диверсифікації.</w:t>
      </w:r>
    </w:p>
    <w:p w14:paraId="02F1156A" w14:textId="77777777" w:rsidR="00D44242" w:rsidRPr="00B64566" w:rsidRDefault="00D44242" w:rsidP="00D44242">
      <w:pPr>
        <w:pStyle w:val="NormalWeb"/>
        <w:spacing w:before="0" w:beforeAutospacing="0" w:after="0" w:afterAutospacing="0" w:line="360" w:lineRule="auto"/>
        <w:ind w:firstLine="720"/>
        <w:jc w:val="both"/>
        <w:rPr>
          <w:sz w:val="28"/>
          <w:szCs w:val="28"/>
        </w:rPr>
      </w:pPr>
      <w:bookmarkStart w:id="21" w:name="_Toc36306102"/>
      <w:r w:rsidRPr="00B64566">
        <w:rPr>
          <w:sz w:val="28"/>
          <w:szCs w:val="28"/>
        </w:rPr>
        <w:t>Для того, щоб забезпечити платоспроможність страхових фірм, згідно з Solvency II призначається три системні блоки показників, які слід аналізувати під юрисдикцією кожного з них.</w:t>
      </w:r>
    </w:p>
    <w:p w14:paraId="75CF3302" w14:textId="1A86DBC2" w:rsidR="00D44242" w:rsidRDefault="00D44242" w:rsidP="00D44242">
      <w:pPr>
        <w:pStyle w:val="NormalWeb"/>
        <w:spacing w:before="0" w:beforeAutospacing="0" w:after="0" w:afterAutospacing="0" w:line="360" w:lineRule="auto"/>
        <w:ind w:firstLine="720"/>
        <w:jc w:val="both"/>
        <w:rPr>
          <w:sz w:val="28"/>
          <w:szCs w:val="28"/>
        </w:rPr>
      </w:pPr>
      <w:r w:rsidRPr="00B64566">
        <w:rPr>
          <w:sz w:val="28"/>
          <w:szCs w:val="28"/>
        </w:rPr>
        <w:t>Зрозуміло, що деякі показники в межах певного блоку мають можливість змінюватися з часом, але принцип відстеження трьох блоків показників для визначення платоспроможності страховиків в цілому визнаються загальновизнаним.</w:t>
      </w:r>
    </w:p>
    <w:p w14:paraId="0691C9F4" w14:textId="77777777" w:rsidR="00926DB3" w:rsidRDefault="00926DB3" w:rsidP="00D44242">
      <w:pPr>
        <w:pStyle w:val="NormalWeb"/>
        <w:spacing w:before="0" w:beforeAutospacing="0" w:after="0" w:afterAutospacing="0" w:line="360" w:lineRule="auto"/>
        <w:ind w:firstLine="720"/>
        <w:jc w:val="both"/>
        <w:rPr>
          <w:sz w:val="28"/>
          <w:szCs w:val="28"/>
        </w:rPr>
      </w:pPr>
    </w:p>
    <w:p w14:paraId="284985D5" w14:textId="4F46F060" w:rsidR="00926DB3" w:rsidRDefault="00D44242" w:rsidP="00926DB3">
      <w:pPr>
        <w:pStyle w:val="Heading2"/>
        <w:numPr>
          <w:ilvl w:val="1"/>
          <w:numId w:val="22"/>
        </w:numPr>
        <w:spacing w:before="0" w:line="360" w:lineRule="auto"/>
        <w:ind w:left="1134"/>
        <w:jc w:val="both"/>
        <w:rPr>
          <w:rFonts w:ascii="Times New Roman" w:eastAsiaTheme="minorHAnsi" w:hAnsi="Times New Roman" w:cs="Times New Roman"/>
          <w:b/>
          <w:bCs/>
          <w:noProof/>
          <w:sz w:val="28"/>
          <w:szCs w:val="28"/>
        </w:rPr>
      </w:pPr>
      <w:bookmarkStart w:id="22" w:name="_Toc36306103"/>
      <w:bookmarkStart w:id="23" w:name="_Toc74063318"/>
      <w:bookmarkEnd w:id="4"/>
      <w:bookmarkEnd w:id="5"/>
      <w:bookmarkEnd w:id="21"/>
      <w:r w:rsidRPr="00926DB3">
        <w:rPr>
          <w:rFonts w:ascii="Times New Roman" w:eastAsiaTheme="minorHAnsi" w:hAnsi="Times New Roman" w:cs="Times New Roman"/>
          <w:b/>
          <w:bCs/>
          <w:noProof/>
          <w:sz w:val="28"/>
          <w:szCs w:val="28"/>
        </w:rPr>
        <w:t>Проблеми впровадження вимог Solvency II щодо забезпечення</w:t>
      </w:r>
      <w:r w:rsidR="004673D4" w:rsidRPr="00926DB3">
        <w:rPr>
          <w:rFonts w:ascii="Times New Roman" w:eastAsiaTheme="minorHAnsi" w:hAnsi="Times New Roman" w:cs="Times New Roman"/>
          <w:b/>
          <w:bCs/>
          <w:noProof/>
          <w:sz w:val="28"/>
          <w:szCs w:val="28"/>
          <w:lang w:val="ru-RU"/>
        </w:rPr>
        <w:t xml:space="preserve"> </w:t>
      </w:r>
      <w:r w:rsidRPr="00926DB3">
        <w:rPr>
          <w:rFonts w:ascii="Times New Roman" w:eastAsiaTheme="minorHAnsi" w:hAnsi="Times New Roman" w:cs="Times New Roman"/>
          <w:b/>
          <w:bCs/>
          <w:noProof/>
          <w:sz w:val="28"/>
          <w:szCs w:val="28"/>
        </w:rPr>
        <w:t>платоспроможності страхових організацій</w:t>
      </w:r>
      <w:bookmarkEnd w:id="22"/>
      <w:bookmarkEnd w:id="23"/>
    </w:p>
    <w:p w14:paraId="6F8063DF" w14:textId="77777777" w:rsidR="00926DB3" w:rsidRPr="00926DB3" w:rsidRDefault="00926DB3" w:rsidP="00926DB3">
      <w:pPr>
        <w:pStyle w:val="Heading2"/>
        <w:spacing w:before="0" w:line="360" w:lineRule="auto"/>
        <w:ind w:left="1215"/>
        <w:jc w:val="both"/>
        <w:rPr>
          <w:rFonts w:ascii="Times New Roman" w:eastAsiaTheme="minorHAnsi" w:hAnsi="Times New Roman" w:cs="Times New Roman"/>
          <w:b/>
          <w:bCs/>
          <w:noProof/>
          <w:sz w:val="28"/>
          <w:szCs w:val="28"/>
        </w:rPr>
      </w:pPr>
    </w:p>
    <w:p w14:paraId="79CBD9B4" w14:textId="484C1242" w:rsidR="00D44242" w:rsidRDefault="00D44242" w:rsidP="00BB63F5">
      <w:pPr>
        <w:pStyle w:val="NormalWeb"/>
        <w:tabs>
          <w:tab w:val="left" w:pos="4536"/>
        </w:tabs>
        <w:spacing w:before="0" w:beforeAutospacing="0" w:after="0" w:afterAutospacing="0" w:line="360" w:lineRule="auto"/>
        <w:ind w:firstLine="720"/>
        <w:jc w:val="both"/>
        <w:rPr>
          <w:color w:val="000000"/>
          <w:sz w:val="28"/>
          <w:szCs w:val="28"/>
        </w:rPr>
      </w:pPr>
      <w:r w:rsidRPr="00B64566">
        <w:rPr>
          <w:sz w:val="28"/>
          <w:szCs w:val="28"/>
        </w:rPr>
        <w:t xml:space="preserve">Чисельні властивості страхового ринку показують, як він розвивається в різних напрямках. Через структурні зміни (злиття, поглинання та ліквідації) деяким страховим компаніям довелося скасувати страхові ліцензії через брак коштів для збору грошей, тоді як інші змінилися та увійшли до складу більших страховиків, а решта припинили діяльність. Основні пункти, які зменшують темпи розвитку ринку, мають як внутрішні, особисті, так і пов’язані з  українською економікою ознаки. Сюди входять кваліфікація персоналу, фінансовий потенціал, звичайні мережі та існування дистрибуції страхових продуктів, невідповідність загальносвітовим вимогам щодо платоспроможності </w:t>
      </w:r>
      <w:r w:rsidRPr="00B64566">
        <w:rPr>
          <w:sz w:val="28"/>
          <w:szCs w:val="28"/>
        </w:rPr>
        <w:lastRenderedPageBreak/>
        <w:t xml:space="preserve">страхових компаній, ступінь платоспроможності підприємств та приватних осіб, законодавча та регуляторна структура, високий ступінь монополізації страхових компаній , страхове шахрайство та шахрайство та невідповідність загальним вимогам щодо платоспроможності страхової компанії. Тим не менше, поліпшується страховий захист як найважливіша складова фінансової системи. Це відображається у зростанні страхових премій [1,12], а також у зростанні потреби в індивідуальних страхових полісах та у появі багатьох форм страхування. </w:t>
      </w:r>
      <w:r w:rsidRPr="00B64566">
        <w:rPr>
          <w:color w:val="000000"/>
          <w:sz w:val="28"/>
          <w:szCs w:val="28"/>
        </w:rPr>
        <w:t xml:space="preserve">Застосування положень Директиви про платоспроможність II в Україні дало як позитивні, так і негативні результати. Згідно проведеного SWOT-аналізу (табл. </w:t>
      </w:r>
      <w:r w:rsidR="00C51FAB">
        <w:rPr>
          <w:color w:val="000000"/>
          <w:sz w:val="28"/>
          <w:szCs w:val="28"/>
        </w:rPr>
        <w:t>2</w:t>
      </w:r>
      <w:r w:rsidRPr="00B64566">
        <w:rPr>
          <w:color w:val="000000"/>
          <w:sz w:val="28"/>
          <w:szCs w:val="28"/>
        </w:rPr>
        <w:t>.</w:t>
      </w:r>
      <w:r w:rsidR="00C51FAB">
        <w:rPr>
          <w:color w:val="000000"/>
          <w:sz w:val="28"/>
          <w:szCs w:val="28"/>
        </w:rPr>
        <w:t>3</w:t>
      </w:r>
      <w:r w:rsidRPr="00B64566">
        <w:rPr>
          <w:color w:val="000000"/>
          <w:sz w:val="28"/>
          <w:szCs w:val="28"/>
        </w:rPr>
        <w:t>) запровадження критеріїв Solvency II, в українській страховій галузі існує велика кількість питань, які затримують ріст внутрішнього ринку на ранніх стадіях [6].</w:t>
      </w:r>
    </w:p>
    <w:p w14:paraId="7D4B37B6" w14:textId="77777777" w:rsidR="003131C7" w:rsidRDefault="003131C7" w:rsidP="00BB63F5">
      <w:pPr>
        <w:pStyle w:val="NormalWeb"/>
        <w:tabs>
          <w:tab w:val="left" w:pos="4536"/>
        </w:tabs>
        <w:spacing w:before="0" w:beforeAutospacing="0" w:after="0" w:afterAutospacing="0" w:line="360" w:lineRule="auto"/>
        <w:ind w:firstLine="720"/>
        <w:jc w:val="both"/>
        <w:rPr>
          <w:color w:val="000000"/>
          <w:sz w:val="28"/>
          <w:szCs w:val="28"/>
        </w:rPr>
      </w:pPr>
    </w:p>
    <w:p w14:paraId="2FFA6736" w14:textId="6A06D87E" w:rsidR="002A42B2" w:rsidRPr="002A42B2" w:rsidRDefault="002A42B2" w:rsidP="00CA2E2B">
      <w:pPr>
        <w:pStyle w:val="NormalWeb"/>
        <w:spacing w:before="0" w:beforeAutospacing="0" w:after="0" w:afterAutospacing="0" w:line="360" w:lineRule="auto"/>
        <w:ind w:firstLine="709"/>
        <w:rPr>
          <w:iCs/>
          <w:color w:val="000000"/>
          <w:sz w:val="28"/>
          <w:szCs w:val="28"/>
        </w:rPr>
      </w:pPr>
      <w:r w:rsidRPr="00BB63F5">
        <w:rPr>
          <w:iCs/>
          <w:color w:val="000000"/>
          <w:sz w:val="28"/>
          <w:szCs w:val="28"/>
        </w:rPr>
        <w:t xml:space="preserve">Таблиця </w:t>
      </w:r>
      <w:r w:rsidR="00C51FAB">
        <w:rPr>
          <w:iCs/>
          <w:color w:val="000000"/>
          <w:sz w:val="28"/>
          <w:szCs w:val="28"/>
        </w:rPr>
        <w:t>2</w:t>
      </w:r>
      <w:r w:rsidRPr="00BB63F5">
        <w:rPr>
          <w:iCs/>
          <w:color w:val="000000"/>
          <w:sz w:val="28"/>
          <w:szCs w:val="28"/>
        </w:rPr>
        <w:t>.3 - SWOT – аналіз впровадження вимог Solvency IІ на ринку страхування в Україні</w:t>
      </w:r>
    </w:p>
    <w:tbl>
      <w:tblPr>
        <w:tblW w:w="0" w:type="auto"/>
        <w:tblLook w:val="04A0" w:firstRow="1" w:lastRow="0" w:firstColumn="1" w:lastColumn="0" w:noHBand="0" w:noVBand="1"/>
      </w:tblPr>
      <w:tblGrid>
        <w:gridCol w:w="4870"/>
        <w:gridCol w:w="4767"/>
      </w:tblGrid>
      <w:tr w:rsidR="00D44242" w:rsidRPr="00B64566" w14:paraId="1ABE8350" w14:textId="77777777" w:rsidTr="00BB63F5">
        <w:tc>
          <w:tcPr>
            <w:tcW w:w="4870" w:type="dxa"/>
            <w:tcBorders>
              <w:bottom w:val="single" w:sz="4" w:space="0" w:color="auto"/>
            </w:tcBorders>
            <w:shd w:val="clear" w:color="auto" w:fill="E5B8B7" w:themeFill="accent2" w:themeFillTint="66"/>
          </w:tcPr>
          <w:p w14:paraId="1C6BC155" w14:textId="77777777" w:rsidR="00D44242" w:rsidRPr="00B64566" w:rsidRDefault="00D44242" w:rsidP="006F3D26">
            <w:pPr>
              <w:pStyle w:val="NormalWeb"/>
              <w:spacing w:before="0" w:beforeAutospacing="0" w:after="0" w:afterAutospacing="0" w:line="360" w:lineRule="auto"/>
              <w:jc w:val="center"/>
              <w:rPr>
                <w:b/>
                <w:i/>
                <w:color w:val="000000"/>
                <w:sz w:val="28"/>
                <w:szCs w:val="28"/>
              </w:rPr>
            </w:pPr>
            <w:r w:rsidRPr="00B64566">
              <w:rPr>
                <w:b/>
                <w:i/>
                <w:color w:val="000000"/>
                <w:sz w:val="28"/>
                <w:szCs w:val="28"/>
              </w:rPr>
              <w:t>Переваги</w:t>
            </w:r>
          </w:p>
        </w:tc>
        <w:tc>
          <w:tcPr>
            <w:tcW w:w="4767" w:type="dxa"/>
            <w:tcBorders>
              <w:bottom w:val="single" w:sz="4" w:space="0" w:color="auto"/>
            </w:tcBorders>
            <w:shd w:val="clear" w:color="auto" w:fill="E5B8B7" w:themeFill="accent2" w:themeFillTint="66"/>
          </w:tcPr>
          <w:p w14:paraId="6CE4A5EE" w14:textId="77777777" w:rsidR="00D44242" w:rsidRPr="00B64566" w:rsidRDefault="00D44242" w:rsidP="006F3D26">
            <w:pPr>
              <w:pStyle w:val="NormalWeb"/>
              <w:spacing w:before="0" w:beforeAutospacing="0" w:after="0" w:afterAutospacing="0" w:line="360" w:lineRule="auto"/>
              <w:jc w:val="center"/>
              <w:rPr>
                <w:b/>
                <w:i/>
                <w:color w:val="000000"/>
                <w:sz w:val="28"/>
                <w:szCs w:val="28"/>
              </w:rPr>
            </w:pPr>
            <w:r w:rsidRPr="00B64566">
              <w:rPr>
                <w:b/>
                <w:i/>
                <w:color w:val="000000"/>
                <w:sz w:val="28"/>
                <w:szCs w:val="28"/>
              </w:rPr>
              <w:t>Недоліки</w:t>
            </w:r>
          </w:p>
        </w:tc>
      </w:tr>
      <w:tr w:rsidR="00D44242" w:rsidRPr="00B64566" w14:paraId="1FA03464" w14:textId="77777777" w:rsidTr="00BB63F5">
        <w:tc>
          <w:tcPr>
            <w:tcW w:w="4870" w:type="dxa"/>
            <w:tcBorders>
              <w:top w:val="single" w:sz="4" w:space="0" w:color="auto"/>
              <w:left w:val="single" w:sz="4" w:space="0" w:color="auto"/>
              <w:bottom w:val="single" w:sz="4" w:space="0" w:color="auto"/>
              <w:right w:val="single" w:sz="4" w:space="0" w:color="auto"/>
            </w:tcBorders>
          </w:tcPr>
          <w:p w14:paraId="19C0649D" w14:textId="77777777" w:rsidR="00D44242" w:rsidRPr="00B64566" w:rsidRDefault="00D44242" w:rsidP="00D64D40">
            <w:pPr>
              <w:pStyle w:val="NormalWeb"/>
              <w:numPr>
                <w:ilvl w:val="0"/>
                <w:numId w:val="8"/>
              </w:numPr>
              <w:spacing w:before="0" w:beforeAutospacing="0" w:after="0" w:afterAutospacing="0"/>
              <w:ind w:left="1069"/>
              <w:rPr>
                <w:color w:val="000000"/>
                <w:sz w:val="28"/>
                <w:szCs w:val="28"/>
              </w:rPr>
            </w:pPr>
            <w:r w:rsidRPr="00B64566">
              <w:rPr>
                <w:color w:val="000000"/>
                <w:sz w:val="28"/>
                <w:szCs w:val="28"/>
              </w:rPr>
              <w:t xml:space="preserve">Збільшення якості фінансової звітності, завдяки чому </w:t>
            </w:r>
            <w:proofErr w:type="spellStart"/>
            <w:r w:rsidRPr="00B64566">
              <w:rPr>
                <w:color w:val="000000"/>
                <w:sz w:val="28"/>
                <w:szCs w:val="28"/>
              </w:rPr>
              <w:t>релевантність</w:t>
            </w:r>
            <w:proofErr w:type="spellEnd"/>
            <w:r w:rsidRPr="00B64566">
              <w:rPr>
                <w:color w:val="000000"/>
                <w:sz w:val="28"/>
                <w:szCs w:val="28"/>
              </w:rPr>
              <w:t xml:space="preserve"> інформації, яка потрібна  для діючого контролю, значно збільшиться.</w:t>
            </w:r>
          </w:p>
          <w:p w14:paraId="04E098A1" w14:textId="77777777" w:rsidR="00D44242" w:rsidRPr="00B64566" w:rsidRDefault="00D44242" w:rsidP="00D64D40">
            <w:pPr>
              <w:pStyle w:val="NormalWeb"/>
              <w:numPr>
                <w:ilvl w:val="0"/>
                <w:numId w:val="8"/>
              </w:numPr>
              <w:spacing w:before="0" w:beforeAutospacing="0" w:after="0" w:afterAutospacing="0"/>
              <w:ind w:left="1069"/>
              <w:rPr>
                <w:color w:val="000000"/>
                <w:sz w:val="28"/>
                <w:szCs w:val="28"/>
              </w:rPr>
            </w:pPr>
            <w:r w:rsidRPr="00B64566">
              <w:rPr>
                <w:color w:val="000000"/>
                <w:sz w:val="28"/>
                <w:szCs w:val="28"/>
              </w:rPr>
              <w:t>Вимушена імплементація МСФЗ вітчизняними кампаніями.</w:t>
            </w:r>
          </w:p>
          <w:p w14:paraId="374C17CE" w14:textId="77777777" w:rsidR="00D44242" w:rsidRPr="00B64566" w:rsidRDefault="00D44242" w:rsidP="00D64D40">
            <w:pPr>
              <w:pStyle w:val="NormalWeb"/>
              <w:numPr>
                <w:ilvl w:val="0"/>
                <w:numId w:val="8"/>
              </w:numPr>
              <w:spacing w:before="0" w:beforeAutospacing="0" w:after="0" w:afterAutospacing="0"/>
              <w:ind w:left="1069"/>
              <w:rPr>
                <w:color w:val="000000"/>
                <w:sz w:val="28"/>
                <w:szCs w:val="28"/>
              </w:rPr>
            </w:pPr>
            <w:r w:rsidRPr="00B64566">
              <w:rPr>
                <w:color w:val="000000"/>
                <w:sz w:val="28"/>
                <w:szCs w:val="28"/>
              </w:rPr>
              <w:t>Покращений захист прав споживачів страхових кампаній шляхом відповідних вимог та контролю.</w:t>
            </w:r>
          </w:p>
          <w:p w14:paraId="7D39FFF7" w14:textId="77777777" w:rsidR="00D44242" w:rsidRPr="00B64566" w:rsidRDefault="00D44242" w:rsidP="00D64D40">
            <w:pPr>
              <w:pStyle w:val="NormalWeb"/>
              <w:numPr>
                <w:ilvl w:val="0"/>
                <w:numId w:val="8"/>
              </w:numPr>
              <w:spacing w:before="0" w:beforeAutospacing="0" w:after="0" w:afterAutospacing="0"/>
              <w:ind w:left="1069"/>
              <w:rPr>
                <w:color w:val="000000"/>
                <w:sz w:val="28"/>
                <w:szCs w:val="28"/>
              </w:rPr>
            </w:pPr>
            <w:r w:rsidRPr="00B64566">
              <w:rPr>
                <w:color w:val="000000"/>
                <w:sz w:val="28"/>
                <w:szCs w:val="28"/>
              </w:rPr>
              <w:t xml:space="preserve">Аналіз адекватної можливості виплат страховика стає можлива, ураховуючи ризики, які </w:t>
            </w:r>
            <w:r w:rsidRPr="00B64566">
              <w:rPr>
                <w:color w:val="000000"/>
                <w:sz w:val="28"/>
                <w:szCs w:val="28"/>
              </w:rPr>
              <w:lastRenderedPageBreak/>
              <w:t xml:space="preserve">досить звичайні для компанії </w:t>
            </w:r>
            <w:proofErr w:type="spellStart"/>
            <w:r w:rsidRPr="00B64566">
              <w:rPr>
                <w:color w:val="000000"/>
                <w:sz w:val="28"/>
                <w:szCs w:val="28"/>
              </w:rPr>
              <w:t>реалізуючої</w:t>
            </w:r>
            <w:proofErr w:type="spellEnd"/>
            <w:r w:rsidRPr="00B64566">
              <w:rPr>
                <w:color w:val="000000"/>
                <w:sz w:val="28"/>
                <w:szCs w:val="28"/>
              </w:rPr>
              <w:t xml:space="preserve"> свою діяльність.</w:t>
            </w:r>
          </w:p>
          <w:p w14:paraId="351DA788" w14:textId="77777777" w:rsidR="00D44242" w:rsidRPr="00B64566" w:rsidRDefault="00D44242" w:rsidP="00D64D40">
            <w:pPr>
              <w:pStyle w:val="NormalWeb"/>
              <w:numPr>
                <w:ilvl w:val="0"/>
                <w:numId w:val="8"/>
              </w:numPr>
              <w:spacing w:before="0" w:beforeAutospacing="0" w:after="0" w:afterAutospacing="0"/>
              <w:ind w:left="1069"/>
              <w:rPr>
                <w:color w:val="000000"/>
                <w:sz w:val="28"/>
                <w:szCs w:val="28"/>
              </w:rPr>
            </w:pPr>
            <w:r w:rsidRPr="00B64566">
              <w:rPr>
                <w:color w:val="000000"/>
                <w:sz w:val="28"/>
                <w:szCs w:val="28"/>
              </w:rPr>
              <w:t>Покращення значення страхової діяльності на ринку.</w:t>
            </w:r>
          </w:p>
          <w:p w14:paraId="4DB0EF89" w14:textId="77777777" w:rsidR="00D44242" w:rsidRPr="00B64566" w:rsidRDefault="00D44242" w:rsidP="006F3D26">
            <w:pPr>
              <w:pStyle w:val="NormalWeb"/>
              <w:spacing w:before="0" w:beforeAutospacing="0" w:after="0" w:afterAutospacing="0"/>
              <w:ind w:left="720"/>
              <w:rPr>
                <w:color w:val="000000"/>
                <w:sz w:val="28"/>
                <w:szCs w:val="28"/>
              </w:rPr>
            </w:pPr>
          </w:p>
        </w:tc>
        <w:tc>
          <w:tcPr>
            <w:tcW w:w="4767" w:type="dxa"/>
            <w:tcBorders>
              <w:top w:val="single" w:sz="4" w:space="0" w:color="auto"/>
              <w:left w:val="single" w:sz="4" w:space="0" w:color="auto"/>
              <w:bottom w:val="single" w:sz="4" w:space="0" w:color="auto"/>
              <w:right w:val="single" w:sz="4" w:space="0" w:color="auto"/>
            </w:tcBorders>
          </w:tcPr>
          <w:p w14:paraId="17E24086" w14:textId="77777777" w:rsidR="00D44242" w:rsidRPr="00B64566" w:rsidRDefault="00D44242" w:rsidP="00D64D40">
            <w:pPr>
              <w:pStyle w:val="NormalWeb"/>
              <w:numPr>
                <w:ilvl w:val="0"/>
                <w:numId w:val="8"/>
              </w:numPr>
              <w:spacing w:before="0" w:beforeAutospacing="0" w:after="0" w:afterAutospacing="0"/>
              <w:ind w:left="1069"/>
              <w:rPr>
                <w:color w:val="000000"/>
                <w:sz w:val="28"/>
                <w:szCs w:val="28"/>
              </w:rPr>
            </w:pPr>
            <w:r w:rsidRPr="00B64566">
              <w:rPr>
                <w:color w:val="000000"/>
                <w:sz w:val="28"/>
                <w:szCs w:val="28"/>
              </w:rPr>
              <w:lastRenderedPageBreak/>
              <w:t>Нестача компетентних осіб, здатних здійснювати нагляд.</w:t>
            </w:r>
          </w:p>
          <w:p w14:paraId="5DD221C8" w14:textId="77777777" w:rsidR="00D44242" w:rsidRPr="00B64566" w:rsidRDefault="00D44242" w:rsidP="00D64D40">
            <w:pPr>
              <w:pStyle w:val="NormalWeb"/>
              <w:numPr>
                <w:ilvl w:val="0"/>
                <w:numId w:val="8"/>
              </w:numPr>
              <w:spacing w:before="0" w:beforeAutospacing="0" w:after="0" w:afterAutospacing="0"/>
              <w:ind w:left="1069"/>
              <w:rPr>
                <w:color w:val="000000"/>
                <w:sz w:val="28"/>
                <w:szCs w:val="28"/>
              </w:rPr>
            </w:pPr>
            <w:r w:rsidRPr="00B64566">
              <w:rPr>
                <w:color w:val="000000"/>
                <w:sz w:val="28"/>
                <w:szCs w:val="28"/>
              </w:rPr>
              <w:t>Недостатньо розвинений ринок для імплементації вимог в сучасних реаліях України.</w:t>
            </w:r>
          </w:p>
          <w:p w14:paraId="6166CBF9" w14:textId="77777777" w:rsidR="00D44242" w:rsidRPr="00B64566" w:rsidRDefault="00D44242" w:rsidP="00D64D40">
            <w:pPr>
              <w:pStyle w:val="NormalWeb"/>
              <w:numPr>
                <w:ilvl w:val="0"/>
                <w:numId w:val="8"/>
              </w:numPr>
              <w:spacing w:before="0" w:beforeAutospacing="0" w:after="0" w:afterAutospacing="0"/>
              <w:ind w:left="1069"/>
              <w:rPr>
                <w:color w:val="000000"/>
                <w:sz w:val="28"/>
                <w:szCs w:val="28"/>
              </w:rPr>
            </w:pPr>
            <w:r w:rsidRPr="00B64566">
              <w:rPr>
                <w:color w:val="000000"/>
                <w:sz w:val="28"/>
                <w:szCs w:val="28"/>
              </w:rPr>
              <w:t>Потреба заносити зміни кожною страховою компанією в архітектуру баз інформації та систему програмного забезпечення.</w:t>
            </w:r>
          </w:p>
          <w:p w14:paraId="3FABF2E3" w14:textId="77777777" w:rsidR="00D44242" w:rsidRPr="00B64566" w:rsidRDefault="00D44242" w:rsidP="00D64D40">
            <w:pPr>
              <w:pStyle w:val="NormalWeb"/>
              <w:numPr>
                <w:ilvl w:val="0"/>
                <w:numId w:val="8"/>
              </w:numPr>
              <w:spacing w:before="0" w:beforeAutospacing="0" w:after="0" w:afterAutospacing="0"/>
              <w:ind w:left="1069"/>
              <w:rPr>
                <w:color w:val="000000"/>
                <w:sz w:val="28"/>
                <w:szCs w:val="28"/>
              </w:rPr>
            </w:pPr>
            <w:r w:rsidRPr="00B64566">
              <w:rPr>
                <w:color w:val="000000"/>
                <w:sz w:val="28"/>
                <w:szCs w:val="28"/>
              </w:rPr>
              <w:t>Наявність компаній, неохочих розкривати правдивий фінансовий стан.</w:t>
            </w:r>
          </w:p>
          <w:p w14:paraId="4291C9BA" w14:textId="77777777" w:rsidR="00D44242" w:rsidRPr="00B64566" w:rsidRDefault="00D44242" w:rsidP="00D64D40">
            <w:pPr>
              <w:pStyle w:val="NormalWeb"/>
              <w:numPr>
                <w:ilvl w:val="0"/>
                <w:numId w:val="8"/>
              </w:numPr>
              <w:spacing w:before="0" w:beforeAutospacing="0" w:after="0" w:afterAutospacing="0"/>
              <w:ind w:left="1069"/>
              <w:rPr>
                <w:color w:val="000000"/>
                <w:sz w:val="28"/>
                <w:szCs w:val="28"/>
              </w:rPr>
            </w:pPr>
            <w:r w:rsidRPr="00B64566">
              <w:rPr>
                <w:color w:val="000000"/>
                <w:sz w:val="28"/>
                <w:szCs w:val="28"/>
              </w:rPr>
              <w:t>Відсутність ресурсів регуляторів та страховиків (фінансових, людських, часу).</w:t>
            </w:r>
          </w:p>
          <w:p w14:paraId="6DF4C78C" w14:textId="77777777" w:rsidR="00D44242" w:rsidRPr="00B64566" w:rsidRDefault="00D44242" w:rsidP="00D64D40">
            <w:pPr>
              <w:pStyle w:val="NormalWeb"/>
              <w:numPr>
                <w:ilvl w:val="0"/>
                <w:numId w:val="8"/>
              </w:numPr>
              <w:spacing w:before="0" w:beforeAutospacing="0" w:after="0" w:afterAutospacing="0"/>
              <w:ind w:left="1069"/>
              <w:rPr>
                <w:color w:val="000000"/>
                <w:sz w:val="28"/>
                <w:szCs w:val="28"/>
              </w:rPr>
            </w:pPr>
            <w:r w:rsidRPr="00B64566">
              <w:rPr>
                <w:color w:val="000000"/>
                <w:sz w:val="28"/>
                <w:szCs w:val="28"/>
              </w:rPr>
              <w:lastRenderedPageBreak/>
              <w:t>Занадто малий об’єм статутного капіталу українських компаній порівнюючи з мінімальними вимогами “</w:t>
            </w:r>
            <w:r w:rsidRPr="00B64566">
              <w:rPr>
                <w:color w:val="000000"/>
                <w:sz w:val="28"/>
                <w:szCs w:val="28"/>
                <w:lang w:val="en-GB"/>
              </w:rPr>
              <w:t>Solvency</w:t>
            </w:r>
            <w:r w:rsidRPr="00B64566">
              <w:rPr>
                <w:color w:val="000000"/>
                <w:sz w:val="28"/>
                <w:szCs w:val="28"/>
              </w:rPr>
              <w:t xml:space="preserve"> 2”</w:t>
            </w:r>
          </w:p>
          <w:p w14:paraId="62984409" w14:textId="77777777" w:rsidR="00D44242" w:rsidRPr="00B64566" w:rsidRDefault="00D44242" w:rsidP="006F3D26">
            <w:pPr>
              <w:pStyle w:val="NormalWeb"/>
              <w:spacing w:before="0" w:beforeAutospacing="0" w:after="0" w:afterAutospacing="0"/>
              <w:ind w:left="720"/>
              <w:rPr>
                <w:color w:val="000000"/>
                <w:sz w:val="28"/>
                <w:szCs w:val="28"/>
              </w:rPr>
            </w:pPr>
          </w:p>
          <w:p w14:paraId="067708FB" w14:textId="77777777" w:rsidR="00D44242" w:rsidRPr="00B64566" w:rsidRDefault="00D44242" w:rsidP="006F3D26">
            <w:pPr>
              <w:pStyle w:val="NormalWeb"/>
              <w:spacing w:before="0" w:beforeAutospacing="0" w:after="0" w:afterAutospacing="0"/>
              <w:ind w:left="360"/>
              <w:rPr>
                <w:color w:val="000000"/>
                <w:sz w:val="28"/>
                <w:szCs w:val="28"/>
              </w:rPr>
            </w:pPr>
          </w:p>
        </w:tc>
      </w:tr>
      <w:tr w:rsidR="00D44242" w:rsidRPr="00B64566" w14:paraId="03DF8359" w14:textId="77777777" w:rsidTr="00BB63F5">
        <w:trPr>
          <w:trHeight w:val="327"/>
        </w:trPr>
        <w:tc>
          <w:tcPr>
            <w:tcW w:w="4870" w:type="dxa"/>
            <w:tcBorders>
              <w:top w:val="single" w:sz="4" w:space="0" w:color="auto"/>
              <w:bottom w:val="single" w:sz="4" w:space="0" w:color="auto"/>
            </w:tcBorders>
            <w:shd w:val="clear" w:color="auto" w:fill="E5B8B7" w:themeFill="accent2" w:themeFillTint="66"/>
          </w:tcPr>
          <w:p w14:paraId="6006A470" w14:textId="77777777" w:rsidR="00D44242" w:rsidRPr="00B64566" w:rsidRDefault="00D44242" w:rsidP="006F3D26">
            <w:pPr>
              <w:pStyle w:val="NormalWeb"/>
              <w:spacing w:before="0" w:beforeAutospacing="0" w:after="0" w:afterAutospacing="0" w:line="360" w:lineRule="auto"/>
              <w:jc w:val="center"/>
              <w:rPr>
                <w:b/>
                <w:i/>
                <w:color w:val="000000"/>
                <w:sz w:val="28"/>
                <w:szCs w:val="28"/>
              </w:rPr>
            </w:pPr>
            <w:r w:rsidRPr="00B64566">
              <w:rPr>
                <w:b/>
                <w:i/>
                <w:color w:val="000000"/>
                <w:sz w:val="28"/>
                <w:szCs w:val="28"/>
              </w:rPr>
              <w:lastRenderedPageBreak/>
              <w:t>Можливості</w:t>
            </w:r>
          </w:p>
        </w:tc>
        <w:tc>
          <w:tcPr>
            <w:tcW w:w="4767" w:type="dxa"/>
            <w:tcBorders>
              <w:top w:val="single" w:sz="4" w:space="0" w:color="auto"/>
              <w:bottom w:val="single" w:sz="4" w:space="0" w:color="auto"/>
            </w:tcBorders>
            <w:shd w:val="clear" w:color="auto" w:fill="E5B8B7" w:themeFill="accent2" w:themeFillTint="66"/>
          </w:tcPr>
          <w:p w14:paraId="79DF3ACB" w14:textId="77777777" w:rsidR="00D44242" w:rsidRPr="00B64566" w:rsidRDefault="00D44242" w:rsidP="006F3D26">
            <w:pPr>
              <w:pStyle w:val="NormalWeb"/>
              <w:spacing w:before="0" w:beforeAutospacing="0" w:after="0" w:afterAutospacing="0" w:line="360" w:lineRule="auto"/>
              <w:jc w:val="center"/>
              <w:rPr>
                <w:b/>
                <w:i/>
                <w:color w:val="000000"/>
                <w:sz w:val="28"/>
                <w:szCs w:val="28"/>
              </w:rPr>
            </w:pPr>
            <w:r w:rsidRPr="00B64566">
              <w:rPr>
                <w:b/>
                <w:i/>
                <w:color w:val="000000"/>
                <w:sz w:val="28"/>
                <w:szCs w:val="28"/>
              </w:rPr>
              <w:t>Загрози</w:t>
            </w:r>
          </w:p>
        </w:tc>
      </w:tr>
      <w:tr w:rsidR="00D44242" w:rsidRPr="00B64566" w14:paraId="7D4B8875" w14:textId="77777777" w:rsidTr="00BB63F5">
        <w:tc>
          <w:tcPr>
            <w:tcW w:w="4870" w:type="dxa"/>
            <w:tcBorders>
              <w:top w:val="single" w:sz="4" w:space="0" w:color="auto"/>
              <w:left w:val="single" w:sz="4" w:space="0" w:color="auto"/>
              <w:bottom w:val="single" w:sz="4" w:space="0" w:color="auto"/>
              <w:right w:val="single" w:sz="4" w:space="0" w:color="auto"/>
            </w:tcBorders>
          </w:tcPr>
          <w:p w14:paraId="30BE9BB7" w14:textId="77777777" w:rsidR="00D44242" w:rsidRPr="00B64566" w:rsidRDefault="00D44242" w:rsidP="00D64D40">
            <w:pPr>
              <w:pStyle w:val="NormalWeb"/>
              <w:numPr>
                <w:ilvl w:val="0"/>
                <w:numId w:val="10"/>
              </w:numPr>
              <w:spacing w:before="0" w:beforeAutospacing="0" w:after="0" w:afterAutospacing="0"/>
              <w:rPr>
                <w:color w:val="000000"/>
                <w:sz w:val="28"/>
                <w:szCs w:val="28"/>
              </w:rPr>
            </w:pPr>
            <w:r w:rsidRPr="00B64566">
              <w:rPr>
                <w:color w:val="000000"/>
                <w:sz w:val="28"/>
                <w:szCs w:val="28"/>
              </w:rPr>
              <w:t>Збільшення додаткових інвестицій в якості капіталу для зміцнення страхового ринку України.</w:t>
            </w:r>
          </w:p>
          <w:p w14:paraId="1B687FAB" w14:textId="77777777" w:rsidR="00D44242" w:rsidRPr="00B64566" w:rsidRDefault="00D44242" w:rsidP="00D64D40">
            <w:pPr>
              <w:pStyle w:val="NormalWeb"/>
              <w:numPr>
                <w:ilvl w:val="0"/>
                <w:numId w:val="10"/>
              </w:numPr>
              <w:spacing w:before="0" w:beforeAutospacing="0" w:after="0" w:afterAutospacing="0"/>
              <w:rPr>
                <w:color w:val="000000"/>
                <w:sz w:val="28"/>
                <w:szCs w:val="28"/>
              </w:rPr>
            </w:pPr>
            <w:r w:rsidRPr="00B64566">
              <w:rPr>
                <w:color w:val="000000"/>
                <w:sz w:val="28"/>
                <w:szCs w:val="28"/>
              </w:rPr>
              <w:t>Збільшення прозорості в діях страхових кампаній в Україні.</w:t>
            </w:r>
          </w:p>
          <w:p w14:paraId="12F681D7" w14:textId="7AAF398A" w:rsidR="00D44242" w:rsidRPr="00B64566" w:rsidRDefault="00D44242" w:rsidP="00D64D40">
            <w:pPr>
              <w:pStyle w:val="NormalWeb"/>
              <w:numPr>
                <w:ilvl w:val="0"/>
                <w:numId w:val="10"/>
              </w:numPr>
              <w:spacing w:before="0" w:beforeAutospacing="0" w:after="0" w:afterAutospacing="0"/>
              <w:rPr>
                <w:color w:val="000000"/>
                <w:sz w:val="28"/>
                <w:szCs w:val="28"/>
              </w:rPr>
            </w:pPr>
            <w:r w:rsidRPr="00B64566">
              <w:rPr>
                <w:color w:val="000000"/>
                <w:sz w:val="28"/>
                <w:szCs w:val="28"/>
              </w:rPr>
              <w:t xml:space="preserve">Впровадження вимог для існування якісного, </w:t>
            </w:r>
            <w:proofErr w:type="spellStart"/>
            <w:r w:rsidRPr="00B64566">
              <w:rPr>
                <w:color w:val="000000"/>
                <w:sz w:val="28"/>
                <w:szCs w:val="28"/>
              </w:rPr>
              <w:t>конкурентноспроможного</w:t>
            </w:r>
            <w:proofErr w:type="spellEnd"/>
            <w:r w:rsidR="00FE0D20">
              <w:rPr>
                <w:color w:val="000000"/>
                <w:sz w:val="28"/>
                <w:szCs w:val="28"/>
                <w:lang w:val="ru-RU"/>
              </w:rPr>
              <w:t xml:space="preserve"> д.</w:t>
            </w:r>
          </w:p>
          <w:p w14:paraId="4B89509D" w14:textId="77777777" w:rsidR="00D44242" w:rsidRPr="00B64566" w:rsidRDefault="00D44242" w:rsidP="006F3D26">
            <w:pPr>
              <w:pStyle w:val="NormalWeb"/>
              <w:spacing w:before="0" w:beforeAutospacing="0" w:after="0" w:afterAutospacing="0"/>
              <w:ind w:left="720"/>
              <w:rPr>
                <w:color w:val="000000"/>
                <w:sz w:val="28"/>
                <w:szCs w:val="28"/>
              </w:rPr>
            </w:pPr>
          </w:p>
        </w:tc>
        <w:tc>
          <w:tcPr>
            <w:tcW w:w="4767" w:type="dxa"/>
            <w:tcBorders>
              <w:top w:val="single" w:sz="4" w:space="0" w:color="auto"/>
              <w:left w:val="single" w:sz="4" w:space="0" w:color="auto"/>
              <w:bottom w:val="single" w:sz="4" w:space="0" w:color="auto"/>
              <w:right w:val="single" w:sz="4" w:space="0" w:color="auto"/>
            </w:tcBorders>
          </w:tcPr>
          <w:p w14:paraId="6DE6845A" w14:textId="77777777" w:rsidR="00D44242" w:rsidRPr="00B64566" w:rsidRDefault="00D44242" w:rsidP="00D64D40">
            <w:pPr>
              <w:pStyle w:val="NormalWeb"/>
              <w:numPr>
                <w:ilvl w:val="0"/>
                <w:numId w:val="10"/>
              </w:numPr>
              <w:spacing w:before="0" w:beforeAutospacing="0" w:after="0" w:afterAutospacing="0"/>
              <w:rPr>
                <w:sz w:val="28"/>
                <w:szCs w:val="28"/>
              </w:rPr>
            </w:pPr>
            <w:r w:rsidRPr="00B64566">
              <w:rPr>
                <w:sz w:val="28"/>
                <w:szCs w:val="28"/>
              </w:rPr>
              <w:t>Відсутність адекватного механізму залучення іноземних кадрів для регуляторної діяльності.</w:t>
            </w:r>
          </w:p>
          <w:p w14:paraId="3F70716C" w14:textId="77777777" w:rsidR="00D44242" w:rsidRPr="00B64566" w:rsidRDefault="00D44242" w:rsidP="00D64D40">
            <w:pPr>
              <w:pStyle w:val="NormalWeb"/>
              <w:numPr>
                <w:ilvl w:val="0"/>
                <w:numId w:val="10"/>
              </w:numPr>
              <w:spacing w:before="0" w:beforeAutospacing="0" w:after="0" w:afterAutospacing="0"/>
              <w:rPr>
                <w:sz w:val="28"/>
                <w:szCs w:val="28"/>
              </w:rPr>
            </w:pPr>
            <w:r w:rsidRPr="00B64566">
              <w:rPr>
                <w:sz w:val="28"/>
                <w:szCs w:val="28"/>
              </w:rPr>
              <w:t>Зниження кількості страховиків на ринку.</w:t>
            </w:r>
          </w:p>
          <w:p w14:paraId="57BC1878" w14:textId="77777777" w:rsidR="00D44242" w:rsidRPr="00B64566" w:rsidRDefault="00D44242" w:rsidP="00D64D40">
            <w:pPr>
              <w:pStyle w:val="NormalWeb"/>
              <w:numPr>
                <w:ilvl w:val="0"/>
                <w:numId w:val="10"/>
              </w:numPr>
              <w:spacing w:before="0" w:beforeAutospacing="0" w:after="0" w:afterAutospacing="0"/>
              <w:rPr>
                <w:sz w:val="28"/>
                <w:szCs w:val="28"/>
              </w:rPr>
            </w:pPr>
            <w:r w:rsidRPr="00B64566">
              <w:rPr>
                <w:sz w:val="28"/>
                <w:szCs w:val="28"/>
              </w:rPr>
              <w:t>Недоліки кадрів  (недостатня кількість андерайтерів, актуаріїв).</w:t>
            </w:r>
          </w:p>
          <w:p w14:paraId="34C8254B" w14:textId="5D8D074A" w:rsidR="00D44242" w:rsidRPr="00B64566" w:rsidRDefault="00D44242" w:rsidP="00FE0D20">
            <w:pPr>
              <w:pStyle w:val="NormalWeb"/>
              <w:spacing w:before="0" w:beforeAutospacing="0" w:after="0" w:afterAutospacing="0"/>
              <w:ind w:left="720"/>
              <w:rPr>
                <w:color w:val="000000"/>
                <w:sz w:val="28"/>
                <w:szCs w:val="28"/>
              </w:rPr>
            </w:pPr>
          </w:p>
        </w:tc>
      </w:tr>
    </w:tbl>
    <w:p w14:paraId="4F11C54D" w14:textId="77777777" w:rsidR="00926DB3" w:rsidRDefault="00926DB3" w:rsidP="00FE0D20">
      <w:pPr>
        <w:widowControl/>
        <w:autoSpaceDE/>
        <w:autoSpaceDN/>
        <w:spacing w:line="360" w:lineRule="auto"/>
        <w:ind w:firstLine="720"/>
        <w:jc w:val="both"/>
        <w:rPr>
          <w:sz w:val="28"/>
          <w:szCs w:val="28"/>
        </w:rPr>
      </w:pPr>
    </w:p>
    <w:p w14:paraId="57CD1179" w14:textId="3735FC8F" w:rsidR="00FE0D20" w:rsidRDefault="00D44242" w:rsidP="00926DB3">
      <w:pPr>
        <w:widowControl/>
        <w:autoSpaceDE/>
        <w:autoSpaceDN/>
        <w:spacing w:line="360" w:lineRule="auto"/>
        <w:ind w:firstLine="720"/>
        <w:jc w:val="both"/>
        <w:rPr>
          <w:sz w:val="28"/>
          <w:szCs w:val="28"/>
        </w:rPr>
      </w:pPr>
      <w:r w:rsidRPr="00B64566">
        <w:rPr>
          <w:sz w:val="28"/>
          <w:szCs w:val="28"/>
        </w:rPr>
        <w:t xml:space="preserve">Також, варто зазначити, що важливою проблемою страхового ринку є погіршення якості освіти та розвиток компетентних спеціалістів. Для її вирішення необхідно поєднати теоретичну освіту з практичним досвідом у галузі виробництва та продажу страхових продуктів, страхового маркетингу та управління фінансами страхової компанії, щоб отримати спеціалізовані знання та навички в галузі підготовки та прогнозування страхового портфеля, підтримуючи баланс; вибір та обґрунтування каналів просування страхового продукту; Ціноутворення з використанням очікуваних та реальних </w:t>
      </w:r>
      <w:proofErr w:type="spellStart"/>
      <w:r w:rsidRPr="00B64566">
        <w:rPr>
          <w:sz w:val="28"/>
          <w:szCs w:val="28"/>
        </w:rPr>
        <w:t>актуарних</w:t>
      </w:r>
      <w:proofErr w:type="spellEnd"/>
      <w:r w:rsidRPr="00B64566">
        <w:rPr>
          <w:sz w:val="28"/>
          <w:szCs w:val="28"/>
        </w:rPr>
        <w:t xml:space="preserve"> розрахунків; оптимізація та забезпечення успішно</w:t>
      </w:r>
      <w:bookmarkStart w:id="24" w:name="_Toc36306104"/>
      <w:r w:rsidR="00926DB3">
        <w:rPr>
          <w:sz w:val="28"/>
          <w:szCs w:val="28"/>
        </w:rPr>
        <w:t>ї позиції страхових резервів</w:t>
      </w:r>
    </w:p>
    <w:p w14:paraId="3209E748" w14:textId="77777777" w:rsidR="00926DB3" w:rsidRPr="00926DB3" w:rsidRDefault="00926DB3" w:rsidP="00926DB3">
      <w:pPr>
        <w:widowControl/>
        <w:autoSpaceDE/>
        <w:autoSpaceDN/>
        <w:spacing w:line="360" w:lineRule="auto"/>
        <w:ind w:firstLine="720"/>
        <w:jc w:val="both"/>
        <w:rPr>
          <w:sz w:val="28"/>
          <w:szCs w:val="28"/>
        </w:rPr>
      </w:pPr>
    </w:p>
    <w:p w14:paraId="2593E51B" w14:textId="77777777" w:rsidR="00926DB3" w:rsidRDefault="00926DB3">
      <w:pPr>
        <w:rPr>
          <w:rFonts w:eastAsiaTheme="minorHAnsi"/>
          <w:b/>
          <w:bCs/>
          <w:noProof/>
          <w:sz w:val="28"/>
          <w:szCs w:val="28"/>
        </w:rPr>
      </w:pPr>
      <w:bookmarkStart w:id="25" w:name="_Toc74063319"/>
      <w:r>
        <w:rPr>
          <w:rFonts w:eastAsiaTheme="minorHAnsi"/>
          <w:b/>
          <w:bCs/>
          <w:noProof/>
          <w:sz w:val="28"/>
          <w:szCs w:val="28"/>
        </w:rPr>
        <w:br w:type="page"/>
      </w:r>
    </w:p>
    <w:p w14:paraId="7BE9E164" w14:textId="24DBF6B3" w:rsidR="00D44242" w:rsidRPr="00926DB3" w:rsidRDefault="00775E32" w:rsidP="00926DB3">
      <w:pPr>
        <w:pStyle w:val="Heading2"/>
        <w:spacing w:before="0" w:line="360" w:lineRule="auto"/>
        <w:ind w:firstLine="720"/>
        <w:jc w:val="both"/>
        <w:rPr>
          <w:rFonts w:ascii="Times New Roman" w:eastAsiaTheme="minorHAnsi" w:hAnsi="Times New Roman" w:cs="Times New Roman"/>
          <w:b/>
          <w:bCs/>
          <w:noProof/>
          <w:sz w:val="28"/>
          <w:szCs w:val="28"/>
        </w:rPr>
      </w:pPr>
      <w:r w:rsidRPr="00926DB3">
        <w:rPr>
          <w:rFonts w:ascii="Times New Roman" w:eastAsiaTheme="minorHAnsi" w:hAnsi="Times New Roman" w:cs="Times New Roman"/>
          <w:b/>
          <w:bCs/>
          <w:noProof/>
          <w:sz w:val="28"/>
          <w:szCs w:val="28"/>
        </w:rPr>
        <w:lastRenderedPageBreak/>
        <w:t>2</w:t>
      </w:r>
      <w:r w:rsidR="00D44242" w:rsidRPr="00926DB3">
        <w:rPr>
          <w:rFonts w:ascii="Times New Roman" w:eastAsiaTheme="minorHAnsi" w:hAnsi="Times New Roman" w:cs="Times New Roman"/>
          <w:b/>
          <w:bCs/>
          <w:noProof/>
          <w:sz w:val="28"/>
          <w:szCs w:val="28"/>
        </w:rPr>
        <w:t>.</w:t>
      </w:r>
      <w:r w:rsidRPr="00926DB3">
        <w:rPr>
          <w:rFonts w:ascii="Times New Roman" w:eastAsiaTheme="minorHAnsi" w:hAnsi="Times New Roman" w:cs="Times New Roman"/>
          <w:b/>
          <w:bCs/>
          <w:noProof/>
          <w:sz w:val="28"/>
          <w:szCs w:val="28"/>
        </w:rPr>
        <w:t>4</w:t>
      </w:r>
      <w:r w:rsidR="00D44242" w:rsidRPr="00926DB3">
        <w:rPr>
          <w:rFonts w:ascii="Times New Roman" w:eastAsiaTheme="minorHAnsi" w:hAnsi="Times New Roman" w:cs="Times New Roman"/>
          <w:b/>
          <w:bCs/>
          <w:noProof/>
          <w:sz w:val="28"/>
          <w:szCs w:val="28"/>
        </w:rPr>
        <w:t>. Напрями розвитку процесу адаптації  Solvency II на страховому ринку України</w:t>
      </w:r>
      <w:bookmarkEnd w:id="24"/>
      <w:bookmarkEnd w:id="25"/>
    </w:p>
    <w:p w14:paraId="4EF2AB43" w14:textId="2F3F4DD5" w:rsidR="004673D4" w:rsidRDefault="004673D4" w:rsidP="00926DB3">
      <w:pPr>
        <w:spacing w:line="360" w:lineRule="auto"/>
        <w:ind w:firstLine="720"/>
        <w:jc w:val="both"/>
        <w:rPr>
          <w:sz w:val="28"/>
          <w:szCs w:val="28"/>
        </w:rPr>
      </w:pPr>
    </w:p>
    <w:p w14:paraId="5678B81B" w14:textId="1CA2F664" w:rsidR="00D44242" w:rsidRDefault="00D44242" w:rsidP="00D44242">
      <w:pPr>
        <w:spacing w:line="360" w:lineRule="auto"/>
        <w:ind w:firstLine="720"/>
        <w:jc w:val="both"/>
        <w:rPr>
          <w:sz w:val="28"/>
          <w:szCs w:val="28"/>
        </w:rPr>
      </w:pPr>
      <w:r w:rsidRPr="00B64566">
        <w:rPr>
          <w:sz w:val="28"/>
          <w:szCs w:val="28"/>
        </w:rPr>
        <w:t>Концептуально оригінальний підхід згідно "Solvency II" дає можливість дослідити внутрішнє законодавство страхової компанії і, більш того, адекватність рівня капіталу страховика. Підхід до розрахунку границі платоспроможності базується на принципах їх моделювання та стрес-тестів, а не на принципах розрахунку коефіцієнтів.</w:t>
      </w:r>
      <w:r w:rsidRPr="00B64566">
        <w:rPr>
          <w:sz w:val="28"/>
          <w:szCs w:val="28"/>
          <w:lang w:val="ru-RU"/>
        </w:rPr>
        <w:t xml:space="preserve"> </w:t>
      </w:r>
      <w:r w:rsidRPr="00B64566">
        <w:rPr>
          <w:sz w:val="28"/>
          <w:szCs w:val="28"/>
        </w:rPr>
        <w:t xml:space="preserve">Головними нормами стають не тільки чисельні (капітал утворюється на ступені, щоб ймовірність </w:t>
      </w:r>
      <w:proofErr w:type="spellStart"/>
      <w:r w:rsidRPr="00B64566">
        <w:rPr>
          <w:sz w:val="28"/>
          <w:szCs w:val="28"/>
        </w:rPr>
        <w:t>збанкрутіти</w:t>
      </w:r>
      <w:proofErr w:type="spellEnd"/>
      <w:r w:rsidRPr="00B64566">
        <w:rPr>
          <w:sz w:val="28"/>
          <w:szCs w:val="28"/>
        </w:rPr>
        <w:t xml:space="preserve"> на протязі року не була більшою за 1/200 або 0,05%), але і якісні ознаки </w:t>
      </w:r>
      <w:r w:rsidR="00142EAA">
        <w:rPr>
          <w:sz w:val="28"/>
          <w:szCs w:val="28"/>
        </w:rPr>
        <w:t xml:space="preserve">(рисунок </w:t>
      </w:r>
      <w:r w:rsidR="00C51FAB">
        <w:rPr>
          <w:sz w:val="28"/>
          <w:szCs w:val="28"/>
        </w:rPr>
        <w:t>2</w:t>
      </w:r>
      <w:r w:rsidR="00142EAA">
        <w:rPr>
          <w:sz w:val="28"/>
          <w:szCs w:val="28"/>
        </w:rPr>
        <w:t xml:space="preserve">.3), де </w:t>
      </w:r>
      <w:r w:rsidRPr="00B64566">
        <w:rPr>
          <w:sz w:val="28"/>
          <w:szCs w:val="28"/>
        </w:rPr>
        <w:t>внутрішня система інспектуван</w:t>
      </w:r>
      <w:r w:rsidR="00142EAA">
        <w:rPr>
          <w:sz w:val="28"/>
          <w:szCs w:val="28"/>
        </w:rPr>
        <w:t>ня ризиків та платоспроможності</w:t>
      </w:r>
      <w:r w:rsidRPr="00B64566">
        <w:rPr>
          <w:sz w:val="28"/>
          <w:szCs w:val="28"/>
        </w:rPr>
        <w:t>. Зараз страховики регулюються не лише Службою безпеки Україн</w:t>
      </w:r>
      <w:r w:rsidR="00544F35">
        <w:rPr>
          <w:sz w:val="28"/>
          <w:szCs w:val="28"/>
        </w:rPr>
        <w:t>и.</w:t>
      </w:r>
    </w:p>
    <w:p w14:paraId="10E73A30" w14:textId="62E25230" w:rsidR="004673D4" w:rsidRDefault="004673D4" w:rsidP="00D44242">
      <w:pPr>
        <w:spacing w:line="360" w:lineRule="auto"/>
        <w:ind w:firstLine="720"/>
        <w:jc w:val="both"/>
        <w:rPr>
          <w:sz w:val="28"/>
          <w:szCs w:val="28"/>
        </w:rPr>
      </w:pPr>
    </w:p>
    <w:p w14:paraId="2A35376D" w14:textId="1F77F68C" w:rsidR="004673D4" w:rsidRDefault="00926DB3" w:rsidP="00D44242">
      <w:pPr>
        <w:spacing w:line="360" w:lineRule="auto"/>
        <w:ind w:firstLine="720"/>
        <w:jc w:val="both"/>
        <w:rPr>
          <w:sz w:val="28"/>
          <w:szCs w:val="28"/>
        </w:rPr>
      </w:pPr>
      <w:r w:rsidRPr="00B64566">
        <w:rPr>
          <w:rFonts w:ascii="Arial Black" w:hAnsi="Arial Black"/>
          <w:noProof/>
          <w:lang w:eastAsia="uk-UA"/>
        </w:rPr>
        <w:drawing>
          <wp:anchor distT="0" distB="0" distL="114300" distR="114300" simplePos="0" relativeHeight="487593984" behindDoc="0" locked="0" layoutInCell="1" allowOverlap="1" wp14:anchorId="3A732A21" wp14:editId="2EBE1DAF">
            <wp:simplePos x="0" y="0"/>
            <wp:positionH relativeFrom="margin">
              <wp:posOffset>478790</wp:posOffset>
            </wp:positionH>
            <wp:positionV relativeFrom="paragraph">
              <wp:posOffset>60960</wp:posOffset>
            </wp:positionV>
            <wp:extent cx="5812971" cy="2367680"/>
            <wp:effectExtent l="0" t="0" r="0" b="0"/>
            <wp:wrapNone/>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7"/>
                    <pic:cNvPicPr>
                      <a:picLocks noChangeAspect="1" noChangeArrowheads="1"/>
                    </pic:cNvPicPr>
                  </pic:nvPicPr>
                  <pic:blipFill>
                    <a:blip r:embed="rId30" cstate="print">
                      <a:lum contrast="60000"/>
                      <a:extLst>
                        <a:ext uri="{28A0092B-C50C-407E-A947-70E740481C1C}">
                          <a14:useLocalDpi xmlns:a14="http://schemas.microsoft.com/office/drawing/2010/main" val="0"/>
                        </a:ext>
                      </a:extLst>
                    </a:blip>
                    <a:srcRect/>
                    <a:stretch>
                      <a:fillRect/>
                    </a:stretch>
                  </pic:blipFill>
                  <pic:spPr bwMode="auto">
                    <a:xfrm>
                      <a:off x="0" y="0"/>
                      <a:ext cx="5812971" cy="2367680"/>
                    </a:xfrm>
                    <a:prstGeom prst="rect">
                      <a:avLst/>
                    </a:prstGeom>
                    <a:noFill/>
                    <a:effectLst/>
                  </pic:spPr>
                </pic:pic>
              </a:graphicData>
            </a:graphic>
            <wp14:sizeRelH relativeFrom="page">
              <wp14:pctWidth>0</wp14:pctWidth>
            </wp14:sizeRelH>
            <wp14:sizeRelV relativeFrom="page">
              <wp14:pctHeight>0</wp14:pctHeight>
            </wp14:sizeRelV>
          </wp:anchor>
        </w:drawing>
      </w:r>
    </w:p>
    <w:p w14:paraId="121A1F13" w14:textId="0F26D72D" w:rsidR="004673D4" w:rsidRDefault="004673D4" w:rsidP="004673D4">
      <w:pPr>
        <w:spacing w:line="360" w:lineRule="auto"/>
        <w:jc w:val="both"/>
        <w:rPr>
          <w:sz w:val="28"/>
          <w:szCs w:val="28"/>
        </w:rPr>
      </w:pPr>
    </w:p>
    <w:p w14:paraId="60198075" w14:textId="5C982A3A" w:rsidR="004673D4" w:rsidRPr="00B64566" w:rsidRDefault="004673D4" w:rsidP="004673D4">
      <w:pPr>
        <w:spacing w:line="360" w:lineRule="auto"/>
        <w:jc w:val="both"/>
        <w:rPr>
          <w:sz w:val="28"/>
          <w:szCs w:val="28"/>
        </w:rPr>
      </w:pPr>
    </w:p>
    <w:p w14:paraId="718266D4" w14:textId="42E8346C" w:rsidR="00D44242" w:rsidRPr="00B64566" w:rsidRDefault="00D44242" w:rsidP="00D44242">
      <w:pPr>
        <w:spacing w:line="360" w:lineRule="auto"/>
        <w:ind w:firstLine="720"/>
        <w:jc w:val="both"/>
        <w:rPr>
          <w:sz w:val="28"/>
          <w:szCs w:val="28"/>
          <w:u w:val="single"/>
        </w:rPr>
      </w:pPr>
    </w:p>
    <w:p w14:paraId="703BCA88" w14:textId="5FFD5385" w:rsidR="00D44242" w:rsidRPr="00B64566" w:rsidRDefault="00D44242" w:rsidP="00D44242">
      <w:pPr>
        <w:pStyle w:val="BodyText"/>
        <w:spacing w:line="360" w:lineRule="auto"/>
        <w:rPr>
          <w:bCs/>
          <w:i/>
          <w:u w:val="single"/>
        </w:rPr>
      </w:pPr>
    </w:p>
    <w:p w14:paraId="40D5C4BC" w14:textId="77777777" w:rsidR="00D44242" w:rsidRPr="00B64566" w:rsidRDefault="00D44242" w:rsidP="00D44242">
      <w:pPr>
        <w:pStyle w:val="BodyText"/>
        <w:spacing w:line="360" w:lineRule="auto"/>
        <w:rPr>
          <w:bCs/>
          <w:i/>
          <w:u w:val="single"/>
        </w:rPr>
      </w:pPr>
    </w:p>
    <w:p w14:paraId="63E9278D" w14:textId="77777777" w:rsidR="00D44242" w:rsidRPr="00B64566" w:rsidRDefault="00D44242" w:rsidP="00D44242">
      <w:pPr>
        <w:pStyle w:val="BodyText"/>
        <w:spacing w:line="360" w:lineRule="auto"/>
      </w:pPr>
    </w:p>
    <w:p w14:paraId="656258BC" w14:textId="77777777" w:rsidR="00FE0D20" w:rsidRDefault="00FE0D20" w:rsidP="00D44242">
      <w:pPr>
        <w:pStyle w:val="BodyText"/>
        <w:spacing w:line="360" w:lineRule="auto"/>
        <w:rPr>
          <w:bCs/>
          <w:iCs/>
        </w:rPr>
      </w:pPr>
    </w:p>
    <w:p w14:paraId="58D484DB" w14:textId="2CCBB78D" w:rsidR="00D44242" w:rsidRPr="00B64566" w:rsidRDefault="00544F35" w:rsidP="00926DB3">
      <w:pPr>
        <w:pStyle w:val="BodyText"/>
        <w:spacing w:line="360" w:lineRule="auto"/>
        <w:jc w:val="center"/>
        <w:rPr>
          <w:iCs/>
        </w:rPr>
      </w:pPr>
      <w:r>
        <w:rPr>
          <w:bCs/>
          <w:iCs/>
        </w:rPr>
        <w:t>Рис</w:t>
      </w:r>
      <w:r w:rsidR="00D56579" w:rsidRPr="000B15E8">
        <w:rPr>
          <w:bCs/>
          <w:iCs/>
        </w:rPr>
        <w:t>унок</w:t>
      </w:r>
      <w:r>
        <w:rPr>
          <w:bCs/>
          <w:iCs/>
        </w:rPr>
        <w:t xml:space="preserve"> </w:t>
      </w:r>
      <w:r w:rsidR="00C51FAB">
        <w:rPr>
          <w:bCs/>
          <w:iCs/>
        </w:rPr>
        <w:t>2</w:t>
      </w:r>
      <w:r>
        <w:rPr>
          <w:bCs/>
          <w:iCs/>
        </w:rPr>
        <w:t>.3</w:t>
      </w:r>
      <w:r w:rsidR="00D44242" w:rsidRPr="00B64566">
        <w:rPr>
          <w:bCs/>
          <w:iCs/>
        </w:rPr>
        <w:t xml:space="preserve"> - Ієрархія завдань </w:t>
      </w:r>
      <w:proofErr w:type="spellStart"/>
      <w:r w:rsidR="00D44242" w:rsidRPr="00B64566">
        <w:rPr>
          <w:bCs/>
          <w:iCs/>
        </w:rPr>
        <w:t>Нацкомфінпослуг</w:t>
      </w:r>
      <w:proofErr w:type="spellEnd"/>
      <w:r w:rsidR="00D44242" w:rsidRPr="00B64566">
        <w:rPr>
          <w:bCs/>
          <w:iCs/>
        </w:rPr>
        <w:t xml:space="preserve"> із розвитку страхового ринку України з урахуванням міжнародних стандартів</w:t>
      </w:r>
    </w:p>
    <w:p w14:paraId="0FF368B9" w14:textId="6E737746" w:rsidR="00BB63F5" w:rsidRDefault="00BB63F5" w:rsidP="00775E32">
      <w:pPr>
        <w:pStyle w:val="BodyText"/>
        <w:tabs>
          <w:tab w:val="left" w:pos="5812"/>
        </w:tabs>
        <w:spacing w:line="360" w:lineRule="auto"/>
        <w:jc w:val="both"/>
      </w:pPr>
    </w:p>
    <w:p w14:paraId="13FC81E7" w14:textId="04176111" w:rsidR="004673D4" w:rsidRDefault="00D44242" w:rsidP="00926DB3">
      <w:pPr>
        <w:pStyle w:val="BodyText"/>
        <w:tabs>
          <w:tab w:val="left" w:pos="5812"/>
        </w:tabs>
        <w:spacing w:line="360" w:lineRule="auto"/>
        <w:ind w:firstLine="709"/>
        <w:jc w:val="both"/>
      </w:pPr>
      <w:r w:rsidRPr="00B64566">
        <w:t>Такі методи розширення страхового сектору є сьогодні важливими і можливими. У короткостроковій перспективі це включає не лише встановлення суворої перевірки властивостей та показників страховика, але й запровадження ефективних методів співпраці із клієнтами страхування (CRM-системи) та пожвавлення участі страхових компаній в інвестиційних програмах,</w:t>
      </w:r>
      <w:r w:rsidRPr="00B64566">
        <w:rPr>
          <w:b/>
          <w:bCs/>
        </w:rPr>
        <w:t xml:space="preserve"> </w:t>
      </w:r>
      <w:r w:rsidRPr="00B64566">
        <w:t xml:space="preserve">збільшення можливостей страхового ринку, </w:t>
      </w:r>
      <w:r w:rsidRPr="00B64566">
        <w:lastRenderedPageBreak/>
        <w:t>покращення якості спеціалістів та працівників страховиків, яким вистачить знання та компетентності, щоб мати змогу  вирішувати сучасні проблеми. Перший крок - вдосконалення інфраструктури шляхом сприяння формуванню профспілок та асоціацій страховиків, які брали б плату за саморегулювання страхової галузі. Це запропонує державі та регіонам можливість узгодити свої інтереси в капітальних активах з інтересами страховиків у становищі страхових резервів.</w:t>
      </w:r>
    </w:p>
    <w:p w14:paraId="474BB07F" w14:textId="22519B08" w:rsidR="004673D4" w:rsidRDefault="004673D4" w:rsidP="004673D4">
      <w:pPr>
        <w:pStyle w:val="BodyText"/>
        <w:tabs>
          <w:tab w:val="left" w:pos="5812"/>
        </w:tabs>
        <w:spacing w:line="360" w:lineRule="auto"/>
        <w:rPr>
          <w:rFonts w:eastAsiaTheme="minorHAnsi"/>
          <w:b/>
          <w:bCs/>
          <w:noProof/>
          <w:lang w:val="ru-RU"/>
        </w:rPr>
      </w:pPr>
    </w:p>
    <w:p w14:paraId="63E6D9EA" w14:textId="331C6C66" w:rsidR="00775E32" w:rsidRPr="00926DB3" w:rsidRDefault="004673D4" w:rsidP="00926DB3">
      <w:pPr>
        <w:pStyle w:val="BodyText"/>
        <w:tabs>
          <w:tab w:val="left" w:pos="5812"/>
        </w:tabs>
        <w:spacing w:line="360" w:lineRule="auto"/>
        <w:ind w:firstLine="709"/>
        <w:jc w:val="both"/>
        <w:rPr>
          <w:rFonts w:eastAsiaTheme="minorHAnsi"/>
          <w:b/>
          <w:bCs/>
          <w:noProof/>
        </w:rPr>
      </w:pPr>
      <w:r w:rsidRPr="00926DB3">
        <w:rPr>
          <w:rFonts w:eastAsiaTheme="minorHAnsi"/>
          <w:b/>
          <w:bCs/>
          <w:noProof/>
          <w:lang w:val="ru-RU"/>
        </w:rPr>
        <w:t xml:space="preserve">2.5 </w:t>
      </w:r>
      <w:r w:rsidR="00775E32" w:rsidRPr="00926DB3">
        <w:rPr>
          <w:rFonts w:eastAsiaTheme="minorHAnsi"/>
          <w:b/>
          <w:bCs/>
          <w:noProof/>
        </w:rPr>
        <w:t xml:space="preserve">Висновки до розділу </w:t>
      </w:r>
    </w:p>
    <w:p w14:paraId="09B3867D" w14:textId="44312764" w:rsidR="004673D4" w:rsidRDefault="004673D4" w:rsidP="004673D4">
      <w:pPr>
        <w:pStyle w:val="BodyText"/>
        <w:tabs>
          <w:tab w:val="left" w:pos="5812"/>
        </w:tabs>
        <w:spacing w:line="360" w:lineRule="auto"/>
        <w:ind w:left="780"/>
        <w:jc w:val="both"/>
        <w:rPr>
          <w:rFonts w:eastAsiaTheme="minorHAnsi"/>
          <w:b/>
          <w:bCs/>
          <w:noProof/>
        </w:rPr>
      </w:pPr>
    </w:p>
    <w:p w14:paraId="2A42D4FA" w14:textId="77777777" w:rsidR="00775E32" w:rsidRPr="00B64566" w:rsidRDefault="00775E32" w:rsidP="00675BEF">
      <w:pPr>
        <w:spacing w:line="360" w:lineRule="auto"/>
        <w:ind w:firstLine="709"/>
        <w:jc w:val="both"/>
        <w:rPr>
          <w:sz w:val="28"/>
          <w:szCs w:val="28"/>
        </w:rPr>
      </w:pPr>
      <w:r w:rsidRPr="00B64566">
        <w:rPr>
          <w:sz w:val="28"/>
          <w:szCs w:val="28"/>
        </w:rPr>
        <w:t xml:space="preserve">Отже, у даному розділі були розглянуті поширені моделі для аналізу та прогнозування ризиків для імплементації </w:t>
      </w:r>
      <w:r w:rsidRPr="00B64566">
        <w:rPr>
          <w:sz w:val="28"/>
          <w:szCs w:val="28"/>
          <w:lang w:val="en-GB"/>
        </w:rPr>
        <w:t>Solvency</w:t>
      </w:r>
      <w:r w:rsidRPr="00B64566">
        <w:rPr>
          <w:sz w:val="28"/>
          <w:szCs w:val="28"/>
        </w:rPr>
        <w:t xml:space="preserve"> 2. Серед описаних моделей були наведені всілякі моделі. Було показано загальний вигляд даних моделей, а також наведені способи визначення порядку </w:t>
      </w:r>
      <w:proofErr w:type="spellStart"/>
      <w:r w:rsidRPr="00B64566">
        <w:rPr>
          <w:sz w:val="28"/>
          <w:szCs w:val="28"/>
        </w:rPr>
        <w:t>регресій</w:t>
      </w:r>
      <w:proofErr w:type="spellEnd"/>
      <w:r w:rsidRPr="00B64566">
        <w:rPr>
          <w:sz w:val="28"/>
          <w:szCs w:val="28"/>
        </w:rPr>
        <w:t>. Крім того, була пояснена різниця між модулями життєвих та нежиттєвих ризиків.</w:t>
      </w:r>
    </w:p>
    <w:p w14:paraId="5D711EA1" w14:textId="2A7AF64B" w:rsidR="004673D4" w:rsidRDefault="000C2EA6" w:rsidP="00D44242">
      <w:pPr>
        <w:rPr>
          <w:lang w:eastAsia="ja-JP"/>
        </w:rPr>
      </w:pPr>
      <w:r>
        <w:rPr>
          <w:lang w:eastAsia="ja-JP"/>
        </w:rPr>
        <w:br w:type="page"/>
      </w:r>
    </w:p>
    <w:p w14:paraId="334D679D" w14:textId="43942D07" w:rsidR="004673D4" w:rsidRPr="004673D4" w:rsidRDefault="00D44242" w:rsidP="00675BEF">
      <w:pPr>
        <w:pStyle w:val="Heading1"/>
        <w:spacing w:before="0" w:line="360" w:lineRule="auto"/>
        <w:jc w:val="center"/>
        <w:rPr>
          <w:b/>
          <w:bCs/>
          <w:kern w:val="28"/>
          <w:sz w:val="28"/>
          <w:szCs w:val="28"/>
          <w:lang w:eastAsia="ja-JP"/>
        </w:rPr>
      </w:pPr>
      <w:bookmarkStart w:id="26" w:name="_Toc74063320"/>
      <w:r w:rsidRPr="004673D4">
        <w:rPr>
          <w:b/>
          <w:bCs/>
          <w:kern w:val="28"/>
          <w:sz w:val="28"/>
          <w:szCs w:val="28"/>
          <w:lang w:eastAsia="ja-JP"/>
        </w:rPr>
        <w:lastRenderedPageBreak/>
        <w:t xml:space="preserve">РОЗДІЛ ІІІ </w:t>
      </w:r>
      <w:r w:rsidR="00775E32" w:rsidRPr="004673D4">
        <w:rPr>
          <w:b/>
          <w:bCs/>
          <w:kern w:val="28"/>
          <w:sz w:val="28"/>
          <w:szCs w:val="28"/>
          <w:lang w:eastAsia="ja-JP"/>
        </w:rPr>
        <w:t>ПОРІВНЯННЯ МОДЕЛЕЙ РОЗРАХУНКУ НЕОБХІДНОГО ПЛАТОСПРОМОЖНОГО КАПІТАЛУ ТА ІНШИХ ПОКАЗНИКІВ СТРАХОВИХ КОМПАНІЙ</w:t>
      </w:r>
      <w:bookmarkEnd w:id="26"/>
    </w:p>
    <w:p w14:paraId="47767D7B" w14:textId="1ACA2982" w:rsidR="0019558F" w:rsidRPr="00675BEF" w:rsidRDefault="0019558F" w:rsidP="00675BEF">
      <w:pPr>
        <w:pStyle w:val="rvps2"/>
        <w:shd w:val="clear" w:color="auto" w:fill="FFFFFF"/>
        <w:spacing w:before="0" w:beforeAutospacing="0" w:after="0" w:afterAutospacing="0" w:line="360" w:lineRule="auto"/>
        <w:ind w:firstLine="709"/>
        <w:jc w:val="both"/>
        <w:rPr>
          <w:b/>
          <w:color w:val="000000"/>
          <w:sz w:val="28"/>
          <w:szCs w:val="28"/>
          <w:lang w:val="uk-UA"/>
        </w:rPr>
      </w:pPr>
      <w:r w:rsidRPr="00675BEF">
        <w:rPr>
          <w:rStyle w:val="rvts9"/>
          <w:b/>
          <w:bCs/>
          <w:color w:val="000000"/>
          <w:sz w:val="28"/>
          <w:szCs w:val="28"/>
          <w:lang w:val="uk-UA"/>
        </w:rPr>
        <w:t>3.1 Розрахунок РЗ модифікованим ланцюговим методом з урахуванням інфля</w:t>
      </w:r>
      <w:r w:rsidR="00CA2E2B">
        <w:rPr>
          <w:rStyle w:val="rvts9"/>
          <w:b/>
          <w:bCs/>
          <w:color w:val="000000"/>
          <w:sz w:val="28"/>
          <w:szCs w:val="28"/>
          <w:lang w:val="uk-UA"/>
        </w:rPr>
        <w:t>ц</w:t>
      </w:r>
      <w:r w:rsidRPr="00675BEF">
        <w:rPr>
          <w:rStyle w:val="rvts9"/>
          <w:b/>
          <w:bCs/>
          <w:color w:val="000000"/>
          <w:sz w:val="28"/>
          <w:szCs w:val="28"/>
          <w:lang w:val="uk-UA"/>
        </w:rPr>
        <w:t>ії:</w:t>
      </w:r>
    </w:p>
    <w:p w14:paraId="3B7ABE7A" w14:textId="77777777" w:rsidR="00675BEF" w:rsidRDefault="00675BEF" w:rsidP="00675BEF">
      <w:pPr>
        <w:pStyle w:val="rvps2"/>
        <w:shd w:val="clear" w:color="auto" w:fill="FFFFFF"/>
        <w:spacing w:before="0" w:beforeAutospacing="0" w:after="0" w:afterAutospacing="0" w:line="360" w:lineRule="auto"/>
        <w:ind w:left="360"/>
        <w:jc w:val="both"/>
        <w:rPr>
          <w:color w:val="000000"/>
          <w:sz w:val="28"/>
          <w:szCs w:val="28"/>
          <w:lang w:val="uk-UA"/>
        </w:rPr>
      </w:pPr>
    </w:p>
    <w:p w14:paraId="688BBBD7" w14:textId="3B8CD04C" w:rsidR="00D44242" w:rsidRPr="00B64566" w:rsidRDefault="00D44242" w:rsidP="00675BEF">
      <w:pPr>
        <w:pStyle w:val="rvps2"/>
        <w:shd w:val="clear" w:color="auto" w:fill="FFFFFF"/>
        <w:spacing w:before="0" w:beforeAutospacing="0" w:after="0" w:afterAutospacing="0" w:line="360" w:lineRule="auto"/>
        <w:ind w:firstLine="709"/>
        <w:jc w:val="both"/>
        <w:rPr>
          <w:color w:val="000000"/>
          <w:sz w:val="28"/>
          <w:szCs w:val="28"/>
          <w:lang w:val="uk-UA"/>
        </w:rPr>
      </w:pPr>
      <w:r w:rsidRPr="00B64566">
        <w:rPr>
          <w:color w:val="000000"/>
          <w:sz w:val="28"/>
          <w:szCs w:val="28"/>
          <w:lang w:val="uk-UA"/>
        </w:rPr>
        <w:t>1) Резерв незаробленої премії використовується для вимірювання компонентів отриманих страхових премій, які пов'язані зі страховими ризиками, термін дії яких не минув на звітну дату.</w:t>
      </w:r>
    </w:p>
    <w:p w14:paraId="53B20DBD" w14:textId="3168648E" w:rsidR="00D44242" w:rsidRPr="00B64566" w:rsidRDefault="00675BEF" w:rsidP="00675BEF">
      <w:pPr>
        <w:pStyle w:val="rvps2"/>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ab/>
      </w:r>
      <w:r w:rsidR="00D44242" w:rsidRPr="00B64566">
        <w:rPr>
          <w:color w:val="000000"/>
          <w:sz w:val="28"/>
          <w:szCs w:val="28"/>
          <w:lang w:val="uk-UA"/>
        </w:rPr>
        <w:t>Вартість РНП обчислюється окремо для кожної форми страхування. Загальний розмір РНП - це кількість розмірів РНП, виміряних окремо для кожної форми страхування. [19, III, методологія.]</w:t>
      </w:r>
    </w:p>
    <w:p w14:paraId="14A85DA0" w14:textId="77777777" w:rsidR="00675BEF" w:rsidRDefault="00D44242" w:rsidP="00675BEF">
      <w:pPr>
        <w:pStyle w:val="rvps2"/>
        <w:shd w:val="clear" w:color="auto" w:fill="FFFFFF"/>
        <w:spacing w:before="0" w:beforeAutospacing="0" w:after="0" w:afterAutospacing="0" w:line="360" w:lineRule="auto"/>
        <w:ind w:firstLine="709"/>
        <w:jc w:val="both"/>
        <w:rPr>
          <w:sz w:val="28"/>
          <w:szCs w:val="28"/>
        </w:rPr>
      </w:pPr>
      <w:r w:rsidRPr="00B64566">
        <w:rPr>
          <w:sz w:val="28"/>
          <w:szCs w:val="28"/>
          <w:lang w:val="uk-UA"/>
        </w:rPr>
        <w:t>Для того, щоб залишатися платоспроможним перед своїми клієнтами, страхова компанія повинна визначити РНП. Метод розрахунку РНП може бути обраний компанією, але я продемонструю його за допомогою двох ключових методів:</w:t>
      </w:r>
    </w:p>
    <w:p w14:paraId="160365DC" w14:textId="58460677" w:rsidR="00D44242" w:rsidRPr="00675BEF" w:rsidRDefault="00D44242" w:rsidP="00675BEF">
      <w:pPr>
        <w:pStyle w:val="rvps2"/>
        <w:numPr>
          <w:ilvl w:val="1"/>
          <w:numId w:val="24"/>
        </w:numPr>
        <w:shd w:val="clear" w:color="auto" w:fill="FFFFFF"/>
        <w:spacing w:before="0" w:beforeAutospacing="0" w:after="0" w:afterAutospacing="0" w:line="360" w:lineRule="auto"/>
        <w:ind w:left="1134" w:hanging="425"/>
        <w:jc w:val="both"/>
        <w:rPr>
          <w:sz w:val="28"/>
          <w:szCs w:val="28"/>
        </w:rPr>
      </w:pPr>
      <w:r w:rsidRPr="00B64566">
        <w:rPr>
          <w:color w:val="000000"/>
          <w:sz w:val="28"/>
          <w:szCs w:val="28"/>
          <w:lang w:val="uk-UA"/>
        </w:rPr>
        <w:t>Обчислення розміру РНП відбувається на будь-яку дату звітування методом «1/4», а саме:</w:t>
      </w:r>
    </w:p>
    <w:p w14:paraId="1B675AE7" w14:textId="44876E78" w:rsidR="00D44242" w:rsidRDefault="00D44242" w:rsidP="00675BEF">
      <w:pPr>
        <w:pStyle w:val="rvps2"/>
        <w:shd w:val="clear" w:color="auto" w:fill="FFFFFF"/>
        <w:spacing w:before="0" w:beforeAutospacing="0" w:after="0" w:afterAutospacing="0" w:line="360" w:lineRule="auto"/>
        <w:ind w:firstLine="709"/>
        <w:jc w:val="both"/>
        <w:rPr>
          <w:color w:val="000000"/>
          <w:sz w:val="28"/>
          <w:szCs w:val="28"/>
          <w:lang w:val="uk-UA"/>
        </w:rPr>
      </w:pPr>
      <w:r w:rsidRPr="00B64566">
        <w:rPr>
          <w:color w:val="000000"/>
          <w:sz w:val="28"/>
          <w:szCs w:val="28"/>
          <w:lang w:val="uk-UA"/>
        </w:rPr>
        <w:t>Вартість РНП на кожну звітну дату визначається відсотками зібраних страхових виплат (премій та премій), які не повинні бути менше 80% від загальної суми</w:t>
      </w:r>
      <w:r w:rsidR="00C51FAB">
        <w:rPr>
          <w:color w:val="000000"/>
          <w:sz w:val="28"/>
          <w:szCs w:val="28"/>
          <w:lang w:val="uk-UA"/>
        </w:rPr>
        <w:t xml:space="preserve"> (рисунок 3.1) </w:t>
      </w:r>
      <w:r w:rsidRPr="00B64566">
        <w:rPr>
          <w:color w:val="000000"/>
          <w:sz w:val="28"/>
          <w:szCs w:val="28"/>
          <w:lang w:val="uk-UA"/>
        </w:rPr>
        <w:t xml:space="preserve"> страхових виплат, отриманих від відповідних форм страхування на місяць з 9-ти попередніх місяців, і оцінюється за допомогою наступного алгоритму:</w:t>
      </w:r>
    </w:p>
    <w:p w14:paraId="67170950" w14:textId="77777777" w:rsidR="00D44242" w:rsidRDefault="00D44242" w:rsidP="00675BEF">
      <w:pPr>
        <w:pStyle w:val="rvps2"/>
        <w:numPr>
          <w:ilvl w:val="1"/>
          <w:numId w:val="24"/>
        </w:numPr>
        <w:shd w:val="clear" w:color="auto" w:fill="FFFFFF"/>
        <w:spacing w:before="0" w:beforeAutospacing="0" w:after="0" w:afterAutospacing="0" w:line="360" w:lineRule="auto"/>
        <w:ind w:left="993" w:hanging="284"/>
        <w:jc w:val="both"/>
        <w:rPr>
          <w:color w:val="000000"/>
          <w:sz w:val="28"/>
          <w:szCs w:val="28"/>
        </w:rPr>
      </w:pPr>
      <w:proofErr w:type="spellStart"/>
      <w:r w:rsidRPr="00675BEF">
        <w:rPr>
          <w:color w:val="000000"/>
          <w:sz w:val="28"/>
          <w:szCs w:val="28"/>
        </w:rPr>
        <w:t>частки</w:t>
      </w:r>
      <w:proofErr w:type="spellEnd"/>
      <w:r w:rsidRPr="00675BEF">
        <w:rPr>
          <w:color w:val="000000"/>
          <w:sz w:val="28"/>
          <w:szCs w:val="28"/>
        </w:rPr>
        <w:t xml:space="preserve"> </w:t>
      </w:r>
      <w:proofErr w:type="spellStart"/>
      <w:r w:rsidRPr="00675BEF">
        <w:rPr>
          <w:color w:val="000000"/>
          <w:sz w:val="28"/>
          <w:szCs w:val="28"/>
        </w:rPr>
        <w:t>сум</w:t>
      </w:r>
      <w:proofErr w:type="spellEnd"/>
      <w:r w:rsidRPr="00675BEF">
        <w:rPr>
          <w:color w:val="000000"/>
          <w:sz w:val="28"/>
          <w:szCs w:val="28"/>
        </w:rPr>
        <w:t xml:space="preserve"> </w:t>
      </w:r>
      <w:proofErr w:type="spellStart"/>
      <w:r w:rsidRPr="00675BEF">
        <w:rPr>
          <w:color w:val="000000"/>
          <w:sz w:val="28"/>
          <w:szCs w:val="28"/>
        </w:rPr>
        <w:t>страхових</w:t>
      </w:r>
      <w:proofErr w:type="spellEnd"/>
      <w:r w:rsidRPr="00675BEF">
        <w:rPr>
          <w:color w:val="000000"/>
          <w:sz w:val="28"/>
          <w:szCs w:val="28"/>
        </w:rPr>
        <w:t xml:space="preserve"> </w:t>
      </w:r>
      <w:proofErr w:type="spellStart"/>
      <w:r w:rsidRPr="00675BEF">
        <w:rPr>
          <w:color w:val="000000"/>
          <w:sz w:val="28"/>
          <w:szCs w:val="28"/>
        </w:rPr>
        <w:t>внесків</w:t>
      </w:r>
      <w:proofErr w:type="spellEnd"/>
      <w:r w:rsidRPr="00675BEF">
        <w:rPr>
          <w:color w:val="000000"/>
          <w:sz w:val="28"/>
          <w:szCs w:val="28"/>
          <w:lang w:val="uk-UA"/>
        </w:rPr>
        <w:t>, які надходять</w:t>
      </w:r>
      <w:r w:rsidRPr="00675BEF">
        <w:rPr>
          <w:color w:val="000000"/>
          <w:sz w:val="28"/>
          <w:szCs w:val="28"/>
        </w:rPr>
        <w:t xml:space="preserve"> за </w:t>
      </w:r>
      <w:proofErr w:type="spellStart"/>
      <w:r w:rsidRPr="00675BEF">
        <w:rPr>
          <w:color w:val="000000"/>
          <w:sz w:val="28"/>
          <w:szCs w:val="28"/>
        </w:rPr>
        <w:t>перші</w:t>
      </w:r>
      <w:proofErr w:type="spellEnd"/>
      <w:r w:rsidRPr="00675BEF">
        <w:rPr>
          <w:color w:val="000000"/>
          <w:sz w:val="28"/>
          <w:szCs w:val="28"/>
        </w:rPr>
        <w:t xml:space="preserve"> 3 </w:t>
      </w:r>
      <w:proofErr w:type="spellStart"/>
      <w:r w:rsidRPr="00675BEF">
        <w:rPr>
          <w:color w:val="000000"/>
          <w:sz w:val="28"/>
          <w:szCs w:val="28"/>
        </w:rPr>
        <w:t>місяці</w:t>
      </w:r>
      <w:proofErr w:type="spellEnd"/>
      <w:r w:rsidRPr="00675BEF">
        <w:rPr>
          <w:color w:val="000000"/>
          <w:sz w:val="28"/>
          <w:szCs w:val="28"/>
        </w:rPr>
        <w:t xml:space="preserve"> </w:t>
      </w:r>
      <w:proofErr w:type="spellStart"/>
      <w:r w:rsidRPr="00675BEF">
        <w:rPr>
          <w:color w:val="000000"/>
          <w:sz w:val="28"/>
          <w:szCs w:val="28"/>
        </w:rPr>
        <w:t>розрахункового</w:t>
      </w:r>
      <w:proofErr w:type="spellEnd"/>
      <w:r w:rsidRPr="00675BEF">
        <w:rPr>
          <w:color w:val="000000"/>
          <w:sz w:val="28"/>
          <w:szCs w:val="28"/>
        </w:rPr>
        <w:t xml:space="preserve"> </w:t>
      </w:r>
      <w:proofErr w:type="spellStart"/>
      <w:r w:rsidRPr="00675BEF">
        <w:rPr>
          <w:color w:val="000000"/>
          <w:sz w:val="28"/>
          <w:szCs w:val="28"/>
        </w:rPr>
        <w:t>терміну</w:t>
      </w:r>
      <w:proofErr w:type="spellEnd"/>
      <w:r w:rsidRPr="00675BEF">
        <w:rPr>
          <w:color w:val="000000"/>
          <w:sz w:val="28"/>
          <w:szCs w:val="28"/>
        </w:rPr>
        <w:t xml:space="preserve"> </w:t>
      </w:r>
      <w:r w:rsidRPr="00675BEF">
        <w:rPr>
          <w:color w:val="000000"/>
          <w:sz w:val="28"/>
          <w:szCs w:val="28"/>
          <w:lang w:val="uk-UA"/>
        </w:rPr>
        <w:t>примножуються</w:t>
      </w:r>
      <w:r w:rsidRPr="00675BEF">
        <w:rPr>
          <w:color w:val="000000"/>
          <w:sz w:val="28"/>
          <w:szCs w:val="28"/>
        </w:rPr>
        <w:t xml:space="preserve"> на </w:t>
      </w:r>
      <m:oMath>
        <m:f>
          <m:fPr>
            <m:type m:val="skw"/>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4</m:t>
            </m:r>
          </m:den>
        </m:f>
      </m:oMath>
      <w:r w:rsidRPr="00675BEF">
        <w:rPr>
          <w:color w:val="000000"/>
          <w:sz w:val="28"/>
          <w:szCs w:val="28"/>
        </w:rPr>
        <w:t>;</w:t>
      </w:r>
    </w:p>
    <w:p w14:paraId="79CD2125" w14:textId="00B453FC" w:rsidR="00D44242" w:rsidRPr="00675BEF" w:rsidRDefault="00D44242" w:rsidP="00675BEF">
      <w:pPr>
        <w:pStyle w:val="rvps2"/>
        <w:numPr>
          <w:ilvl w:val="1"/>
          <w:numId w:val="24"/>
        </w:numPr>
        <w:shd w:val="clear" w:color="auto" w:fill="FFFFFF"/>
        <w:spacing w:before="0" w:beforeAutospacing="0" w:after="0" w:afterAutospacing="0" w:line="360" w:lineRule="auto"/>
        <w:ind w:left="993" w:hanging="284"/>
        <w:jc w:val="both"/>
        <w:rPr>
          <w:color w:val="000000"/>
          <w:sz w:val="28"/>
          <w:szCs w:val="28"/>
        </w:rPr>
      </w:pPr>
      <w:proofErr w:type="spellStart"/>
      <w:r w:rsidRPr="00675BEF">
        <w:rPr>
          <w:color w:val="000000"/>
          <w:sz w:val="28"/>
          <w:szCs w:val="28"/>
        </w:rPr>
        <w:t>частки</w:t>
      </w:r>
      <w:proofErr w:type="spellEnd"/>
      <w:r w:rsidRPr="00675BEF">
        <w:rPr>
          <w:color w:val="000000"/>
          <w:sz w:val="28"/>
          <w:szCs w:val="28"/>
        </w:rPr>
        <w:t xml:space="preserve"> </w:t>
      </w:r>
      <w:proofErr w:type="spellStart"/>
      <w:r w:rsidRPr="00675BEF">
        <w:rPr>
          <w:color w:val="000000"/>
          <w:sz w:val="28"/>
          <w:szCs w:val="28"/>
        </w:rPr>
        <w:t>сум</w:t>
      </w:r>
      <w:proofErr w:type="spellEnd"/>
      <w:r w:rsidRPr="00675BEF">
        <w:rPr>
          <w:color w:val="000000"/>
          <w:sz w:val="28"/>
          <w:szCs w:val="28"/>
        </w:rPr>
        <w:t xml:space="preserve"> </w:t>
      </w:r>
      <w:proofErr w:type="spellStart"/>
      <w:r w:rsidRPr="00675BEF">
        <w:rPr>
          <w:color w:val="000000"/>
          <w:sz w:val="28"/>
          <w:szCs w:val="28"/>
        </w:rPr>
        <w:t>страхових</w:t>
      </w:r>
      <w:proofErr w:type="spellEnd"/>
      <w:r w:rsidRPr="00675BEF">
        <w:rPr>
          <w:color w:val="000000"/>
          <w:sz w:val="28"/>
          <w:szCs w:val="28"/>
        </w:rPr>
        <w:t xml:space="preserve"> </w:t>
      </w:r>
      <w:proofErr w:type="spellStart"/>
      <w:r w:rsidRPr="00675BEF">
        <w:rPr>
          <w:color w:val="000000"/>
          <w:sz w:val="28"/>
          <w:szCs w:val="28"/>
        </w:rPr>
        <w:t>внесків</w:t>
      </w:r>
      <w:proofErr w:type="spellEnd"/>
      <w:r w:rsidRPr="00675BEF">
        <w:rPr>
          <w:color w:val="000000"/>
          <w:sz w:val="28"/>
          <w:szCs w:val="28"/>
          <w:lang w:val="uk-UA"/>
        </w:rPr>
        <w:t>, які надходять</w:t>
      </w:r>
      <w:r w:rsidRPr="00675BEF">
        <w:rPr>
          <w:color w:val="000000"/>
          <w:sz w:val="28"/>
          <w:szCs w:val="28"/>
        </w:rPr>
        <w:t xml:space="preserve"> за </w:t>
      </w:r>
      <w:proofErr w:type="spellStart"/>
      <w:r w:rsidRPr="00675BEF">
        <w:rPr>
          <w:color w:val="000000"/>
          <w:sz w:val="28"/>
          <w:szCs w:val="28"/>
        </w:rPr>
        <w:t>наступні</w:t>
      </w:r>
      <w:proofErr w:type="spellEnd"/>
      <w:r w:rsidRPr="00675BEF">
        <w:rPr>
          <w:color w:val="000000"/>
          <w:sz w:val="28"/>
          <w:szCs w:val="28"/>
        </w:rPr>
        <w:t xml:space="preserve"> 3 </w:t>
      </w:r>
      <w:proofErr w:type="spellStart"/>
      <w:r w:rsidRPr="00675BEF">
        <w:rPr>
          <w:color w:val="000000"/>
          <w:sz w:val="28"/>
          <w:szCs w:val="28"/>
        </w:rPr>
        <w:t>місяці</w:t>
      </w:r>
      <w:proofErr w:type="spellEnd"/>
      <w:r w:rsidRPr="00675BEF">
        <w:rPr>
          <w:color w:val="000000"/>
          <w:sz w:val="28"/>
          <w:szCs w:val="28"/>
        </w:rPr>
        <w:t xml:space="preserve"> </w:t>
      </w:r>
      <w:proofErr w:type="spellStart"/>
      <w:r w:rsidRPr="00675BEF">
        <w:rPr>
          <w:color w:val="000000"/>
          <w:sz w:val="28"/>
          <w:szCs w:val="28"/>
        </w:rPr>
        <w:t>розрахункового</w:t>
      </w:r>
      <w:proofErr w:type="spellEnd"/>
      <w:r w:rsidRPr="00675BEF">
        <w:rPr>
          <w:color w:val="000000"/>
          <w:sz w:val="28"/>
          <w:szCs w:val="28"/>
        </w:rPr>
        <w:t xml:space="preserve"> </w:t>
      </w:r>
      <w:proofErr w:type="spellStart"/>
      <w:r w:rsidRPr="00675BEF">
        <w:rPr>
          <w:color w:val="000000"/>
          <w:sz w:val="28"/>
          <w:szCs w:val="28"/>
        </w:rPr>
        <w:t>терміну</w:t>
      </w:r>
      <w:proofErr w:type="spellEnd"/>
      <w:r w:rsidRPr="00675BEF">
        <w:rPr>
          <w:color w:val="000000"/>
          <w:sz w:val="28"/>
          <w:szCs w:val="28"/>
        </w:rPr>
        <w:t xml:space="preserve"> </w:t>
      </w:r>
      <w:r w:rsidRPr="00675BEF">
        <w:rPr>
          <w:color w:val="000000"/>
          <w:sz w:val="28"/>
          <w:szCs w:val="28"/>
          <w:lang w:val="uk-UA"/>
        </w:rPr>
        <w:t>примножуються</w:t>
      </w:r>
      <w:r w:rsidRPr="00675BEF">
        <w:rPr>
          <w:color w:val="000000"/>
          <w:sz w:val="28"/>
          <w:szCs w:val="28"/>
        </w:rPr>
        <w:t xml:space="preserve"> на </w:t>
      </w:r>
      <m:oMath>
        <m:f>
          <m:fPr>
            <m:type m:val="skw"/>
            <m:ctrlPr>
              <w:rPr>
                <w:rFonts w:ascii="Cambria Math" w:hAnsi="Cambria Math"/>
                <w:i/>
                <w:color w:val="000000"/>
                <w:sz w:val="28"/>
                <w:szCs w:val="28"/>
              </w:rPr>
            </m:ctrlPr>
          </m:fPr>
          <m:num>
            <m:r>
              <w:rPr>
                <w:rFonts w:ascii="Cambria Math" w:hAnsi="Cambria Math"/>
                <w:color w:val="000000"/>
                <w:sz w:val="28"/>
                <w:szCs w:val="28"/>
              </w:rPr>
              <m:t>2</m:t>
            </m:r>
          </m:num>
          <m:den>
            <m:r>
              <w:rPr>
                <w:rFonts w:ascii="Cambria Math" w:hAnsi="Cambria Math"/>
                <w:color w:val="000000"/>
                <w:sz w:val="28"/>
                <w:szCs w:val="28"/>
              </w:rPr>
              <m:t>4</m:t>
            </m:r>
          </m:den>
        </m:f>
      </m:oMath>
      <w:r w:rsidRPr="00675BEF">
        <w:rPr>
          <w:color w:val="000000"/>
          <w:sz w:val="28"/>
          <w:szCs w:val="28"/>
        </w:rPr>
        <w:t>;</w:t>
      </w:r>
      <w:r w:rsidR="00675BEF" w:rsidRPr="00675BEF">
        <w:rPr>
          <w:color w:val="000000"/>
          <w:sz w:val="28"/>
          <w:szCs w:val="28"/>
        </w:rPr>
        <w:t xml:space="preserve">   </w:t>
      </w:r>
    </w:p>
    <w:p w14:paraId="40653AAE" w14:textId="4576C5EF" w:rsidR="00675BEF" w:rsidRPr="00675BEF" w:rsidRDefault="00D44242" w:rsidP="00675BEF">
      <w:pPr>
        <w:pStyle w:val="rvps2"/>
        <w:numPr>
          <w:ilvl w:val="1"/>
          <w:numId w:val="24"/>
        </w:numPr>
        <w:shd w:val="clear" w:color="auto" w:fill="FFFFFF"/>
        <w:spacing w:before="0" w:beforeAutospacing="0" w:after="0" w:afterAutospacing="0" w:line="360" w:lineRule="auto"/>
        <w:ind w:left="993" w:hanging="284"/>
        <w:jc w:val="both"/>
        <w:rPr>
          <w:color w:val="000000"/>
          <w:sz w:val="28"/>
          <w:szCs w:val="28"/>
        </w:rPr>
      </w:pPr>
      <w:proofErr w:type="spellStart"/>
      <w:r w:rsidRPr="00675BEF">
        <w:rPr>
          <w:color w:val="000000"/>
          <w:sz w:val="28"/>
          <w:szCs w:val="28"/>
        </w:rPr>
        <w:t>частки</w:t>
      </w:r>
      <w:proofErr w:type="spellEnd"/>
      <w:r w:rsidRPr="00675BEF">
        <w:rPr>
          <w:color w:val="000000"/>
          <w:sz w:val="28"/>
          <w:szCs w:val="28"/>
        </w:rPr>
        <w:t xml:space="preserve"> </w:t>
      </w:r>
      <w:proofErr w:type="spellStart"/>
      <w:r w:rsidRPr="00675BEF">
        <w:rPr>
          <w:color w:val="000000"/>
          <w:sz w:val="28"/>
          <w:szCs w:val="28"/>
        </w:rPr>
        <w:t>сум</w:t>
      </w:r>
      <w:proofErr w:type="spellEnd"/>
      <w:r w:rsidRPr="00675BEF">
        <w:rPr>
          <w:color w:val="000000"/>
          <w:sz w:val="28"/>
          <w:szCs w:val="28"/>
        </w:rPr>
        <w:t xml:space="preserve"> </w:t>
      </w:r>
      <w:proofErr w:type="spellStart"/>
      <w:r w:rsidRPr="00675BEF">
        <w:rPr>
          <w:color w:val="000000"/>
          <w:sz w:val="28"/>
          <w:szCs w:val="28"/>
        </w:rPr>
        <w:t>страхових</w:t>
      </w:r>
      <w:proofErr w:type="spellEnd"/>
      <w:r w:rsidRPr="00675BEF">
        <w:rPr>
          <w:color w:val="000000"/>
          <w:sz w:val="28"/>
          <w:szCs w:val="28"/>
        </w:rPr>
        <w:t xml:space="preserve"> </w:t>
      </w:r>
      <w:proofErr w:type="spellStart"/>
      <w:r w:rsidRPr="00675BEF">
        <w:rPr>
          <w:color w:val="000000"/>
          <w:sz w:val="28"/>
          <w:szCs w:val="28"/>
        </w:rPr>
        <w:t>внесків</w:t>
      </w:r>
      <w:proofErr w:type="spellEnd"/>
      <w:r w:rsidRPr="00675BEF">
        <w:rPr>
          <w:color w:val="000000"/>
          <w:sz w:val="28"/>
          <w:szCs w:val="28"/>
          <w:lang w:val="uk-UA"/>
        </w:rPr>
        <w:t>, які надходять</w:t>
      </w:r>
      <w:r w:rsidRPr="00675BEF">
        <w:rPr>
          <w:color w:val="000000"/>
          <w:sz w:val="28"/>
          <w:szCs w:val="28"/>
        </w:rPr>
        <w:t xml:space="preserve"> за </w:t>
      </w:r>
      <w:proofErr w:type="spellStart"/>
      <w:r w:rsidRPr="00675BEF">
        <w:rPr>
          <w:color w:val="000000"/>
          <w:sz w:val="28"/>
          <w:szCs w:val="28"/>
        </w:rPr>
        <w:t>останні</w:t>
      </w:r>
      <w:proofErr w:type="spellEnd"/>
      <w:r w:rsidRPr="00675BEF">
        <w:rPr>
          <w:color w:val="000000"/>
          <w:sz w:val="28"/>
          <w:szCs w:val="28"/>
        </w:rPr>
        <w:t xml:space="preserve"> 3 </w:t>
      </w:r>
      <w:proofErr w:type="spellStart"/>
      <w:r w:rsidRPr="00675BEF">
        <w:rPr>
          <w:color w:val="000000"/>
          <w:sz w:val="28"/>
          <w:szCs w:val="28"/>
        </w:rPr>
        <w:t>місяці</w:t>
      </w:r>
      <w:proofErr w:type="spellEnd"/>
      <w:r w:rsidRPr="00675BEF">
        <w:rPr>
          <w:color w:val="000000"/>
          <w:sz w:val="28"/>
          <w:szCs w:val="28"/>
        </w:rPr>
        <w:t xml:space="preserve"> </w:t>
      </w:r>
      <w:proofErr w:type="spellStart"/>
      <w:r w:rsidRPr="00675BEF">
        <w:rPr>
          <w:color w:val="000000"/>
          <w:sz w:val="28"/>
          <w:szCs w:val="28"/>
        </w:rPr>
        <w:t>розрахункового</w:t>
      </w:r>
      <w:proofErr w:type="spellEnd"/>
      <w:r w:rsidRPr="00675BEF">
        <w:rPr>
          <w:color w:val="000000"/>
          <w:sz w:val="28"/>
          <w:szCs w:val="28"/>
        </w:rPr>
        <w:t xml:space="preserve"> </w:t>
      </w:r>
      <w:proofErr w:type="spellStart"/>
      <w:r w:rsidRPr="00675BEF">
        <w:rPr>
          <w:color w:val="000000"/>
          <w:sz w:val="28"/>
          <w:szCs w:val="28"/>
        </w:rPr>
        <w:t>терміну</w:t>
      </w:r>
      <w:proofErr w:type="spellEnd"/>
      <w:r w:rsidRPr="00675BEF">
        <w:rPr>
          <w:color w:val="000000"/>
          <w:sz w:val="28"/>
          <w:szCs w:val="28"/>
        </w:rPr>
        <w:t xml:space="preserve"> </w:t>
      </w:r>
      <w:r w:rsidRPr="00675BEF">
        <w:rPr>
          <w:color w:val="000000"/>
          <w:sz w:val="28"/>
          <w:szCs w:val="28"/>
          <w:lang w:val="uk-UA"/>
        </w:rPr>
        <w:t>примножуються</w:t>
      </w:r>
      <w:r w:rsidRPr="00675BEF">
        <w:rPr>
          <w:color w:val="000000"/>
          <w:sz w:val="28"/>
          <w:szCs w:val="28"/>
        </w:rPr>
        <w:t xml:space="preserve"> на </w:t>
      </w:r>
      <m:oMath>
        <m:f>
          <m:fPr>
            <m:type m:val="skw"/>
            <m:ctrlPr>
              <w:rPr>
                <w:rFonts w:ascii="Cambria Math" w:hAnsi="Cambria Math"/>
                <w:i/>
                <w:color w:val="000000"/>
                <w:sz w:val="28"/>
                <w:szCs w:val="28"/>
              </w:rPr>
            </m:ctrlPr>
          </m:fPr>
          <m:num>
            <m:r>
              <w:rPr>
                <w:rFonts w:ascii="Cambria Math" w:hAnsi="Cambria Math"/>
                <w:color w:val="000000"/>
                <w:sz w:val="28"/>
                <w:szCs w:val="28"/>
              </w:rPr>
              <m:t>3</m:t>
            </m:r>
          </m:num>
          <m:den>
            <m:r>
              <w:rPr>
                <w:rFonts w:ascii="Cambria Math" w:hAnsi="Cambria Math"/>
                <w:color w:val="000000"/>
                <w:sz w:val="28"/>
                <w:szCs w:val="28"/>
              </w:rPr>
              <m:t>4</m:t>
            </m:r>
          </m:den>
        </m:f>
      </m:oMath>
      <w:r w:rsidRPr="00675BEF">
        <w:rPr>
          <w:color w:val="000000"/>
          <w:sz w:val="28"/>
          <w:szCs w:val="28"/>
        </w:rPr>
        <w:t>;</w:t>
      </w:r>
      <w:r w:rsidR="00675BEF" w:rsidRPr="00675BEF">
        <w:rPr>
          <w:color w:val="000000"/>
          <w:sz w:val="28"/>
          <w:szCs w:val="28"/>
        </w:rPr>
        <w:t xml:space="preserve">  </w:t>
      </w:r>
    </w:p>
    <w:p w14:paraId="6112F497" w14:textId="77777777" w:rsidR="00D44242" w:rsidRPr="00675BEF" w:rsidRDefault="00D44242" w:rsidP="00675BEF">
      <w:pPr>
        <w:pStyle w:val="rvps2"/>
        <w:numPr>
          <w:ilvl w:val="1"/>
          <w:numId w:val="24"/>
        </w:numPr>
        <w:shd w:val="clear" w:color="auto" w:fill="FFFFFF"/>
        <w:spacing w:before="0" w:beforeAutospacing="0" w:after="0" w:afterAutospacing="0" w:line="360" w:lineRule="auto"/>
        <w:ind w:left="993" w:hanging="284"/>
        <w:jc w:val="both"/>
        <w:rPr>
          <w:color w:val="000000"/>
          <w:sz w:val="28"/>
          <w:szCs w:val="28"/>
        </w:rPr>
      </w:pPr>
      <w:proofErr w:type="spellStart"/>
      <w:r w:rsidRPr="00675BEF">
        <w:rPr>
          <w:color w:val="000000"/>
          <w:sz w:val="28"/>
          <w:szCs w:val="28"/>
        </w:rPr>
        <w:lastRenderedPageBreak/>
        <w:t>добутки</w:t>
      </w:r>
      <w:proofErr w:type="spellEnd"/>
      <w:r w:rsidRPr="00675BEF">
        <w:rPr>
          <w:color w:val="000000"/>
          <w:sz w:val="28"/>
          <w:szCs w:val="28"/>
          <w:lang w:val="uk-UA"/>
        </w:rPr>
        <w:t xml:space="preserve">, які одержали </w:t>
      </w:r>
      <w:proofErr w:type="spellStart"/>
      <w:r w:rsidRPr="00675BEF">
        <w:rPr>
          <w:color w:val="000000"/>
          <w:sz w:val="28"/>
          <w:szCs w:val="28"/>
          <w:lang w:val="uk-UA"/>
        </w:rPr>
        <w:t>наобхідно</w:t>
      </w:r>
      <w:proofErr w:type="spellEnd"/>
      <w:r w:rsidRPr="00675BEF">
        <w:rPr>
          <w:color w:val="000000"/>
          <w:sz w:val="28"/>
          <w:szCs w:val="28"/>
        </w:rPr>
        <w:t xml:space="preserve"> </w:t>
      </w:r>
      <w:proofErr w:type="spellStart"/>
      <w:r w:rsidRPr="00675BEF">
        <w:rPr>
          <w:color w:val="000000"/>
          <w:sz w:val="28"/>
          <w:szCs w:val="28"/>
        </w:rPr>
        <w:t>додати</w:t>
      </w:r>
      <w:proofErr w:type="spellEnd"/>
      <w:r w:rsidRPr="00675BEF">
        <w:rPr>
          <w:color w:val="000000"/>
          <w:sz w:val="28"/>
          <w:szCs w:val="28"/>
        </w:rPr>
        <w:t>.</w:t>
      </w:r>
      <w:r w:rsidRPr="00675BEF">
        <w:rPr>
          <w:color w:val="000000"/>
          <w:sz w:val="28"/>
          <w:szCs w:val="28"/>
          <w:lang w:val="uk-UA"/>
        </w:rPr>
        <w:t xml:space="preserve"> </w:t>
      </w:r>
      <w:r w:rsidRPr="00675BEF">
        <w:rPr>
          <w:sz w:val="28"/>
          <w:szCs w:val="28"/>
        </w:rPr>
        <w:t>[19</w:t>
      </w:r>
      <w:r w:rsidRPr="00675BEF">
        <w:rPr>
          <w:sz w:val="28"/>
          <w:szCs w:val="28"/>
          <w:lang w:val="uk-UA"/>
        </w:rPr>
        <w:t xml:space="preserve">, методика, </w:t>
      </w:r>
      <w:r w:rsidRPr="00675BEF">
        <w:rPr>
          <w:bCs/>
          <w:color w:val="000000"/>
          <w:sz w:val="28"/>
          <w:szCs w:val="28"/>
          <w:shd w:val="clear" w:color="auto" w:fill="FFFFFF"/>
        </w:rPr>
        <w:t>ІІІ.</w:t>
      </w:r>
      <w:r w:rsidRPr="00675BEF">
        <w:rPr>
          <w:sz w:val="28"/>
          <w:szCs w:val="28"/>
        </w:rPr>
        <w:t>]</w:t>
      </w:r>
    </w:p>
    <w:p w14:paraId="4EAA49AF" w14:textId="77777777" w:rsidR="00403A3C" w:rsidRPr="00222586" w:rsidRDefault="00403A3C" w:rsidP="00403A3C">
      <w:pPr>
        <w:pStyle w:val="ListParagraph"/>
        <w:spacing w:line="360" w:lineRule="auto"/>
        <w:ind w:left="720" w:firstLine="0"/>
        <w:rPr>
          <w:rFonts w:eastAsia="Cambria"/>
          <w:szCs w:val="28"/>
          <w:lang w:eastAsia="ru-RU"/>
        </w:rPr>
      </w:pPr>
    </w:p>
    <w:p w14:paraId="2AB4B950" w14:textId="68058270" w:rsidR="00D44242" w:rsidRDefault="00403A3C" w:rsidP="007F3486">
      <w:pPr>
        <w:pStyle w:val="ListParagraph"/>
        <w:tabs>
          <w:tab w:val="center" w:pos="4960"/>
          <w:tab w:val="right" w:pos="9920"/>
        </w:tabs>
        <w:spacing w:line="360" w:lineRule="auto"/>
        <w:ind w:left="720" w:firstLine="0"/>
        <w:rPr>
          <w:szCs w:val="28"/>
          <w:lang w:eastAsia="ru-RU"/>
        </w:rPr>
      </w:pPr>
      <w:r w:rsidRPr="00222586">
        <w:rPr>
          <w:szCs w:val="28"/>
          <w:lang w:eastAsia="ru-RU"/>
        </w:rPr>
        <w:tab/>
      </w:r>
      <w:r w:rsidRPr="00403A3C">
        <w:rPr>
          <w:position w:val="-26"/>
        </w:rPr>
        <w:object w:dxaOrig="9820" w:dyaOrig="700" w14:anchorId="063C342D">
          <v:shape id="_x0000_i1034" type="#_x0000_t75" style="width:455.15pt;height:32.2pt" o:ole="">
            <v:imagedata r:id="rId31" o:title=""/>
          </v:shape>
          <o:OLEObject Type="Embed" ProgID="Equation.DSMT4" ShapeID="_x0000_i1034" DrawAspect="Content" ObjectID="_1685106315" r:id="rId32"/>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eastAsia="ru-RU"/>
        </w:rPr>
        <w:t>1</w:t>
      </w:r>
      <w:r w:rsidRPr="00222586">
        <w:rPr>
          <w:sz w:val="28"/>
          <w:szCs w:val="28"/>
          <w:lang w:eastAsia="ru-RU"/>
        </w:rPr>
        <w:t>)</w:t>
      </w:r>
    </w:p>
    <w:p w14:paraId="3669E585" w14:textId="77777777" w:rsidR="007F3486" w:rsidRPr="007F3486" w:rsidRDefault="007F3486" w:rsidP="007F3486">
      <w:pPr>
        <w:pStyle w:val="ListParagraph"/>
        <w:tabs>
          <w:tab w:val="center" w:pos="4960"/>
          <w:tab w:val="right" w:pos="9920"/>
        </w:tabs>
        <w:spacing w:line="360" w:lineRule="auto"/>
        <w:ind w:left="720" w:firstLine="0"/>
        <w:rPr>
          <w:szCs w:val="28"/>
          <w:lang w:eastAsia="ru-RU"/>
        </w:rPr>
      </w:pPr>
    </w:p>
    <w:tbl>
      <w:tblPr>
        <w:tblpPr w:leftFromText="180" w:rightFromText="180" w:bottomFromText="160" w:vertAnchor="text" w:horzAnchor="page" w:tblpX="2881" w:tblpY="-27"/>
        <w:tblW w:w="7336" w:type="dxa"/>
        <w:tblLook w:val="04A0" w:firstRow="1" w:lastRow="0" w:firstColumn="1" w:lastColumn="0" w:noHBand="0" w:noVBand="1"/>
      </w:tblPr>
      <w:tblGrid>
        <w:gridCol w:w="816"/>
        <w:gridCol w:w="1220"/>
        <w:gridCol w:w="1220"/>
        <w:gridCol w:w="1279"/>
        <w:gridCol w:w="1108"/>
        <w:gridCol w:w="1082"/>
        <w:gridCol w:w="611"/>
      </w:tblGrid>
      <w:tr w:rsidR="00D44242" w:rsidRPr="00B64566" w14:paraId="1F72CA43" w14:textId="77777777" w:rsidTr="006F3D26">
        <w:trPr>
          <w:trHeight w:val="277"/>
        </w:trPr>
        <w:tc>
          <w:tcPr>
            <w:tcW w:w="816" w:type="dxa"/>
            <w:tcBorders>
              <w:top w:val="single" w:sz="4" w:space="0" w:color="5B9BD5"/>
              <w:left w:val="nil"/>
              <w:bottom w:val="single" w:sz="4" w:space="0" w:color="5B9BD5"/>
              <w:right w:val="nil"/>
            </w:tcBorders>
            <w:noWrap/>
            <w:vAlign w:val="bottom"/>
            <w:hideMark/>
          </w:tcPr>
          <w:p w14:paraId="7235FC9D" w14:textId="77777777" w:rsidR="00D44242" w:rsidRPr="00B64566" w:rsidRDefault="00D44242" w:rsidP="000C2EA6">
            <w:pPr>
              <w:widowControl/>
              <w:autoSpaceDE/>
              <w:spacing w:line="360" w:lineRule="auto"/>
              <w:jc w:val="both"/>
              <w:rPr>
                <w:rFonts w:ascii="Calibri" w:hAnsi="Calibri" w:cs="Calibri"/>
                <w:b/>
                <w:bCs/>
                <w:color w:val="2F75B5"/>
                <w:lang w:val="ru-RU" w:eastAsia="ru-RU"/>
              </w:rPr>
            </w:pPr>
            <w:r w:rsidRPr="00B64566">
              <w:rPr>
                <w:rFonts w:ascii="Calibri" w:hAnsi="Calibri" w:cs="Calibri"/>
                <w:b/>
                <w:bCs/>
                <w:color w:val="2F75B5"/>
                <w:lang w:val="ru-RU" w:eastAsia="ru-RU"/>
              </w:rPr>
              <w:t>РНЗ: метод 1/4</w:t>
            </w:r>
          </w:p>
        </w:tc>
        <w:tc>
          <w:tcPr>
            <w:tcW w:w="1220" w:type="dxa"/>
            <w:tcBorders>
              <w:top w:val="single" w:sz="4" w:space="0" w:color="5B9BD5"/>
              <w:left w:val="nil"/>
              <w:bottom w:val="single" w:sz="4" w:space="0" w:color="5B9BD5"/>
              <w:right w:val="nil"/>
            </w:tcBorders>
            <w:shd w:val="clear" w:color="auto" w:fill="FFFF00"/>
            <w:noWrap/>
            <w:vAlign w:val="bottom"/>
            <w:hideMark/>
          </w:tcPr>
          <w:p w14:paraId="1C2908FA" w14:textId="77777777" w:rsidR="00D44242" w:rsidRPr="00B64566" w:rsidRDefault="00D44242" w:rsidP="000C2EA6">
            <w:pPr>
              <w:widowControl/>
              <w:autoSpaceDE/>
              <w:spacing w:line="360" w:lineRule="auto"/>
              <w:jc w:val="both"/>
              <w:rPr>
                <w:rFonts w:ascii="Calibri" w:hAnsi="Calibri" w:cs="Calibri"/>
                <w:b/>
                <w:bCs/>
                <w:color w:val="2F75B5"/>
                <w:lang w:val="ru-RU" w:eastAsia="ru-RU"/>
              </w:rPr>
            </w:pPr>
            <w:r w:rsidRPr="00B64566">
              <w:rPr>
                <w:rFonts w:ascii="Calibri" w:hAnsi="Calibri" w:cs="Calibri"/>
                <w:b/>
                <w:bCs/>
                <w:color w:val="2F75B5"/>
                <w:lang w:val="ru-RU" w:eastAsia="ru-RU"/>
              </w:rPr>
              <w:t>Початок</w:t>
            </w:r>
          </w:p>
        </w:tc>
        <w:tc>
          <w:tcPr>
            <w:tcW w:w="1220" w:type="dxa"/>
            <w:tcBorders>
              <w:top w:val="single" w:sz="4" w:space="0" w:color="5B9BD5"/>
              <w:left w:val="nil"/>
              <w:bottom w:val="single" w:sz="4" w:space="0" w:color="5B9BD5"/>
              <w:right w:val="nil"/>
            </w:tcBorders>
            <w:shd w:val="clear" w:color="auto" w:fill="FFFF00"/>
            <w:noWrap/>
            <w:vAlign w:val="bottom"/>
            <w:hideMark/>
          </w:tcPr>
          <w:p w14:paraId="6D4A0EB2" w14:textId="77777777" w:rsidR="00D44242" w:rsidRPr="00B64566" w:rsidRDefault="00D44242" w:rsidP="000C2EA6">
            <w:pPr>
              <w:widowControl/>
              <w:autoSpaceDE/>
              <w:spacing w:line="360" w:lineRule="auto"/>
              <w:jc w:val="both"/>
              <w:rPr>
                <w:rFonts w:ascii="Calibri" w:hAnsi="Calibri" w:cs="Calibri"/>
                <w:b/>
                <w:bCs/>
                <w:color w:val="2F75B5"/>
                <w:lang w:val="ru-RU" w:eastAsia="ru-RU"/>
              </w:rPr>
            </w:pPr>
            <w:proofErr w:type="spellStart"/>
            <w:r w:rsidRPr="00B64566">
              <w:rPr>
                <w:rFonts w:ascii="Calibri" w:hAnsi="Calibri" w:cs="Calibri"/>
                <w:b/>
                <w:bCs/>
                <w:color w:val="2F75B5"/>
                <w:lang w:val="ru-RU" w:eastAsia="ru-RU"/>
              </w:rPr>
              <w:t>Кінець</w:t>
            </w:r>
            <w:proofErr w:type="spellEnd"/>
          </w:p>
        </w:tc>
        <w:tc>
          <w:tcPr>
            <w:tcW w:w="1279" w:type="dxa"/>
            <w:tcBorders>
              <w:top w:val="single" w:sz="4" w:space="0" w:color="5B9BD5"/>
              <w:left w:val="nil"/>
              <w:bottom w:val="single" w:sz="4" w:space="0" w:color="5B9BD5"/>
              <w:right w:val="nil"/>
            </w:tcBorders>
            <w:noWrap/>
            <w:vAlign w:val="bottom"/>
            <w:hideMark/>
          </w:tcPr>
          <w:p w14:paraId="4D22C57D" w14:textId="77777777" w:rsidR="00D44242" w:rsidRPr="00B64566" w:rsidRDefault="00D44242" w:rsidP="000C2EA6">
            <w:pPr>
              <w:widowControl/>
              <w:autoSpaceDE/>
              <w:spacing w:line="360" w:lineRule="auto"/>
              <w:jc w:val="both"/>
              <w:rPr>
                <w:rFonts w:ascii="Calibri" w:hAnsi="Calibri" w:cs="Calibri"/>
                <w:b/>
                <w:bCs/>
                <w:color w:val="2F75B5"/>
                <w:lang w:val="ru-RU" w:eastAsia="ru-RU"/>
              </w:rPr>
            </w:pPr>
            <w:proofErr w:type="spellStart"/>
            <w:r w:rsidRPr="00B64566">
              <w:rPr>
                <w:rFonts w:ascii="Calibri" w:hAnsi="Calibri" w:cs="Calibri"/>
                <w:b/>
                <w:bCs/>
                <w:color w:val="2F75B5"/>
                <w:lang w:val="ru-RU" w:eastAsia="ru-RU"/>
              </w:rPr>
              <w:t>Квартали</w:t>
            </w:r>
            <w:proofErr w:type="spellEnd"/>
            <w:r w:rsidRPr="00B64566">
              <w:rPr>
                <w:rFonts w:ascii="Calibri" w:hAnsi="Calibri" w:cs="Calibri"/>
                <w:b/>
                <w:bCs/>
                <w:color w:val="2F75B5"/>
                <w:lang w:val="ru-RU" w:eastAsia="ru-RU"/>
              </w:rPr>
              <w:t xml:space="preserve"> за договором</w:t>
            </w:r>
          </w:p>
        </w:tc>
        <w:tc>
          <w:tcPr>
            <w:tcW w:w="1108" w:type="dxa"/>
            <w:tcBorders>
              <w:top w:val="single" w:sz="4" w:space="0" w:color="5B9BD5"/>
              <w:left w:val="nil"/>
              <w:bottom w:val="single" w:sz="4" w:space="0" w:color="5B9BD5"/>
              <w:right w:val="nil"/>
            </w:tcBorders>
            <w:noWrap/>
            <w:vAlign w:val="bottom"/>
            <w:hideMark/>
          </w:tcPr>
          <w:p w14:paraId="49FF2BF2" w14:textId="77777777" w:rsidR="00D44242" w:rsidRPr="00B64566" w:rsidRDefault="00D44242" w:rsidP="000C2EA6">
            <w:pPr>
              <w:widowControl/>
              <w:autoSpaceDE/>
              <w:spacing w:line="360" w:lineRule="auto"/>
              <w:jc w:val="both"/>
              <w:rPr>
                <w:rFonts w:ascii="Calibri" w:hAnsi="Calibri" w:cs="Calibri"/>
                <w:b/>
                <w:bCs/>
                <w:color w:val="2F75B5"/>
                <w:lang w:val="ru-RU" w:eastAsia="ru-RU"/>
              </w:rPr>
            </w:pPr>
            <w:proofErr w:type="spellStart"/>
            <w:r w:rsidRPr="00B64566">
              <w:rPr>
                <w:rFonts w:ascii="Calibri" w:hAnsi="Calibri" w:cs="Calibri"/>
                <w:b/>
                <w:bCs/>
                <w:color w:val="2F75B5"/>
                <w:lang w:val="ru-RU" w:eastAsia="ru-RU"/>
              </w:rPr>
              <w:t>Квартали</w:t>
            </w:r>
            <w:proofErr w:type="spellEnd"/>
            <w:r w:rsidRPr="00B64566">
              <w:rPr>
                <w:rFonts w:ascii="Calibri" w:hAnsi="Calibri" w:cs="Calibri"/>
                <w:b/>
                <w:bCs/>
                <w:color w:val="2F75B5"/>
                <w:lang w:val="ru-RU" w:eastAsia="ru-RU"/>
              </w:rPr>
              <w:t xml:space="preserve"> на </w:t>
            </w:r>
            <w:proofErr w:type="spellStart"/>
            <w:r w:rsidRPr="00B64566">
              <w:rPr>
                <w:rFonts w:ascii="Calibri" w:hAnsi="Calibri" w:cs="Calibri"/>
                <w:b/>
                <w:bCs/>
                <w:color w:val="2F75B5"/>
                <w:lang w:val="ru-RU" w:eastAsia="ru-RU"/>
              </w:rPr>
              <w:t>сьогодні</w:t>
            </w:r>
            <w:proofErr w:type="spellEnd"/>
          </w:p>
        </w:tc>
        <w:tc>
          <w:tcPr>
            <w:tcW w:w="1082" w:type="dxa"/>
            <w:tcBorders>
              <w:top w:val="single" w:sz="4" w:space="0" w:color="D0CECE"/>
              <w:left w:val="single" w:sz="4" w:space="0" w:color="D0CECE"/>
              <w:bottom w:val="single" w:sz="4" w:space="0" w:color="5B9BD5"/>
              <w:right w:val="nil"/>
            </w:tcBorders>
            <w:shd w:val="clear" w:color="auto" w:fill="FFFF00"/>
            <w:noWrap/>
            <w:vAlign w:val="bottom"/>
            <w:hideMark/>
          </w:tcPr>
          <w:p w14:paraId="5D45AD17" w14:textId="77777777" w:rsidR="00D44242" w:rsidRPr="00B64566" w:rsidRDefault="00D44242" w:rsidP="000C2EA6">
            <w:pPr>
              <w:widowControl/>
              <w:autoSpaceDE/>
              <w:spacing w:line="360" w:lineRule="auto"/>
              <w:jc w:val="both"/>
              <w:rPr>
                <w:rFonts w:ascii="Calibri" w:hAnsi="Calibri" w:cs="Calibri"/>
                <w:b/>
                <w:bCs/>
                <w:color w:val="2F75B5"/>
                <w:lang w:val="ru-RU" w:eastAsia="ru-RU"/>
              </w:rPr>
            </w:pPr>
            <w:r w:rsidRPr="00B64566">
              <w:rPr>
                <w:rFonts w:ascii="Calibri" w:hAnsi="Calibri" w:cs="Calibri"/>
                <w:b/>
                <w:bCs/>
                <w:color w:val="2F75B5"/>
                <w:lang w:val="ru-RU" w:eastAsia="ru-RU"/>
              </w:rPr>
              <w:t xml:space="preserve">Страхова </w:t>
            </w:r>
            <w:proofErr w:type="spellStart"/>
            <w:r w:rsidRPr="00B64566">
              <w:rPr>
                <w:rFonts w:ascii="Calibri" w:hAnsi="Calibri" w:cs="Calibri"/>
                <w:b/>
                <w:bCs/>
                <w:color w:val="2F75B5"/>
                <w:lang w:val="ru-RU" w:eastAsia="ru-RU"/>
              </w:rPr>
              <w:t>премія</w:t>
            </w:r>
            <w:proofErr w:type="spellEnd"/>
          </w:p>
        </w:tc>
        <w:tc>
          <w:tcPr>
            <w:tcW w:w="611" w:type="dxa"/>
            <w:tcBorders>
              <w:top w:val="single" w:sz="4" w:space="0" w:color="D0CECE"/>
              <w:left w:val="nil"/>
              <w:bottom w:val="single" w:sz="4" w:space="0" w:color="5B9BD5"/>
              <w:right w:val="nil"/>
            </w:tcBorders>
            <w:noWrap/>
            <w:vAlign w:val="bottom"/>
            <w:hideMark/>
          </w:tcPr>
          <w:p w14:paraId="550E44D0" w14:textId="77777777" w:rsidR="00D44242" w:rsidRPr="00B64566" w:rsidRDefault="00D44242" w:rsidP="000C2EA6">
            <w:pPr>
              <w:widowControl/>
              <w:autoSpaceDE/>
              <w:spacing w:line="360" w:lineRule="auto"/>
              <w:jc w:val="both"/>
              <w:rPr>
                <w:rFonts w:ascii="Calibri" w:hAnsi="Calibri" w:cs="Calibri"/>
                <w:b/>
                <w:bCs/>
                <w:color w:val="2F75B5"/>
                <w:lang w:val="ru-RU" w:eastAsia="ru-RU"/>
              </w:rPr>
            </w:pPr>
            <w:r w:rsidRPr="00B64566">
              <w:rPr>
                <w:rFonts w:ascii="Calibri" w:hAnsi="Calibri" w:cs="Calibri"/>
                <w:b/>
                <w:bCs/>
                <w:color w:val="2F75B5"/>
                <w:lang w:val="ru-RU" w:eastAsia="ru-RU"/>
              </w:rPr>
              <w:t>РНП</w:t>
            </w:r>
          </w:p>
        </w:tc>
      </w:tr>
      <w:tr w:rsidR="00D44242" w:rsidRPr="00B64566" w14:paraId="5FB6163B" w14:textId="77777777" w:rsidTr="006F3D26">
        <w:trPr>
          <w:trHeight w:val="277"/>
        </w:trPr>
        <w:tc>
          <w:tcPr>
            <w:tcW w:w="816" w:type="dxa"/>
            <w:tcBorders>
              <w:top w:val="nil"/>
              <w:left w:val="nil"/>
              <w:bottom w:val="single" w:sz="4" w:space="0" w:color="5B9BD5"/>
              <w:right w:val="nil"/>
            </w:tcBorders>
            <w:shd w:val="clear" w:color="auto" w:fill="DDEBF7"/>
            <w:noWrap/>
            <w:vAlign w:val="bottom"/>
            <w:hideMark/>
          </w:tcPr>
          <w:p w14:paraId="11C638FF" w14:textId="77777777" w:rsidR="00D44242" w:rsidRPr="00B64566" w:rsidRDefault="00D44242" w:rsidP="000C2EA6">
            <w:pPr>
              <w:spacing w:line="360" w:lineRule="auto"/>
              <w:jc w:val="both"/>
              <w:rPr>
                <w:rFonts w:ascii="Calibri" w:hAnsi="Calibri" w:cs="Calibri"/>
                <w:b/>
                <w:bCs/>
                <w:color w:val="2F75B5"/>
                <w:lang w:val="ru-RU" w:eastAsia="ru-RU"/>
              </w:rPr>
            </w:pPr>
          </w:p>
        </w:tc>
        <w:tc>
          <w:tcPr>
            <w:tcW w:w="1220" w:type="dxa"/>
            <w:tcBorders>
              <w:top w:val="nil"/>
              <w:left w:val="nil"/>
              <w:bottom w:val="single" w:sz="4" w:space="0" w:color="5B9BD5"/>
              <w:right w:val="nil"/>
            </w:tcBorders>
            <w:shd w:val="clear" w:color="auto" w:fill="DDEBF7"/>
            <w:noWrap/>
            <w:vAlign w:val="bottom"/>
            <w:hideMark/>
          </w:tcPr>
          <w:p w14:paraId="7C853B24" w14:textId="77777777" w:rsidR="00D44242" w:rsidRPr="00B64566" w:rsidRDefault="00D44242" w:rsidP="000C2EA6">
            <w:pPr>
              <w:widowControl/>
              <w:autoSpaceDE/>
              <w:spacing w:line="360" w:lineRule="auto"/>
              <w:jc w:val="both"/>
              <w:rPr>
                <w:rFonts w:ascii="Calibri" w:hAnsi="Calibri" w:cs="Calibri"/>
                <w:color w:val="2F75B5"/>
                <w:lang w:val="ru-RU" w:eastAsia="ru-RU"/>
              </w:rPr>
            </w:pPr>
            <w:r w:rsidRPr="00B64566">
              <w:rPr>
                <w:rFonts w:ascii="Calibri" w:hAnsi="Calibri" w:cs="Calibri"/>
                <w:color w:val="2F75B5"/>
                <w:lang w:val="ru-RU" w:eastAsia="ru-RU"/>
              </w:rPr>
              <w:t>18.07.2019</w:t>
            </w:r>
          </w:p>
        </w:tc>
        <w:tc>
          <w:tcPr>
            <w:tcW w:w="1220" w:type="dxa"/>
            <w:tcBorders>
              <w:top w:val="nil"/>
              <w:left w:val="nil"/>
              <w:bottom w:val="single" w:sz="4" w:space="0" w:color="5B9BD5"/>
              <w:right w:val="nil"/>
            </w:tcBorders>
            <w:shd w:val="clear" w:color="auto" w:fill="DDEBF7"/>
            <w:noWrap/>
            <w:vAlign w:val="bottom"/>
            <w:hideMark/>
          </w:tcPr>
          <w:p w14:paraId="1E3AD03D" w14:textId="77777777" w:rsidR="00D44242" w:rsidRPr="00B64566" w:rsidRDefault="00D44242" w:rsidP="000C2EA6">
            <w:pPr>
              <w:widowControl/>
              <w:autoSpaceDE/>
              <w:spacing w:line="360" w:lineRule="auto"/>
              <w:jc w:val="both"/>
              <w:rPr>
                <w:rFonts w:ascii="Calibri" w:hAnsi="Calibri" w:cs="Calibri"/>
                <w:color w:val="2F75B5"/>
                <w:lang w:val="ru-RU" w:eastAsia="ru-RU"/>
              </w:rPr>
            </w:pPr>
            <w:r w:rsidRPr="00B64566">
              <w:rPr>
                <w:rFonts w:ascii="Calibri" w:hAnsi="Calibri" w:cs="Calibri"/>
                <w:color w:val="2F75B5"/>
                <w:lang w:val="ru-RU" w:eastAsia="ru-RU"/>
              </w:rPr>
              <w:t>17.07.2020</w:t>
            </w:r>
          </w:p>
        </w:tc>
        <w:tc>
          <w:tcPr>
            <w:tcW w:w="1279" w:type="dxa"/>
            <w:tcBorders>
              <w:top w:val="nil"/>
              <w:left w:val="nil"/>
              <w:bottom w:val="single" w:sz="4" w:space="0" w:color="5B9BD5"/>
              <w:right w:val="nil"/>
            </w:tcBorders>
            <w:shd w:val="clear" w:color="auto" w:fill="DDEBF7"/>
            <w:noWrap/>
            <w:vAlign w:val="bottom"/>
            <w:hideMark/>
          </w:tcPr>
          <w:p w14:paraId="515366E3" w14:textId="77777777" w:rsidR="00D44242" w:rsidRPr="00B64566" w:rsidRDefault="00D44242" w:rsidP="000C2EA6">
            <w:pPr>
              <w:widowControl/>
              <w:autoSpaceDE/>
              <w:spacing w:line="360" w:lineRule="auto"/>
              <w:jc w:val="both"/>
              <w:rPr>
                <w:rFonts w:ascii="Calibri" w:hAnsi="Calibri" w:cs="Calibri"/>
                <w:color w:val="2F75B5"/>
                <w:lang w:val="ru-RU" w:eastAsia="ru-RU"/>
              </w:rPr>
            </w:pPr>
            <w:r w:rsidRPr="00B64566">
              <w:rPr>
                <w:rFonts w:ascii="Calibri" w:hAnsi="Calibri" w:cs="Calibri"/>
                <w:color w:val="2F75B5"/>
                <w:lang w:val="ru-RU" w:eastAsia="ru-RU"/>
              </w:rPr>
              <w:t>4</w:t>
            </w:r>
          </w:p>
        </w:tc>
        <w:tc>
          <w:tcPr>
            <w:tcW w:w="1108" w:type="dxa"/>
            <w:tcBorders>
              <w:top w:val="nil"/>
              <w:left w:val="nil"/>
              <w:bottom w:val="single" w:sz="4" w:space="0" w:color="5B9BD5"/>
              <w:right w:val="nil"/>
            </w:tcBorders>
            <w:shd w:val="clear" w:color="auto" w:fill="DDEBF7"/>
            <w:noWrap/>
            <w:vAlign w:val="bottom"/>
            <w:hideMark/>
          </w:tcPr>
          <w:p w14:paraId="079EEB2F" w14:textId="77777777" w:rsidR="00D44242" w:rsidRPr="00B64566" w:rsidRDefault="00D44242" w:rsidP="000C2EA6">
            <w:pPr>
              <w:widowControl/>
              <w:autoSpaceDE/>
              <w:spacing w:line="360" w:lineRule="auto"/>
              <w:jc w:val="both"/>
              <w:rPr>
                <w:rFonts w:ascii="Calibri" w:hAnsi="Calibri" w:cs="Calibri"/>
                <w:color w:val="2F75B5"/>
                <w:lang w:val="ru-RU" w:eastAsia="ru-RU"/>
              </w:rPr>
            </w:pPr>
            <w:r w:rsidRPr="00B64566">
              <w:rPr>
                <w:rFonts w:ascii="Calibri" w:hAnsi="Calibri" w:cs="Calibri"/>
                <w:color w:val="2F75B5"/>
                <w:lang w:val="ru-RU" w:eastAsia="ru-RU"/>
              </w:rPr>
              <w:t>2</w:t>
            </w:r>
          </w:p>
        </w:tc>
        <w:tc>
          <w:tcPr>
            <w:tcW w:w="1082" w:type="dxa"/>
            <w:tcBorders>
              <w:top w:val="nil"/>
              <w:left w:val="single" w:sz="4" w:space="0" w:color="D0CECE"/>
              <w:bottom w:val="single" w:sz="4" w:space="0" w:color="5B9BD5"/>
              <w:right w:val="nil"/>
            </w:tcBorders>
            <w:shd w:val="clear" w:color="auto" w:fill="DDEBF7"/>
            <w:noWrap/>
            <w:vAlign w:val="bottom"/>
            <w:hideMark/>
          </w:tcPr>
          <w:p w14:paraId="76B11FF2" w14:textId="77777777" w:rsidR="00D44242" w:rsidRPr="00B64566" w:rsidRDefault="00D44242" w:rsidP="000C2EA6">
            <w:pPr>
              <w:widowControl/>
              <w:autoSpaceDE/>
              <w:spacing w:line="360" w:lineRule="auto"/>
              <w:jc w:val="both"/>
              <w:rPr>
                <w:rFonts w:ascii="Calibri" w:hAnsi="Calibri" w:cs="Calibri"/>
                <w:color w:val="2F75B5"/>
                <w:lang w:val="ru-RU" w:eastAsia="ru-RU"/>
              </w:rPr>
            </w:pPr>
            <w:r w:rsidRPr="00B64566">
              <w:rPr>
                <w:rFonts w:ascii="Calibri" w:hAnsi="Calibri" w:cs="Calibri"/>
                <w:color w:val="2F75B5"/>
                <w:lang w:val="ru-RU" w:eastAsia="ru-RU"/>
              </w:rPr>
              <w:t>2000</w:t>
            </w:r>
          </w:p>
        </w:tc>
        <w:tc>
          <w:tcPr>
            <w:tcW w:w="611" w:type="dxa"/>
            <w:tcBorders>
              <w:top w:val="nil"/>
              <w:left w:val="nil"/>
              <w:bottom w:val="single" w:sz="4" w:space="0" w:color="5B9BD5"/>
              <w:right w:val="nil"/>
            </w:tcBorders>
            <w:shd w:val="clear" w:color="auto" w:fill="DDEBF7"/>
            <w:noWrap/>
            <w:vAlign w:val="bottom"/>
            <w:hideMark/>
          </w:tcPr>
          <w:p w14:paraId="042377C3" w14:textId="77777777" w:rsidR="00D44242" w:rsidRPr="00B64566" w:rsidRDefault="00D44242" w:rsidP="000C2EA6">
            <w:pPr>
              <w:widowControl/>
              <w:autoSpaceDE/>
              <w:spacing w:line="360" w:lineRule="auto"/>
              <w:jc w:val="both"/>
              <w:rPr>
                <w:rFonts w:ascii="Calibri" w:hAnsi="Calibri" w:cs="Calibri"/>
                <w:color w:val="2F75B5"/>
                <w:lang w:val="ru-RU" w:eastAsia="ru-RU"/>
              </w:rPr>
            </w:pPr>
            <w:r w:rsidRPr="00B64566">
              <w:rPr>
                <w:rFonts w:ascii="Calibri" w:hAnsi="Calibri" w:cs="Calibri"/>
                <w:color w:val="2F75B5"/>
                <w:lang w:val="ru-RU" w:eastAsia="ru-RU"/>
              </w:rPr>
              <w:t>500</w:t>
            </w:r>
          </w:p>
        </w:tc>
      </w:tr>
    </w:tbl>
    <w:p w14:paraId="677FBD95" w14:textId="77777777" w:rsidR="00D44242" w:rsidRPr="00B64566" w:rsidRDefault="00D44242" w:rsidP="000C2EA6">
      <w:pPr>
        <w:pStyle w:val="ListParagraph"/>
        <w:spacing w:line="360" w:lineRule="auto"/>
        <w:ind w:left="1440"/>
        <w:jc w:val="both"/>
        <w:rPr>
          <w:i/>
          <w:color w:val="000000"/>
          <w:sz w:val="36"/>
          <w:szCs w:val="36"/>
          <w:lang w:val="ru-RU" w:eastAsia="ru-RU"/>
        </w:rPr>
      </w:pPr>
    </w:p>
    <w:p w14:paraId="2A98E967" w14:textId="77777777" w:rsidR="00D44242" w:rsidRPr="00B64566" w:rsidRDefault="00D44242" w:rsidP="000C2EA6">
      <w:pPr>
        <w:pStyle w:val="ListParagraph"/>
        <w:spacing w:line="360" w:lineRule="auto"/>
        <w:ind w:left="1440"/>
        <w:jc w:val="both"/>
        <w:rPr>
          <w:i/>
          <w:color w:val="000000"/>
          <w:sz w:val="36"/>
          <w:szCs w:val="36"/>
          <w:lang w:val="ru-RU" w:eastAsia="ru-RU"/>
        </w:rPr>
      </w:pPr>
    </w:p>
    <w:p w14:paraId="473ED9F4" w14:textId="77777777" w:rsidR="00D44242" w:rsidRDefault="00D44242" w:rsidP="000C2EA6">
      <w:pPr>
        <w:pStyle w:val="ListParagraph"/>
        <w:spacing w:line="360" w:lineRule="auto"/>
        <w:ind w:left="1440"/>
        <w:jc w:val="both"/>
        <w:rPr>
          <w:color w:val="000000"/>
          <w:sz w:val="36"/>
          <w:szCs w:val="36"/>
          <w:lang w:val="ru-RU" w:eastAsia="ru-RU"/>
        </w:rPr>
      </w:pPr>
    </w:p>
    <w:p w14:paraId="4813BC76" w14:textId="682B1510" w:rsidR="00C51FAB" w:rsidRPr="00B64566" w:rsidRDefault="00C51FAB" w:rsidP="00C51FAB">
      <w:pPr>
        <w:pStyle w:val="BodyText"/>
        <w:spacing w:line="360" w:lineRule="auto"/>
        <w:jc w:val="center"/>
        <w:rPr>
          <w:iCs/>
        </w:rPr>
      </w:pPr>
      <w:r>
        <w:rPr>
          <w:bCs/>
          <w:iCs/>
        </w:rPr>
        <w:t>Рис</w:t>
      </w:r>
      <w:r w:rsidRPr="000B15E8">
        <w:rPr>
          <w:bCs/>
          <w:iCs/>
        </w:rPr>
        <w:t>унок</w:t>
      </w:r>
      <w:r>
        <w:rPr>
          <w:bCs/>
          <w:iCs/>
        </w:rPr>
        <w:t xml:space="preserve"> 3.1</w:t>
      </w:r>
      <w:r w:rsidRPr="00B64566">
        <w:rPr>
          <w:bCs/>
          <w:iCs/>
        </w:rPr>
        <w:t xml:space="preserve"> </w:t>
      </w:r>
      <w:r w:rsidR="007F3486">
        <w:rPr>
          <w:bCs/>
          <w:iCs/>
        </w:rPr>
        <w:t>–</w:t>
      </w:r>
      <w:r w:rsidRPr="00B64566">
        <w:rPr>
          <w:bCs/>
          <w:iCs/>
        </w:rPr>
        <w:t xml:space="preserve"> </w:t>
      </w:r>
      <w:r w:rsidR="007F3486">
        <w:rPr>
          <w:bCs/>
          <w:iCs/>
        </w:rPr>
        <w:t>Зазначені характеристики на певний період року</w:t>
      </w:r>
    </w:p>
    <w:p w14:paraId="57EC5506" w14:textId="77777777" w:rsidR="007F3486" w:rsidRDefault="007F3486" w:rsidP="007F3486">
      <w:pPr>
        <w:pStyle w:val="ListParagraph"/>
        <w:spacing w:line="360" w:lineRule="auto"/>
        <w:ind w:left="0" w:firstLine="0"/>
        <w:contextualSpacing/>
        <w:jc w:val="both"/>
        <w:rPr>
          <w:color w:val="000000"/>
          <w:sz w:val="36"/>
          <w:szCs w:val="36"/>
          <w:lang w:eastAsia="ru-RU"/>
        </w:rPr>
      </w:pPr>
    </w:p>
    <w:p w14:paraId="31177BD1" w14:textId="47408DFD" w:rsidR="007F3486" w:rsidRDefault="00D44242" w:rsidP="007F3486">
      <w:pPr>
        <w:pStyle w:val="ListParagraph"/>
        <w:numPr>
          <w:ilvl w:val="1"/>
          <w:numId w:val="24"/>
        </w:numPr>
        <w:spacing w:line="360" w:lineRule="auto"/>
        <w:ind w:left="993" w:hanging="284"/>
        <w:contextualSpacing/>
        <w:jc w:val="both"/>
        <w:rPr>
          <w:color w:val="000000"/>
          <w:sz w:val="28"/>
          <w:szCs w:val="28"/>
          <w:lang w:val="ru-RU" w:eastAsia="ru-RU"/>
        </w:rPr>
      </w:pPr>
      <w:r w:rsidRPr="00B64566">
        <w:rPr>
          <w:color w:val="000000"/>
          <w:sz w:val="28"/>
          <w:szCs w:val="28"/>
          <w:lang w:val="ru-RU" w:eastAsia="ru-RU"/>
        </w:rPr>
        <w:t xml:space="preserve">0,8- </w:t>
      </w:r>
      <w:proofErr w:type="spellStart"/>
      <w:r w:rsidRPr="00B64566">
        <w:rPr>
          <w:color w:val="000000"/>
          <w:sz w:val="28"/>
          <w:szCs w:val="28"/>
          <w:lang w:val="ru-RU" w:eastAsia="ru-RU"/>
        </w:rPr>
        <w:t>найнижчий</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показник</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визначений</w:t>
      </w:r>
      <w:proofErr w:type="spellEnd"/>
      <w:r w:rsidRPr="00B64566">
        <w:rPr>
          <w:color w:val="000000"/>
          <w:sz w:val="28"/>
          <w:szCs w:val="28"/>
          <w:lang w:val="ru-RU" w:eastAsia="ru-RU"/>
        </w:rPr>
        <w:t xml:space="preserve"> ст. 31 Закону про </w:t>
      </w:r>
      <w:proofErr w:type="spellStart"/>
      <w:r w:rsidRPr="00B64566">
        <w:rPr>
          <w:color w:val="000000"/>
          <w:sz w:val="28"/>
          <w:szCs w:val="28"/>
          <w:lang w:val="ru-RU" w:eastAsia="ru-RU"/>
        </w:rPr>
        <w:t>страхування</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визнач</w:t>
      </w:r>
      <w:r w:rsidR="007F3486">
        <w:rPr>
          <w:color w:val="000000"/>
          <w:sz w:val="28"/>
          <w:szCs w:val="28"/>
          <w:lang w:val="ru-RU" w:eastAsia="ru-RU"/>
        </w:rPr>
        <w:t>ається</w:t>
      </w:r>
      <w:proofErr w:type="spellEnd"/>
      <w:r w:rsidR="007F3486">
        <w:rPr>
          <w:color w:val="000000"/>
          <w:sz w:val="28"/>
          <w:szCs w:val="28"/>
          <w:lang w:val="ru-RU" w:eastAsia="ru-RU"/>
        </w:rPr>
        <w:t xml:space="preserve"> страховиком </w:t>
      </w:r>
      <w:proofErr w:type="spellStart"/>
      <w:r w:rsidR="007F3486">
        <w:rPr>
          <w:color w:val="000000"/>
          <w:sz w:val="28"/>
          <w:szCs w:val="28"/>
          <w:lang w:val="ru-RU" w:eastAsia="ru-RU"/>
        </w:rPr>
        <w:t>окремо</w:t>
      </w:r>
      <w:proofErr w:type="spellEnd"/>
      <w:r w:rsidR="007F3486">
        <w:rPr>
          <w:color w:val="000000"/>
          <w:sz w:val="28"/>
          <w:szCs w:val="28"/>
          <w:lang w:val="ru-RU" w:eastAsia="ru-RU"/>
        </w:rPr>
        <w:t xml:space="preserve"> </w:t>
      </w:r>
      <w:proofErr w:type="spellStart"/>
      <w:r w:rsidR="007F3486">
        <w:rPr>
          <w:color w:val="000000"/>
          <w:sz w:val="28"/>
          <w:szCs w:val="28"/>
          <w:lang w:val="ru-RU" w:eastAsia="ru-RU"/>
        </w:rPr>
        <w:t>між</w:t>
      </w:r>
      <w:proofErr w:type="spellEnd"/>
      <w:r w:rsidR="007F3486">
        <w:rPr>
          <w:color w:val="000000"/>
          <w:sz w:val="28"/>
          <w:szCs w:val="28"/>
          <w:lang w:val="ru-RU" w:eastAsia="ru-RU"/>
        </w:rPr>
        <w:t xml:space="preserve"> 0.8 – </w:t>
      </w:r>
      <w:proofErr w:type="gramStart"/>
      <w:r w:rsidR="007F3486">
        <w:rPr>
          <w:color w:val="000000"/>
          <w:sz w:val="28"/>
          <w:szCs w:val="28"/>
          <w:lang w:val="ru-RU" w:eastAsia="ru-RU"/>
        </w:rPr>
        <w:t>1.</w:t>
      </w:r>
      <w:r w:rsidRPr="00B64566">
        <w:rPr>
          <w:color w:val="000000"/>
          <w:sz w:val="28"/>
          <w:szCs w:val="28"/>
          <w:lang w:val="ru-RU" w:eastAsia="ru-RU"/>
        </w:rPr>
        <w:t>0</w:t>
      </w:r>
      <w:r w:rsidR="007F3486" w:rsidRPr="007F3486">
        <w:rPr>
          <w:color w:val="000000"/>
          <w:sz w:val="28"/>
          <w:szCs w:val="28"/>
          <w:lang w:val="ru-RU" w:eastAsia="ru-RU"/>
        </w:rPr>
        <w:t xml:space="preserve"> ;</w:t>
      </w:r>
      <w:proofErr w:type="gramEnd"/>
    </w:p>
    <w:p w14:paraId="0CD84054" w14:textId="04891C83" w:rsidR="00D44242" w:rsidRPr="007F3486" w:rsidRDefault="00F87545" w:rsidP="007F3486">
      <w:pPr>
        <w:pStyle w:val="ListParagraph"/>
        <w:numPr>
          <w:ilvl w:val="1"/>
          <w:numId w:val="24"/>
        </w:numPr>
        <w:spacing w:line="360" w:lineRule="auto"/>
        <w:ind w:left="993" w:hanging="284"/>
        <w:contextualSpacing/>
        <w:jc w:val="both"/>
        <w:rPr>
          <w:color w:val="000000"/>
          <w:sz w:val="28"/>
          <w:szCs w:val="28"/>
          <w:lang w:val="ru-RU" w:eastAsia="ru-RU"/>
        </w:rPr>
      </w:pPr>
      <m:oMath>
        <m:sSub>
          <m:sSubPr>
            <m:ctrlPr>
              <w:rPr>
                <w:rFonts w:ascii="Cambria Math" w:hAnsi="Cambria Math"/>
                <w:i/>
                <w:color w:val="000000"/>
                <w:sz w:val="28"/>
                <w:szCs w:val="36"/>
                <w:lang w:val="ru-RU" w:eastAsia="ru-RU"/>
              </w:rPr>
            </m:ctrlPr>
          </m:sSubPr>
          <m:e>
            <m:r>
              <w:rPr>
                <w:rFonts w:ascii="Cambria Math" w:hAnsi="Cambria Math"/>
                <w:color w:val="000000"/>
                <w:sz w:val="28"/>
                <w:szCs w:val="36"/>
                <w:lang w:val="ru-RU" w:eastAsia="ru-RU"/>
              </w:rPr>
              <m:t>П</m:t>
            </m:r>
          </m:e>
          <m:sub>
            <m:r>
              <w:rPr>
                <w:rFonts w:ascii="Cambria Math" w:hAnsi="Cambria Math"/>
                <w:color w:val="000000"/>
                <w:sz w:val="28"/>
                <w:szCs w:val="36"/>
                <w:lang w:val="ru-RU" w:eastAsia="ru-RU"/>
              </w:rPr>
              <m:t>1</m:t>
            </m:r>
          </m:sub>
        </m:sSub>
      </m:oMath>
      <w:r w:rsidR="00D44242" w:rsidRPr="007F3486">
        <w:rPr>
          <w:color w:val="000000"/>
          <w:sz w:val="28"/>
          <w:szCs w:val="28"/>
          <w:lang w:val="ru-RU" w:eastAsia="ru-RU"/>
        </w:rPr>
        <w:t xml:space="preserve"> - сума страхових внесків за перші 3 місяці розрахункового терміну;</w:t>
      </w:r>
      <w:r w:rsidR="007F3486" w:rsidRPr="007F3486">
        <w:rPr>
          <w:color w:val="000000"/>
          <w:sz w:val="28"/>
          <w:szCs w:val="28"/>
          <w:lang w:val="ru-RU" w:eastAsia="ru-RU"/>
        </w:rPr>
        <w:t xml:space="preserve"> </w:t>
      </w:r>
    </w:p>
    <w:p w14:paraId="5F288BF0" w14:textId="24F3CE3B" w:rsidR="00D44242" w:rsidRPr="007F3486" w:rsidRDefault="00F87545" w:rsidP="007F3486">
      <w:pPr>
        <w:pStyle w:val="ListParagraph"/>
        <w:numPr>
          <w:ilvl w:val="1"/>
          <w:numId w:val="24"/>
        </w:numPr>
        <w:spacing w:line="360" w:lineRule="auto"/>
        <w:ind w:left="993" w:hanging="284"/>
        <w:contextualSpacing/>
        <w:jc w:val="both"/>
        <w:rPr>
          <w:color w:val="000000"/>
          <w:sz w:val="28"/>
          <w:szCs w:val="28"/>
          <w:lang w:val="ru-RU" w:eastAsia="ru-RU"/>
        </w:rPr>
      </w:pPr>
      <m:oMath>
        <m:sSub>
          <m:sSubPr>
            <m:ctrlPr>
              <w:rPr>
                <w:rFonts w:ascii="Cambria Math" w:hAnsi="Cambria Math"/>
                <w:i/>
                <w:color w:val="000000"/>
                <w:sz w:val="28"/>
                <w:szCs w:val="36"/>
                <w:lang w:val="ru-RU" w:eastAsia="ru-RU"/>
              </w:rPr>
            </m:ctrlPr>
          </m:sSubPr>
          <m:e>
            <m:r>
              <w:rPr>
                <w:rFonts w:ascii="Cambria Math" w:hAnsi="Cambria Math"/>
                <w:color w:val="000000"/>
                <w:sz w:val="28"/>
                <w:szCs w:val="36"/>
                <w:lang w:val="ru-RU" w:eastAsia="ru-RU"/>
              </w:rPr>
              <m:t>П</m:t>
            </m:r>
          </m:e>
          <m:sub>
            <m:r>
              <w:rPr>
                <w:rFonts w:ascii="Cambria Math" w:hAnsi="Cambria Math"/>
                <w:color w:val="000000"/>
                <w:sz w:val="28"/>
                <w:szCs w:val="36"/>
                <w:lang w:val="ru-RU" w:eastAsia="ru-RU"/>
              </w:rPr>
              <m:t>2</m:t>
            </m:r>
          </m:sub>
        </m:sSub>
      </m:oMath>
      <w:r w:rsidR="00D44242" w:rsidRPr="007F3486">
        <w:rPr>
          <w:color w:val="000000"/>
          <w:sz w:val="28"/>
          <w:szCs w:val="28"/>
          <w:lang w:val="ru-RU" w:eastAsia="ru-RU"/>
        </w:rPr>
        <w:t xml:space="preserve"> - сума страхових внесків за </w:t>
      </w:r>
      <w:proofErr w:type="spellStart"/>
      <w:r w:rsidR="00D44242" w:rsidRPr="007F3486">
        <w:rPr>
          <w:color w:val="000000"/>
          <w:sz w:val="28"/>
          <w:szCs w:val="28"/>
          <w:lang w:val="ru-RU" w:eastAsia="ru-RU"/>
        </w:rPr>
        <w:t>наступні</w:t>
      </w:r>
      <w:proofErr w:type="spellEnd"/>
      <w:r w:rsidR="00D44242" w:rsidRPr="007F3486">
        <w:rPr>
          <w:color w:val="000000"/>
          <w:sz w:val="28"/>
          <w:szCs w:val="28"/>
          <w:lang w:val="ru-RU" w:eastAsia="ru-RU"/>
        </w:rPr>
        <w:t xml:space="preserve"> 3 </w:t>
      </w:r>
      <w:proofErr w:type="spellStart"/>
      <w:r w:rsidR="00D44242" w:rsidRPr="007F3486">
        <w:rPr>
          <w:color w:val="000000"/>
          <w:sz w:val="28"/>
          <w:szCs w:val="28"/>
          <w:lang w:val="ru-RU" w:eastAsia="ru-RU"/>
        </w:rPr>
        <w:t>місяці</w:t>
      </w:r>
      <w:proofErr w:type="spellEnd"/>
      <w:r w:rsidR="00D44242" w:rsidRPr="007F3486">
        <w:rPr>
          <w:color w:val="000000"/>
          <w:sz w:val="28"/>
          <w:szCs w:val="28"/>
          <w:lang w:val="ru-RU" w:eastAsia="ru-RU"/>
        </w:rPr>
        <w:t xml:space="preserve"> </w:t>
      </w:r>
      <w:proofErr w:type="spellStart"/>
      <w:r w:rsidR="00D44242" w:rsidRPr="007F3486">
        <w:rPr>
          <w:color w:val="000000"/>
          <w:sz w:val="28"/>
          <w:szCs w:val="28"/>
          <w:lang w:val="ru-RU" w:eastAsia="ru-RU"/>
        </w:rPr>
        <w:t>розрахункового</w:t>
      </w:r>
      <w:proofErr w:type="spellEnd"/>
      <w:r w:rsidR="00D44242" w:rsidRPr="007F3486">
        <w:rPr>
          <w:color w:val="000000"/>
          <w:sz w:val="28"/>
          <w:szCs w:val="28"/>
          <w:lang w:val="ru-RU" w:eastAsia="ru-RU"/>
        </w:rPr>
        <w:t xml:space="preserve"> </w:t>
      </w:r>
      <w:proofErr w:type="spellStart"/>
      <w:r w:rsidR="00D44242" w:rsidRPr="007F3486">
        <w:rPr>
          <w:color w:val="000000"/>
          <w:sz w:val="28"/>
          <w:szCs w:val="28"/>
          <w:lang w:val="ru-RU" w:eastAsia="ru-RU"/>
        </w:rPr>
        <w:t>терміну</w:t>
      </w:r>
      <w:proofErr w:type="spellEnd"/>
      <w:r w:rsidR="00D44242" w:rsidRPr="007F3486">
        <w:rPr>
          <w:color w:val="000000"/>
          <w:sz w:val="28"/>
          <w:szCs w:val="28"/>
          <w:lang w:val="ru-RU" w:eastAsia="ru-RU"/>
        </w:rPr>
        <w:t>;</w:t>
      </w:r>
      <w:r w:rsidR="007F3486" w:rsidRPr="007F3486">
        <w:rPr>
          <w:color w:val="000000"/>
          <w:sz w:val="28"/>
          <w:szCs w:val="28"/>
          <w:lang w:val="ru-RU" w:eastAsia="ru-RU"/>
        </w:rPr>
        <w:t xml:space="preserve">  </w:t>
      </w:r>
    </w:p>
    <w:p w14:paraId="318D6396" w14:textId="77777777" w:rsidR="00D44242" w:rsidRPr="007F3486" w:rsidRDefault="00F87545" w:rsidP="007F3486">
      <w:pPr>
        <w:pStyle w:val="ListParagraph"/>
        <w:numPr>
          <w:ilvl w:val="1"/>
          <w:numId w:val="24"/>
        </w:numPr>
        <w:spacing w:line="360" w:lineRule="auto"/>
        <w:ind w:left="993" w:hanging="284"/>
        <w:contextualSpacing/>
        <w:jc w:val="both"/>
        <w:rPr>
          <w:color w:val="000000"/>
          <w:sz w:val="28"/>
          <w:szCs w:val="28"/>
          <w:lang w:val="ru-RU" w:eastAsia="ru-RU"/>
        </w:rPr>
      </w:pPr>
      <m:oMath>
        <m:sSub>
          <m:sSubPr>
            <m:ctrlPr>
              <w:rPr>
                <w:rFonts w:ascii="Cambria Math" w:hAnsi="Cambria Math"/>
                <w:i/>
                <w:color w:val="000000"/>
                <w:sz w:val="28"/>
                <w:szCs w:val="36"/>
                <w:lang w:val="ru-RU" w:eastAsia="ru-RU"/>
              </w:rPr>
            </m:ctrlPr>
          </m:sSubPr>
          <m:e>
            <m:r>
              <w:rPr>
                <w:rFonts w:ascii="Cambria Math" w:hAnsi="Cambria Math"/>
                <w:color w:val="000000"/>
                <w:sz w:val="28"/>
                <w:szCs w:val="36"/>
                <w:lang w:val="ru-RU" w:eastAsia="ru-RU"/>
              </w:rPr>
              <m:t>П</m:t>
            </m:r>
          </m:e>
          <m:sub>
            <m:r>
              <w:rPr>
                <w:rFonts w:ascii="Cambria Math" w:hAnsi="Cambria Math"/>
                <w:color w:val="000000"/>
                <w:sz w:val="28"/>
                <w:szCs w:val="36"/>
                <w:lang w:val="ru-RU" w:eastAsia="ru-RU"/>
              </w:rPr>
              <m:t>3</m:t>
            </m:r>
          </m:sub>
        </m:sSub>
      </m:oMath>
      <w:r w:rsidR="00D44242" w:rsidRPr="007F3486">
        <w:rPr>
          <w:color w:val="000000"/>
          <w:sz w:val="28"/>
          <w:szCs w:val="28"/>
          <w:lang w:val="ru-RU" w:eastAsia="ru-RU"/>
        </w:rPr>
        <w:t xml:space="preserve"> - сума страхових внесків за останні 3 місяці розрахункового терміну.</w:t>
      </w:r>
    </w:p>
    <w:p w14:paraId="5B0808A8" w14:textId="77777777" w:rsidR="00D44242" w:rsidRPr="00B64566" w:rsidRDefault="00D44242" w:rsidP="007F3486">
      <w:pPr>
        <w:pStyle w:val="ListParagraph"/>
        <w:spacing w:line="360" w:lineRule="auto"/>
        <w:ind w:left="0" w:firstLine="709"/>
        <w:contextualSpacing/>
        <w:jc w:val="both"/>
        <w:rPr>
          <w:sz w:val="28"/>
          <w:szCs w:val="28"/>
        </w:rPr>
      </w:pPr>
      <w:proofErr w:type="spellStart"/>
      <w:r w:rsidRPr="00B64566">
        <w:rPr>
          <w:color w:val="000000"/>
          <w:sz w:val="28"/>
          <w:szCs w:val="28"/>
          <w:lang w:val="ru-RU" w:eastAsia="ru-RU"/>
        </w:rPr>
        <w:t>Обсяг</w:t>
      </w:r>
      <w:proofErr w:type="spellEnd"/>
      <w:r w:rsidRPr="00B64566">
        <w:rPr>
          <w:color w:val="000000"/>
          <w:sz w:val="28"/>
          <w:szCs w:val="28"/>
          <w:lang w:val="ru-RU" w:eastAsia="ru-RU"/>
        </w:rPr>
        <w:t xml:space="preserve"> РНП методом «1/365» </w:t>
      </w:r>
      <w:proofErr w:type="spellStart"/>
      <w:r w:rsidRPr="00B64566">
        <w:rPr>
          <w:color w:val="000000"/>
          <w:sz w:val="28"/>
          <w:szCs w:val="28"/>
          <w:lang w:val="ru-RU" w:eastAsia="ru-RU"/>
        </w:rPr>
        <w:t>обчислюється</w:t>
      </w:r>
      <w:proofErr w:type="spellEnd"/>
      <w:r w:rsidRPr="00B64566">
        <w:rPr>
          <w:color w:val="000000"/>
          <w:sz w:val="28"/>
          <w:szCs w:val="28"/>
          <w:lang w:val="ru-RU" w:eastAsia="ru-RU"/>
        </w:rPr>
        <w:t xml:space="preserve"> як </w:t>
      </w:r>
      <w:proofErr w:type="spellStart"/>
      <w:r w:rsidRPr="00B64566">
        <w:rPr>
          <w:color w:val="000000"/>
          <w:sz w:val="28"/>
          <w:szCs w:val="28"/>
          <w:lang w:val="ru-RU" w:eastAsia="ru-RU"/>
        </w:rPr>
        <w:t>сумарне</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значення</w:t>
      </w:r>
      <w:proofErr w:type="spellEnd"/>
      <w:r w:rsidRPr="00B64566">
        <w:rPr>
          <w:color w:val="000000"/>
          <w:sz w:val="28"/>
          <w:szCs w:val="28"/>
          <w:lang w:val="ru-RU" w:eastAsia="ru-RU"/>
        </w:rPr>
        <w:t xml:space="preserve"> НП за </w:t>
      </w:r>
      <w:proofErr w:type="spellStart"/>
      <w:r w:rsidRPr="00B64566">
        <w:rPr>
          <w:color w:val="000000"/>
          <w:sz w:val="28"/>
          <w:szCs w:val="28"/>
          <w:lang w:val="ru-RU" w:eastAsia="ru-RU"/>
        </w:rPr>
        <w:t>кожним</w:t>
      </w:r>
      <w:proofErr w:type="spellEnd"/>
      <w:r w:rsidRPr="00B64566">
        <w:rPr>
          <w:color w:val="000000"/>
          <w:sz w:val="28"/>
          <w:szCs w:val="28"/>
          <w:lang w:val="ru-RU" w:eastAsia="ru-RU"/>
        </w:rPr>
        <w:t xml:space="preserve"> договором.</w:t>
      </w:r>
    </w:p>
    <w:p w14:paraId="5E4108B8" w14:textId="47162908" w:rsidR="00D44242" w:rsidRDefault="00D44242" w:rsidP="007F3486">
      <w:pPr>
        <w:widowControl/>
        <w:shd w:val="clear" w:color="auto" w:fill="FFFFFF"/>
        <w:autoSpaceDE/>
        <w:spacing w:line="360" w:lineRule="auto"/>
        <w:ind w:firstLine="709"/>
        <w:jc w:val="both"/>
        <w:rPr>
          <w:color w:val="000000"/>
          <w:sz w:val="28"/>
          <w:szCs w:val="28"/>
          <w:lang w:val="ru-RU" w:eastAsia="ru-RU"/>
        </w:rPr>
      </w:pPr>
      <w:r w:rsidRPr="00B64566">
        <w:rPr>
          <w:color w:val="000000"/>
          <w:sz w:val="28"/>
          <w:szCs w:val="28"/>
          <w:lang w:val="ru-RU" w:eastAsia="ru-RU"/>
        </w:rPr>
        <w:t xml:space="preserve">Для кожного </w:t>
      </w:r>
      <w:proofErr w:type="spellStart"/>
      <w:r w:rsidRPr="00B64566">
        <w:rPr>
          <w:color w:val="000000"/>
          <w:sz w:val="28"/>
          <w:szCs w:val="28"/>
          <w:lang w:val="ru-RU" w:eastAsia="ru-RU"/>
        </w:rPr>
        <w:t>полісу</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незароблений</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страховий</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внесок</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визначається</w:t>
      </w:r>
      <w:proofErr w:type="spellEnd"/>
      <w:r w:rsidRPr="00B64566">
        <w:rPr>
          <w:color w:val="000000"/>
          <w:sz w:val="28"/>
          <w:szCs w:val="28"/>
          <w:lang w:val="ru-RU" w:eastAsia="ru-RU"/>
        </w:rPr>
        <w:t xml:space="preserve"> як </w:t>
      </w:r>
      <w:proofErr w:type="spellStart"/>
      <w:r w:rsidRPr="00B64566">
        <w:rPr>
          <w:color w:val="000000"/>
          <w:sz w:val="28"/>
          <w:szCs w:val="28"/>
          <w:lang w:val="ru-RU" w:eastAsia="ru-RU"/>
        </w:rPr>
        <w:t>добуток</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суми</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зібраних</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страхових</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внесків</w:t>
      </w:r>
      <w:proofErr w:type="spellEnd"/>
      <w:r w:rsidRPr="00B64566">
        <w:rPr>
          <w:color w:val="000000"/>
          <w:sz w:val="28"/>
          <w:szCs w:val="28"/>
          <w:lang w:val="ru-RU" w:eastAsia="ru-RU"/>
        </w:rPr>
        <w:t xml:space="preserve"> та результату</w:t>
      </w:r>
      <w:r w:rsidR="007F3486" w:rsidRPr="007F3486">
        <w:rPr>
          <w:color w:val="000000"/>
          <w:sz w:val="28"/>
          <w:szCs w:val="28"/>
          <w:lang w:val="ru-RU" w:eastAsia="ru-RU"/>
        </w:rPr>
        <w:t xml:space="preserve"> (</w:t>
      </w:r>
      <w:r w:rsidR="007F3486">
        <w:rPr>
          <w:color w:val="000000"/>
          <w:sz w:val="28"/>
          <w:szCs w:val="28"/>
          <w:lang w:eastAsia="ru-RU"/>
        </w:rPr>
        <w:t>зображено на рисунку 3.2</w:t>
      </w:r>
      <w:proofErr w:type="gramStart"/>
      <w:r w:rsidR="007F3486">
        <w:rPr>
          <w:color w:val="000000"/>
          <w:sz w:val="28"/>
          <w:szCs w:val="28"/>
          <w:lang w:eastAsia="ru-RU"/>
        </w:rPr>
        <w:t xml:space="preserve">) </w:t>
      </w:r>
      <w:r w:rsidRPr="00B64566">
        <w:rPr>
          <w:color w:val="000000"/>
          <w:sz w:val="28"/>
          <w:szCs w:val="28"/>
          <w:lang w:val="ru-RU" w:eastAsia="ru-RU"/>
        </w:rPr>
        <w:t>,</w:t>
      </w:r>
      <w:proofErr w:type="gramEnd"/>
      <w:r w:rsidRPr="00B64566">
        <w:rPr>
          <w:color w:val="000000"/>
          <w:sz w:val="28"/>
          <w:szCs w:val="28"/>
          <w:lang w:val="ru-RU" w:eastAsia="ru-RU"/>
        </w:rPr>
        <w:t xml:space="preserve"> </w:t>
      </w:r>
      <w:proofErr w:type="spellStart"/>
      <w:r w:rsidRPr="00B64566">
        <w:rPr>
          <w:color w:val="000000"/>
          <w:sz w:val="28"/>
          <w:szCs w:val="28"/>
          <w:lang w:val="ru-RU" w:eastAsia="ru-RU"/>
        </w:rPr>
        <w:t>отриманого</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діленням</w:t>
      </w:r>
      <w:proofErr w:type="spellEnd"/>
      <w:r w:rsidRPr="00B64566">
        <w:rPr>
          <w:color w:val="000000"/>
          <w:sz w:val="28"/>
          <w:szCs w:val="28"/>
          <w:lang w:val="ru-RU" w:eastAsia="ru-RU"/>
        </w:rPr>
        <w:t xml:space="preserve"> строку страхового </w:t>
      </w:r>
      <w:proofErr w:type="spellStart"/>
      <w:r w:rsidRPr="00B64566">
        <w:rPr>
          <w:color w:val="000000"/>
          <w:sz w:val="28"/>
          <w:szCs w:val="28"/>
          <w:lang w:val="ru-RU" w:eastAsia="ru-RU"/>
        </w:rPr>
        <w:t>покриття</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який</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ще</w:t>
      </w:r>
      <w:proofErr w:type="spellEnd"/>
      <w:r w:rsidRPr="00B64566">
        <w:rPr>
          <w:color w:val="000000"/>
          <w:sz w:val="28"/>
          <w:szCs w:val="28"/>
          <w:lang w:val="ru-RU" w:eastAsia="ru-RU"/>
        </w:rPr>
        <w:t xml:space="preserve"> не минув на дату </w:t>
      </w:r>
      <w:proofErr w:type="spellStart"/>
      <w:r w:rsidRPr="00B64566">
        <w:rPr>
          <w:color w:val="000000"/>
          <w:sz w:val="28"/>
          <w:szCs w:val="28"/>
          <w:lang w:val="ru-RU" w:eastAsia="ru-RU"/>
        </w:rPr>
        <w:t>розрахунку</w:t>
      </w:r>
      <w:proofErr w:type="spellEnd"/>
      <w:r w:rsidRPr="00B64566">
        <w:rPr>
          <w:color w:val="000000"/>
          <w:sz w:val="28"/>
          <w:szCs w:val="28"/>
          <w:lang w:val="ru-RU" w:eastAsia="ru-RU"/>
        </w:rPr>
        <w:t xml:space="preserve"> (у днях), на </w:t>
      </w:r>
      <w:proofErr w:type="spellStart"/>
      <w:r w:rsidRPr="00B64566">
        <w:rPr>
          <w:color w:val="000000"/>
          <w:sz w:val="28"/>
          <w:szCs w:val="28"/>
          <w:lang w:val="ru-RU" w:eastAsia="ru-RU"/>
        </w:rPr>
        <w:t>цілий</w:t>
      </w:r>
      <w:proofErr w:type="spellEnd"/>
      <w:r w:rsidRPr="00B64566">
        <w:rPr>
          <w:color w:val="000000"/>
          <w:sz w:val="28"/>
          <w:szCs w:val="28"/>
          <w:lang w:val="ru-RU" w:eastAsia="ru-RU"/>
        </w:rPr>
        <w:t xml:space="preserve"> строк страхового </w:t>
      </w:r>
      <w:proofErr w:type="spellStart"/>
      <w:r w:rsidRPr="00B64566">
        <w:rPr>
          <w:color w:val="000000"/>
          <w:sz w:val="28"/>
          <w:szCs w:val="28"/>
          <w:lang w:val="ru-RU" w:eastAsia="ru-RU"/>
        </w:rPr>
        <w:t>покриття</w:t>
      </w:r>
      <w:proofErr w:type="spellEnd"/>
      <w:r w:rsidRPr="00B64566">
        <w:rPr>
          <w:color w:val="000000"/>
          <w:sz w:val="28"/>
          <w:szCs w:val="28"/>
          <w:lang w:val="ru-RU" w:eastAsia="ru-RU"/>
        </w:rPr>
        <w:t xml:space="preserve"> (у днях), за формулою:</w:t>
      </w:r>
    </w:p>
    <w:p w14:paraId="20373CAD" w14:textId="77777777" w:rsidR="007F3486" w:rsidRPr="00222586" w:rsidRDefault="007F3486" w:rsidP="007F3486">
      <w:pPr>
        <w:pStyle w:val="ListParagraph"/>
        <w:spacing w:line="360" w:lineRule="auto"/>
        <w:ind w:left="720" w:firstLine="0"/>
        <w:rPr>
          <w:rFonts w:eastAsia="Cambria"/>
          <w:szCs w:val="28"/>
          <w:lang w:eastAsia="ru-RU"/>
        </w:rPr>
      </w:pPr>
    </w:p>
    <w:p w14:paraId="021F7086" w14:textId="5285D392" w:rsidR="007F3486" w:rsidRDefault="007F3486" w:rsidP="007F3486">
      <w:pPr>
        <w:pStyle w:val="ListParagraph"/>
        <w:tabs>
          <w:tab w:val="center" w:pos="4960"/>
          <w:tab w:val="right" w:pos="9920"/>
        </w:tabs>
        <w:spacing w:line="360" w:lineRule="auto"/>
        <w:ind w:left="720" w:firstLine="0"/>
        <w:rPr>
          <w:szCs w:val="28"/>
          <w:lang w:eastAsia="ru-RU"/>
        </w:rPr>
      </w:pPr>
      <w:r w:rsidRPr="00222586">
        <w:rPr>
          <w:szCs w:val="28"/>
          <w:lang w:eastAsia="ru-RU"/>
        </w:rPr>
        <w:tab/>
      </w:r>
      <w:r w:rsidRPr="007F3486">
        <w:rPr>
          <w:position w:val="-34"/>
        </w:rPr>
        <w:object w:dxaOrig="5240" w:dyaOrig="840" w14:anchorId="7BF5CFF1">
          <v:shape id="_x0000_i1035" type="#_x0000_t75" style="width:242.85pt;height:38.65pt" o:ole="">
            <v:imagedata r:id="rId33" o:title=""/>
          </v:shape>
          <o:OLEObject Type="Embed" ProgID="Equation.DSMT4" ShapeID="_x0000_i1035" DrawAspect="Content" ObjectID="_1685106316" r:id="rId34"/>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val="en-US" w:eastAsia="ru-RU"/>
        </w:rPr>
        <w:t>2</w:t>
      </w:r>
      <w:r w:rsidRPr="00222586">
        <w:rPr>
          <w:sz w:val="28"/>
          <w:szCs w:val="28"/>
          <w:lang w:eastAsia="ru-RU"/>
        </w:rPr>
        <w:t>)</w:t>
      </w:r>
    </w:p>
    <w:p w14:paraId="0B2C7696" w14:textId="77777777" w:rsidR="007F3486" w:rsidRPr="007F3486" w:rsidRDefault="007F3486" w:rsidP="007F3486">
      <w:pPr>
        <w:pStyle w:val="ListParagraph"/>
        <w:tabs>
          <w:tab w:val="center" w:pos="4960"/>
          <w:tab w:val="right" w:pos="9920"/>
        </w:tabs>
        <w:spacing w:line="360" w:lineRule="auto"/>
        <w:ind w:left="720" w:firstLine="0"/>
        <w:rPr>
          <w:szCs w:val="28"/>
          <w:lang w:eastAsia="ru-RU"/>
        </w:rPr>
      </w:pPr>
    </w:p>
    <w:p w14:paraId="2D3B13CA" w14:textId="77777777" w:rsidR="007F3486" w:rsidRDefault="007F3486" w:rsidP="007F3486">
      <w:pPr>
        <w:widowControl/>
        <w:shd w:val="clear" w:color="auto" w:fill="FFFFFF"/>
        <w:autoSpaceDE/>
        <w:spacing w:line="360" w:lineRule="auto"/>
        <w:ind w:firstLine="709"/>
        <w:jc w:val="both"/>
        <w:rPr>
          <w:color w:val="000000"/>
          <w:sz w:val="28"/>
          <w:szCs w:val="28"/>
          <w:lang w:val="ru-RU" w:eastAsia="ru-RU"/>
        </w:rPr>
      </w:pPr>
    </w:p>
    <w:p w14:paraId="159C72A3" w14:textId="033039FD" w:rsidR="000C2EA6" w:rsidRPr="00B64566" w:rsidRDefault="000C2EA6" w:rsidP="000C2EA6">
      <w:pPr>
        <w:widowControl/>
        <w:shd w:val="clear" w:color="auto" w:fill="FFFFFF"/>
        <w:autoSpaceDE/>
        <w:spacing w:after="150" w:line="360" w:lineRule="auto"/>
        <w:jc w:val="both"/>
        <w:rPr>
          <w:i/>
          <w:color w:val="000000"/>
          <w:sz w:val="24"/>
          <w:szCs w:val="24"/>
          <w:lang w:eastAsia="ru-RU"/>
        </w:rPr>
      </w:pPr>
    </w:p>
    <w:tbl>
      <w:tblPr>
        <w:tblStyle w:val="PlainTable5"/>
        <w:tblpPr w:leftFromText="180" w:rightFromText="180" w:vertAnchor="text" w:horzAnchor="margin" w:tblpXSpec="center" w:tblpY="265"/>
        <w:tblW w:w="8859" w:type="dxa"/>
        <w:tblLook w:val="04A0" w:firstRow="1" w:lastRow="0" w:firstColumn="1" w:lastColumn="0" w:noHBand="0" w:noVBand="1"/>
      </w:tblPr>
      <w:tblGrid>
        <w:gridCol w:w="1001"/>
        <w:gridCol w:w="1311"/>
        <w:gridCol w:w="1311"/>
        <w:gridCol w:w="1369"/>
        <w:gridCol w:w="1105"/>
        <w:gridCol w:w="1270"/>
        <w:gridCol w:w="1493"/>
      </w:tblGrid>
      <w:tr w:rsidR="00D44242" w:rsidRPr="00B64566" w14:paraId="4AD4DE5E" w14:textId="77777777" w:rsidTr="007F3486">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001" w:type="dxa"/>
            <w:tcBorders>
              <w:top w:val="nil"/>
              <w:left w:val="nil"/>
              <w:right w:val="single" w:sz="4" w:space="0" w:color="auto"/>
            </w:tcBorders>
            <w:noWrap/>
            <w:hideMark/>
          </w:tcPr>
          <w:p w14:paraId="2FB53410" w14:textId="77777777" w:rsidR="00D44242" w:rsidRPr="00B64566" w:rsidRDefault="00D44242" w:rsidP="007F3486">
            <w:pPr>
              <w:spacing w:line="360" w:lineRule="auto"/>
              <w:jc w:val="both"/>
              <w:rPr>
                <w:rFonts w:ascii="Bernard MT Condensed" w:hAnsi="Bernard MT Condensed" w:cs="Calibri"/>
                <w:b/>
                <w:bCs/>
                <w:color w:val="00B050"/>
                <w:sz w:val="24"/>
                <w:szCs w:val="24"/>
              </w:rPr>
            </w:pPr>
            <w:r w:rsidRPr="00B64566">
              <w:rPr>
                <w:rFonts w:ascii="Cambria" w:hAnsi="Cambria" w:cs="Cambria"/>
                <w:b/>
                <w:bCs/>
                <w:color w:val="00B050"/>
                <w:sz w:val="24"/>
                <w:szCs w:val="24"/>
              </w:rPr>
              <w:lastRenderedPageBreak/>
              <w:t>РНЗ</w:t>
            </w:r>
            <w:r w:rsidRPr="00B64566">
              <w:rPr>
                <w:rFonts w:ascii="Bernard MT Condensed" w:hAnsi="Bernard MT Condensed" w:cs="Calibri"/>
                <w:b/>
                <w:bCs/>
                <w:color w:val="00B050"/>
                <w:sz w:val="24"/>
                <w:szCs w:val="24"/>
              </w:rPr>
              <w:t xml:space="preserve">: </w:t>
            </w:r>
            <w:r w:rsidRPr="00B64566">
              <w:rPr>
                <w:rFonts w:ascii="Cambria" w:hAnsi="Cambria" w:cs="Cambria"/>
                <w:b/>
                <w:bCs/>
                <w:color w:val="00B050"/>
                <w:sz w:val="24"/>
                <w:szCs w:val="24"/>
              </w:rPr>
              <w:t>метод</w:t>
            </w:r>
            <w:r w:rsidRPr="00B64566">
              <w:rPr>
                <w:rFonts w:ascii="Bernard MT Condensed" w:hAnsi="Bernard MT Condensed" w:cs="Calibri"/>
                <w:b/>
                <w:bCs/>
                <w:color w:val="00B050"/>
                <w:sz w:val="24"/>
                <w:szCs w:val="24"/>
              </w:rPr>
              <w:t xml:space="preserve"> 1/365</w:t>
            </w:r>
          </w:p>
        </w:tc>
        <w:tc>
          <w:tcPr>
            <w:tcW w:w="1311" w:type="dxa"/>
            <w:tcBorders>
              <w:top w:val="nil"/>
              <w:left w:val="single" w:sz="4" w:space="0" w:color="auto"/>
              <w:right w:val="nil"/>
            </w:tcBorders>
            <w:noWrap/>
            <w:hideMark/>
          </w:tcPr>
          <w:p w14:paraId="559B09E0" w14:textId="77777777" w:rsidR="00D44242" w:rsidRPr="00B64566" w:rsidRDefault="00D44242" w:rsidP="007F3486">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b/>
                <w:bCs/>
                <w:color w:val="00B050"/>
                <w:sz w:val="24"/>
                <w:szCs w:val="24"/>
              </w:rPr>
            </w:pPr>
            <w:r w:rsidRPr="00B64566">
              <w:rPr>
                <w:rFonts w:ascii="Calibri" w:hAnsi="Calibri" w:cs="Calibri"/>
                <w:b/>
                <w:bCs/>
                <w:color w:val="00B050"/>
                <w:sz w:val="24"/>
                <w:szCs w:val="24"/>
              </w:rPr>
              <w:t>Початок</w:t>
            </w:r>
          </w:p>
        </w:tc>
        <w:tc>
          <w:tcPr>
            <w:tcW w:w="1311" w:type="dxa"/>
            <w:tcBorders>
              <w:top w:val="nil"/>
              <w:left w:val="nil"/>
              <w:right w:val="nil"/>
            </w:tcBorders>
            <w:noWrap/>
            <w:hideMark/>
          </w:tcPr>
          <w:p w14:paraId="37D6BBD4" w14:textId="77777777" w:rsidR="00D44242" w:rsidRPr="00B64566" w:rsidRDefault="00D44242" w:rsidP="007F3486">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b/>
                <w:bCs/>
                <w:color w:val="00B050"/>
                <w:sz w:val="24"/>
                <w:szCs w:val="24"/>
              </w:rPr>
            </w:pPr>
            <w:r w:rsidRPr="00B64566">
              <w:rPr>
                <w:rFonts w:ascii="Calibri" w:hAnsi="Calibri" w:cs="Calibri"/>
                <w:b/>
                <w:bCs/>
                <w:color w:val="00B050"/>
                <w:sz w:val="24"/>
                <w:szCs w:val="24"/>
              </w:rPr>
              <w:t>Кінець</w:t>
            </w:r>
          </w:p>
        </w:tc>
        <w:tc>
          <w:tcPr>
            <w:tcW w:w="1368" w:type="dxa"/>
            <w:tcBorders>
              <w:top w:val="nil"/>
              <w:left w:val="nil"/>
              <w:right w:val="nil"/>
            </w:tcBorders>
            <w:noWrap/>
            <w:hideMark/>
          </w:tcPr>
          <w:p w14:paraId="43F08B9B" w14:textId="77777777" w:rsidR="00D44242" w:rsidRPr="00B64566" w:rsidRDefault="00D44242" w:rsidP="007F3486">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b/>
                <w:bCs/>
                <w:color w:val="00B050"/>
                <w:sz w:val="24"/>
                <w:szCs w:val="24"/>
              </w:rPr>
            </w:pPr>
            <w:r w:rsidRPr="00B64566">
              <w:rPr>
                <w:rFonts w:ascii="Calibri" w:hAnsi="Calibri" w:cs="Calibri"/>
                <w:b/>
                <w:bCs/>
                <w:color w:val="00B050"/>
                <w:sz w:val="24"/>
                <w:szCs w:val="24"/>
              </w:rPr>
              <w:t>Дні за договором</w:t>
            </w:r>
          </w:p>
        </w:tc>
        <w:tc>
          <w:tcPr>
            <w:tcW w:w="1105" w:type="dxa"/>
            <w:tcBorders>
              <w:top w:val="nil"/>
              <w:left w:val="nil"/>
              <w:right w:val="nil"/>
            </w:tcBorders>
            <w:noWrap/>
            <w:hideMark/>
          </w:tcPr>
          <w:p w14:paraId="7E28A01B" w14:textId="77777777" w:rsidR="00D44242" w:rsidRPr="00B64566" w:rsidRDefault="00D44242" w:rsidP="007F3486">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b/>
                <w:bCs/>
                <w:color w:val="00B050"/>
                <w:sz w:val="24"/>
                <w:szCs w:val="24"/>
              </w:rPr>
            </w:pPr>
            <w:r w:rsidRPr="00B64566">
              <w:rPr>
                <w:rFonts w:ascii="Calibri" w:hAnsi="Calibri" w:cs="Calibri"/>
                <w:b/>
                <w:bCs/>
                <w:color w:val="00B050"/>
                <w:sz w:val="24"/>
                <w:szCs w:val="24"/>
              </w:rPr>
              <w:t>Дні на сьогодні</w:t>
            </w:r>
          </w:p>
        </w:tc>
        <w:tc>
          <w:tcPr>
            <w:tcW w:w="1270" w:type="dxa"/>
            <w:tcBorders>
              <w:top w:val="nil"/>
              <w:left w:val="nil"/>
              <w:right w:val="nil"/>
            </w:tcBorders>
            <w:noWrap/>
            <w:hideMark/>
          </w:tcPr>
          <w:p w14:paraId="7793341A" w14:textId="77777777" w:rsidR="00D44242" w:rsidRPr="00B64566" w:rsidRDefault="00D44242" w:rsidP="007F3486">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b/>
                <w:bCs/>
                <w:color w:val="00B050"/>
                <w:sz w:val="24"/>
                <w:szCs w:val="24"/>
              </w:rPr>
            </w:pPr>
            <w:r w:rsidRPr="00B64566">
              <w:rPr>
                <w:rFonts w:ascii="Calibri" w:hAnsi="Calibri" w:cs="Calibri"/>
                <w:b/>
                <w:bCs/>
                <w:color w:val="00B050"/>
                <w:sz w:val="24"/>
                <w:szCs w:val="24"/>
              </w:rPr>
              <w:t>Страхова премія</w:t>
            </w:r>
          </w:p>
        </w:tc>
        <w:tc>
          <w:tcPr>
            <w:tcW w:w="1493" w:type="dxa"/>
            <w:tcBorders>
              <w:top w:val="nil"/>
              <w:left w:val="nil"/>
              <w:right w:val="nil"/>
            </w:tcBorders>
            <w:noWrap/>
            <w:hideMark/>
          </w:tcPr>
          <w:p w14:paraId="6542B2DE" w14:textId="77777777" w:rsidR="00D44242" w:rsidRPr="00B64566" w:rsidRDefault="00D44242" w:rsidP="007F3486">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b/>
                <w:bCs/>
                <w:color w:val="00B050"/>
                <w:sz w:val="24"/>
                <w:szCs w:val="24"/>
              </w:rPr>
            </w:pPr>
            <w:r w:rsidRPr="00B64566">
              <w:rPr>
                <w:rFonts w:ascii="Calibri" w:hAnsi="Calibri" w:cs="Calibri"/>
                <w:b/>
                <w:bCs/>
                <w:color w:val="00B050"/>
                <w:sz w:val="24"/>
                <w:szCs w:val="24"/>
              </w:rPr>
              <w:t>РНП</w:t>
            </w:r>
          </w:p>
        </w:tc>
      </w:tr>
      <w:tr w:rsidR="00D44242" w:rsidRPr="00B64566" w14:paraId="27744FE0" w14:textId="77777777" w:rsidTr="007F348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001" w:type="dxa"/>
            <w:tcBorders>
              <w:top w:val="nil"/>
              <w:left w:val="nil"/>
              <w:bottom w:val="nil"/>
              <w:right w:val="single" w:sz="4" w:space="0" w:color="auto"/>
            </w:tcBorders>
            <w:noWrap/>
            <w:hideMark/>
          </w:tcPr>
          <w:p w14:paraId="63638F51" w14:textId="77777777" w:rsidR="00D44242" w:rsidRPr="00B64566" w:rsidRDefault="00D44242" w:rsidP="007F3486">
            <w:pPr>
              <w:spacing w:line="360" w:lineRule="auto"/>
              <w:jc w:val="both"/>
              <w:rPr>
                <w:rFonts w:ascii="Calibri" w:hAnsi="Calibri" w:cs="Calibri"/>
                <w:b/>
                <w:bCs/>
                <w:color w:val="00B050"/>
                <w:sz w:val="24"/>
                <w:szCs w:val="24"/>
              </w:rPr>
            </w:pPr>
          </w:p>
        </w:tc>
        <w:tc>
          <w:tcPr>
            <w:tcW w:w="1311" w:type="dxa"/>
            <w:tcBorders>
              <w:top w:val="nil"/>
              <w:left w:val="single" w:sz="4" w:space="0" w:color="auto"/>
              <w:bottom w:val="nil"/>
              <w:right w:val="nil"/>
            </w:tcBorders>
            <w:noWrap/>
            <w:hideMark/>
          </w:tcPr>
          <w:p w14:paraId="7D7E0817" w14:textId="77777777" w:rsidR="00D44242" w:rsidRPr="00B64566" w:rsidRDefault="00D44242" w:rsidP="007F3486">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color w:val="00B050"/>
                <w:sz w:val="24"/>
                <w:szCs w:val="24"/>
              </w:rPr>
            </w:pPr>
            <w:r w:rsidRPr="00B64566">
              <w:rPr>
                <w:rFonts w:ascii="Calibri" w:hAnsi="Calibri" w:cs="Calibri"/>
                <w:color w:val="00B050"/>
                <w:sz w:val="24"/>
                <w:szCs w:val="24"/>
              </w:rPr>
              <w:t>18.07.2019</w:t>
            </w:r>
          </w:p>
        </w:tc>
        <w:tc>
          <w:tcPr>
            <w:tcW w:w="1311" w:type="dxa"/>
            <w:noWrap/>
            <w:hideMark/>
          </w:tcPr>
          <w:p w14:paraId="6709493F" w14:textId="77777777" w:rsidR="00D44242" w:rsidRPr="00B64566" w:rsidRDefault="00D44242" w:rsidP="007F3486">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color w:val="00B050"/>
                <w:sz w:val="24"/>
                <w:szCs w:val="24"/>
              </w:rPr>
            </w:pPr>
            <w:r w:rsidRPr="00B64566">
              <w:rPr>
                <w:rFonts w:ascii="Calibri" w:hAnsi="Calibri" w:cs="Calibri"/>
                <w:color w:val="00B050"/>
                <w:sz w:val="24"/>
                <w:szCs w:val="24"/>
              </w:rPr>
              <w:t>17.07.2020</w:t>
            </w:r>
          </w:p>
        </w:tc>
        <w:tc>
          <w:tcPr>
            <w:tcW w:w="1368" w:type="dxa"/>
            <w:noWrap/>
            <w:hideMark/>
          </w:tcPr>
          <w:p w14:paraId="6A4BEF7E" w14:textId="77777777" w:rsidR="00D44242" w:rsidRPr="00B64566" w:rsidRDefault="00D44242" w:rsidP="007F3486">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color w:val="00B050"/>
                <w:sz w:val="24"/>
                <w:szCs w:val="24"/>
              </w:rPr>
            </w:pPr>
            <w:r w:rsidRPr="00B64566">
              <w:rPr>
                <w:rFonts w:ascii="Calibri" w:hAnsi="Calibri" w:cs="Calibri"/>
                <w:color w:val="00B050"/>
                <w:sz w:val="24"/>
                <w:szCs w:val="24"/>
              </w:rPr>
              <w:t>365</w:t>
            </w:r>
          </w:p>
        </w:tc>
        <w:tc>
          <w:tcPr>
            <w:tcW w:w="1105" w:type="dxa"/>
            <w:noWrap/>
            <w:hideMark/>
          </w:tcPr>
          <w:p w14:paraId="7E2FAD68" w14:textId="77777777" w:rsidR="00D44242" w:rsidRPr="00B64566" w:rsidRDefault="00D44242" w:rsidP="007F3486">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color w:val="00B050"/>
                <w:sz w:val="24"/>
                <w:szCs w:val="24"/>
              </w:rPr>
            </w:pPr>
            <w:r w:rsidRPr="00B64566">
              <w:rPr>
                <w:rFonts w:ascii="Calibri" w:hAnsi="Calibri" w:cs="Calibri"/>
                <w:color w:val="00B050"/>
                <w:sz w:val="24"/>
                <w:szCs w:val="24"/>
              </w:rPr>
              <w:t>252</w:t>
            </w:r>
          </w:p>
        </w:tc>
        <w:tc>
          <w:tcPr>
            <w:tcW w:w="1270" w:type="dxa"/>
            <w:noWrap/>
            <w:hideMark/>
          </w:tcPr>
          <w:p w14:paraId="061C598F" w14:textId="77777777" w:rsidR="00D44242" w:rsidRPr="00B64566" w:rsidRDefault="00D44242" w:rsidP="007F3486">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color w:val="00B050"/>
                <w:sz w:val="24"/>
                <w:szCs w:val="24"/>
              </w:rPr>
            </w:pPr>
            <w:r w:rsidRPr="00B64566">
              <w:rPr>
                <w:rFonts w:ascii="Calibri" w:hAnsi="Calibri" w:cs="Calibri"/>
                <w:color w:val="00B050"/>
                <w:sz w:val="24"/>
                <w:szCs w:val="24"/>
              </w:rPr>
              <w:t>2000</w:t>
            </w:r>
          </w:p>
        </w:tc>
        <w:tc>
          <w:tcPr>
            <w:tcW w:w="1493" w:type="dxa"/>
            <w:noWrap/>
            <w:hideMark/>
          </w:tcPr>
          <w:p w14:paraId="08A47049" w14:textId="77777777" w:rsidR="00D44242" w:rsidRPr="00B64566" w:rsidRDefault="00D44242" w:rsidP="007F3486">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color w:val="00B050"/>
                <w:sz w:val="24"/>
                <w:szCs w:val="24"/>
              </w:rPr>
            </w:pPr>
            <w:r w:rsidRPr="00B64566">
              <w:rPr>
                <w:rFonts w:ascii="Calibri" w:hAnsi="Calibri" w:cs="Calibri"/>
                <w:color w:val="00B050"/>
                <w:sz w:val="24"/>
                <w:szCs w:val="24"/>
              </w:rPr>
              <w:t>619,1780822</w:t>
            </w:r>
          </w:p>
        </w:tc>
      </w:tr>
    </w:tbl>
    <w:p w14:paraId="3429166C" w14:textId="77777777" w:rsidR="00D44242" w:rsidRPr="00B64566" w:rsidRDefault="00D44242" w:rsidP="000C2EA6">
      <w:pPr>
        <w:spacing w:line="360" w:lineRule="auto"/>
        <w:jc w:val="both"/>
        <w:rPr>
          <w:sz w:val="28"/>
          <w:szCs w:val="28"/>
        </w:rPr>
      </w:pPr>
    </w:p>
    <w:p w14:paraId="274E031B" w14:textId="77777777" w:rsidR="00D44242" w:rsidRPr="00B64566" w:rsidRDefault="00D44242" w:rsidP="000C2EA6">
      <w:pPr>
        <w:spacing w:line="360" w:lineRule="auto"/>
        <w:jc w:val="both"/>
        <w:rPr>
          <w:sz w:val="28"/>
          <w:szCs w:val="28"/>
        </w:rPr>
      </w:pPr>
    </w:p>
    <w:p w14:paraId="76D9DC6D" w14:textId="77777777" w:rsidR="00D44242" w:rsidRPr="00B64566" w:rsidRDefault="00D44242" w:rsidP="000C2EA6">
      <w:pPr>
        <w:widowControl/>
        <w:shd w:val="clear" w:color="auto" w:fill="FFFFFF"/>
        <w:autoSpaceDE/>
        <w:spacing w:before="150" w:after="150" w:line="360" w:lineRule="auto"/>
        <w:ind w:left="1800"/>
        <w:jc w:val="both"/>
        <w:rPr>
          <w:color w:val="000000"/>
          <w:sz w:val="28"/>
          <w:szCs w:val="28"/>
          <w:lang w:val="ru-RU" w:eastAsia="ru-RU"/>
        </w:rPr>
      </w:pPr>
    </w:p>
    <w:p w14:paraId="1EEA3597" w14:textId="77777777" w:rsidR="00D44242" w:rsidRPr="00B64566" w:rsidRDefault="00D44242" w:rsidP="000C2EA6">
      <w:pPr>
        <w:widowControl/>
        <w:shd w:val="clear" w:color="auto" w:fill="FFFFFF"/>
        <w:autoSpaceDE/>
        <w:spacing w:before="150" w:after="150" w:line="360" w:lineRule="auto"/>
        <w:ind w:left="1800"/>
        <w:jc w:val="both"/>
        <w:rPr>
          <w:color w:val="000000"/>
          <w:sz w:val="28"/>
          <w:szCs w:val="28"/>
          <w:lang w:val="ru-RU" w:eastAsia="ru-RU"/>
        </w:rPr>
      </w:pPr>
    </w:p>
    <w:p w14:paraId="2B2B2B65" w14:textId="46CABE3F" w:rsidR="007F3486" w:rsidRDefault="007F3486" w:rsidP="007F3486">
      <w:pPr>
        <w:pStyle w:val="BodyText"/>
        <w:spacing w:line="360" w:lineRule="auto"/>
        <w:jc w:val="center"/>
        <w:rPr>
          <w:bCs/>
          <w:iCs/>
        </w:rPr>
      </w:pPr>
      <w:r>
        <w:rPr>
          <w:bCs/>
          <w:iCs/>
        </w:rPr>
        <w:t>Рис</w:t>
      </w:r>
      <w:r w:rsidRPr="000B15E8">
        <w:rPr>
          <w:bCs/>
          <w:iCs/>
        </w:rPr>
        <w:t>унок</w:t>
      </w:r>
      <w:r>
        <w:rPr>
          <w:bCs/>
          <w:iCs/>
        </w:rPr>
        <w:t xml:space="preserve"> 3.</w:t>
      </w:r>
      <w:r w:rsidRPr="007F3486">
        <w:rPr>
          <w:bCs/>
          <w:iCs/>
          <w:lang w:val="ru-RU"/>
        </w:rPr>
        <w:t>2</w:t>
      </w:r>
      <w:r w:rsidRPr="00B64566">
        <w:rPr>
          <w:bCs/>
          <w:iCs/>
        </w:rPr>
        <w:t xml:space="preserve"> </w:t>
      </w:r>
      <w:r>
        <w:rPr>
          <w:bCs/>
          <w:iCs/>
        </w:rPr>
        <w:t>–</w:t>
      </w:r>
      <w:r w:rsidRPr="00B64566">
        <w:rPr>
          <w:bCs/>
          <w:iCs/>
        </w:rPr>
        <w:t xml:space="preserve"> </w:t>
      </w:r>
      <w:r>
        <w:rPr>
          <w:bCs/>
          <w:iCs/>
        </w:rPr>
        <w:t xml:space="preserve">Важливі показники </w:t>
      </w:r>
    </w:p>
    <w:p w14:paraId="5B69318C" w14:textId="77777777" w:rsidR="007F3486" w:rsidRDefault="007F3486" w:rsidP="007F3486">
      <w:pPr>
        <w:pStyle w:val="ListParagraph"/>
        <w:widowControl/>
        <w:shd w:val="clear" w:color="auto" w:fill="FFFFFF"/>
        <w:autoSpaceDE/>
        <w:spacing w:line="360" w:lineRule="auto"/>
        <w:ind w:left="0" w:firstLine="0"/>
        <w:contextualSpacing/>
        <w:jc w:val="both"/>
        <w:rPr>
          <w:color w:val="000000"/>
          <w:sz w:val="28"/>
          <w:szCs w:val="28"/>
          <w:lang w:val="ru-RU" w:eastAsia="ru-RU"/>
        </w:rPr>
      </w:pPr>
    </w:p>
    <w:p w14:paraId="1A169C3A" w14:textId="342AA410" w:rsidR="00D44242" w:rsidRDefault="007F3486" w:rsidP="007F3486">
      <w:pPr>
        <w:pStyle w:val="ListParagraph"/>
        <w:widowControl/>
        <w:shd w:val="clear" w:color="auto" w:fill="FFFFFF"/>
        <w:autoSpaceDE/>
        <w:spacing w:line="360" w:lineRule="auto"/>
        <w:ind w:left="0" w:firstLine="709"/>
        <w:contextualSpacing/>
        <w:jc w:val="both"/>
        <w:rPr>
          <w:color w:val="000000"/>
          <w:sz w:val="28"/>
          <w:szCs w:val="28"/>
          <w:lang w:val="ru-RU" w:eastAsia="ru-RU"/>
        </w:rPr>
      </w:pPr>
      <w:r>
        <w:rPr>
          <w:color w:val="000000"/>
          <w:sz w:val="28"/>
          <w:szCs w:val="28"/>
          <w:lang w:val="ru-RU" w:eastAsia="ru-RU"/>
        </w:rPr>
        <w:t xml:space="preserve">-  </w:t>
      </w:r>
      <m:oMath>
        <m:sSub>
          <m:sSubPr>
            <m:ctrlPr>
              <w:rPr>
                <w:rFonts w:ascii="Cambria Math" w:hAnsi="Cambria Math"/>
                <w:i/>
                <w:color w:val="000000"/>
                <w:sz w:val="28"/>
                <w:szCs w:val="28"/>
                <w:lang w:val="ru-RU" w:eastAsia="ru-RU"/>
              </w:rPr>
            </m:ctrlPr>
          </m:sSubPr>
          <m:e>
            <m:r>
              <w:rPr>
                <w:rFonts w:ascii="Cambria Math" w:hAnsi="Cambria Math"/>
                <w:color w:val="000000"/>
                <w:sz w:val="28"/>
                <w:szCs w:val="28"/>
                <w:lang w:val="ru-RU" w:eastAsia="ru-RU"/>
              </w:rPr>
              <m:t>П</m:t>
            </m:r>
          </m:e>
          <m:sub>
            <m:r>
              <w:rPr>
                <w:rFonts w:ascii="Cambria Math" w:hAnsi="Cambria Math"/>
                <w:color w:val="000000"/>
                <w:sz w:val="28"/>
                <w:szCs w:val="28"/>
                <w:lang w:val="ru-RU" w:eastAsia="ru-RU"/>
              </w:rPr>
              <m:t>і</m:t>
            </m:r>
          </m:sub>
        </m:sSub>
      </m:oMath>
      <w:r w:rsidR="00D44242" w:rsidRPr="00B64566">
        <w:rPr>
          <w:color w:val="000000"/>
          <w:sz w:val="28"/>
          <w:szCs w:val="28"/>
          <w:lang w:val="ru-RU" w:eastAsia="ru-RU"/>
        </w:rPr>
        <w:t xml:space="preserve"> – суми страхових внесків, що надходять за договором;</w:t>
      </w:r>
    </w:p>
    <w:p w14:paraId="707423A6" w14:textId="6970B3AA" w:rsidR="00D44242" w:rsidRPr="00B64566" w:rsidRDefault="007F3486" w:rsidP="007F3486">
      <w:pPr>
        <w:pStyle w:val="ListParagraph"/>
        <w:widowControl/>
        <w:shd w:val="clear" w:color="auto" w:fill="FFFFFF"/>
        <w:autoSpaceDE/>
        <w:spacing w:line="360" w:lineRule="auto"/>
        <w:ind w:left="0" w:firstLine="709"/>
        <w:contextualSpacing/>
        <w:jc w:val="both"/>
        <w:rPr>
          <w:color w:val="000000"/>
          <w:sz w:val="28"/>
          <w:szCs w:val="28"/>
          <w:lang w:eastAsia="ru-RU"/>
        </w:rPr>
      </w:pPr>
      <w:r>
        <w:rPr>
          <w:color w:val="000000"/>
          <w:sz w:val="28"/>
          <w:szCs w:val="28"/>
          <w:lang w:val="ru-RU" w:eastAsia="ru-RU"/>
        </w:rPr>
        <w:t xml:space="preserve">- </w:t>
      </w:r>
      <m:oMath>
        <m:r>
          <w:rPr>
            <w:rFonts w:ascii="Cambria Math" w:hAnsi="Cambria Math"/>
            <w:color w:val="000000"/>
            <w:sz w:val="28"/>
            <w:szCs w:val="28"/>
            <w:lang w:val="ru-RU" w:eastAsia="ru-RU"/>
          </w:rPr>
          <m:t xml:space="preserve"> </m:t>
        </m:r>
        <m:sSub>
          <m:sSubPr>
            <m:ctrlPr>
              <w:rPr>
                <w:rFonts w:ascii="Cambria Math" w:hAnsi="Cambria Math"/>
                <w:i/>
                <w:color w:val="000000"/>
                <w:sz w:val="28"/>
                <w:szCs w:val="28"/>
                <w:lang w:val="ru-RU" w:eastAsia="ru-RU"/>
              </w:rPr>
            </m:ctrlPr>
          </m:sSubPr>
          <m:e>
            <m:r>
              <w:rPr>
                <w:rFonts w:ascii="Cambria Math" w:hAnsi="Cambria Math"/>
                <w:color w:val="000000"/>
                <w:sz w:val="28"/>
                <w:szCs w:val="28"/>
                <w:lang w:eastAsia="ru-RU"/>
              </w:rPr>
              <m:t>m</m:t>
            </m:r>
          </m:e>
          <m:sub>
            <m:r>
              <w:rPr>
                <w:rFonts w:ascii="Cambria Math" w:hAnsi="Cambria Math"/>
                <w:color w:val="000000"/>
                <w:sz w:val="28"/>
                <w:szCs w:val="28"/>
                <w:lang w:val="ru-RU" w:eastAsia="ru-RU"/>
              </w:rPr>
              <m:t>i</m:t>
            </m:r>
          </m:sub>
        </m:sSub>
      </m:oMath>
      <w:r w:rsidR="00D44242" w:rsidRPr="00B64566">
        <w:rPr>
          <w:color w:val="000000"/>
          <w:sz w:val="28"/>
          <w:szCs w:val="28"/>
          <w:lang w:val="ru-RU" w:eastAsia="ru-RU"/>
        </w:rPr>
        <w:t xml:space="preserve"> – термін страхового покриття згідно з вимогами договору (в днях), якому відповідають суми страхвоих внесків, що надходять;</w:t>
      </w:r>
    </w:p>
    <w:p w14:paraId="31C9B1E9" w14:textId="6C7541F8" w:rsidR="00D44242" w:rsidRPr="000C2EA6" w:rsidRDefault="007F3486" w:rsidP="007F3486">
      <w:pPr>
        <w:pStyle w:val="ListParagraph"/>
        <w:widowControl/>
        <w:shd w:val="clear" w:color="auto" w:fill="FFFFFF"/>
        <w:autoSpaceDE/>
        <w:spacing w:line="360" w:lineRule="auto"/>
        <w:ind w:left="720" w:firstLine="0"/>
        <w:contextualSpacing/>
        <w:jc w:val="both"/>
        <w:rPr>
          <w:color w:val="000000"/>
          <w:sz w:val="28"/>
          <w:szCs w:val="28"/>
          <w:lang w:eastAsia="ru-RU"/>
        </w:rPr>
      </w:pPr>
      <w:r>
        <w:rPr>
          <w:color w:val="000000"/>
          <w:sz w:val="28"/>
          <w:szCs w:val="28"/>
          <w:lang w:val="ru-RU" w:eastAsia="ru-RU"/>
        </w:rPr>
        <w:t xml:space="preserve">-  </w:t>
      </w:r>
      <m:oMath>
        <m:sSub>
          <m:sSubPr>
            <m:ctrlPr>
              <w:rPr>
                <w:rFonts w:ascii="Cambria Math" w:hAnsi="Cambria Math"/>
                <w:i/>
                <w:color w:val="000000"/>
                <w:sz w:val="28"/>
                <w:szCs w:val="28"/>
                <w:lang w:val="ru-RU" w:eastAsia="ru-RU"/>
              </w:rPr>
            </m:ctrlPr>
          </m:sSubPr>
          <m:e>
            <m:r>
              <w:rPr>
                <w:rFonts w:ascii="Cambria Math" w:hAnsi="Cambria Math"/>
                <w:color w:val="000000"/>
                <w:sz w:val="28"/>
                <w:szCs w:val="28"/>
                <w:lang w:val="ru-RU" w:eastAsia="ru-RU"/>
              </w:rPr>
              <m:t>n</m:t>
            </m:r>
          </m:e>
          <m:sub>
            <m:r>
              <w:rPr>
                <w:rFonts w:ascii="Cambria Math" w:hAnsi="Cambria Math"/>
                <w:color w:val="000000"/>
                <w:sz w:val="28"/>
                <w:szCs w:val="28"/>
                <w:lang w:val="ru-RU" w:eastAsia="ru-RU"/>
              </w:rPr>
              <m:t>i</m:t>
            </m:r>
          </m:sub>
        </m:sSub>
      </m:oMath>
      <w:r w:rsidR="00D44242" w:rsidRPr="00B64566">
        <w:rPr>
          <w:color w:val="000000"/>
          <w:sz w:val="28"/>
          <w:szCs w:val="28"/>
          <w:lang w:val="ru-RU" w:eastAsia="ru-RU"/>
        </w:rPr>
        <w:t xml:space="preserve"> - число днів, що пройшли з дати, коли починається термін страхового покриття, до дати розрахунку. [19</w:t>
      </w:r>
      <w:r w:rsidR="00D44242" w:rsidRPr="00B64566">
        <w:rPr>
          <w:sz w:val="28"/>
          <w:szCs w:val="28"/>
          <w:lang w:eastAsia="ru-RU"/>
        </w:rPr>
        <w:t xml:space="preserve">, методика, </w:t>
      </w:r>
      <w:r w:rsidR="00D44242" w:rsidRPr="00B64566">
        <w:rPr>
          <w:bCs/>
          <w:color w:val="000000"/>
          <w:sz w:val="28"/>
          <w:szCs w:val="28"/>
          <w:shd w:val="clear" w:color="auto" w:fill="FFFFFF"/>
          <w:lang w:val="ru-RU"/>
        </w:rPr>
        <w:t>ІІІ.</w:t>
      </w:r>
      <w:r w:rsidR="00D44242" w:rsidRPr="00B64566">
        <w:rPr>
          <w:sz w:val="28"/>
          <w:szCs w:val="28"/>
          <w:lang w:val="ru-RU" w:eastAsia="ru-RU"/>
        </w:rPr>
        <w:t>]</w:t>
      </w:r>
    </w:p>
    <w:p w14:paraId="21BB15FB" w14:textId="33A14152" w:rsidR="00D44242" w:rsidRPr="00B64566" w:rsidRDefault="00D44242" w:rsidP="007F3486">
      <w:pPr>
        <w:pStyle w:val="rvps2"/>
        <w:shd w:val="clear" w:color="auto" w:fill="FFFFFF"/>
        <w:spacing w:before="0" w:beforeAutospacing="0" w:after="0" w:afterAutospacing="0" w:line="360" w:lineRule="auto"/>
        <w:ind w:firstLine="709"/>
        <w:jc w:val="both"/>
        <w:rPr>
          <w:color w:val="000000"/>
          <w:sz w:val="28"/>
          <w:szCs w:val="28"/>
          <w:lang w:val="uk-UA"/>
        </w:rPr>
      </w:pPr>
      <w:r w:rsidRPr="00B64566">
        <w:rPr>
          <w:color w:val="000000"/>
          <w:sz w:val="28"/>
          <w:szCs w:val="28"/>
          <w:lang w:val="uk-UA"/>
        </w:rPr>
        <w:t>Резерв збитків, які виникли, але не заявлені (</w:t>
      </w:r>
      <w:proofErr w:type="spellStart"/>
      <w:r w:rsidRPr="00B64566">
        <w:rPr>
          <w:color w:val="000000"/>
          <w:sz w:val="28"/>
          <w:szCs w:val="28"/>
        </w:rPr>
        <w:t>incurred</w:t>
      </w:r>
      <w:proofErr w:type="spellEnd"/>
      <w:r w:rsidRPr="00B64566">
        <w:rPr>
          <w:color w:val="000000"/>
          <w:sz w:val="28"/>
          <w:szCs w:val="28"/>
          <w:lang w:val="uk-UA"/>
        </w:rPr>
        <w:t xml:space="preserve"> </w:t>
      </w:r>
      <w:proofErr w:type="spellStart"/>
      <w:r w:rsidRPr="00B64566">
        <w:rPr>
          <w:color w:val="000000"/>
          <w:sz w:val="28"/>
          <w:szCs w:val="28"/>
        </w:rPr>
        <w:t>but</w:t>
      </w:r>
      <w:proofErr w:type="spellEnd"/>
      <w:r w:rsidRPr="00B64566">
        <w:rPr>
          <w:color w:val="000000"/>
          <w:sz w:val="28"/>
          <w:szCs w:val="28"/>
          <w:lang w:val="uk-UA"/>
        </w:rPr>
        <w:t xml:space="preserve"> </w:t>
      </w:r>
      <w:proofErr w:type="spellStart"/>
      <w:r w:rsidRPr="00B64566">
        <w:rPr>
          <w:color w:val="000000"/>
          <w:sz w:val="28"/>
          <w:szCs w:val="28"/>
        </w:rPr>
        <w:t>not</w:t>
      </w:r>
      <w:proofErr w:type="spellEnd"/>
      <w:r w:rsidRPr="00B64566">
        <w:rPr>
          <w:color w:val="000000"/>
          <w:sz w:val="28"/>
          <w:szCs w:val="28"/>
          <w:lang w:val="uk-UA"/>
        </w:rPr>
        <w:t xml:space="preserve"> </w:t>
      </w:r>
      <w:proofErr w:type="spellStart"/>
      <w:r w:rsidRPr="00B64566">
        <w:rPr>
          <w:color w:val="000000"/>
          <w:sz w:val="28"/>
          <w:szCs w:val="28"/>
        </w:rPr>
        <w:t>reported</w:t>
      </w:r>
      <w:proofErr w:type="spellEnd"/>
      <w:r w:rsidRPr="00B64566">
        <w:rPr>
          <w:color w:val="000000"/>
          <w:sz w:val="28"/>
          <w:szCs w:val="28"/>
          <w:lang w:val="uk-UA"/>
        </w:rPr>
        <w:t xml:space="preserve"> </w:t>
      </w:r>
      <w:proofErr w:type="spellStart"/>
      <w:r w:rsidRPr="00B64566">
        <w:rPr>
          <w:color w:val="000000"/>
          <w:sz w:val="28"/>
          <w:szCs w:val="28"/>
        </w:rPr>
        <w:t>claims</w:t>
      </w:r>
      <w:proofErr w:type="spellEnd"/>
      <w:r w:rsidRPr="00B64566">
        <w:rPr>
          <w:color w:val="000000"/>
          <w:sz w:val="28"/>
          <w:szCs w:val="28"/>
          <w:lang w:val="uk-UA"/>
        </w:rPr>
        <w:t xml:space="preserve"> </w:t>
      </w:r>
      <w:proofErr w:type="spellStart"/>
      <w:r w:rsidRPr="00B64566">
        <w:rPr>
          <w:color w:val="000000"/>
          <w:sz w:val="28"/>
          <w:szCs w:val="28"/>
        </w:rPr>
        <w:t>reserve</w:t>
      </w:r>
      <w:proofErr w:type="spellEnd"/>
      <w:r w:rsidR="00E30D16">
        <w:rPr>
          <w:color w:val="000000"/>
          <w:sz w:val="28"/>
          <w:szCs w:val="28"/>
          <w:lang w:val="uk-UA"/>
        </w:rPr>
        <w:t xml:space="preserve">) </w:t>
      </w:r>
      <w:r w:rsidRPr="00B64566">
        <w:rPr>
          <w:color w:val="000000"/>
          <w:sz w:val="28"/>
          <w:szCs w:val="28"/>
          <w:lang w:val="uk-UA"/>
        </w:rPr>
        <w:t>витрати на врегулювання збитків, понесених у зв'язку зі страховими випадками у врегулюванні та попередніх умовах, підтвердження яких страховиком не було виявлено на звітну дату, визначену статутом та / або чергою договору, включаються до відповідальності страховика за виконання страхування населених пунктів.</w:t>
      </w:r>
    </w:p>
    <w:p w14:paraId="21470BF6" w14:textId="77777777" w:rsidR="00D44242" w:rsidRPr="00B64566" w:rsidRDefault="00D44242" w:rsidP="00E30D16">
      <w:pPr>
        <w:pStyle w:val="rvps2"/>
        <w:shd w:val="clear" w:color="auto" w:fill="FFFFFF"/>
        <w:spacing w:before="0" w:beforeAutospacing="0" w:after="0" w:afterAutospacing="0" w:line="360" w:lineRule="auto"/>
        <w:ind w:firstLine="709"/>
        <w:jc w:val="both"/>
        <w:rPr>
          <w:color w:val="000000"/>
          <w:sz w:val="28"/>
          <w:szCs w:val="28"/>
          <w:lang w:val="uk-UA"/>
        </w:rPr>
      </w:pPr>
      <w:r w:rsidRPr="00B64566">
        <w:rPr>
          <w:color w:val="000000"/>
          <w:sz w:val="28"/>
          <w:szCs w:val="28"/>
          <w:lang w:val="uk-UA"/>
        </w:rPr>
        <w:t>Оцінка резерву IBNR проводиться окремо для кожної форми страхування. Сума резерву на збитки, понесених, але не задекларованих, виміряна для всіх видів страхування, є величиною резерву на збитки, понесених, але не задекларованих. [19, В. методологія]</w:t>
      </w:r>
    </w:p>
    <w:p w14:paraId="3DA2A4AC" w14:textId="77777777" w:rsidR="00D44242" w:rsidRPr="00B64566" w:rsidRDefault="00D44242" w:rsidP="00E30D16">
      <w:pPr>
        <w:pStyle w:val="rvps2"/>
        <w:shd w:val="clear" w:color="auto" w:fill="FFFFFF"/>
        <w:spacing w:before="0" w:beforeAutospacing="0" w:after="0" w:afterAutospacing="0" w:line="360" w:lineRule="auto"/>
        <w:ind w:firstLine="709"/>
        <w:jc w:val="both"/>
        <w:rPr>
          <w:sz w:val="28"/>
          <w:szCs w:val="28"/>
        </w:rPr>
      </w:pPr>
      <w:r w:rsidRPr="00B64566">
        <w:rPr>
          <w:sz w:val="28"/>
          <w:szCs w:val="28"/>
          <w:lang w:val="uk-UA"/>
        </w:rPr>
        <w:t xml:space="preserve">Існує безліч статистичних методів оцінки резервів збитків, які майже завжди дають відмінні результати. </w:t>
      </w:r>
      <w:proofErr w:type="spellStart"/>
      <w:r w:rsidRPr="00B64566">
        <w:rPr>
          <w:sz w:val="28"/>
          <w:szCs w:val="28"/>
        </w:rPr>
        <w:t>Статистичні</w:t>
      </w:r>
      <w:proofErr w:type="spellEnd"/>
      <w:r w:rsidRPr="00B64566">
        <w:rPr>
          <w:sz w:val="28"/>
          <w:szCs w:val="28"/>
        </w:rPr>
        <w:t xml:space="preserve"> </w:t>
      </w:r>
      <w:proofErr w:type="spellStart"/>
      <w:r w:rsidRPr="00B64566">
        <w:rPr>
          <w:sz w:val="28"/>
          <w:szCs w:val="28"/>
        </w:rPr>
        <w:t>моделі</w:t>
      </w:r>
      <w:proofErr w:type="spellEnd"/>
      <w:r w:rsidRPr="00B64566">
        <w:rPr>
          <w:sz w:val="28"/>
          <w:szCs w:val="28"/>
        </w:rPr>
        <w:t xml:space="preserve"> </w:t>
      </w:r>
      <w:proofErr w:type="spellStart"/>
      <w:r w:rsidRPr="00B64566">
        <w:rPr>
          <w:sz w:val="28"/>
          <w:szCs w:val="28"/>
        </w:rPr>
        <w:t>загалом</w:t>
      </w:r>
      <w:proofErr w:type="spellEnd"/>
      <w:r w:rsidRPr="00B64566">
        <w:rPr>
          <w:sz w:val="28"/>
          <w:szCs w:val="28"/>
        </w:rPr>
        <w:t xml:space="preserve"> </w:t>
      </w:r>
      <w:proofErr w:type="spellStart"/>
      <w:r w:rsidRPr="00B64566">
        <w:rPr>
          <w:sz w:val="28"/>
          <w:szCs w:val="28"/>
        </w:rPr>
        <w:t>прогнозують</w:t>
      </w:r>
      <w:proofErr w:type="spellEnd"/>
      <w:r w:rsidRPr="00B64566">
        <w:rPr>
          <w:sz w:val="28"/>
          <w:szCs w:val="28"/>
        </w:rPr>
        <w:t xml:space="preserve"> </w:t>
      </w:r>
      <w:proofErr w:type="spellStart"/>
      <w:r w:rsidRPr="00B64566">
        <w:rPr>
          <w:sz w:val="28"/>
          <w:szCs w:val="28"/>
        </w:rPr>
        <w:t>збереження</w:t>
      </w:r>
      <w:proofErr w:type="spellEnd"/>
      <w:r w:rsidRPr="00B64566">
        <w:rPr>
          <w:sz w:val="28"/>
          <w:szCs w:val="28"/>
        </w:rPr>
        <w:t xml:space="preserve"> </w:t>
      </w:r>
      <w:proofErr w:type="spellStart"/>
      <w:r w:rsidRPr="00B64566">
        <w:rPr>
          <w:sz w:val="28"/>
          <w:szCs w:val="28"/>
        </w:rPr>
        <w:t>фіксованої</w:t>
      </w:r>
      <w:proofErr w:type="spellEnd"/>
      <w:r w:rsidRPr="00B64566">
        <w:rPr>
          <w:sz w:val="28"/>
          <w:szCs w:val="28"/>
        </w:rPr>
        <w:t xml:space="preserve"> </w:t>
      </w:r>
      <w:proofErr w:type="spellStart"/>
      <w:r w:rsidRPr="00B64566">
        <w:rPr>
          <w:sz w:val="28"/>
          <w:szCs w:val="28"/>
        </w:rPr>
        <w:t>структури</w:t>
      </w:r>
      <w:proofErr w:type="spellEnd"/>
      <w:r w:rsidRPr="00B64566">
        <w:rPr>
          <w:sz w:val="28"/>
          <w:szCs w:val="28"/>
        </w:rPr>
        <w:t xml:space="preserve"> </w:t>
      </w:r>
      <w:proofErr w:type="spellStart"/>
      <w:r w:rsidRPr="00B64566">
        <w:rPr>
          <w:sz w:val="28"/>
          <w:szCs w:val="28"/>
        </w:rPr>
        <w:t>збитків</w:t>
      </w:r>
      <w:proofErr w:type="spellEnd"/>
      <w:r w:rsidRPr="00B64566">
        <w:rPr>
          <w:sz w:val="28"/>
          <w:szCs w:val="28"/>
        </w:rPr>
        <w:t xml:space="preserve"> у </w:t>
      </w:r>
      <w:proofErr w:type="spellStart"/>
      <w:r w:rsidRPr="00B64566">
        <w:rPr>
          <w:sz w:val="28"/>
          <w:szCs w:val="28"/>
        </w:rPr>
        <w:t>минулому</w:t>
      </w:r>
      <w:proofErr w:type="spellEnd"/>
      <w:r w:rsidRPr="00B64566">
        <w:rPr>
          <w:sz w:val="28"/>
          <w:szCs w:val="28"/>
        </w:rPr>
        <w:t xml:space="preserve">, а </w:t>
      </w:r>
      <w:proofErr w:type="spellStart"/>
      <w:r w:rsidRPr="00B64566">
        <w:rPr>
          <w:sz w:val="28"/>
          <w:szCs w:val="28"/>
        </w:rPr>
        <w:t>також</w:t>
      </w:r>
      <w:proofErr w:type="spellEnd"/>
      <w:r w:rsidRPr="00B64566">
        <w:rPr>
          <w:sz w:val="28"/>
          <w:szCs w:val="28"/>
        </w:rPr>
        <w:t xml:space="preserve"> </w:t>
      </w:r>
      <w:proofErr w:type="spellStart"/>
      <w:r w:rsidRPr="00B64566">
        <w:rPr>
          <w:sz w:val="28"/>
          <w:szCs w:val="28"/>
        </w:rPr>
        <w:t>потенційну</w:t>
      </w:r>
      <w:proofErr w:type="spellEnd"/>
      <w:r w:rsidRPr="00B64566">
        <w:rPr>
          <w:sz w:val="28"/>
          <w:szCs w:val="28"/>
        </w:rPr>
        <w:t xml:space="preserve"> </w:t>
      </w:r>
      <w:proofErr w:type="spellStart"/>
      <w:r w:rsidRPr="00B64566">
        <w:rPr>
          <w:sz w:val="28"/>
          <w:szCs w:val="28"/>
        </w:rPr>
        <w:t>стійкість</w:t>
      </w:r>
      <w:proofErr w:type="spellEnd"/>
      <w:r w:rsidRPr="00B64566">
        <w:rPr>
          <w:sz w:val="28"/>
          <w:szCs w:val="28"/>
        </w:rPr>
        <w:t xml:space="preserve">. </w:t>
      </w:r>
      <w:proofErr w:type="spellStart"/>
      <w:r w:rsidRPr="00B64566">
        <w:rPr>
          <w:sz w:val="28"/>
          <w:szCs w:val="28"/>
        </w:rPr>
        <w:t>Більшість</w:t>
      </w:r>
      <w:proofErr w:type="spellEnd"/>
      <w:r w:rsidRPr="00B64566">
        <w:rPr>
          <w:sz w:val="28"/>
          <w:szCs w:val="28"/>
        </w:rPr>
        <w:t xml:space="preserve"> </w:t>
      </w:r>
      <w:proofErr w:type="spellStart"/>
      <w:r w:rsidRPr="00B64566">
        <w:rPr>
          <w:sz w:val="28"/>
          <w:szCs w:val="28"/>
        </w:rPr>
        <w:t>із</w:t>
      </w:r>
      <w:proofErr w:type="spellEnd"/>
      <w:r w:rsidRPr="00B64566">
        <w:rPr>
          <w:sz w:val="28"/>
          <w:szCs w:val="28"/>
        </w:rPr>
        <w:t xml:space="preserve"> них </w:t>
      </w:r>
      <w:proofErr w:type="spellStart"/>
      <w:r w:rsidRPr="00B64566">
        <w:rPr>
          <w:sz w:val="28"/>
          <w:szCs w:val="28"/>
        </w:rPr>
        <w:t>зосереджені</w:t>
      </w:r>
      <w:proofErr w:type="spellEnd"/>
      <w:r w:rsidRPr="00B64566">
        <w:rPr>
          <w:sz w:val="28"/>
          <w:szCs w:val="28"/>
        </w:rPr>
        <w:t xml:space="preserve"> на </w:t>
      </w:r>
      <w:proofErr w:type="spellStart"/>
      <w:r w:rsidRPr="00B64566">
        <w:rPr>
          <w:sz w:val="28"/>
          <w:szCs w:val="28"/>
        </w:rPr>
        <w:t>прогнозуванні</w:t>
      </w:r>
      <w:proofErr w:type="spellEnd"/>
      <w:r w:rsidRPr="00B64566">
        <w:rPr>
          <w:sz w:val="28"/>
          <w:szCs w:val="28"/>
        </w:rPr>
        <w:t xml:space="preserve"> </w:t>
      </w:r>
      <w:proofErr w:type="spellStart"/>
      <w:r w:rsidRPr="00B64566">
        <w:rPr>
          <w:sz w:val="28"/>
          <w:szCs w:val="28"/>
        </w:rPr>
        <w:t>розподілу</w:t>
      </w:r>
      <w:proofErr w:type="spellEnd"/>
      <w:r w:rsidRPr="00B64566">
        <w:rPr>
          <w:sz w:val="28"/>
          <w:szCs w:val="28"/>
        </w:rPr>
        <w:t xml:space="preserve"> </w:t>
      </w:r>
      <w:proofErr w:type="spellStart"/>
      <w:r w:rsidRPr="00B64566">
        <w:rPr>
          <w:sz w:val="28"/>
          <w:szCs w:val="28"/>
        </w:rPr>
        <w:t>збитків</w:t>
      </w:r>
      <w:proofErr w:type="spellEnd"/>
      <w:r w:rsidRPr="00B64566">
        <w:rPr>
          <w:sz w:val="28"/>
          <w:szCs w:val="28"/>
        </w:rPr>
        <w:t xml:space="preserve"> у </w:t>
      </w:r>
      <w:proofErr w:type="spellStart"/>
      <w:r w:rsidRPr="00B64566">
        <w:rPr>
          <w:sz w:val="28"/>
          <w:szCs w:val="28"/>
        </w:rPr>
        <w:t>часі</w:t>
      </w:r>
      <w:proofErr w:type="spellEnd"/>
      <w:r w:rsidRPr="00B64566">
        <w:rPr>
          <w:sz w:val="28"/>
          <w:szCs w:val="28"/>
        </w:rPr>
        <w:t xml:space="preserve">, </w:t>
      </w:r>
      <w:proofErr w:type="spellStart"/>
      <w:r w:rsidRPr="00B64566">
        <w:rPr>
          <w:sz w:val="28"/>
          <w:szCs w:val="28"/>
        </w:rPr>
        <w:t>виходячи</w:t>
      </w:r>
      <w:proofErr w:type="spellEnd"/>
      <w:r w:rsidRPr="00B64566">
        <w:rPr>
          <w:sz w:val="28"/>
          <w:szCs w:val="28"/>
        </w:rPr>
        <w:t xml:space="preserve"> з того, як </w:t>
      </w:r>
      <w:proofErr w:type="spellStart"/>
      <w:r w:rsidRPr="00B64566">
        <w:rPr>
          <w:sz w:val="28"/>
          <w:szCs w:val="28"/>
        </w:rPr>
        <w:t>еволюціонують</w:t>
      </w:r>
      <w:proofErr w:type="spellEnd"/>
      <w:r w:rsidRPr="00B64566">
        <w:rPr>
          <w:sz w:val="28"/>
          <w:szCs w:val="28"/>
        </w:rPr>
        <w:t xml:space="preserve"> </w:t>
      </w:r>
      <w:proofErr w:type="spellStart"/>
      <w:r w:rsidRPr="00B64566">
        <w:rPr>
          <w:sz w:val="28"/>
          <w:szCs w:val="28"/>
        </w:rPr>
        <w:t>збитки</w:t>
      </w:r>
      <w:proofErr w:type="spellEnd"/>
      <w:r w:rsidRPr="00B64566">
        <w:rPr>
          <w:sz w:val="28"/>
          <w:szCs w:val="28"/>
        </w:rPr>
        <w:t xml:space="preserve"> </w:t>
      </w:r>
      <w:r w:rsidRPr="00B64566">
        <w:rPr>
          <w:sz w:val="28"/>
          <w:szCs w:val="28"/>
          <w:lang w:val="uk-UA"/>
        </w:rPr>
        <w:t>які минули</w:t>
      </w:r>
      <w:r w:rsidRPr="00B64566">
        <w:rPr>
          <w:sz w:val="28"/>
          <w:szCs w:val="28"/>
        </w:rPr>
        <w:t xml:space="preserve">. </w:t>
      </w:r>
    </w:p>
    <w:p w14:paraId="23943F31" w14:textId="77777777" w:rsidR="00D44242" w:rsidRPr="00B64566" w:rsidRDefault="00D44242" w:rsidP="00E30D16">
      <w:pPr>
        <w:pStyle w:val="rvps2"/>
        <w:shd w:val="clear" w:color="auto" w:fill="FFFFFF"/>
        <w:spacing w:before="0" w:beforeAutospacing="0" w:after="0" w:afterAutospacing="0" w:line="360" w:lineRule="auto"/>
        <w:ind w:firstLine="709"/>
        <w:jc w:val="both"/>
        <w:rPr>
          <w:sz w:val="28"/>
          <w:szCs w:val="28"/>
          <w:lang w:val="uk-UA"/>
        </w:rPr>
      </w:pPr>
      <w:r w:rsidRPr="00B64566">
        <w:rPr>
          <w:sz w:val="28"/>
          <w:szCs w:val="28"/>
        </w:rPr>
        <w:t xml:space="preserve">Метою </w:t>
      </w:r>
      <w:proofErr w:type="spellStart"/>
      <w:r w:rsidRPr="00B64566">
        <w:rPr>
          <w:sz w:val="28"/>
          <w:szCs w:val="28"/>
        </w:rPr>
        <w:t>методів</w:t>
      </w:r>
      <w:proofErr w:type="spellEnd"/>
      <w:r w:rsidRPr="00B64566">
        <w:rPr>
          <w:sz w:val="28"/>
          <w:szCs w:val="28"/>
        </w:rPr>
        <w:t xml:space="preserve"> є </w:t>
      </w:r>
      <w:proofErr w:type="spellStart"/>
      <w:r w:rsidRPr="00B64566">
        <w:rPr>
          <w:sz w:val="28"/>
          <w:szCs w:val="28"/>
        </w:rPr>
        <w:t>збір</w:t>
      </w:r>
      <w:proofErr w:type="spellEnd"/>
      <w:r w:rsidRPr="00B64566">
        <w:rPr>
          <w:sz w:val="28"/>
          <w:szCs w:val="28"/>
        </w:rPr>
        <w:t xml:space="preserve"> порядку </w:t>
      </w:r>
      <w:proofErr w:type="spellStart"/>
      <w:r w:rsidRPr="00B64566">
        <w:rPr>
          <w:sz w:val="28"/>
          <w:szCs w:val="28"/>
        </w:rPr>
        <w:t>збільшення</w:t>
      </w:r>
      <w:proofErr w:type="spellEnd"/>
      <w:r w:rsidRPr="00B64566">
        <w:rPr>
          <w:sz w:val="28"/>
          <w:szCs w:val="28"/>
        </w:rPr>
        <w:t xml:space="preserve"> </w:t>
      </w:r>
      <w:proofErr w:type="spellStart"/>
      <w:r w:rsidRPr="00B64566">
        <w:rPr>
          <w:sz w:val="28"/>
          <w:szCs w:val="28"/>
        </w:rPr>
        <w:t>суми</w:t>
      </w:r>
      <w:proofErr w:type="spellEnd"/>
      <w:r w:rsidRPr="00B64566">
        <w:rPr>
          <w:sz w:val="28"/>
          <w:szCs w:val="28"/>
        </w:rPr>
        <w:t xml:space="preserve"> </w:t>
      </w:r>
      <w:proofErr w:type="spellStart"/>
      <w:r w:rsidRPr="00B64566">
        <w:rPr>
          <w:sz w:val="28"/>
          <w:szCs w:val="28"/>
        </w:rPr>
        <w:t>збитків</w:t>
      </w:r>
      <w:proofErr w:type="spellEnd"/>
      <w:r w:rsidRPr="00B64566">
        <w:rPr>
          <w:sz w:val="28"/>
          <w:szCs w:val="28"/>
        </w:rPr>
        <w:t xml:space="preserve"> у </w:t>
      </w:r>
      <w:proofErr w:type="spellStart"/>
      <w:r w:rsidRPr="00B64566">
        <w:rPr>
          <w:sz w:val="28"/>
          <w:szCs w:val="28"/>
        </w:rPr>
        <w:t>минулому</w:t>
      </w:r>
      <w:proofErr w:type="spellEnd"/>
      <w:r w:rsidRPr="00B64566">
        <w:rPr>
          <w:sz w:val="28"/>
          <w:szCs w:val="28"/>
        </w:rPr>
        <w:t xml:space="preserve"> </w:t>
      </w:r>
      <w:proofErr w:type="spellStart"/>
      <w:r w:rsidRPr="00B64566">
        <w:rPr>
          <w:sz w:val="28"/>
          <w:szCs w:val="28"/>
        </w:rPr>
        <w:t>від</w:t>
      </w:r>
      <w:proofErr w:type="spellEnd"/>
      <w:r w:rsidRPr="00B64566">
        <w:rPr>
          <w:sz w:val="28"/>
          <w:szCs w:val="28"/>
        </w:rPr>
        <w:t xml:space="preserve"> одного </w:t>
      </w:r>
      <w:proofErr w:type="spellStart"/>
      <w:r w:rsidRPr="00B64566">
        <w:rPr>
          <w:sz w:val="28"/>
          <w:szCs w:val="28"/>
        </w:rPr>
        <w:t>періоду</w:t>
      </w:r>
      <w:proofErr w:type="spellEnd"/>
      <w:r w:rsidRPr="00B64566">
        <w:rPr>
          <w:sz w:val="28"/>
          <w:szCs w:val="28"/>
        </w:rPr>
        <w:t xml:space="preserve"> до </w:t>
      </w:r>
      <w:proofErr w:type="spellStart"/>
      <w:r w:rsidRPr="00B64566">
        <w:rPr>
          <w:sz w:val="28"/>
          <w:szCs w:val="28"/>
        </w:rPr>
        <w:t>наступного</w:t>
      </w:r>
      <w:proofErr w:type="spellEnd"/>
      <w:r w:rsidRPr="00B64566">
        <w:rPr>
          <w:sz w:val="28"/>
          <w:szCs w:val="28"/>
        </w:rPr>
        <w:t xml:space="preserve">, </w:t>
      </w:r>
      <w:proofErr w:type="spellStart"/>
      <w:r w:rsidRPr="00B64566">
        <w:rPr>
          <w:sz w:val="28"/>
          <w:szCs w:val="28"/>
        </w:rPr>
        <w:t>який</w:t>
      </w:r>
      <w:proofErr w:type="spellEnd"/>
      <w:r w:rsidRPr="00B64566">
        <w:rPr>
          <w:sz w:val="28"/>
          <w:szCs w:val="28"/>
        </w:rPr>
        <w:t xml:space="preserve"> буде </w:t>
      </w:r>
      <w:proofErr w:type="spellStart"/>
      <w:r w:rsidRPr="00B64566">
        <w:rPr>
          <w:sz w:val="28"/>
          <w:szCs w:val="28"/>
        </w:rPr>
        <w:t>використовуватися</w:t>
      </w:r>
      <w:proofErr w:type="spellEnd"/>
      <w:r w:rsidRPr="00B64566">
        <w:rPr>
          <w:sz w:val="28"/>
          <w:szCs w:val="28"/>
        </w:rPr>
        <w:t xml:space="preserve"> в </w:t>
      </w:r>
      <w:proofErr w:type="spellStart"/>
      <w:r w:rsidRPr="00B64566">
        <w:rPr>
          <w:sz w:val="28"/>
          <w:szCs w:val="28"/>
        </w:rPr>
        <w:t>майбутніх</w:t>
      </w:r>
      <w:proofErr w:type="spellEnd"/>
      <w:r w:rsidRPr="00B64566">
        <w:rPr>
          <w:sz w:val="28"/>
          <w:szCs w:val="28"/>
        </w:rPr>
        <w:t xml:space="preserve"> </w:t>
      </w:r>
      <w:proofErr w:type="spellStart"/>
      <w:r w:rsidRPr="00B64566">
        <w:rPr>
          <w:sz w:val="28"/>
          <w:szCs w:val="28"/>
        </w:rPr>
        <w:t>звітних</w:t>
      </w:r>
      <w:proofErr w:type="spellEnd"/>
      <w:r w:rsidRPr="00B64566">
        <w:rPr>
          <w:sz w:val="28"/>
          <w:szCs w:val="28"/>
        </w:rPr>
        <w:t xml:space="preserve"> </w:t>
      </w:r>
      <w:proofErr w:type="spellStart"/>
      <w:r w:rsidRPr="00B64566">
        <w:rPr>
          <w:sz w:val="28"/>
          <w:szCs w:val="28"/>
        </w:rPr>
        <w:t>періодах</w:t>
      </w:r>
      <w:proofErr w:type="spellEnd"/>
      <w:r w:rsidRPr="00B64566">
        <w:rPr>
          <w:sz w:val="28"/>
          <w:szCs w:val="28"/>
        </w:rPr>
        <w:t xml:space="preserve">. </w:t>
      </w:r>
      <w:proofErr w:type="spellStart"/>
      <w:r w:rsidRPr="00B64566">
        <w:rPr>
          <w:sz w:val="28"/>
          <w:szCs w:val="28"/>
        </w:rPr>
        <w:lastRenderedPageBreak/>
        <w:t>Трикутники</w:t>
      </w:r>
      <w:proofErr w:type="spellEnd"/>
      <w:r w:rsidRPr="00B64566">
        <w:rPr>
          <w:sz w:val="28"/>
          <w:szCs w:val="28"/>
        </w:rPr>
        <w:t xml:space="preserve"> </w:t>
      </w:r>
      <w:proofErr w:type="spellStart"/>
      <w:r w:rsidRPr="00B64566">
        <w:rPr>
          <w:sz w:val="28"/>
          <w:szCs w:val="28"/>
        </w:rPr>
        <w:t>збитків</w:t>
      </w:r>
      <w:proofErr w:type="spellEnd"/>
      <w:r w:rsidRPr="00B64566">
        <w:rPr>
          <w:sz w:val="28"/>
          <w:szCs w:val="28"/>
        </w:rPr>
        <w:t xml:space="preserve"> </w:t>
      </w:r>
      <w:proofErr w:type="spellStart"/>
      <w:r w:rsidRPr="00B64566">
        <w:rPr>
          <w:sz w:val="28"/>
          <w:szCs w:val="28"/>
        </w:rPr>
        <w:t>використовуються</w:t>
      </w:r>
      <w:proofErr w:type="spellEnd"/>
      <w:r w:rsidRPr="00B64566">
        <w:rPr>
          <w:sz w:val="28"/>
          <w:szCs w:val="28"/>
        </w:rPr>
        <w:t xml:space="preserve"> для </w:t>
      </w:r>
      <w:proofErr w:type="spellStart"/>
      <w:r w:rsidRPr="00B64566">
        <w:rPr>
          <w:sz w:val="28"/>
          <w:szCs w:val="28"/>
        </w:rPr>
        <w:t>представлення</w:t>
      </w:r>
      <w:proofErr w:type="spellEnd"/>
      <w:r w:rsidRPr="00B64566">
        <w:rPr>
          <w:sz w:val="28"/>
          <w:szCs w:val="28"/>
        </w:rPr>
        <w:t xml:space="preserve"> </w:t>
      </w:r>
      <w:proofErr w:type="spellStart"/>
      <w:r w:rsidRPr="00B64566">
        <w:rPr>
          <w:sz w:val="28"/>
          <w:szCs w:val="28"/>
        </w:rPr>
        <w:t>сум</w:t>
      </w:r>
      <w:proofErr w:type="spellEnd"/>
      <w:r w:rsidRPr="00B64566">
        <w:rPr>
          <w:sz w:val="28"/>
          <w:szCs w:val="28"/>
        </w:rPr>
        <w:t xml:space="preserve"> </w:t>
      </w:r>
      <w:proofErr w:type="spellStart"/>
      <w:r w:rsidRPr="00B64566">
        <w:rPr>
          <w:sz w:val="28"/>
          <w:szCs w:val="28"/>
        </w:rPr>
        <w:t>збитків</w:t>
      </w:r>
      <w:proofErr w:type="spellEnd"/>
      <w:r w:rsidRPr="00B64566">
        <w:rPr>
          <w:sz w:val="28"/>
          <w:szCs w:val="28"/>
        </w:rPr>
        <w:t xml:space="preserve">. </w:t>
      </w:r>
      <w:proofErr w:type="spellStart"/>
      <w:r w:rsidRPr="00B64566">
        <w:rPr>
          <w:sz w:val="28"/>
          <w:szCs w:val="28"/>
        </w:rPr>
        <w:t>Дані</w:t>
      </w:r>
      <w:proofErr w:type="spellEnd"/>
      <w:r w:rsidRPr="00B64566">
        <w:rPr>
          <w:sz w:val="28"/>
          <w:szCs w:val="28"/>
        </w:rPr>
        <w:t xml:space="preserve"> про </w:t>
      </w:r>
      <w:proofErr w:type="spellStart"/>
      <w:r w:rsidRPr="00B64566">
        <w:rPr>
          <w:sz w:val="28"/>
          <w:szCs w:val="28"/>
        </w:rPr>
        <w:t>збитки</w:t>
      </w:r>
      <w:proofErr w:type="spellEnd"/>
      <w:r w:rsidRPr="00B64566">
        <w:rPr>
          <w:sz w:val="28"/>
          <w:szCs w:val="28"/>
        </w:rPr>
        <w:t xml:space="preserve">, </w:t>
      </w:r>
      <w:proofErr w:type="spellStart"/>
      <w:r w:rsidRPr="00B64566">
        <w:rPr>
          <w:sz w:val="28"/>
          <w:szCs w:val="28"/>
        </w:rPr>
        <w:t>виплачені</w:t>
      </w:r>
      <w:proofErr w:type="spellEnd"/>
      <w:r w:rsidRPr="00B64566">
        <w:rPr>
          <w:sz w:val="28"/>
          <w:szCs w:val="28"/>
        </w:rPr>
        <w:t xml:space="preserve"> на </w:t>
      </w:r>
      <w:proofErr w:type="spellStart"/>
      <w:r w:rsidRPr="00B64566">
        <w:rPr>
          <w:sz w:val="28"/>
          <w:szCs w:val="28"/>
        </w:rPr>
        <w:t>звітну</w:t>
      </w:r>
      <w:proofErr w:type="spellEnd"/>
      <w:r w:rsidRPr="00B64566">
        <w:rPr>
          <w:sz w:val="28"/>
          <w:szCs w:val="28"/>
        </w:rPr>
        <w:t xml:space="preserve"> дату, </w:t>
      </w:r>
      <w:proofErr w:type="spellStart"/>
      <w:r w:rsidRPr="00B64566">
        <w:rPr>
          <w:sz w:val="28"/>
          <w:szCs w:val="28"/>
        </w:rPr>
        <w:t>поєднуються</w:t>
      </w:r>
      <w:proofErr w:type="spellEnd"/>
      <w:r w:rsidRPr="00B64566">
        <w:rPr>
          <w:sz w:val="28"/>
          <w:szCs w:val="28"/>
        </w:rPr>
        <w:t xml:space="preserve"> </w:t>
      </w:r>
      <w:proofErr w:type="spellStart"/>
      <w:r w:rsidRPr="00B64566">
        <w:rPr>
          <w:sz w:val="28"/>
          <w:szCs w:val="28"/>
        </w:rPr>
        <w:t>залежно</w:t>
      </w:r>
      <w:proofErr w:type="spellEnd"/>
      <w:r w:rsidRPr="00B64566">
        <w:rPr>
          <w:sz w:val="28"/>
          <w:szCs w:val="28"/>
        </w:rPr>
        <w:t xml:space="preserve"> </w:t>
      </w:r>
      <w:proofErr w:type="spellStart"/>
      <w:r w:rsidRPr="00B64566">
        <w:rPr>
          <w:sz w:val="28"/>
          <w:szCs w:val="28"/>
        </w:rPr>
        <w:t>від</w:t>
      </w:r>
      <w:proofErr w:type="spellEnd"/>
      <w:r w:rsidRPr="00B64566">
        <w:rPr>
          <w:sz w:val="28"/>
          <w:szCs w:val="28"/>
        </w:rPr>
        <w:t xml:space="preserve"> </w:t>
      </w:r>
      <w:proofErr w:type="spellStart"/>
      <w:r w:rsidRPr="00B64566">
        <w:rPr>
          <w:sz w:val="28"/>
          <w:szCs w:val="28"/>
        </w:rPr>
        <w:t>обставин</w:t>
      </w:r>
      <w:proofErr w:type="spellEnd"/>
      <w:r w:rsidRPr="00B64566">
        <w:rPr>
          <w:sz w:val="28"/>
          <w:szCs w:val="28"/>
        </w:rPr>
        <w:t xml:space="preserve"> </w:t>
      </w:r>
      <w:proofErr w:type="spellStart"/>
      <w:r w:rsidRPr="00B64566">
        <w:rPr>
          <w:sz w:val="28"/>
          <w:szCs w:val="28"/>
        </w:rPr>
        <w:t>їх</w:t>
      </w:r>
      <w:proofErr w:type="spellEnd"/>
      <w:r w:rsidRPr="00B64566">
        <w:rPr>
          <w:sz w:val="28"/>
          <w:szCs w:val="28"/>
        </w:rPr>
        <w:t xml:space="preserve"> </w:t>
      </w:r>
      <w:proofErr w:type="spellStart"/>
      <w:r w:rsidRPr="00B64566">
        <w:rPr>
          <w:sz w:val="28"/>
          <w:szCs w:val="28"/>
        </w:rPr>
        <w:t>виникнення</w:t>
      </w:r>
      <w:proofErr w:type="spellEnd"/>
      <w:r w:rsidRPr="00B64566">
        <w:rPr>
          <w:sz w:val="28"/>
          <w:szCs w:val="28"/>
        </w:rPr>
        <w:t xml:space="preserve"> та </w:t>
      </w:r>
      <w:proofErr w:type="spellStart"/>
      <w:r w:rsidRPr="00B64566">
        <w:rPr>
          <w:sz w:val="28"/>
          <w:szCs w:val="28"/>
        </w:rPr>
        <w:t>наслідків</w:t>
      </w:r>
      <w:proofErr w:type="spellEnd"/>
      <w:r w:rsidRPr="00B64566">
        <w:rPr>
          <w:sz w:val="28"/>
          <w:szCs w:val="28"/>
        </w:rPr>
        <w:t xml:space="preserve">, </w:t>
      </w:r>
      <w:proofErr w:type="spellStart"/>
      <w:r w:rsidRPr="00B64566">
        <w:rPr>
          <w:sz w:val="28"/>
          <w:szCs w:val="28"/>
        </w:rPr>
        <w:t>що</w:t>
      </w:r>
      <w:proofErr w:type="spellEnd"/>
      <w:r w:rsidRPr="00B64566">
        <w:rPr>
          <w:sz w:val="28"/>
          <w:szCs w:val="28"/>
        </w:rPr>
        <w:t xml:space="preserve"> </w:t>
      </w:r>
      <w:proofErr w:type="spellStart"/>
      <w:r w:rsidRPr="00B64566">
        <w:rPr>
          <w:sz w:val="28"/>
          <w:szCs w:val="28"/>
        </w:rPr>
        <w:t>складається</w:t>
      </w:r>
      <w:proofErr w:type="spellEnd"/>
      <w:r w:rsidRPr="00B64566">
        <w:rPr>
          <w:sz w:val="28"/>
          <w:szCs w:val="28"/>
        </w:rPr>
        <w:t xml:space="preserve"> на </w:t>
      </w:r>
      <w:proofErr w:type="spellStart"/>
      <w:r w:rsidRPr="00B64566">
        <w:rPr>
          <w:sz w:val="28"/>
          <w:szCs w:val="28"/>
        </w:rPr>
        <w:t>основі</w:t>
      </w:r>
      <w:proofErr w:type="spellEnd"/>
      <w:r w:rsidRPr="00B64566">
        <w:rPr>
          <w:sz w:val="28"/>
          <w:szCs w:val="28"/>
        </w:rPr>
        <w:t xml:space="preserve"> дат </w:t>
      </w:r>
      <w:r w:rsidRPr="00B64566">
        <w:rPr>
          <w:sz w:val="28"/>
          <w:szCs w:val="28"/>
          <w:lang w:val="uk-UA"/>
        </w:rPr>
        <w:t xml:space="preserve">оплати збитків. </w:t>
      </w:r>
    </w:p>
    <w:p w14:paraId="0948F313" w14:textId="77777777" w:rsidR="00D44242" w:rsidRPr="00B64566" w:rsidRDefault="00D44242" w:rsidP="00E30D16">
      <w:pPr>
        <w:pStyle w:val="rvps2"/>
        <w:shd w:val="clear" w:color="auto" w:fill="FFFFFF"/>
        <w:spacing w:before="0" w:beforeAutospacing="0" w:after="0" w:afterAutospacing="0" w:line="360" w:lineRule="auto"/>
        <w:ind w:firstLine="709"/>
        <w:jc w:val="both"/>
        <w:rPr>
          <w:sz w:val="28"/>
          <w:szCs w:val="28"/>
          <w:lang w:val="uk-UA"/>
        </w:rPr>
      </w:pPr>
      <w:r w:rsidRPr="00B64566">
        <w:rPr>
          <w:sz w:val="28"/>
          <w:szCs w:val="28"/>
          <w:lang w:val="uk-UA"/>
        </w:rPr>
        <w:t>Гіпотеза про те, що суть збитків збережеться і в майбутньому, дозволяє прогнозувати майбутні збитки, тобто побудувати функцію збитків, тобто функцію розподілу збитків за часом, яка показує, яка частка збитків сталася в певний період , сплачені до кінця звітного періоду. Характеристика заснована на використанні коефіцієнтів переходу, які підкреслюють, у скільки разів середня сума шкоди, виплачена у наступному періоді зростання, перевищує відповідну величину попереднього періоду. Як наслідок, прогнозується розподіл потенційних збитків. Оцінка збитків - це сума витрат, необхідних для виплати потенційних збитків у зазначеній сумі на звітну дату.</w:t>
      </w:r>
    </w:p>
    <w:p w14:paraId="4EA1E330" w14:textId="77777777" w:rsidR="00D44242" w:rsidRPr="00B64566" w:rsidRDefault="00D44242" w:rsidP="00E30D16">
      <w:pPr>
        <w:pStyle w:val="rvps2"/>
        <w:shd w:val="clear" w:color="auto" w:fill="FFFFFF"/>
        <w:spacing w:before="0" w:beforeAutospacing="0" w:after="0" w:afterAutospacing="0" w:line="360" w:lineRule="auto"/>
        <w:ind w:firstLine="709"/>
        <w:jc w:val="both"/>
        <w:rPr>
          <w:sz w:val="28"/>
          <w:szCs w:val="28"/>
          <w:lang w:val="uk-UA"/>
        </w:rPr>
      </w:pPr>
      <w:r w:rsidRPr="00B64566">
        <w:rPr>
          <w:sz w:val="28"/>
          <w:szCs w:val="28"/>
          <w:lang w:val="uk-UA"/>
        </w:rPr>
        <w:t xml:space="preserve">Метод ланцюгових сходів - це один з найпростіших і найточніших способів розрахунку розміру резервів збитків, при цьому ключовою ідеєю є визначення того, як сума збитків, виплачених у минулому, змінювалась від одного звітного періоду до наступного, і припускаючи, що ця система триватиме і надалі. </w:t>
      </w:r>
    </w:p>
    <w:p w14:paraId="1FB3F1C8" w14:textId="69D6CF1F" w:rsidR="00D477A1" w:rsidRPr="00BB63F5" w:rsidRDefault="00D44242" w:rsidP="00E30D16">
      <w:pPr>
        <w:pStyle w:val="rvps2"/>
        <w:shd w:val="clear" w:color="auto" w:fill="FFFFFF"/>
        <w:spacing w:before="0" w:beforeAutospacing="0" w:after="0" w:afterAutospacing="0" w:line="360" w:lineRule="auto"/>
        <w:ind w:firstLine="709"/>
        <w:jc w:val="both"/>
        <w:rPr>
          <w:rStyle w:val="rvts9"/>
          <w:sz w:val="28"/>
          <w:szCs w:val="28"/>
        </w:rPr>
      </w:pPr>
      <w:r w:rsidRPr="00B64566">
        <w:rPr>
          <w:sz w:val="28"/>
          <w:szCs w:val="28"/>
        </w:rPr>
        <w:t xml:space="preserve">Детальна </w:t>
      </w:r>
      <w:proofErr w:type="spellStart"/>
      <w:r w:rsidRPr="00B64566">
        <w:rPr>
          <w:sz w:val="28"/>
          <w:szCs w:val="28"/>
        </w:rPr>
        <w:t>інформація</w:t>
      </w:r>
      <w:proofErr w:type="spellEnd"/>
      <w:r w:rsidRPr="00B64566">
        <w:rPr>
          <w:sz w:val="28"/>
          <w:szCs w:val="28"/>
        </w:rPr>
        <w:t xml:space="preserve"> про </w:t>
      </w:r>
      <w:proofErr w:type="spellStart"/>
      <w:r w:rsidRPr="00B64566">
        <w:rPr>
          <w:sz w:val="28"/>
          <w:szCs w:val="28"/>
        </w:rPr>
        <w:t>збитки</w:t>
      </w:r>
      <w:proofErr w:type="spellEnd"/>
      <w:r w:rsidRPr="00B64566">
        <w:rPr>
          <w:sz w:val="28"/>
          <w:szCs w:val="28"/>
        </w:rPr>
        <w:t xml:space="preserve">, </w:t>
      </w:r>
      <w:proofErr w:type="spellStart"/>
      <w:r w:rsidRPr="00B64566">
        <w:rPr>
          <w:sz w:val="28"/>
          <w:szCs w:val="28"/>
        </w:rPr>
        <w:t>сплачені</w:t>
      </w:r>
      <w:proofErr w:type="spellEnd"/>
      <w:r w:rsidRPr="00B64566">
        <w:rPr>
          <w:sz w:val="28"/>
          <w:szCs w:val="28"/>
        </w:rPr>
        <w:t xml:space="preserve"> на </w:t>
      </w:r>
      <w:proofErr w:type="spellStart"/>
      <w:r w:rsidRPr="00B64566">
        <w:rPr>
          <w:sz w:val="28"/>
          <w:szCs w:val="28"/>
        </w:rPr>
        <w:t>звітну</w:t>
      </w:r>
      <w:proofErr w:type="spellEnd"/>
      <w:r w:rsidRPr="00B64566">
        <w:rPr>
          <w:sz w:val="28"/>
          <w:szCs w:val="28"/>
        </w:rPr>
        <w:t xml:space="preserve"> дату, явно </w:t>
      </w:r>
      <w:proofErr w:type="spellStart"/>
      <w:r w:rsidRPr="00B64566">
        <w:rPr>
          <w:sz w:val="28"/>
          <w:szCs w:val="28"/>
        </w:rPr>
        <w:t>використовується</w:t>
      </w:r>
      <w:proofErr w:type="spellEnd"/>
      <w:r w:rsidRPr="00B64566">
        <w:rPr>
          <w:sz w:val="28"/>
          <w:szCs w:val="28"/>
        </w:rPr>
        <w:t xml:space="preserve"> методом </w:t>
      </w:r>
      <w:proofErr w:type="spellStart"/>
      <w:r w:rsidRPr="00B64566">
        <w:rPr>
          <w:sz w:val="28"/>
          <w:szCs w:val="28"/>
        </w:rPr>
        <w:t>ланцюгових</w:t>
      </w:r>
      <w:proofErr w:type="spellEnd"/>
      <w:r w:rsidRPr="00B64566">
        <w:rPr>
          <w:sz w:val="28"/>
          <w:szCs w:val="28"/>
        </w:rPr>
        <w:t xml:space="preserve"> </w:t>
      </w:r>
      <w:proofErr w:type="spellStart"/>
      <w:r w:rsidRPr="00B64566">
        <w:rPr>
          <w:sz w:val="28"/>
          <w:szCs w:val="28"/>
        </w:rPr>
        <w:t>сходів</w:t>
      </w:r>
      <w:proofErr w:type="spellEnd"/>
      <w:r w:rsidRPr="00B64566">
        <w:rPr>
          <w:sz w:val="28"/>
          <w:szCs w:val="28"/>
        </w:rPr>
        <w:t xml:space="preserve">. </w:t>
      </w:r>
      <w:proofErr w:type="spellStart"/>
      <w:r w:rsidRPr="00B64566">
        <w:rPr>
          <w:sz w:val="28"/>
          <w:szCs w:val="28"/>
        </w:rPr>
        <w:t>Цей</w:t>
      </w:r>
      <w:proofErr w:type="spellEnd"/>
      <w:r w:rsidRPr="00B64566">
        <w:rPr>
          <w:sz w:val="28"/>
          <w:szCs w:val="28"/>
        </w:rPr>
        <w:t xml:space="preserve"> </w:t>
      </w:r>
      <w:proofErr w:type="spellStart"/>
      <w:r w:rsidRPr="00B64566">
        <w:rPr>
          <w:sz w:val="28"/>
          <w:szCs w:val="28"/>
        </w:rPr>
        <w:t>підхід</w:t>
      </w:r>
      <w:proofErr w:type="spellEnd"/>
      <w:r w:rsidRPr="00B64566">
        <w:rPr>
          <w:sz w:val="28"/>
          <w:szCs w:val="28"/>
        </w:rPr>
        <w:t xml:space="preserve"> добре </w:t>
      </w:r>
      <w:proofErr w:type="spellStart"/>
      <w:r w:rsidRPr="00B64566">
        <w:rPr>
          <w:sz w:val="28"/>
          <w:szCs w:val="28"/>
        </w:rPr>
        <w:t>працює</w:t>
      </w:r>
      <w:proofErr w:type="spellEnd"/>
      <w:r w:rsidRPr="00B64566">
        <w:rPr>
          <w:sz w:val="28"/>
          <w:szCs w:val="28"/>
        </w:rPr>
        <w:t xml:space="preserve">, </w:t>
      </w:r>
      <w:proofErr w:type="spellStart"/>
      <w:r w:rsidRPr="00B64566">
        <w:rPr>
          <w:sz w:val="28"/>
          <w:szCs w:val="28"/>
        </w:rPr>
        <w:t>якщо</w:t>
      </w:r>
      <w:proofErr w:type="spellEnd"/>
      <w:r w:rsidRPr="00B64566">
        <w:rPr>
          <w:sz w:val="28"/>
          <w:szCs w:val="28"/>
        </w:rPr>
        <w:t xml:space="preserve"> </w:t>
      </w:r>
      <w:proofErr w:type="spellStart"/>
      <w:r w:rsidRPr="00B64566">
        <w:rPr>
          <w:sz w:val="28"/>
          <w:szCs w:val="28"/>
        </w:rPr>
        <w:t>достатньо</w:t>
      </w:r>
      <w:proofErr w:type="spellEnd"/>
      <w:r w:rsidRPr="00B64566">
        <w:rPr>
          <w:sz w:val="28"/>
          <w:szCs w:val="28"/>
        </w:rPr>
        <w:t xml:space="preserve"> </w:t>
      </w:r>
      <w:proofErr w:type="spellStart"/>
      <w:r w:rsidRPr="00B64566">
        <w:rPr>
          <w:sz w:val="28"/>
          <w:szCs w:val="28"/>
        </w:rPr>
        <w:t>даних</w:t>
      </w:r>
      <w:proofErr w:type="spellEnd"/>
      <w:r w:rsidRPr="00B64566">
        <w:rPr>
          <w:sz w:val="28"/>
          <w:szCs w:val="28"/>
        </w:rPr>
        <w:t xml:space="preserve"> про </w:t>
      </w:r>
      <w:proofErr w:type="spellStart"/>
      <w:r w:rsidRPr="00B64566">
        <w:rPr>
          <w:sz w:val="28"/>
          <w:szCs w:val="28"/>
        </w:rPr>
        <w:t>страхові</w:t>
      </w:r>
      <w:proofErr w:type="spellEnd"/>
      <w:r w:rsidRPr="00B64566">
        <w:rPr>
          <w:sz w:val="28"/>
          <w:szCs w:val="28"/>
        </w:rPr>
        <w:t xml:space="preserve"> </w:t>
      </w:r>
      <w:proofErr w:type="spellStart"/>
      <w:r w:rsidRPr="00B64566">
        <w:rPr>
          <w:sz w:val="28"/>
          <w:szCs w:val="28"/>
        </w:rPr>
        <w:t>відшкодування</w:t>
      </w:r>
      <w:proofErr w:type="spellEnd"/>
      <w:r w:rsidRPr="00B64566">
        <w:rPr>
          <w:sz w:val="28"/>
          <w:szCs w:val="28"/>
        </w:rPr>
        <w:t xml:space="preserve"> </w:t>
      </w:r>
      <w:proofErr w:type="spellStart"/>
      <w:r w:rsidRPr="00B64566">
        <w:rPr>
          <w:sz w:val="28"/>
          <w:szCs w:val="28"/>
        </w:rPr>
        <w:t>протягом</w:t>
      </w:r>
      <w:proofErr w:type="spellEnd"/>
      <w:r w:rsidRPr="00B64566">
        <w:rPr>
          <w:sz w:val="28"/>
          <w:szCs w:val="28"/>
        </w:rPr>
        <w:t xml:space="preserve"> </w:t>
      </w:r>
      <w:proofErr w:type="spellStart"/>
      <w:r w:rsidRPr="00B64566">
        <w:rPr>
          <w:sz w:val="28"/>
          <w:szCs w:val="28"/>
        </w:rPr>
        <w:t>тривалого</w:t>
      </w:r>
      <w:proofErr w:type="spellEnd"/>
      <w:r w:rsidRPr="00B64566">
        <w:rPr>
          <w:sz w:val="28"/>
          <w:szCs w:val="28"/>
        </w:rPr>
        <w:t xml:space="preserve"> </w:t>
      </w:r>
      <w:proofErr w:type="spellStart"/>
      <w:r w:rsidRPr="00B64566">
        <w:rPr>
          <w:sz w:val="28"/>
          <w:szCs w:val="28"/>
        </w:rPr>
        <w:t>періоду</w:t>
      </w:r>
      <w:proofErr w:type="spellEnd"/>
      <w:r w:rsidRPr="00B64566">
        <w:rPr>
          <w:sz w:val="28"/>
          <w:szCs w:val="28"/>
        </w:rPr>
        <w:t xml:space="preserve"> часу. </w:t>
      </w:r>
      <w:proofErr w:type="spellStart"/>
      <w:r w:rsidRPr="00B64566">
        <w:rPr>
          <w:sz w:val="28"/>
          <w:szCs w:val="28"/>
        </w:rPr>
        <w:t>Однак</w:t>
      </w:r>
      <w:proofErr w:type="spellEnd"/>
      <w:r w:rsidRPr="00B64566">
        <w:rPr>
          <w:sz w:val="28"/>
          <w:szCs w:val="28"/>
        </w:rPr>
        <w:t xml:space="preserve"> </w:t>
      </w:r>
      <w:proofErr w:type="spellStart"/>
      <w:r w:rsidRPr="00B64566">
        <w:rPr>
          <w:sz w:val="28"/>
          <w:szCs w:val="28"/>
        </w:rPr>
        <w:t>його</w:t>
      </w:r>
      <w:proofErr w:type="spellEnd"/>
      <w:r w:rsidRPr="00B64566">
        <w:rPr>
          <w:sz w:val="28"/>
          <w:szCs w:val="28"/>
        </w:rPr>
        <w:t xml:space="preserve"> не </w:t>
      </w:r>
      <w:proofErr w:type="spellStart"/>
      <w:r w:rsidRPr="00B64566">
        <w:rPr>
          <w:sz w:val="28"/>
          <w:szCs w:val="28"/>
        </w:rPr>
        <w:t>можна</w:t>
      </w:r>
      <w:proofErr w:type="spellEnd"/>
      <w:r w:rsidRPr="00B64566">
        <w:rPr>
          <w:sz w:val="28"/>
          <w:szCs w:val="28"/>
        </w:rPr>
        <w:t xml:space="preserve"> </w:t>
      </w:r>
      <w:proofErr w:type="spellStart"/>
      <w:r w:rsidRPr="00B64566">
        <w:rPr>
          <w:sz w:val="28"/>
          <w:szCs w:val="28"/>
        </w:rPr>
        <w:t>використовувати</w:t>
      </w:r>
      <w:proofErr w:type="spellEnd"/>
      <w:r w:rsidRPr="00B64566">
        <w:rPr>
          <w:sz w:val="28"/>
          <w:szCs w:val="28"/>
        </w:rPr>
        <w:t xml:space="preserve">, </w:t>
      </w:r>
      <w:proofErr w:type="spellStart"/>
      <w:r w:rsidRPr="00B64566">
        <w:rPr>
          <w:sz w:val="28"/>
          <w:szCs w:val="28"/>
        </w:rPr>
        <w:t>якщо</w:t>
      </w:r>
      <w:proofErr w:type="spellEnd"/>
      <w:r w:rsidRPr="00B64566">
        <w:rPr>
          <w:sz w:val="28"/>
          <w:szCs w:val="28"/>
        </w:rPr>
        <w:t xml:space="preserve"> сума </w:t>
      </w:r>
      <w:proofErr w:type="spellStart"/>
      <w:r w:rsidRPr="00B64566">
        <w:rPr>
          <w:sz w:val="28"/>
          <w:szCs w:val="28"/>
        </w:rPr>
        <w:t>виплат</w:t>
      </w:r>
      <w:proofErr w:type="spellEnd"/>
      <w:r w:rsidRPr="00B64566">
        <w:rPr>
          <w:sz w:val="28"/>
          <w:szCs w:val="28"/>
        </w:rPr>
        <w:t xml:space="preserve"> </w:t>
      </w:r>
      <w:proofErr w:type="spellStart"/>
      <w:r w:rsidRPr="00B64566">
        <w:rPr>
          <w:sz w:val="28"/>
          <w:szCs w:val="28"/>
        </w:rPr>
        <w:t>збитків</w:t>
      </w:r>
      <w:proofErr w:type="spellEnd"/>
      <w:r w:rsidRPr="00B64566">
        <w:rPr>
          <w:sz w:val="28"/>
          <w:szCs w:val="28"/>
        </w:rPr>
        <w:t xml:space="preserve"> </w:t>
      </w:r>
      <w:proofErr w:type="spellStart"/>
      <w:r w:rsidRPr="00B64566">
        <w:rPr>
          <w:sz w:val="28"/>
          <w:szCs w:val="28"/>
        </w:rPr>
        <w:t>недостатня</w:t>
      </w:r>
      <w:proofErr w:type="spellEnd"/>
      <w:r w:rsidRPr="00B64566">
        <w:rPr>
          <w:sz w:val="28"/>
          <w:szCs w:val="28"/>
        </w:rPr>
        <w:t xml:space="preserve">, </w:t>
      </w:r>
      <w:proofErr w:type="spellStart"/>
      <w:r w:rsidRPr="00B64566">
        <w:rPr>
          <w:sz w:val="28"/>
          <w:szCs w:val="28"/>
        </w:rPr>
        <w:t>або</w:t>
      </w:r>
      <w:proofErr w:type="spellEnd"/>
      <w:r w:rsidRPr="00B64566">
        <w:rPr>
          <w:sz w:val="28"/>
          <w:szCs w:val="28"/>
        </w:rPr>
        <w:t xml:space="preserve"> для </w:t>
      </w:r>
      <w:proofErr w:type="spellStart"/>
      <w:r w:rsidRPr="00B64566">
        <w:rPr>
          <w:sz w:val="28"/>
          <w:szCs w:val="28"/>
        </w:rPr>
        <w:t>нових</w:t>
      </w:r>
      <w:proofErr w:type="spellEnd"/>
      <w:r w:rsidRPr="00B64566">
        <w:rPr>
          <w:sz w:val="28"/>
          <w:szCs w:val="28"/>
        </w:rPr>
        <w:t xml:space="preserve"> </w:t>
      </w:r>
      <w:proofErr w:type="spellStart"/>
      <w:r w:rsidRPr="00B64566">
        <w:rPr>
          <w:sz w:val="28"/>
          <w:szCs w:val="28"/>
        </w:rPr>
        <w:t>видів</w:t>
      </w:r>
      <w:proofErr w:type="spellEnd"/>
      <w:r w:rsidRPr="00B64566">
        <w:rPr>
          <w:sz w:val="28"/>
          <w:szCs w:val="28"/>
        </w:rPr>
        <w:t xml:space="preserve"> </w:t>
      </w:r>
      <w:proofErr w:type="spellStart"/>
      <w:r w:rsidRPr="00B64566">
        <w:rPr>
          <w:sz w:val="28"/>
          <w:szCs w:val="28"/>
        </w:rPr>
        <w:t>страхування</w:t>
      </w:r>
      <w:proofErr w:type="spellEnd"/>
      <w:r w:rsidR="00E30D16">
        <w:rPr>
          <w:sz w:val="28"/>
          <w:szCs w:val="28"/>
          <w:lang w:val="uk-UA"/>
        </w:rPr>
        <w:t xml:space="preserve"> (рисунок 3.3)</w:t>
      </w:r>
      <w:r w:rsidRPr="00B64566">
        <w:rPr>
          <w:sz w:val="28"/>
          <w:szCs w:val="28"/>
        </w:rPr>
        <w:t>.</w:t>
      </w:r>
    </w:p>
    <w:p w14:paraId="799F0710" w14:textId="44928D59" w:rsidR="00D44242" w:rsidRDefault="00D44242" w:rsidP="00E30D16">
      <w:pPr>
        <w:pStyle w:val="rvps2"/>
        <w:numPr>
          <w:ilvl w:val="2"/>
          <w:numId w:val="24"/>
        </w:numPr>
        <w:shd w:val="clear" w:color="auto" w:fill="FFFFFF"/>
        <w:spacing w:before="0" w:beforeAutospacing="0" w:after="0" w:afterAutospacing="0" w:line="360" w:lineRule="auto"/>
        <w:jc w:val="both"/>
        <w:rPr>
          <w:color w:val="000000"/>
          <w:sz w:val="28"/>
          <w:szCs w:val="28"/>
        </w:rPr>
      </w:pPr>
      <w:r w:rsidRPr="00B64566">
        <w:rPr>
          <w:color w:val="000000"/>
          <w:sz w:val="28"/>
          <w:szCs w:val="28"/>
        </w:rPr>
        <w:t xml:space="preserve">На </w:t>
      </w:r>
      <w:proofErr w:type="spellStart"/>
      <w:r w:rsidRPr="00B64566">
        <w:rPr>
          <w:color w:val="000000"/>
          <w:sz w:val="28"/>
          <w:szCs w:val="28"/>
        </w:rPr>
        <w:t>звітний</w:t>
      </w:r>
      <w:proofErr w:type="spellEnd"/>
      <w:r w:rsidRPr="00B64566">
        <w:rPr>
          <w:color w:val="000000"/>
          <w:sz w:val="28"/>
          <w:szCs w:val="28"/>
        </w:rPr>
        <w:t xml:space="preserve"> день </w:t>
      </w:r>
      <w:proofErr w:type="spellStart"/>
      <w:r w:rsidRPr="00B64566">
        <w:rPr>
          <w:color w:val="000000"/>
          <w:sz w:val="28"/>
          <w:szCs w:val="28"/>
        </w:rPr>
        <w:t>дані</w:t>
      </w:r>
      <w:proofErr w:type="spellEnd"/>
      <w:r w:rsidRPr="00B64566">
        <w:rPr>
          <w:color w:val="000000"/>
          <w:sz w:val="28"/>
          <w:szCs w:val="28"/>
        </w:rPr>
        <w:t xml:space="preserve"> про </w:t>
      </w:r>
      <w:proofErr w:type="spellStart"/>
      <w:r w:rsidRPr="00B64566">
        <w:rPr>
          <w:color w:val="000000"/>
          <w:sz w:val="28"/>
          <w:szCs w:val="28"/>
        </w:rPr>
        <w:t>виплачені</w:t>
      </w:r>
      <w:proofErr w:type="spellEnd"/>
      <w:r w:rsidRPr="00B64566">
        <w:rPr>
          <w:color w:val="000000"/>
          <w:sz w:val="28"/>
          <w:szCs w:val="28"/>
        </w:rPr>
        <w:t xml:space="preserve"> </w:t>
      </w:r>
      <w:proofErr w:type="spellStart"/>
      <w:r w:rsidRPr="00B64566">
        <w:rPr>
          <w:color w:val="000000"/>
          <w:sz w:val="28"/>
          <w:szCs w:val="28"/>
        </w:rPr>
        <w:t>збитки</w:t>
      </w:r>
      <w:proofErr w:type="spellEnd"/>
      <w:r w:rsidRPr="00B64566">
        <w:rPr>
          <w:color w:val="000000"/>
          <w:sz w:val="28"/>
          <w:szCs w:val="28"/>
        </w:rPr>
        <w:t xml:space="preserve"> </w:t>
      </w:r>
      <w:proofErr w:type="spellStart"/>
      <w:r w:rsidRPr="00B64566">
        <w:rPr>
          <w:color w:val="000000"/>
          <w:sz w:val="28"/>
          <w:szCs w:val="28"/>
        </w:rPr>
        <w:t>поєднуються</w:t>
      </w:r>
      <w:proofErr w:type="spellEnd"/>
      <w:r w:rsidRPr="00B64566">
        <w:rPr>
          <w:color w:val="000000"/>
          <w:sz w:val="28"/>
          <w:szCs w:val="28"/>
        </w:rPr>
        <w:t xml:space="preserve"> за </w:t>
      </w:r>
      <w:proofErr w:type="spellStart"/>
      <w:r w:rsidRPr="00B64566">
        <w:rPr>
          <w:color w:val="000000"/>
          <w:sz w:val="28"/>
          <w:szCs w:val="28"/>
        </w:rPr>
        <w:t>періодами</w:t>
      </w:r>
      <w:proofErr w:type="spellEnd"/>
      <w:r w:rsidRPr="00B64566">
        <w:rPr>
          <w:color w:val="000000"/>
          <w:sz w:val="28"/>
          <w:szCs w:val="28"/>
        </w:rPr>
        <w:t xml:space="preserve"> </w:t>
      </w:r>
      <w:proofErr w:type="spellStart"/>
      <w:r w:rsidRPr="00B64566">
        <w:rPr>
          <w:color w:val="000000"/>
          <w:sz w:val="28"/>
          <w:szCs w:val="28"/>
        </w:rPr>
        <w:t>виникнення</w:t>
      </w:r>
      <w:proofErr w:type="spellEnd"/>
      <w:r w:rsidRPr="00B64566">
        <w:rPr>
          <w:color w:val="000000"/>
          <w:sz w:val="28"/>
          <w:szCs w:val="28"/>
        </w:rPr>
        <w:t xml:space="preserve"> </w:t>
      </w:r>
      <w:proofErr w:type="spellStart"/>
      <w:r w:rsidRPr="00B64566">
        <w:rPr>
          <w:color w:val="000000"/>
          <w:sz w:val="28"/>
          <w:szCs w:val="28"/>
        </w:rPr>
        <w:t>цих</w:t>
      </w:r>
      <w:proofErr w:type="spellEnd"/>
      <w:r w:rsidRPr="00B64566">
        <w:rPr>
          <w:color w:val="000000"/>
          <w:sz w:val="28"/>
          <w:szCs w:val="28"/>
        </w:rPr>
        <w:t xml:space="preserve"> </w:t>
      </w:r>
      <w:proofErr w:type="spellStart"/>
      <w:r w:rsidRPr="00B64566">
        <w:rPr>
          <w:color w:val="000000"/>
          <w:sz w:val="28"/>
          <w:szCs w:val="28"/>
        </w:rPr>
        <w:t>збитків</w:t>
      </w:r>
      <w:proofErr w:type="spellEnd"/>
      <w:r w:rsidRPr="00B64566">
        <w:rPr>
          <w:color w:val="000000"/>
          <w:sz w:val="28"/>
          <w:szCs w:val="28"/>
        </w:rPr>
        <w:t xml:space="preserve"> (за датою </w:t>
      </w:r>
      <w:proofErr w:type="spellStart"/>
      <w:r w:rsidRPr="00B64566">
        <w:rPr>
          <w:color w:val="000000"/>
          <w:sz w:val="28"/>
          <w:szCs w:val="28"/>
        </w:rPr>
        <w:t>настання</w:t>
      </w:r>
      <w:proofErr w:type="spellEnd"/>
      <w:r w:rsidRPr="00B64566">
        <w:rPr>
          <w:color w:val="000000"/>
          <w:sz w:val="28"/>
          <w:szCs w:val="28"/>
        </w:rPr>
        <w:t xml:space="preserve"> страхового </w:t>
      </w:r>
      <w:proofErr w:type="spellStart"/>
      <w:r w:rsidRPr="00B64566">
        <w:rPr>
          <w:color w:val="000000"/>
          <w:sz w:val="28"/>
          <w:szCs w:val="28"/>
        </w:rPr>
        <w:t>випадку</w:t>
      </w:r>
      <w:proofErr w:type="spellEnd"/>
      <w:r w:rsidRPr="00B64566">
        <w:rPr>
          <w:color w:val="000000"/>
          <w:sz w:val="28"/>
          <w:szCs w:val="28"/>
        </w:rPr>
        <w:t xml:space="preserve">) та </w:t>
      </w:r>
      <w:proofErr w:type="spellStart"/>
      <w:r w:rsidRPr="00B64566">
        <w:rPr>
          <w:color w:val="000000"/>
          <w:sz w:val="28"/>
          <w:szCs w:val="28"/>
        </w:rPr>
        <w:t>ефекту</w:t>
      </w:r>
      <w:proofErr w:type="spellEnd"/>
      <w:r w:rsidRPr="00B64566">
        <w:rPr>
          <w:color w:val="000000"/>
          <w:sz w:val="28"/>
          <w:szCs w:val="28"/>
        </w:rPr>
        <w:t xml:space="preserve">, </w:t>
      </w:r>
      <w:proofErr w:type="spellStart"/>
      <w:r w:rsidRPr="00B64566">
        <w:rPr>
          <w:color w:val="000000"/>
          <w:sz w:val="28"/>
          <w:szCs w:val="28"/>
        </w:rPr>
        <w:t>який</w:t>
      </w:r>
      <w:proofErr w:type="spellEnd"/>
      <w:r w:rsidRPr="00B64566">
        <w:rPr>
          <w:color w:val="000000"/>
          <w:sz w:val="28"/>
          <w:szCs w:val="28"/>
        </w:rPr>
        <w:t xml:space="preserve"> </w:t>
      </w:r>
      <w:proofErr w:type="spellStart"/>
      <w:r w:rsidRPr="00B64566">
        <w:rPr>
          <w:color w:val="000000"/>
          <w:sz w:val="28"/>
          <w:szCs w:val="28"/>
        </w:rPr>
        <w:t>збільшується</w:t>
      </w:r>
      <w:proofErr w:type="spellEnd"/>
      <w:r w:rsidRPr="00B64566">
        <w:rPr>
          <w:color w:val="000000"/>
          <w:sz w:val="28"/>
          <w:szCs w:val="28"/>
        </w:rPr>
        <w:t xml:space="preserve"> за </w:t>
      </w:r>
      <w:proofErr w:type="spellStart"/>
      <w:r w:rsidRPr="00B64566">
        <w:rPr>
          <w:color w:val="000000"/>
          <w:sz w:val="28"/>
          <w:szCs w:val="28"/>
        </w:rPr>
        <w:t>періодами</w:t>
      </w:r>
      <w:proofErr w:type="spellEnd"/>
      <w:r w:rsidRPr="00B64566">
        <w:rPr>
          <w:color w:val="000000"/>
          <w:sz w:val="28"/>
          <w:szCs w:val="28"/>
        </w:rPr>
        <w:t xml:space="preserve"> </w:t>
      </w:r>
      <w:proofErr w:type="spellStart"/>
      <w:r w:rsidRPr="00B64566">
        <w:rPr>
          <w:color w:val="000000"/>
          <w:sz w:val="28"/>
          <w:szCs w:val="28"/>
        </w:rPr>
        <w:t>виплати</w:t>
      </w:r>
      <w:proofErr w:type="spellEnd"/>
      <w:r w:rsidRPr="00B64566">
        <w:rPr>
          <w:color w:val="000000"/>
          <w:sz w:val="28"/>
          <w:szCs w:val="28"/>
        </w:rPr>
        <w:t xml:space="preserve"> (</w:t>
      </w:r>
      <w:proofErr w:type="spellStart"/>
      <w:r w:rsidRPr="00B64566">
        <w:rPr>
          <w:color w:val="000000"/>
          <w:sz w:val="28"/>
          <w:szCs w:val="28"/>
        </w:rPr>
        <w:t>розвитку</w:t>
      </w:r>
      <w:proofErr w:type="spellEnd"/>
      <w:r w:rsidRPr="00B64566">
        <w:rPr>
          <w:color w:val="000000"/>
          <w:sz w:val="28"/>
          <w:szCs w:val="28"/>
        </w:rPr>
        <w:t xml:space="preserve">) </w:t>
      </w:r>
      <w:proofErr w:type="spellStart"/>
      <w:r w:rsidRPr="00B64566">
        <w:rPr>
          <w:color w:val="000000"/>
          <w:sz w:val="28"/>
          <w:szCs w:val="28"/>
        </w:rPr>
        <w:t>збитків</w:t>
      </w:r>
      <w:proofErr w:type="spellEnd"/>
      <w:r w:rsidRPr="00B64566">
        <w:rPr>
          <w:color w:val="000000"/>
          <w:sz w:val="28"/>
          <w:szCs w:val="28"/>
        </w:rPr>
        <w:t xml:space="preserve"> (за дата </w:t>
      </w:r>
      <w:proofErr w:type="spellStart"/>
      <w:r w:rsidRPr="00B64566">
        <w:rPr>
          <w:color w:val="000000"/>
          <w:sz w:val="28"/>
          <w:szCs w:val="28"/>
        </w:rPr>
        <w:t>фактичної</w:t>
      </w:r>
      <w:proofErr w:type="spellEnd"/>
      <w:r w:rsidRPr="00B64566">
        <w:rPr>
          <w:color w:val="000000"/>
          <w:sz w:val="28"/>
          <w:szCs w:val="28"/>
        </w:rPr>
        <w:t xml:space="preserve"> </w:t>
      </w:r>
      <w:proofErr w:type="spellStart"/>
      <w:r w:rsidRPr="00B64566">
        <w:rPr>
          <w:color w:val="000000"/>
          <w:sz w:val="28"/>
          <w:szCs w:val="28"/>
        </w:rPr>
        <w:t>виплати</w:t>
      </w:r>
      <w:proofErr w:type="spellEnd"/>
      <w:r w:rsidRPr="00B64566">
        <w:rPr>
          <w:color w:val="000000"/>
          <w:sz w:val="28"/>
          <w:szCs w:val="28"/>
        </w:rPr>
        <w:t xml:space="preserve"> </w:t>
      </w:r>
      <w:proofErr w:type="spellStart"/>
      <w:r w:rsidRPr="00B64566">
        <w:rPr>
          <w:color w:val="000000"/>
          <w:sz w:val="28"/>
          <w:szCs w:val="28"/>
        </w:rPr>
        <w:t>збитків</w:t>
      </w:r>
      <w:proofErr w:type="spellEnd"/>
      <w:r w:rsidRPr="00B64566">
        <w:rPr>
          <w:color w:val="000000"/>
          <w:sz w:val="28"/>
          <w:szCs w:val="28"/>
        </w:rPr>
        <w:t xml:space="preserve"> страховиком).</w:t>
      </w:r>
    </w:p>
    <w:p w14:paraId="5B37DED1" w14:textId="47810979" w:rsidR="00E30D16" w:rsidRDefault="00E30D16">
      <w:pPr>
        <w:rPr>
          <w:color w:val="000000"/>
          <w:sz w:val="28"/>
          <w:szCs w:val="28"/>
          <w:lang w:val="ru-RU" w:eastAsia="ru-RU"/>
        </w:rPr>
      </w:pPr>
      <w:r>
        <w:rPr>
          <w:color w:val="000000"/>
          <w:sz w:val="28"/>
          <w:szCs w:val="28"/>
        </w:rPr>
        <w:br w:type="page"/>
      </w:r>
    </w:p>
    <w:p w14:paraId="3C554990" w14:textId="77777777" w:rsidR="00B32E35" w:rsidRPr="00B64566" w:rsidRDefault="00B32E35" w:rsidP="00B32E35">
      <w:pPr>
        <w:pStyle w:val="rvps2"/>
        <w:shd w:val="clear" w:color="auto" w:fill="FFFFFF"/>
        <w:spacing w:before="0" w:beforeAutospacing="0" w:after="150" w:afterAutospacing="0" w:line="360" w:lineRule="auto"/>
        <w:ind w:left="750"/>
        <w:jc w:val="both"/>
        <w:rPr>
          <w:color w:val="000000"/>
          <w:sz w:val="28"/>
          <w:szCs w:val="28"/>
        </w:rPr>
      </w:pPr>
    </w:p>
    <w:tbl>
      <w:tblPr>
        <w:tblW w:w="10621" w:type="dxa"/>
        <w:tblInd w:w="40" w:type="dxa"/>
        <w:tblLook w:val="04A0" w:firstRow="1" w:lastRow="0" w:firstColumn="1" w:lastColumn="0" w:noHBand="0" w:noVBand="1"/>
      </w:tblPr>
      <w:tblGrid>
        <w:gridCol w:w="612"/>
        <w:gridCol w:w="485"/>
        <w:gridCol w:w="1033"/>
        <w:gridCol w:w="222"/>
        <w:gridCol w:w="823"/>
        <w:gridCol w:w="730"/>
        <w:gridCol w:w="730"/>
        <w:gridCol w:w="730"/>
        <w:gridCol w:w="730"/>
        <w:gridCol w:w="730"/>
        <w:gridCol w:w="730"/>
        <w:gridCol w:w="730"/>
        <w:gridCol w:w="730"/>
        <w:gridCol w:w="637"/>
        <w:gridCol w:w="637"/>
        <w:gridCol w:w="637"/>
      </w:tblGrid>
      <w:tr w:rsidR="00E30D16" w:rsidRPr="00B64566" w14:paraId="60926CEA" w14:textId="77777777" w:rsidTr="00905EE0">
        <w:trPr>
          <w:cantSplit/>
          <w:trHeight w:val="281"/>
        </w:trPr>
        <w:tc>
          <w:tcPr>
            <w:tcW w:w="584" w:type="dxa"/>
            <w:noWrap/>
            <w:vAlign w:val="bottom"/>
            <w:hideMark/>
          </w:tcPr>
          <w:p w14:paraId="64DEDD4F" w14:textId="77777777" w:rsidR="00E30D16" w:rsidRPr="00B64566" w:rsidRDefault="00E30D16" w:rsidP="000C2EA6">
            <w:pPr>
              <w:spacing w:line="360" w:lineRule="auto"/>
              <w:jc w:val="both"/>
              <w:rPr>
                <w:color w:val="000000"/>
                <w:sz w:val="28"/>
                <w:szCs w:val="28"/>
                <w:lang w:val="ru-RU"/>
              </w:rPr>
            </w:pPr>
          </w:p>
        </w:tc>
        <w:tc>
          <w:tcPr>
            <w:tcW w:w="469" w:type="dxa"/>
            <w:noWrap/>
            <w:vAlign w:val="bottom"/>
            <w:hideMark/>
          </w:tcPr>
          <w:p w14:paraId="54DCFA23" w14:textId="77777777" w:rsidR="00E30D16" w:rsidRPr="00B64566" w:rsidRDefault="00E30D16" w:rsidP="000C2EA6">
            <w:pPr>
              <w:widowControl/>
              <w:autoSpaceDE/>
              <w:autoSpaceDN/>
              <w:spacing w:after="160" w:line="360" w:lineRule="auto"/>
              <w:jc w:val="both"/>
              <w:rPr>
                <w:rFonts w:asciiTheme="minorHAnsi" w:eastAsiaTheme="minorHAnsi" w:hAnsiTheme="minorHAnsi" w:cstheme="minorBidi"/>
                <w:sz w:val="20"/>
                <w:szCs w:val="20"/>
                <w:lang w:val="ru-RU" w:eastAsia="en-GB"/>
              </w:rPr>
            </w:pPr>
          </w:p>
        </w:tc>
        <w:tc>
          <w:tcPr>
            <w:tcW w:w="1033" w:type="dxa"/>
            <w:tcBorders>
              <w:top w:val="nil"/>
              <w:left w:val="nil"/>
              <w:bottom w:val="nil"/>
              <w:right w:val="single" w:sz="8" w:space="0" w:color="FF0000"/>
            </w:tcBorders>
            <w:noWrap/>
            <w:vAlign w:val="bottom"/>
            <w:hideMark/>
          </w:tcPr>
          <w:p w14:paraId="3C74F3C5" w14:textId="77777777" w:rsidR="00E30D16" w:rsidRPr="00B64566" w:rsidRDefault="00E30D16" w:rsidP="000C2EA6">
            <w:pPr>
              <w:widowControl/>
              <w:autoSpaceDE/>
              <w:spacing w:line="360" w:lineRule="auto"/>
              <w:jc w:val="both"/>
              <w:rPr>
                <w:rFonts w:ascii="Calibri" w:hAnsi="Calibri" w:cs="Calibri"/>
                <w:color w:val="000000"/>
                <w:sz w:val="14"/>
                <w:szCs w:val="14"/>
                <w:lang w:val="ru-RU" w:eastAsia="ru-RU"/>
              </w:rPr>
            </w:pPr>
            <w:r w:rsidRPr="00B64566">
              <w:rPr>
                <w:rFonts w:ascii="Calibri" w:hAnsi="Calibri" w:cs="Calibri"/>
                <w:color w:val="000000"/>
                <w:sz w:val="14"/>
                <w:szCs w:val="14"/>
                <w:lang w:val="ru-RU" w:eastAsia="ru-RU"/>
              </w:rPr>
              <w:t> </w:t>
            </w:r>
          </w:p>
        </w:tc>
        <w:tc>
          <w:tcPr>
            <w:tcW w:w="215" w:type="dxa"/>
            <w:tcBorders>
              <w:top w:val="single" w:sz="8" w:space="0" w:color="FF0000"/>
              <w:left w:val="nil"/>
              <w:bottom w:val="nil"/>
              <w:right w:val="nil"/>
            </w:tcBorders>
          </w:tcPr>
          <w:p w14:paraId="12862579" w14:textId="77777777" w:rsidR="00E30D16" w:rsidRPr="00B64566" w:rsidRDefault="00E30D16" w:rsidP="000C2EA6">
            <w:pPr>
              <w:widowControl/>
              <w:autoSpaceDE/>
              <w:spacing w:line="360" w:lineRule="auto"/>
              <w:jc w:val="both"/>
              <w:rPr>
                <w:rFonts w:ascii="Calibri" w:hAnsi="Calibri" w:cs="Calibri"/>
                <w:b/>
                <w:bCs/>
                <w:i/>
                <w:iCs/>
                <w:color w:val="000000"/>
                <w:sz w:val="14"/>
                <w:szCs w:val="14"/>
                <w:lang w:val="ru-RU" w:eastAsia="ru-RU"/>
              </w:rPr>
            </w:pPr>
          </w:p>
        </w:tc>
        <w:tc>
          <w:tcPr>
            <w:tcW w:w="8320" w:type="dxa"/>
            <w:gridSpan w:val="12"/>
            <w:tcBorders>
              <w:top w:val="single" w:sz="8" w:space="0" w:color="FF0000"/>
              <w:left w:val="nil"/>
              <w:bottom w:val="nil"/>
              <w:right w:val="single" w:sz="8" w:space="0" w:color="FF0000"/>
            </w:tcBorders>
            <w:noWrap/>
            <w:vAlign w:val="bottom"/>
            <w:hideMark/>
          </w:tcPr>
          <w:p w14:paraId="6DB8AB59" w14:textId="32E83D58" w:rsidR="00E30D16" w:rsidRPr="00E30D16" w:rsidRDefault="00E30D16" w:rsidP="000C2EA6">
            <w:pPr>
              <w:widowControl/>
              <w:autoSpaceDE/>
              <w:spacing w:line="360" w:lineRule="auto"/>
              <w:jc w:val="both"/>
              <w:rPr>
                <w:b/>
                <w:bCs/>
                <w:i/>
                <w:iCs/>
                <w:color w:val="000000"/>
                <w:sz w:val="24"/>
                <w:szCs w:val="14"/>
                <w:lang w:val="ru-RU" w:eastAsia="ru-RU"/>
              </w:rPr>
            </w:pPr>
            <w:proofErr w:type="spellStart"/>
            <w:r w:rsidRPr="00E30D16">
              <w:rPr>
                <w:b/>
                <w:bCs/>
                <w:i/>
                <w:iCs/>
                <w:color w:val="000000"/>
                <w:sz w:val="24"/>
                <w:szCs w:val="14"/>
                <w:lang w:val="ru-RU" w:eastAsia="ru-RU"/>
              </w:rPr>
              <w:t>період</w:t>
            </w:r>
            <w:proofErr w:type="spellEnd"/>
            <w:r w:rsidRPr="00E30D16">
              <w:rPr>
                <w:b/>
                <w:bCs/>
                <w:i/>
                <w:iCs/>
                <w:color w:val="000000"/>
                <w:sz w:val="24"/>
                <w:szCs w:val="14"/>
                <w:lang w:val="ru-RU" w:eastAsia="ru-RU"/>
              </w:rPr>
              <w:t xml:space="preserve"> </w:t>
            </w:r>
            <w:proofErr w:type="spellStart"/>
            <w:r w:rsidRPr="00E30D16">
              <w:rPr>
                <w:b/>
                <w:bCs/>
                <w:i/>
                <w:iCs/>
                <w:color w:val="000000"/>
                <w:sz w:val="24"/>
                <w:szCs w:val="14"/>
                <w:lang w:val="ru-RU" w:eastAsia="ru-RU"/>
              </w:rPr>
              <w:t>розвитку</w:t>
            </w:r>
            <w:proofErr w:type="spellEnd"/>
            <w:r w:rsidRPr="00E30D16">
              <w:rPr>
                <w:b/>
                <w:bCs/>
                <w:i/>
                <w:iCs/>
                <w:color w:val="000000"/>
                <w:sz w:val="24"/>
                <w:szCs w:val="14"/>
                <w:lang w:val="ru-RU" w:eastAsia="ru-RU"/>
              </w:rPr>
              <w:t xml:space="preserve"> </w:t>
            </w:r>
            <w:proofErr w:type="spellStart"/>
            <w:r w:rsidRPr="00E30D16">
              <w:rPr>
                <w:b/>
                <w:bCs/>
                <w:i/>
                <w:iCs/>
                <w:color w:val="000000"/>
                <w:sz w:val="24"/>
                <w:szCs w:val="14"/>
                <w:lang w:val="ru-RU" w:eastAsia="ru-RU"/>
              </w:rPr>
              <w:t>збитків</w:t>
            </w:r>
            <w:proofErr w:type="spellEnd"/>
            <w:r w:rsidRPr="00E30D16">
              <w:rPr>
                <w:b/>
                <w:bCs/>
                <w:i/>
                <w:iCs/>
                <w:color w:val="000000"/>
                <w:sz w:val="24"/>
                <w:szCs w:val="14"/>
                <w:lang w:val="ru-RU" w:eastAsia="ru-RU"/>
              </w:rPr>
              <w:t xml:space="preserve"> (у кварталах)</w:t>
            </w:r>
          </w:p>
        </w:tc>
      </w:tr>
      <w:tr w:rsidR="00E30D16" w:rsidRPr="00B64566" w14:paraId="05BA5525" w14:textId="77777777" w:rsidTr="00905EE0">
        <w:trPr>
          <w:cantSplit/>
          <w:trHeight w:val="281"/>
        </w:trPr>
        <w:tc>
          <w:tcPr>
            <w:tcW w:w="584" w:type="dxa"/>
            <w:noWrap/>
            <w:vAlign w:val="bottom"/>
            <w:hideMark/>
          </w:tcPr>
          <w:p w14:paraId="6C694950" w14:textId="77777777" w:rsidR="00E30D16" w:rsidRPr="00B64566" w:rsidRDefault="00E30D16" w:rsidP="000C2EA6">
            <w:pPr>
              <w:spacing w:line="360" w:lineRule="auto"/>
              <w:jc w:val="both"/>
              <w:rPr>
                <w:rFonts w:ascii="Calibri" w:hAnsi="Calibri" w:cs="Calibri"/>
                <w:b/>
                <w:bCs/>
                <w:i/>
                <w:iCs/>
                <w:color w:val="000000"/>
                <w:sz w:val="14"/>
                <w:szCs w:val="14"/>
                <w:lang w:val="ru-RU" w:eastAsia="ru-RU"/>
              </w:rPr>
            </w:pPr>
          </w:p>
        </w:tc>
        <w:tc>
          <w:tcPr>
            <w:tcW w:w="1503" w:type="dxa"/>
            <w:gridSpan w:val="2"/>
            <w:tcBorders>
              <w:top w:val="single" w:sz="8" w:space="0" w:color="FF0000"/>
              <w:left w:val="single" w:sz="8" w:space="0" w:color="FF0000"/>
              <w:bottom w:val="single" w:sz="8" w:space="0" w:color="000000"/>
              <w:right w:val="nil"/>
            </w:tcBorders>
            <w:vAlign w:val="bottom"/>
            <w:hideMark/>
          </w:tcPr>
          <w:p w14:paraId="1E2E6904" w14:textId="77777777" w:rsidR="00E30D16" w:rsidRPr="00B64566" w:rsidRDefault="00E30D16" w:rsidP="000C2EA6">
            <w:pPr>
              <w:widowControl/>
              <w:autoSpaceDE/>
              <w:spacing w:line="360" w:lineRule="auto"/>
              <w:jc w:val="both"/>
              <w:rPr>
                <w:rFonts w:ascii="Calibri" w:hAnsi="Calibri" w:cs="Calibri"/>
                <w:b/>
                <w:bCs/>
                <w:i/>
                <w:iCs/>
                <w:color w:val="000000"/>
                <w:sz w:val="14"/>
                <w:szCs w:val="14"/>
                <w:lang w:val="ru-RU" w:eastAsia="ru-RU"/>
              </w:rPr>
            </w:pPr>
            <w:proofErr w:type="spellStart"/>
            <w:r w:rsidRPr="00B64566">
              <w:rPr>
                <w:rFonts w:ascii="Calibri" w:hAnsi="Calibri" w:cs="Calibri"/>
                <w:b/>
                <w:bCs/>
                <w:i/>
                <w:iCs/>
                <w:color w:val="000000"/>
                <w:sz w:val="14"/>
                <w:szCs w:val="14"/>
                <w:lang w:val="ru-RU" w:eastAsia="ru-RU"/>
              </w:rPr>
              <w:t>період</w:t>
            </w:r>
            <w:proofErr w:type="spellEnd"/>
            <w:r w:rsidRPr="00B64566">
              <w:rPr>
                <w:rFonts w:ascii="Calibri" w:hAnsi="Calibri" w:cs="Calibri"/>
                <w:b/>
                <w:bCs/>
                <w:i/>
                <w:iCs/>
                <w:color w:val="000000"/>
                <w:sz w:val="14"/>
                <w:szCs w:val="14"/>
                <w:lang w:val="ru-RU" w:eastAsia="ru-RU"/>
              </w:rPr>
              <w:t xml:space="preserve"> </w:t>
            </w:r>
            <w:proofErr w:type="spellStart"/>
            <w:r w:rsidRPr="00B64566">
              <w:rPr>
                <w:rFonts w:ascii="Calibri" w:hAnsi="Calibri" w:cs="Calibri"/>
                <w:b/>
                <w:bCs/>
                <w:i/>
                <w:iCs/>
                <w:color w:val="000000"/>
                <w:sz w:val="14"/>
                <w:szCs w:val="14"/>
                <w:lang w:val="ru-RU" w:eastAsia="ru-RU"/>
              </w:rPr>
              <w:t>настання</w:t>
            </w:r>
            <w:proofErr w:type="spellEnd"/>
            <w:r w:rsidRPr="00B64566">
              <w:rPr>
                <w:rFonts w:ascii="Calibri" w:hAnsi="Calibri" w:cs="Calibri"/>
                <w:b/>
                <w:bCs/>
                <w:i/>
                <w:iCs/>
                <w:color w:val="000000"/>
                <w:sz w:val="14"/>
                <w:szCs w:val="14"/>
                <w:lang w:val="ru-RU" w:eastAsia="ru-RU"/>
              </w:rPr>
              <w:t xml:space="preserve"> </w:t>
            </w:r>
            <w:proofErr w:type="spellStart"/>
            <w:r w:rsidRPr="00B64566">
              <w:rPr>
                <w:rFonts w:ascii="Calibri" w:hAnsi="Calibri" w:cs="Calibri"/>
                <w:b/>
                <w:bCs/>
                <w:i/>
                <w:iCs/>
                <w:color w:val="000000"/>
                <w:sz w:val="14"/>
                <w:szCs w:val="14"/>
                <w:lang w:val="ru-RU" w:eastAsia="ru-RU"/>
              </w:rPr>
              <w:t>збитку</w:t>
            </w:r>
            <w:proofErr w:type="spellEnd"/>
          </w:p>
        </w:tc>
        <w:tc>
          <w:tcPr>
            <w:tcW w:w="215" w:type="dxa"/>
            <w:tcBorders>
              <w:top w:val="single" w:sz="8" w:space="0" w:color="FF0000"/>
              <w:left w:val="single" w:sz="8" w:space="0" w:color="000000"/>
              <w:bottom w:val="nil"/>
              <w:right w:val="single" w:sz="8" w:space="0" w:color="000000"/>
            </w:tcBorders>
            <w:shd w:val="clear" w:color="auto" w:fill="FFFFFF"/>
          </w:tcPr>
          <w:p w14:paraId="3B30A3DD"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p>
        </w:tc>
        <w:tc>
          <w:tcPr>
            <w:tcW w:w="798" w:type="dxa"/>
            <w:tcBorders>
              <w:top w:val="single" w:sz="8" w:space="0" w:color="FF0000"/>
              <w:left w:val="single" w:sz="8" w:space="0" w:color="000000"/>
              <w:bottom w:val="nil"/>
              <w:right w:val="single" w:sz="4" w:space="0" w:color="auto"/>
            </w:tcBorders>
            <w:shd w:val="clear" w:color="auto" w:fill="FFFFFF"/>
            <w:noWrap/>
            <w:vAlign w:val="bottom"/>
            <w:hideMark/>
          </w:tcPr>
          <w:p w14:paraId="757F881B" w14:textId="3F5857E4"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0</w:t>
            </w:r>
          </w:p>
        </w:tc>
        <w:tc>
          <w:tcPr>
            <w:tcW w:w="708" w:type="dxa"/>
            <w:tcBorders>
              <w:top w:val="single" w:sz="8" w:space="0" w:color="FF0000"/>
              <w:left w:val="nil"/>
              <w:bottom w:val="nil"/>
              <w:right w:val="single" w:sz="4" w:space="0" w:color="auto"/>
            </w:tcBorders>
            <w:shd w:val="clear" w:color="auto" w:fill="FFFFFF"/>
            <w:noWrap/>
            <w:vAlign w:val="bottom"/>
            <w:hideMark/>
          </w:tcPr>
          <w:p w14:paraId="389562DA"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w:t>
            </w:r>
          </w:p>
        </w:tc>
        <w:tc>
          <w:tcPr>
            <w:tcW w:w="708" w:type="dxa"/>
            <w:tcBorders>
              <w:top w:val="single" w:sz="8" w:space="0" w:color="FF0000"/>
              <w:left w:val="nil"/>
              <w:bottom w:val="nil"/>
              <w:right w:val="single" w:sz="4" w:space="0" w:color="auto"/>
            </w:tcBorders>
            <w:shd w:val="clear" w:color="auto" w:fill="FFFFFF"/>
            <w:noWrap/>
            <w:vAlign w:val="bottom"/>
            <w:hideMark/>
          </w:tcPr>
          <w:p w14:paraId="55FE2687"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w:t>
            </w:r>
          </w:p>
        </w:tc>
        <w:tc>
          <w:tcPr>
            <w:tcW w:w="708" w:type="dxa"/>
            <w:tcBorders>
              <w:top w:val="single" w:sz="8" w:space="0" w:color="FF0000"/>
              <w:left w:val="nil"/>
              <w:bottom w:val="nil"/>
              <w:right w:val="single" w:sz="4" w:space="0" w:color="auto"/>
            </w:tcBorders>
            <w:shd w:val="clear" w:color="auto" w:fill="FFFFFF"/>
            <w:noWrap/>
            <w:vAlign w:val="bottom"/>
            <w:hideMark/>
          </w:tcPr>
          <w:p w14:paraId="1218E103"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w:t>
            </w:r>
          </w:p>
        </w:tc>
        <w:tc>
          <w:tcPr>
            <w:tcW w:w="708" w:type="dxa"/>
            <w:tcBorders>
              <w:top w:val="single" w:sz="8" w:space="0" w:color="FF0000"/>
              <w:left w:val="nil"/>
              <w:bottom w:val="nil"/>
              <w:right w:val="nil"/>
            </w:tcBorders>
            <w:shd w:val="clear" w:color="auto" w:fill="FFFFFF"/>
            <w:noWrap/>
            <w:vAlign w:val="bottom"/>
            <w:hideMark/>
          </w:tcPr>
          <w:p w14:paraId="5F7CED01"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w:t>
            </w:r>
          </w:p>
        </w:tc>
        <w:tc>
          <w:tcPr>
            <w:tcW w:w="708" w:type="dxa"/>
            <w:tcBorders>
              <w:top w:val="single" w:sz="8" w:space="0" w:color="FF0000"/>
              <w:left w:val="single" w:sz="4" w:space="0" w:color="000000"/>
              <w:bottom w:val="single" w:sz="8" w:space="0" w:color="000000"/>
              <w:right w:val="single" w:sz="4" w:space="0" w:color="000000"/>
            </w:tcBorders>
            <w:shd w:val="clear" w:color="auto" w:fill="FFFFFF"/>
            <w:noWrap/>
            <w:vAlign w:val="bottom"/>
            <w:hideMark/>
          </w:tcPr>
          <w:p w14:paraId="569D330D"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5</w:t>
            </w:r>
          </w:p>
        </w:tc>
        <w:tc>
          <w:tcPr>
            <w:tcW w:w="708" w:type="dxa"/>
            <w:tcBorders>
              <w:top w:val="single" w:sz="8" w:space="0" w:color="FF0000"/>
              <w:left w:val="nil"/>
              <w:bottom w:val="nil"/>
              <w:right w:val="single" w:sz="4" w:space="0" w:color="auto"/>
            </w:tcBorders>
            <w:shd w:val="clear" w:color="auto" w:fill="FFFFFF"/>
            <w:noWrap/>
            <w:vAlign w:val="bottom"/>
            <w:hideMark/>
          </w:tcPr>
          <w:p w14:paraId="67BC64F1"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6</w:t>
            </w:r>
          </w:p>
        </w:tc>
        <w:tc>
          <w:tcPr>
            <w:tcW w:w="708" w:type="dxa"/>
            <w:tcBorders>
              <w:top w:val="single" w:sz="8" w:space="0" w:color="FF0000"/>
              <w:left w:val="nil"/>
              <w:bottom w:val="nil"/>
              <w:right w:val="single" w:sz="4" w:space="0" w:color="auto"/>
            </w:tcBorders>
            <w:shd w:val="clear" w:color="auto" w:fill="FFFFFF"/>
            <w:noWrap/>
            <w:vAlign w:val="bottom"/>
            <w:hideMark/>
          </w:tcPr>
          <w:p w14:paraId="41796EFB"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7</w:t>
            </w:r>
          </w:p>
        </w:tc>
        <w:tc>
          <w:tcPr>
            <w:tcW w:w="708" w:type="dxa"/>
            <w:tcBorders>
              <w:top w:val="single" w:sz="8" w:space="0" w:color="FF0000"/>
              <w:left w:val="nil"/>
              <w:bottom w:val="nil"/>
              <w:right w:val="single" w:sz="4" w:space="0" w:color="auto"/>
            </w:tcBorders>
            <w:shd w:val="clear" w:color="auto" w:fill="FFFFFF"/>
            <w:noWrap/>
            <w:vAlign w:val="bottom"/>
            <w:hideMark/>
          </w:tcPr>
          <w:p w14:paraId="6AA36F91"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8</w:t>
            </w:r>
          </w:p>
        </w:tc>
        <w:tc>
          <w:tcPr>
            <w:tcW w:w="618" w:type="dxa"/>
            <w:tcBorders>
              <w:top w:val="single" w:sz="8" w:space="0" w:color="FF0000"/>
              <w:left w:val="nil"/>
              <w:bottom w:val="nil"/>
              <w:right w:val="single" w:sz="4" w:space="0" w:color="auto"/>
            </w:tcBorders>
            <w:shd w:val="clear" w:color="auto" w:fill="FFFFFF"/>
            <w:noWrap/>
            <w:vAlign w:val="bottom"/>
            <w:hideMark/>
          </w:tcPr>
          <w:p w14:paraId="1AFC0C75"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9</w:t>
            </w:r>
          </w:p>
        </w:tc>
        <w:tc>
          <w:tcPr>
            <w:tcW w:w="618" w:type="dxa"/>
            <w:tcBorders>
              <w:top w:val="single" w:sz="8" w:space="0" w:color="FF0000"/>
              <w:left w:val="nil"/>
              <w:bottom w:val="nil"/>
              <w:right w:val="single" w:sz="4" w:space="0" w:color="auto"/>
            </w:tcBorders>
            <w:shd w:val="clear" w:color="auto" w:fill="FFFFFF"/>
            <w:noWrap/>
            <w:vAlign w:val="bottom"/>
            <w:hideMark/>
          </w:tcPr>
          <w:p w14:paraId="5276A4DE"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10</w:t>
            </w:r>
          </w:p>
        </w:tc>
        <w:tc>
          <w:tcPr>
            <w:tcW w:w="618" w:type="dxa"/>
            <w:tcBorders>
              <w:top w:val="single" w:sz="8" w:space="0" w:color="FF0000"/>
              <w:left w:val="nil"/>
              <w:bottom w:val="nil"/>
              <w:right w:val="single" w:sz="8" w:space="0" w:color="FF0000"/>
            </w:tcBorders>
            <w:shd w:val="clear" w:color="auto" w:fill="FFFFFF"/>
            <w:noWrap/>
            <w:vAlign w:val="bottom"/>
            <w:hideMark/>
          </w:tcPr>
          <w:p w14:paraId="2C9FB39D"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11</w:t>
            </w:r>
          </w:p>
        </w:tc>
      </w:tr>
      <w:tr w:rsidR="00E30D16" w:rsidRPr="00B64566" w14:paraId="1125D78A" w14:textId="77777777" w:rsidTr="00905EE0">
        <w:trPr>
          <w:cantSplit/>
          <w:trHeight w:val="281"/>
        </w:trPr>
        <w:tc>
          <w:tcPr>
            <w:tcW w:w="584" w:type="dxa"/>
            <w:vMerge w:val="restart"/>
            <w:tcBorders>
              <w:top w:val="single" w:sz="8" w:space="0" w:color="000000"/>
              <w:left w:val="single" w:sz="8" w:space="0" w:color="000000"/>
              <w:bottom w:val="single" w:sz="8" w:space="0" w:color="000000"/>
              <w:right w:val="single" w:sz="8" w:space="0" w:color="FF0000"/>
            </w:tcBorders>
            <w:noWrap/>
            <w:textDirection w:val="btLr"/>
            <w:vAlign w:val="center"/>
            <w:hideMark/>
          </w:tcPr>
          <w:p w14:paraId="58612E61" w14:textId="77777777" w:rsidR="00E30D16" w:rsidRPr="00E30D16" w:rsidRDefault="00E30D16" w:rsidP="00E30D16">
            <w:pPr>
              <w:widowControl/>
              <w:autoSpaceDE/>
              <w:spacing w:line="360" w:lineRule="auto"/>
              <w:jc w:val="center"/>
              <w:rPr>
                <w:color w:val="000000"/>
                <w:szCs w:val="14"/>
                <w:lang w:val="ru-RU" w:eastAsia="ru-RU"/>
              </w:rPr>
            </w:pPr>
            <w:proofErr w:type="spellStart"/>
            <w:r w:rsidRPr="00E30D16">
              <w:rPr>
                <w:color w:val="000000"/>
                <w:szCs w:val="14"/>
                <w:lang w:val="ru-RU" w:eastAsia="ru-RU"/>
              </w:rPr>
              <w:t>трикутник</w:t>
            </w:r>
            <w:proofErr w:type="spellEnd"/>
            <w:r w:rsidRPr="00E30D16">
              <w:rPr>
                <w:color w:val="000000"/>
                <w:szCs w:val="14"/>
                <w:lang w:val="ru-RU" w:eastAsia="ru-RU"/>
              </w:rPr>
              <w:t xml:space="preserve"> </w:t>
            </w:r>
            <w:proofErr w:type="spellStart"/>
            <w:r w:rsidRPr="00E30D16">
              <w:rPr>
                <w:color w:val="000000"/>
                <w:szCs w:val="14"/>
                <w:lang w:val="ru-RU" w:eastAsia="ru-RU"/>
              </w:rPr>
              <w:t>збитків</w:t>
            </w:r>
            <w:proofErr w:type="spellEnd"/>
          </w:p>
        </w:tc>
        <w:tc>
          <w:tcPr>
            <w:tcW w:w="469" w:type="dxa"/>
            <w:vMerge w:val="restart"/>
            <w:tcBorders>
              <w:top w:val="nil"/>
              <w:left w:val="single" w:sz="8" w:space="0" w:color="FF0000"/>
              <w:bottom w:val="single" w:sz="8" w:space="0" w:color="000000"/>
              <w:right w:val="single" w:sz="8" w:space="0" w:color="FF0000"/>
            </w:tcBorders>
            <w:noWrap/>
            <w:textDirection w:val="btLr"/>
            <w:vAlign w:val="center"/>
            <w:hideMark/>
          </w:tcPr>
          <w:p w14:paraId="233D1316" w14:textId="77777777" w:rsidR="00E30D16" w:rsidRPr="00B64566" w:rsidRDefault="00E30D16" w:rsidP="000C2EA6">
            <w:pPr>
              <w:widowControl/>
              <w:autoSpaceDE/>
              <w:spacing w:line="360" w:lineRule="auto"/>
              <w:jc w:val="both"/>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2016</w:t>
            </w:r>
          </w:p>
        </w:tc>
        <w:tc>
          <w:tcPr>
            <w:tcW w:w="1033" w:type="dxa"/>
            <w:tcBorders>
              <w:top w:val="nil"/>
              <w:left w:val="nil"/>
              <w:bottom w:val="single" w:sz="4" w:space="0" w:color="auto"/>
              <w:right w:val="nil"/>
            </w:tcBorders>
            <w:shd w:val="clear" w:color="auto" w:fill="FFFFFF"/>
            <w:noWrap/>
            <w:vAlign w:val="bottom"/>
            <w:hideMark/>
          </w:tcPr>
          <w:p w14:paraId="7911F048"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215" w:type="dxa"/>
            <w:tcBorders>
              <w:top w:val="single" w:sz="8" w:space="0" w:color="000000"/>
              <w:left w:val="single" w:sz="8" w:space="0" w:color="000000"/>
              <w:bottom w:val="single" w:sz="4" w:space="0" w:color="auto"/>
              <w:right w:val="single" w:sz="8" w:space="0" w:color="000000"/>
            </w:tcBorders>
            <w:shd w:val="clear" w:color="auto" w:fill="FFFFFF"/>
          </w:tcPr>
          <w:p w14:paraId="4BDF5303"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single" w:sz="8" w:space="0" w:color="000000"/>
              <w:left w:val="single" w:sz="8" w:space="0" w:color="000000"/>
              <w:bottom w:val="single" w:sz="4" w:space="0" w:color="auto"/>
              <w:right w:val="single" w:sz="4" w:space="0" w:color="auto"/>
            </w:tcBorders>
            <w:shd w:val="clear" w:color="auto" w:fill="FFFFFF"/>
            <w:noWrap/>
            <w:vAlign w:val="bottom"/>
            <w:hideMark/>
          </w:tcPr>
          <w:p w14:paraId="403BEA53" w14:textId="540B2D8D"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1500,00</w:t>
            </w:r>
          </w:p>
        </w:tc>
        <w:tc>
          <w:tcPr>
            <w:tcW w:w="708" w:type="dxa"/>
            <w:tcBorders>
              <w:top w:val="single" w:sz="8" w:space="0" w:color="000000"/>
              <w:left w:val="nil"/>
              <w:bottom w:val="single" w:sz="4" w:space="0" w:color="auto"/>
              <w:right w:val="single" w:sz="4" w:space="0" w:color="auto"/>
            </w:tcBorders>
            <w:shd w:val="clear" w:color="auto" w:fill="FFFFFF"/>
            <w:noWrap/>
            <w:vAlign w:val="bottom"/>
            <w:hideMark/>
          </w:tcPr>
          <w:p w14:paraId="559948D8"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940,00</w:t>
            </w:r>
          </w:p>
        </w:tc>
        <w:tc>
          <w:tcPr>
            <w:tcW w:w="708" w:type="dxa"/>
            <w:tcBorders>
              <w:top w:val="single" w:sz="8" w:space="0" w:color="000000"/>
              <w:left w:val="nil"/>
              <w:bottom w:val="single" w:sz="4" w:space="0" w:color="auto"/>
              <w:right w:val="single" w:sz="4" w:space="0" w:color="auto"/>
            </w:tcBorders>
            <w:shd w:val="clear" w:color="auto" w:fill="FFFFFF"/>
            <w:noWrap/>
            <w:vAlign w:val="bottom"/>
            <w:hideMark/>
          </w:tcPr>
          <w:p w14:paraId="748C6660"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780,00</w:t>
            </w:r>
          </w:p>
        </w:tc>
        <w:tc>
          <w:tcPr>
            <w:tcW w:w="708" w:type="dxa"/>
            <w:tcBorders>
              <w:top w:val="single" w:sz="8" w:space="0" w:color="000000"/>
              <w:left w:val="nil"/>
              <w:bottom w:val="single" w:sz="4" w:space="0" w:color="auto"/>
              <w:right w:val="single" w:sz="4" w:space="0" w:color="auto"/>
            </w:tcBorders>
            <w:shd w:val="clear" w:color="auto" w:fill="FFFFFF"/>
            <w:noWrap/>
            <w:vAlign w:val="bottom"/>
            <w:hideMark/>
          </w:tcPr>
          <w:p w14:paraId="49405DE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590,00</w:t>
            </w:r>
          </w:p>
        </w:tc>
        <w:tc>
          <w:tcPr>
            <w:tcW w:w="708" w:type="dxa"/>
            <w:tcBorders>
              <w:top w:val="single" w:sz="8" w:space="0" w:color="000000"/>
              <w:left w:val="nil"/>
              <w:bottom w:val="single" w:sz="4" w:space="0" w:color="auto"/>
              <w:right w:val="single" w:sz="4" w:space="0" w:color="auto"/>
            </w:tcBorders>
            <w:shd w:val="clear" w:color="auto" w:fill="FFFFFF"/>
            <w:noWrap/>
            <w:vAlign w:val="bottom"/>
            <w:hideMark/>
          </w:tcPr>
          <w:p w14:paraId="455EFF1F"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490,00</w:t>
            </w:r>
          </w:p>
        </w:tc>
        <w:tc>
          <w:tcPr>
            <w:tcW w:w="708" w:type="dxa"/>
            <w:tcBorders>
              <w:top w:val="nil"/>
              <w:left w:val="nil"/>
              <w:bottom w:val="single" w:sz="4" w:space="0" w:color="auto"/>
              <w:right w:val="single" w:sz="4" w:space="0" w:color="auto"/>
            </w:tcBorders>
            <w:shd w:val="clear" w:color="auto" w:fill="FFFFFF"/>
            <w:noWrap/>
            <w:vAlign w:val="bottom"/>
            <w:hideMark/>
          </w:tcPr>
          <w:p w14:paraId="686E1570"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400,00</w:t>
            </w:r>
          </w:p>
        </w:tc>
        <w:tc>
          <w:tcPr>
            <w:tcW w:w="708" w:type="dxa"/>
            <w:tcBorders>
              <w:top w:val="single" w:sz="8" w:space="0" w:color="000000"/>
              <w:left w:val="nil"/>
              <w:bottom w:val="single" w:sz="4" w:space="0" w:color="auto"/>
              <w:right w:val="single" w:sz="4" w:space="0" w:color="auto"/>
            </w:tcBorders>
            <w:shd w:val="clear" w:color="auto" w:fill="FFFFFF"/>
            <w:noWrap/>
            <w:vAlign w:val="bottom"/>
            <w:hideMark/>
          </w:tcPr>
          <w:p w14:paraId="623946F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290,00</w:t>
            </w:r>
          </w:p>
        </w:tc>
        <w:tc>
          <w:tcPr>
            <w:tcW w:w="708" w:type="dxa"/>
            <w:tcBorders>
              <w:top w:val="single" w:sz="8" w:space="0" w:color="000000"/>
              <w:left w:val="nil"/>
              <w:bottom w:val="single" w:sz="4" w:space="0" w:color="auto"/>
              <w:right w:val="single" w:sz="4" w:space="0" w:color="auto"/>
            </w:tcBorders>
            <w:shd w:val="clear" w:color="auto" w:fill="FFFFFF"/>
            <w:noWrap/>
            <w:vAlign w:val="bottom"/>
            <w:hideMark/>
          </w:tcPr>
          <w:p w14:paraId="4A649DC4"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190,00</w:t>
            </w:r>
          </w:p>
        </w:tc>
        <w:tc>
          <w:tcPr>
            <w:tcW w:w="708" w:type="dxa"/>
            <w:tcBorders>
              <w:top w:val="single" w:sz="8" w:space="0" w:color="000000"/>
              <w:left w:val="nil"/>
              <w:bottom w:val="single" w:sz="4" w:space="0" w:color="auto"/>
              <w:right w:val="single" w:sz="4" w:space="0" w:color="auto"/>
            </w:tcBorders>
            <w:shd w:val="clear" w:color="auto" w:fill="FFFFFF"/>
            <w:noWrap/>
            <w:vAlign w:val="bottom"/>
            <w:hideMark/>
          </w:tcPr>
          <w:p w14:paraId="110543D8"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100,00</w:t>
            </w:r>
          </w:p>
        </w:tc>
        <w:tc>
          <w:tcPr>
            <w:tcW w:w="618" w:type="dxa"/>
            <w:tcBorders>
              <w:top w:val="single" w:sz="8" w:space="0" w:color="000000"/>
              <w:left w:val="nil"/>
              <w:bottom w:val="single" w:sz="4" w:space="0" w:color="auto"/>
              <w:right w:val="single" w:sz="4" w:space="0" w:color="auto"/>
            </w:tcBorders>
            <w:shd w:val="clear" w:color="auto" w:fill="FFFFFF"/>
            <w:noWrap/>
            <w:vAlign w:val="bottom"/>
            <w:hideMark/>
          </w:tcPr>
          <w:p w14:paraId="12086E91"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65,00</w:t>
            </w:r>
          </w:p>
        </w:tc>
        <w:tc>
          <w:tcPr>
            <w:tcW w:w="618" w:type="dxa"/>
            <w:tcBorders>
              <w:top w:val="single" w:sz="8" w:space="0" w:color="000000"/>
              <w:left w:val="nil"/>
              <w:bottom w:val="single" w:sz="4" w:space="0" w:color="auto"/>
              <w:right w:val="nil"/>
            </w:tcBorders>
            <w:shd w:val="clear" w:color="auto" w:fill="FFFFFF"/>
            <w:noWrap/>
            <w:vAlign w:val="bottom"/>
            <w:hideMark/>
          </w:tcPr>
          <w:p w14:paraId="688673E2"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45,00</w:t>
            </w:r>
          </w:p>
        </w:tc>
        <w:tc>
          <w:tcPr>
            <w:tcW w:w="618" w:type="dxa"/>
            <w:tcBorders>
              <w:top w:val="single" w:sz="8" w:space="0" w:color="000000"/>
              <w:left w:val="single" w:sz="4" w:space="0" w:color="000000"/>
              <w:bottom w:val="single" w:sz="8" w:space="0" w:color="FF0000"/>
              <w:right w:val="single" w:sz="8" w:space="0" w:color="FF0000"/>
            </w:tcBorders>
            <w:shd w:val="clear" w:color="auto" w:fill="FFFFFF"/>
            <w:noWrap/>
            <w:vAlign w:val="bottom"/>
            <w:hideMark/>
          </w:tcPr>
          <w:p w14:paraId="0918A2AF"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15,00</w:t>
            </w:r>
          </w:p>
        </w:tc>
      </w:tr>
      <w:tr w:rsidR="00E30D16" w:rsidRPr="00B64566" w14:paraId="3A48ECAE" w14:textId="77777777" w:rsidTr="00905EE0">
        <w:trPr>
          <w:cantSplit/>
          <w:trHeight w:val="281"/>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73CA72F1" w14:textId="77777777" w:rsidR="00E30D16" w:rsidRPr="00E30D16" w:rsidRDefault="00E30D16" w:rsidP="00E30D16">
            <w:pPr>
              <w:widowControl/>
              <w:autoSpaceDE/>
              <w:autoSpaceDN/>
              <w:spacing w:line="360" w:lineRule="auto"/>
              <w:jc w:val="center"/>
              <w:rPr>
                <w:color w:val="000000"/>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38A86F07" w14:textId="77777777" w:rsidR="00E30D16" w:rsidRPr="00B64566" w:rsidRDefault="00E30D16" w:rsidP="000C2EA6">
            <w:pPr>
              <w:widowControl/>
              <w:autoSpaceDE/>
              <w:autoSpaceDN/>
              <w:spacing w:line="360" w:lineRule="auto"/>
              <w:jc w:val="both"/>
              <w:rPr>
                <w:rFonts w:ascii="Calibri" w:hAnsi="Calibri" w:cs="Calibri"/>
                <w:b/>
                <w:bCs/>
                <w:i/>
                <w:iCs/>
                <w:color w:val="000000"/>
                <w:sz w:val="14"/>
                <w:szCs w:val="14"/>
                <w:lang w:val="ru-RU" w:eastAsia="ru-RU"/>
              </w:rPr>
            </w:pPr>
          </w:p>
        </w:tc>
        <w:tc>
          <w:tcPr>
            <w:tcW w:w="1033" w:type="dxa"/>
            <w:tcBorders>
              <w:top w:val="nil"/>
              <w:left w:val="nil"/>
              <w:bottom w:val="single" w:sz="4" w:space="0" w:color="auto"/>
              <w:right w:val="nil"/>
            </w:tcBorders>
            <w:shd w:val="clear" w:color="auto" w:fill="FFFFFF"/>
            <w:noWrap/>
            <w:vAlign w:val="bottom"/>
            <w:hideMark/>
          </w:tcPr>
          <w:p w14:paraId="30B8338A"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215" w:type="dxa"/>
            <w:tcBorders>
              <w:top w:val="nil"/>
              <w:left w:val="single" w:sz="8" w:space="0" w:color="000000"/>
              <w:bottom w:val="single" w:sz="4" w:space="0" w:color="auto"/>
              <w:right w:val="single" w:sz="8" w:space="0" w:color="000000"/>
            </w:tcBorders>
            <w:shd w:val="clear" w:color="auto" w:fill="FFFFFF"/>
          </w:tcPr>
          <w:p w14:paraId="495392F8"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nil"/>
              <w:left w:val="single" w:sz="8" w:space="0" w:color="000000"/>
              <w:bottom w:val="single" w:sz="4" w:space="0" w:color="auto"/>
              <w:right w:val="single" w:sz="4" w:space="0" w:color="auto"/>
            </w:tcBorders>
            <w:shd w:val="clear" w:color="auto" w:fill="FFFFFF"/>
            <w:noWrap/>
            <w:vAlign w:val="bottom"/>
            <w:hideMark/>
          </w:tcPr>
          <w:p w14:paraId="259E005D" w14:textId="51807D4B"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1450,00</w:t>
            </w:r>
          </w:p>
        </w:tc>
        <w:tc>
          <w:tcPr>
            <w:tcW w:w="708" w:type="dxa"/>
            <w:tcBorders>
              <w:top w:val="nil"/>
              <w:left w:val="nil"/>
              <w:bottom w:val="single" w:sz="4" w:space="0" w:color="auto"/>
              <w:right w:val="single" w:sz="4" w:space="0" w:color="auto"/>
            </w:tcBorders>
            <w:shd w:val="clear" w:color="auto" w:fill="FFFFFF"/>
            <w:noWrap/>
            <w:vAlign w:val="bottom"/>
            <w:hideMark/>
          </w:tcPr>
          <w:p w14:paraId="3980B15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925,00</w:t>
            </w:r>
          </w:p>
        </w:tc>
        <w:tc>
          <w:tcPr>
            <w:tcW w:w="708" w:type="dxa"/>
            <w:tcBorders>
              <w:top w:val="nil"/>
              <w:left w:val="nil"/>
              <w:bottom w:val="single" w:sz="4" w:space="0" w:color="auto"/>
              <w:right w:val="single" w:sz="4" w:space="0" w:color="auto"/>
            </w:tcBorders>
            <w:shd w:val="clear" w:color="auto" w:fill="FFFF00"/>
            <w:noWrap/>
            <w:vAlign w:val="bottom"/>
            <w:hideMark/>
          </w:tcPr>
          <w:p w14:paraId="19207AB3"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760,00</w:t>
            </w:r>
          </w:p>
        </w:tc>
        <w:tc>
          <w:tcPr>
            <w:tcW w:w="708" w:type="dxa"/>
            <w:tcBorders>
              <w:top w:val="nil"/>
              <w:left w:val="nil"/>
              <w:bottom w:val="single" w:sz="4" w:space="0" w:color="auto"/>
              <w:right w:val="single" w:sz="4" w:space="0" w:color="auto"/>
            </w:tcBorders>
            <w:shd w:val="clear" w:color="auto" w:fill="FFFFFF"/>
            <w:noWrap/>
            <w:vAlign w:val="bottom"/>
            <w:hideMark/>
          </w:tcPr>
          <w:p w14:paraId="0E0FF6E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580,00</w:t>
            </w:r>
          </w:p>
        </w:tc>
        <w:tc>
          <w:tcPr>
            <w:tcW w:w="708" w:type="dxa"/>
            <w:tcBorders>
              <w:top w:val="nil"/>
              <w:left w:val="nil"/>
              <w:bottom w:val="single" w:sz="4" w:space="0" w:color="auto"/>
              <w:right w:val="single" w:sz="4" w:space="0" w:color="auto"/>
            </w:tcBorders>
            <w:shd w:val="clear" w:color="auto" w:fill="FFFFFF"/>
            <w:noWrap/>
            <w:vAlign w:val="bottom"/>
            <w:hideMark/>
          </w:tcPr>
          <w:p w14:paraId="1580AA08"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480,00</w:t>
            </w:r>
          </w:p>
        </w:tc>
        <w:tc>
          <w:tcPr>
            <w:tcW w:w="708" w:type="dxa"/>
            <w:tcBorders>
              <w:top w:val="nil"/>
              <w:left w:val="nil"/>
              <w:bottom w:val="single" w:sz="4" w:space="0" w:color="auto"/>
              <w:right w:val="single" w:sz="4" w:space="0" w:color="auto"/>
            </w:tcBorders>
            <w:shd w:val="clear" w:color="auto" w:fill="FFFFFF"/>
            <w:noWrap/>
            <w:vAlign w:val="bottom"/>
            <w:hideMark/>
          </w:tcPr>
          <w:p w14:paraId="0407B6C6"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380,00</w:t>
            </w:r>
          </w:p>
        </w:tc>
        <w:tc>
          <w:tcPr>
            <w:tcW w:w="708" w:type="dxa"/>
            <w:tcBorders>
              <w:top w:val="nil"/>
              <w:left w:val="nil"/>
              <w:bottom w:val="single" w:sz="4" w:space="0" w:color="auto"/>
              <w:right w:val="single" w:sz="4" w:space="0" w:color="auto"/>
            </w:tcBorders>
            <w:shd w:val="clear" w:color="auto" w:fill="FFFFFF"/>
            <w:noWrap/>
            <w:vAlign w:val="bottom"/>
            <w:hideMark/>
          </w:tcPr>
          <w:p w14:paraId="36FB7072"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270,00</w:t>
            </w:r>
          </w:p>
        </w:tc>
        <w:tc>
          <w:tcPr>
            <w:tcW w:w="708" w:type="dxa"/>
            <w:tcBorders>
              <w:top w:val="nil"/>
              <w:left w:val="nil"/>
              <w:bottom w:val="single" w:sz="4" w:space="0" w:color="auto"/>
              <w:right w:val="single" w:sz="4" w:space="0" w:color="auto"/>
            </w:tcBorders>
            <w:shd w:val="clear" w:color="auto" w:fill="FFFFFF"/>
            <w:noWrap/>
            <w:vAlign w:val="bottom"/>
            <w:hideMark/>
          </w:tcPr>
          <w:p w14:paraId="671586D3"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170,00</w:t>
            </w:r>
          </w:p>
        </w:tc>
        <w:tc>
          <w:tcPr>
            <w:tcW w:w="708" w:type="dxa"/>
            <w:tcBorders>
              <w:top w:val="nil"/>
              <w:left w:val="nil"/>
              <w:bottom w:val="single" w:sz="4" w:space="0" w:color="auto"/>
              <w:right w:val="single" w:sz="4" w:space="0" w:color="auto"/>
            </w:tcBorders>
            <w:shd w:val="clear" w:color="auto" w:fill="FFFFFF"/>
            <w:noWrap/>
            <w:vAlign w:val="bottom"/>
            <w:hideMark/>
          </w:tcPr>
          <w:p w14:paraId="3FE23C72"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95,00</w:t>
            </w:r>
          </w:p>
        </w:tc>
        <w:tc>
          <w:tcPr>
            <w:tcW w:w="618" w:type="dxa"/>
            <w:tcBorders>
              <w:top w:val="nil"/>
              <w:left w:val="nil"/>
              <w:bottom w:val="single" w:sz="4" w:space="0" w:color="auto"/>
              <w:right w:val="single" w:sz="4" w:space="0" w:color="auto"/>
            </w:tcBorders>
            <w:shd w:val="clear" w:color="auto" w:fill="FFFFFF"/>
            <w:noWrap/>
            <w:vAlign w:val="bottom"/>
            <w:hideMark/>
          </w:tcPr>
          <w:p w14:paraId="6535BB8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60,00</w:t>
            </w:r>
          </w:p>
        </w:tc>
        <w:tc>
          <w:tcPr>
            <w:tcW w:w="618" w:type="dxa"/>
            <w:tcBorders>
              <w:top w:val="nil"/>
              <w:left w:val="nil"/>
              <w:bottom w:val="single" w:sz="8" w:space="0" w:color="FF0000"/>
              <w:right w:val="nil"/>
            </w:tcBorders>
            <w:shd w:val="clear" w:color="auto" w:fill="FFFFFF"/>
            <w:noWrap/>
            <w:vAlign w:val="bottom"/>
            <w:hideMark/>
          </w:tcPr>
          <w:p w14:paraId="5968FDC4"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25,00</w:t>
            </w:r>
          </w:p>
        </w:tc>
        <w:tc>
          <w:tcPr>
            <w:tcW w:w="618" w:type="dxa"/>
            <w:tcBorders>
              <w:top w:val="nil"/>
              <w:left w:val="single" w:sz="4" w:space="0" w:color="FF0000"/>
              <w:bottom w:val="single" w:sz="4" w:space="0" w:color="auto"/>
              <w:right w:val="single" w:sz="8" w:space="0" w:color="FF0000"/>
            </w:tcBorders>
            <w:shd w:val="clear" w:color="auto" w:fill="FFFFFF" w:themeFill="background1"/>
            <w:noWrap/>
            <w:vAlign w:val="bottom"/>
            <w:hideMark/>
          </w:tcPr>
          <w:p w14:paraId="2BDC3779" w14:textId="77777777" w:rsidR="00E30D16" w:rsidRPr="00B64566" w:rsidRDefault="00E30D16" w:rsidP="000C2EA6">
            <w:pPr>
              <w:spacing w:line="360" w:lineRule="auto"/>
              <w:jc w:val="both"/>
              <w:rPr>
                <w:rFonts w:ascii="Arial Black" w:hAnsi="Arial Black" w:cs="Calibri"/>
                <w:sz w:val="14"/>
                <w:szCs w:val="14"/>
                <w:lang w:val="ru-RU" w:eastAsia="ru-RU"/>
              </w:rPr>
            </w:pPr>
          </w:p>
        </w:tc>
      </w:tr>
      <w:tr w:rsidR="00E30D16" w:rsidRPr="00B64566" w14:paraId="2F8B46C5" w14:textId="77777777" w:rsidTr="00905EE0">
        <w:trPr>
          <w:cantSplit/>
          <w:trHeight w:val="281"/>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AACB33E" w14:textId="77777777" w:rsidR="00E30D16" w:rsidRPr="00E30D16" w:rsidRDefault="00E30D16" w:rsidP="00E30D16">
            <w:pPr>
              <w:widowControl/>
              <w:autoSpaceDE/>
              <w:autoSpaceDN/>
              <w:spacing w:line="360" w:lineRule="auto"/>
              <w:jc w:val="center"/>
              <w:rPr>
                <w:color w:val="000000"/>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6E6517CE" w14:textId="77777777" w:rsidR="00E30D16" w:rsidRPr="00B64566" w:rsidRDefault="00E30D16" w:rsidP="000C2EA6">
            <w:pPr>
              <w:widowControl/>
              <w:autoSpaceDE/>
              <w:autoSpaceDN/>
              <w:spacing w:line="360" w:lineRule="auto"/>
              <w:jc w:val="both"/>
              <w:rPr>
                <w:rFonts w:ascii="Calibri" w:hAnsi="Calibri" w:cs="Calibri"/>
                <w:b/>
                <w:bCs/>
                <w:i/>
                <w:iCs/>
                <w:color w:val="000000"/>
                <w:sz w:val="14"/>
                <w:szCs w:val="14"/>
                <w:lang w:val="ru-RU" w:eastAsia="ru-RU"/>
              </w:rPr>
            </w:pPr>
          </w:p>
        </w:tc>
        <w:tc>
          <w:tcPr>
            <w:tcW w:w="1033" w:type="dxa"/>
            <w:tcBorders>
              <w:top w:val="nil"/>
              <w:left w:val="nil"/>
              <w:bottom w:val="single" w:sz="4" w:space="0" w:color="auto"/>
              <w:right w:val="nil"/>
            </w:tcBorders>
            <w:shd w:val="clear" w:color="auto" w:fill="FFFFFF"/>
            <w:noWrap/>
            <w:vAlign w:val="bottom"/>
            <w:hideMark/>
          </w:tcPr>
          <w:p w14:paraId="374F2236"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215" w:type="dxa"/>
            <w:tcBorders>
              <w:top w:val="nil"/>
              <w:left w:val="single" w:sz="8" w:space="0" w:color="000000"/>
              <w:bottom w:val="single" w:sz="4" w:space="0" w:color="auto"/>
              <w:right w:val="single" w:sz="8" w:space="0" w:color="000000"/>
            </w:tcBorders>
            <w:shd w:val="clear" w:color="auto" w:fill="FFFFFF"/>
          </w:tcPr>
          <w:p w14:paraId="19AE989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nil"/>
              <w:left w:val="single" w:sz="8" w:space="0" w:color="000000"/>
              <w:bottom w:val="single" w:sz="4" w:space="0" w:color="auto"/>
              <w:right w:val="single" w:sz="4" w:space="0" w:color="auto"/>
            </w:tcBorders>
            <w:shd w:val="clear" w:color="auto" w:fill="FFFFFF"/>
            <w:noWrap/>
            <w:vAlign w:val="bottom"/>
            <w:hideMark/>
          </w:tcPr>
          <w:p w14:paraId="71E04C81" w14:textId="2639FD13"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1400,00</w:t>
            </w:r>
          </w:p>
        </w:tc>
        <w:tc>
          <w:tcPr>
            <w:tcW w:w="708" w:type="dxa"/>
            <w:tcBorders>
              <w:top w:val="nil"/>
              <w:left w:val="nil"/>
              <w:bottom w:val="single" w:sz="4" w:space="0" w:color="auto"/>
              <w:right w:val="single" w:sz="4" w:space="0" w:color="auto"/>
            </w:tcBorders>
            <w:shd w:val="clear" w:color="auto" w:fill="FFFFFF"/>
            <w:noWrap/>
            <w:vAlign w:val="bottom"/>
            <w:hideMark/>
          </w:tcPr>
          <w:p w14:paraId="44E3D75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910,00</w:t>
            </w:r>
          </w:p>
        </w:tc>
        <w:tc>
          <w:tcPr>
            <w:tcW w:w="708" w:type="dxa"/>
            <w:tcBorders>
              <w:top w:val="nil"/>
              <w:left w:val="nil"/>
              <w:bottom w:val="single" w:sz="4" w:space="0" w:color="auto"/>
              <w:right w:val="single" w:sz="4" w:space="0" w:color="auto"/>
            </w:tcBorders>
            <w:shd w:val="clear" w:color="auto" w:fill="FFFFFF"/>
            <w:noWrap/>
            <w:vAlign w:val="bottom"/>
            <w:hideMark/>
          </w:tcPr>
          <w:p w14:paraId="73C9F734"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740,00</w:t>
            </w:r>
          </w:p>
        </w:tc>
        <w:tc>
          <w:tcPr>
            <w:tcW w:w="708" w:type="dxa"/>
            <w:tcBorders>
              <w:top w:val="nil"/>
              <w:left w:val="nil"/>
              <w:bottom w:val="single" w:sz="4" w:space="0" w:color="auto"/>
              <w:right w:val="single" w:sz="4" w:space="0" w:color="auto"/>
            </w:tcBorders>
            <w:shd w:val="clear" w:color="auto" w:fill="FFFFFF"/>
            <w:noWrap/>
            <w:vAlign w:val="bottom"/>
            <w:hideMark/>
          </w:tcPr>
          <w:p w14:paraId="261D7FB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570,00</w:t>
            </w:r>
          </w:p>
        </w:tc>
        <w:tc>
          <w:tcPr>
            <w:tcW w:w="708" w:type="dxa"/>
            <w:tcBorders>
              <w:top w:val="nil"/>
              <w:left w:val="nil"/>
              <w:bottom w:val="single" w:sz="4" w:space="0" w:color="auto"/>
              <w:right w:val="single" w:sz="4" w:space="0" w:color="auto"/>
            </w:tcBorders>
            <w:shd w:val="clear" w:color="auto" w:fill="FFFFFF"/>
            <w:noWrap/>
            <w:vAlign w:val="bottom"/>
            <w:hideMark/>
          </w:tcPr>
          <w:p w14:paraId="54B9C388"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470,00</w:t>
            </w:r>
          </w:p>
        </w:tc>
        <w:tc>
          <w:tcPr>
            <w:tcW w:w="708" w:type="dxa"/>
            <w:tcBorders>
              <w:top w:val="nil"/>
              <w:left w:val="nil"/>
              <w:bottom w:val="single" w:sz="4" w:space="0" w:color="auto"/>
              <w:right w:val="single" w:sz="4" w:space="0" w:color="auto"/>
            </w:tcBorders>
            <w:shd w:val="clear" w:color="auto" w:fill="FFFFFF"/>
            <w:noWrap/>
            <w:vAlign w:val="bottom"/>
            <w:hideMark/>
          </w:tcPr>
          <w:p w14:paraId="758F24C0"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360,00</w:t>
            </w:r>
          </w:p>
        </w:tc>
        <w:tc>
          <w:tcPr>
            <w:tcW w:w="708" w:type="dxa"/>
            <w:tcBorders>
              <w:top w:val="nil"/>
              <w:left w:val="nil"/>
              <w:bottom w:val="single" w:sz="4" w:space="0" w:color="auto"/>
              <w:right w:val="single" w:sz="4" w:space="0" w:color="auto"/>
            </w:tcBorders>
            <w:shd w:val="clear" w:color="auto" w:fill="FFFFFF"/>
            <w:noWrap/>
            <w:vAlign w:val="bottom"/>
            <w:hideMark/>
          </w:tcPr>
          <w:p w14:paraId="0F81CC9E"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250,00</w:t>
            </w:r>
          </w:p>
        </w:tc>
        <w:tc>
          <w:tcPr>
            <w:tcW w:w="708" w:type="dxa"/>
            <w:tcBorders>
              <w:top w:val="nil"/>
              <w:left w:val="nil"/>
              <w:bottom w:val="single" w:sz="4" w:space="0" w:color="auto"/>
              <w:right w:val="single" w:sz="4" w:space="0" w:color="auto"/>
            </w:tcBorders>
            <w:shd w:val="clear" w:color="auto" w:fill="FFFFFF"/>
            <w:noWrap/>
            <w:vAlign w:val="bottom"/>
            <w:hideMark/>
          </w:tcPr>
          <w:p w14:paraId="01938E6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150,00</w:t>
            </w:r>
          </w:p>
        </w:tc>
        <w:tc>
          <w:tcPr>
            <w:tcW w:w="708" w:type="dxa"/>
            <w:tcBorders>
              <w:top w:val="nil"/>
              <w:left w:val="nil"/>
              <w:bottom w:val="single" w:sz="4" w:space="0" w:color="auto"/>
              <w:right w:val="single" w:sz="4" w:space="0" w:color="auto"/>
            </w:tcBorders>
            <w:shd w:val="clear" w:color="auto" w:fill="FFFFFF"/>
            <w:noWrap/>
            <w:vAlign w:val="bottom"/>
            <w:hideMark/>
          </w:tcPr>
          <w:p w14:paraId="14CB10C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85,00</w:t>
            </w:r>
          </w:p>
        </w:tc>
        <w:tc>
          <w:tcPr>
            <w:tcW w:w="618" w:type="dxa"/>
            <w:tcBorders>
              <w:top w:val="nil"/>
              <w:left w:val="nil"/>
              <w:bottom w:val="single" w:sz="8" w:space="0" w:color="FF0000"/>
              <w:right w:val="single" w:sz="4" w:space="0" w:color="FF0000"/>
            </w:tcBorders>
            <w:shd w:val="clear" w:color="auto" w:fill="FFFFFF"/>
            <w:noWrap/>
            <w:vAlign w:val="bottom"/>
            <w:hideMark/>
          </w:tcPr>
          <w:p w14:paraId="4D4FC32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55,00</w:t>
            </w:r>
          </w:p>
        </w:tc>
        <w:tc>
          <w:tcPr>
            <w:tcW w:w="618" w:type="dxa"/>
            <w:tcBorders>
              <w:top w:val="nil"/>
              <w:left w:val="nil"/>
              <w:bottom w:val="single" w:sz="4" w:space="0" w:color="auto"/>
              <w:right w:val="single" w:sz="4" w:space="0" w:color="auto"/>
            </w:tcBorders>
            <w:shd w:val="clear" w:color="auto" w:fill="FFFFFF" w:themeFill="background1"/>
            <w:noWrap/>
            <w:vAlign w:val="bottom"/>
          </w:tcPr>
          <w:p w14:paraId="07FF06E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8" w:space="0" w:color="FF0000"/>
            </w:tcBorders>
            <w:shd w:val="clear" w:color="auto" w:fill="FFFFFF" w:themeFill="background1"/>
            <w:noWrap/>
            <w:vAlign w:val="bottom"/>
          </w:tcPr>
          <w:p w14:paraId="5DB97A07"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r>
      <w:tr w:rsidR="00E30D16" w:rsidRPr="00B64566" w14:paraId="7361CC61" w14:textId="77777777" w:rsidTr="00905EE0">
        <w:trPr>
          <w:cantSplit/>
          <w:trHeight w:val="281"/>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0D26C072" w14:textId="77777777" w:rsidR="00E30D16" w:rsidRPr="00E30D16" w:rsidRDefault="00E30D16" w:rsidP="00E30D16">
            <w:pPr>
              <w:widowControl/>
              <w:autoSpaceDE/>
              <w:autoSpaceDN/>
              <w:spacing w:line="360" w:lineRule="auto"/>
              <w:jc w:val="center"/>
              <w:rPr>
                <w:color w:val="000000"/>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22B196D4" w14:textId="77777777" w:rsidR="00E30D16" w:rsidRPr="00B64566" w:rsidRDefault="00E30D16" w:rsidP="000C2EA6">
            <w:pPr>
              <w:widowControl/>
              <w:autoSpaceDE/>
              <w:autoSpaceDN/>
              <w:spacing w:line="360" w:lineRule="auto"/>
              <w:jc w:val="both"/>
              <w:rPr>
                <w:rFonts w:ascii="Calibri" w:hAnsi="Calibri" w:cs="Calibri"/>
                <w:b/>
                <w:bCs/>
                <w:i/>
                <w:iCs/>
                <w:color w:val="000000"/>
                <w:sz w:val="14"/>
                <w:szCs w:val="14"/>
                <w:lang w:val="ru-RU" w:eastAsia="ru-RU"/>
              </w:rPr>
            </w:pPr>
          </w:p>
        </w:tc>
        <w:tc>
          <w:tcPr>
            <w:tcW w:w="1033" w:type="dxa"/>
            <w:tcBorders>
              <w:top w:val="nil"/>
              <w:left w:val="nil"/>
              <w:bottom w:val="single" w:sz="4" w:space="0" w:color="auto"/>
              <w:right w:val="nil"/>
            </w:tcBorders>
            <w:shd w:val="clear" w:color="auto" w:fill="FFFFFF"/>
            <w:noWrap/>
            <w:vAlign w:val="bottom"/>
            <w:hideMark/>
          </w:tcPr>
          <w:p w14:paraId="11F40C73"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215" w:type="dxa"/>
            <w:tcBorders>
              <w:top w:val="nil"/>
              <w:left w:val="single" w:sz="8" w:space="0" w:color="000000"/>
              <w:bottom w:val="single" w:sz="4" w:space="0" w:color="auto"/>
              <w:right w:val="single" w:sz="8" w:space="0" w:color="000000"/>
            </w:tcBorders>
            <w:shd w:val="clear" w:color="auto" w:fill="FFFFFF"/>
          </w:tcPr>
          <w:p w14:paraId="3A1CBBA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nil"/>
              <w:left w:val="single" w:sz="8" w:space="0" w:color="000000"/>
              <w:bottom w:val="single" w:sz="4" w:space="0" w:color="auto"/>
              <w:right w:val="single" w:sz="4" w:space="0" w:color="auto"/>
            </w:tcBorders>
            <w:shd w:val="clear" w:color="auto" w:fill="FFFFFF"/>
            <w:noWrap/>
            <w:vAlign w:val="bottom"/>
            <w:hideMark/>
          </w:tcPr>
          <w:p w14:paraId="5A8E4B8D" w14:textId="5A20DF20"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1350,00</w:t>
            </w:r>
          </w:p>
        </w:tc>
        <w:tc>
          <w:tcPr>
            <w:tcW w:w="708" w:type="dxa"/>
            <w:tcBorders>
              <w:top w:val="nil"/>
              <w:left w:val="nil"/>
              <w:bottom w:val="single" w:sz="4" w:space="0" w:color="auto"/>
              <w:right w:val="single" w:sz="4" w:space="0" w:color="auto"/>
            </w:tcBorders>
            <w:shd w:val="clear" w:color="auto" w:fill="FFFFFF"/>
            <w:noWrap/>
            <w:vAlign w:val="bottom"/>
            <w:hideMark/>
          </w:tcPr>
          <w:p w14:paraId="1FF54DC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895,00</w:t>
            </w:r>
          </w:p>
        </w:tc>
        <w:tc>
          <w:tcPr>
            <w:tcW w:w="708" w:type="dxa"/>
            <w:tcBorders>
              <w:top w:val="nil"/>
              <w:left w:val="nil"/>
              <w:bottom w:val="single" w:sz="4" w:space="0" w:color="auto"/>
              <w:right w:val="single" w:sz="4" w:space="0" w:color="auto"/>
            </w:tcBorders>
            <w:shd w:val="clear" w:color="auto" w:fill="FFFFFF"/>
            <w:noWrap/>
            <w:vAlign w:val="bottom"/>
            <w:hideMark/>
          </w:tcPr>
          <w:p w14:paraId="20B5477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720,00</w:t>
            </w:r>
          </w:p>
        </w:tc>
        <w:tc>
          <w:tcPr>
            <w:tcW w:w="708" w:type="dxa"/>
            <w:tcBorders>
              <w:top w:val="nil"/>
              <w:left w:val="nil"/>
              <w:bottom w:val="single" w:sz="4" w:space="0" w:color="auto"/>
              <w:right w:val="single" w:sz="4" w:space="0" w:color="auto"/>
            </w:tcBorders>
            <w:shd w:val="clear" w:color="auto" w:fill="FFFFFF"/>
            <w:noWrap/>
            <w:vAlign w:val="bottom"/>
            <w:hideMark/>
          </w:tcPr>
          <w:p w14:paraId="6583BCAE"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560,00</w:t>
            </w:r>
          </w:p>
        </w:tc>
        <w:tc>
          <w:tcPr>
            <w:tcW w:w="708" w:type="dxa"/>
            <w:tcBorders>
              <w:top w:val="nil"/>
              <w:left w:val="nil"/>
              <w:bottom w:val="single" w:sz="4" w:space="0" w:color="auto"/>
              <w:right w:val="single" w:sz="4" w:space="0" w:color="auto"/>
            </w:tcBorders>
            <w:shd w:val="clear" w:color="auto" w:fill="FFFFFF"/>
            <w:noWrap/>
            <w:vAlign w:val="bottom"/>
            <w:hideMark/>
          </w:tcPr>
          <w:p w14:paraId="09EA433E"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460,00</w:t>
            </w:r>
          </w:p>
        </w:tc>
        <w:tc>
          <w:tcPr>
            <w:tcW w:w="708" w:type="dxa"/>
            <w:tcBorders>
              <w:top w:val="nil"/>
              <w:left w:val="nil"/>
              <w:bottom w:val="single" w:sz="4" w:space="0" w:color="auto"/>
              <w:right w:val="single" w:sz="4" w:space="0" w:color="auto"/>
            </w:tcBorders>
            <w:shd w:val="clear" w:color="auto" w:fill="FFFFFF"/>
            <w:noWrap/>
            <w:vAlign w:val="bottom"/>
            <w:hideMark/>
          </w:tcPr>
          <w:p w14:paraId="7B2267CE"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340,00</w:t>
            </w:r>
          </w:p>
        </w:tc>
        <w:tc>
          <w:tcPr>
            <w:tcW w:w="708" w:type="dxa"/>
            <w:tcBorders>
              <w:top w:val="nil"/>
              <w:left w:val="nil"/>
              <w:bottom w:val="single" w:sz="4" w:space="0" w:color="auto"/>
              <w:right w:val="single" w:sz="4" w:space="0" w:color="auto"/>
            </w:tcBorders>
            <w:shd w:val="clear" w:color="auto" w:fill="FFFFFF"/>
            <w:noWrap/>
            <w:vAlign w:val="bottom"/>
            <w:hideMark/>
          </w:tcPr>
          <w:p w14:paraId="71F5323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230,00</w:t>
            </w:r>
          </w:p>
        </w:tc>
        <w:tc>
          <w:tcPr>
            <w:tcW w:w="708" w:type="dxa"/>
            <w:tcBorders>
              <w:top w:val="nil"/>
              <w:left w:val="nil"/>
              <w:bottom w:val="single" w:sz="4" w:space="0" w:color="auto"/>
              <w:right w:val="single" w:sz="4" w:space="0" w:color="auto"/>
            </w:tcBorders>
            <w:shd w:val="clear" w:color="auto" w:fill="FFFFFF"/>
            <w:noWrap/>
            <w:vAlign w:val="bottom"/>
            <w:hideMark/>
          </w:tcPr>
          <w:p w14:paraId="66941C81"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130,00</w:t>
            </w:r>
          </w:p>
        </w:tc>
        <w:tc>
          <w:tcPr>
            <w:tcW w:w="708" w:type="dxa"/>
            <w:tcBorders>
              <w:top w:val="nil"/>
              <w:left w:val="nil"/>
              <w:bottom w:val="single" w:sz="8" w:space="0" w:color="FF0000"/>
              <w:right w:val="single" w:sz="4" w:space="0" w:color="FF0000"/>
            </w:tcBorders>
            <w:shd w:val="clear" w:color="auto" w:fill="FFFFFF"/>
            <w:noWrap/>
            <w:vAlign w:val="bottom"/>
            <w:hideMark/>
          </w:tcPr>
          <w:p w14:paraId="5B166770"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75,00</w:t>
            </w:r>
          </w:p>
        </w:tc>
        <w:tc>
          <w:tcPr>
            <w:tcW w:w="618" w:type="dxa"/>
            <w:tcBorders>
              <w:top w:val="nil"/>
              <w:left w:val="nil"/>
              <w:bottom w:val="single" w:sz="4" w:space="0" w:color="auto"/>
              <w:right w:val="single" w:sz="4" w:space="0" w:color="auto"/>
            </w:tcBorders>
            <w:shd w:val="clear" w:color="auto" w:fill="FFFFFF" w:themeFill="background1"/>
            <w:noWrap/>
            <w:vAlign w:val="bottom"/>
          </w:tcPr>
          <w:p w14:paraId="058B271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4666F99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8" w:space="0" w:color="FF0000"/>
            </w:tcBorders>
            <w:shd w:val="clear" w:color="auto" w:fill="FFFFFF" w:themeFill="background1"/>
            <w:noWrap/>
            <w:vAlign w:val="bottom"/>
          </w:tcPr>
          <w:p w14:paraId="7782E39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r>
      <w:tr w:rsidR="00E30D16" w:rsidRPr="00B64566" w14:paraId="289D5C62" w14:textId="77777777" w:rsidTr="00905EE0">
        <w:trPr>
          <w:cantSplit/>
          <w:trHeight w:val="281"/>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09EA8BD2" w14:textId="77777777" w:rsidR="00E30D16" w:rsidRPr="00E30D16" w:rsidRDefault="00E30D16" w:rsidP="00E30D16">
            <w:pPr>
              <w:widowControl/>
              <w:autoSpaceDE/>
              <w:autoSpaceDN/>
              <w:spacing w:line="360" w:lineRule="auto"/>
              <w:jc w:val="center"/>
              <w:rPr>
                <w:color w:val="000000"/>
                <w:szCs w:val="14"/>
                <w:lang w:val="ru-RU" w:eastAsia="ru-RU"/>
              </w:rPr>
            </w:pPr>
          </w:p>
        </w:tc>
        <w:tc>
          <w:tcPr>
            <w:tcW w:w="469" w:type="dxa"/>
            <w:vMerge w:val="restart"/>
            <w:tcBorders>
              <w:top w:val="nil"/>
              <w:left w:val="single" w:sz="8" w:space="0" w:color="FF0000"/>
              <w:bottom w:val="single" w:sz="8" w:space="0" w:color="000000"/>
              <w:right w:val="single" w:sz="8" w:space="0" w:color="FF0000"/>
            </w:tcBorders>
            <w:noWrap/>
            <w:textDirection w:val="btLr"/>
            <w:vAlign w:val="center"/>
            <w:hideMark/>
          </w:tcPr>
          <w:p w14:paraId="06029E08" w14:textId="77777777" w:rsidR="00E30D16" w:rsidRPr="00B64566" w:rsidRDefault="00E30D16" w:rsidP="000C2EA6">
            <w:pPr>
              <w:widowControl/>
              <w:autoSpaceDE/>
              <w:spacing w:line="360" w:lineRule="auto"/>
              <w:jc w:val="both"/>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2017</w:t>
            </w:r>
          </w:p>
        </w:tc>
        <w:tc>
          <w:tcPr>
            <w:tcW w:w="1033" w:type="dxa"/>
            <w:tcBorders>
              <w:top w:val="single" w:sz="8" w:space="0" w:color="000000"/>
              <w:left w:val="nil"/>
              <w:bottom w:val="nil"/>
              <w:right w:val="nil"/>
            </w:tcBorders>
            <w:shd w:val="clear" w:color="auto" w:fill="FFFFFF"/>
            <w:noWrap/>
            <w:vAlign w:val="bottom"/>
            <w:hideMark/>
          </w:tcPr>
          <w:p w14:paraId="2D7548DD"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215" w:type="dxa"/>
            <w:tcBorders>
              <w:top w:val="nil"/>
              <w:left w:val="single" w:sz="8" w:space="0" w:color="000000"/>
              <w:bottom w:val="single" w:sz="4" w:space="0" w:color="auto"/>
              <w:right w:val="single" w:sz="8" w:space="0" w:color="000000"/>
            </w:tcBorders>
            <w:shd w:val="clear" w:color="auto" w:fill="FFFFFF"/>
          </w:tcPr>
          <w:p w14:paraId="68E79151"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nil"/>
              <w:left w:val="single" w:sz="8" w:space="0" w:color="000000"/>
              <w:bottom w:val="single" w:sz="4" w:space="0" w:color="auto"/>
              <w:right w:val="single" w:sz="4" w:space="0" w:color="auto"/>
            </w:tcBorders>
            <w:shd w:val="clear" w:color="auto" w:fill="FFFFFF"/>
            <w:noWrap/>
            <w:vAlign w:val="bottom"/>
            <w:hideMark/>
          </w:tcPr>
          <w:p w14:paraId="0779035B" w14:textId="7B578DCB"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1300,00</w:t>
            </w:r>
          </w:p>
        </w:tc>
        <w:tc>
          <w:tcPr>
            <w:tcW w:w="708" w:type="dxa"/>
            <w:tcBorders>
              <w:top w:val="nil"/>
              <w:left w:val="nil"/>
              <w:bottom w:val="single" w:sz="4" w:space="0" w:color="auto"/>
              <w:right w:val="single" w:sz="4" w:space="0" w:color="auto"/>
            </w:tcBorders>
            <w:shd w:val="clear" w:color="auto" w:fill="FFFFFF"/>
            <w:noWrap/>
            <w:vAlign w:val="bottom"/>
            <w:hideMark/>
          </w:tcPr>
          <w:p w14:paraId="48826EF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880,00</w:t>
            </w:r>
          </w:p>
        </w:tc>
        <w:tc>
          <w:tcPr>
            <w:tcW w:w="708" w:type="dxa"/>
            <w:tcBorders>
              <w:top w:val="nil"/>
              <w:left w:val="nil"/>
              <w:bottom w:val="single" w:sz="4" w:space="0" w:color="auto"/>
              <w:right w:val="single" w:sz="4" w:space="0" w:color="auto"/>
            </w:tcBorders>
            <w:shd w:val="clear" w:color="auto" w:fill="FFFFFF"/>
            <w:noWrap/>
            <w:vAlign w:val="bottom"/>
            <w:hideMark/>
          </w:tcPr>
          <w:p w14:paraId="4EE78FF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700,00</w:t>
            </w:r>
          </w:p>
        </w:tc>
        <w:tc>
          <w:tcPr>
            <w:tcW w:w="708" w:type="dxa"/>
            <w:tcBorders>
              <w:top w:val="nil"/>
              <w:left w:val="nil"/>
              <w:bottom w:val="single" w:sz="4" w:space="0" w:color="auto"/>
              <w:right w:val="single" w:sz="4" w:space="0" w:color="auto"/>
            </w:tcBorders>
            <w:shd w:val="clear" w:color="auto" w:fill="FFFFFF"/>
            <w:noWrap/>
            <w:vAlign w:val="bottom"/>
            <w:hideMark/>
          </w:tcPr>
          <w:p w14:paraId="248B8E5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550,00</w:t>
            </w:r>
          </w:p>
        </w:tc>
        <w:tc>
          <w:tcPr>
            <w:tcW w:w="708" w:type="dxa"/>
            <w:tcBorders>
              <w:top w:val="nil"/>
              <w:left w:val="nil"/>
              <w:bottom w:val="single" w:sz="4" w:space="0" w:color="auto"/>
              <w:right w:val="single" w:sz="4" w:space="0" w:color="auto"/>
            </w:tcBorders>
            <w:shd w:val="clear" w:color="auto" w:fill="FFFFFF"/>
            <w:noWrap/>
            <w:vAlign w:val="bottom"/>
            <w:hideMark/>
          </w:tcPr>
          <w:p w14:paraId="18E15B22"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450,00</w:t>
            </w:r>
          </w:p>
        </w:tc>
        <w:tc>
          <w:tcPr>
            <w:tcW w:w="708" w:type="dxa"/>
            <w:tcBorders>
              <w:top w:val="nil"/>
              <w:left w:val="nil"/>
              <w:bottom w:val="single" w:sz="4" w:space="0" w:color="auto"/>
              <w:right w:val="single" w:sz="4" w:space="0" w:color="auto"/>
            </w:tcBorders>
            <w:shd w:val="clear" w:color="auto" w:fill="FFFFFF"/>
            <w:noWrap/>
            <w:vAlign w:val="bottom"/>
            <w:hideMark/>
          </w:tcPr>
          <w:p w14:paraId="1871D68F"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320,00</w:t>
            </w:r>
          </w:p>
        </w:tc>
        <w:tc>
          <w:tcPr>
            <w:tcW w:w="708" w:type="dxa"/>
            <w:tcBorders>
              <w:top w:val="nil"/>
              <w:left w:val="nil"/>
              <w:bottom w:val="single" w:sz="4" w:space="0" w:color="auto"/>
              <w:right w:val="single" w:sz="4" w:space="0" w:color="auto"/>
            </w:tcBorders>
            <w:shd w:val="clear" w:color="auto" w:fill="FFFFFF"/>
            <w:noWrap/>
            <w:vAlign w:val="bottom"/>
            <w:hideMark/>
          </w:tcPr>
          <w:p w14:paraId="6240F00F"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210,00</w:t>
            </w:r>
          </w:p>
        </w:tc>
        <w:tc>
          <w:tcPr>
            <w:tcW w:w="708" w:type="dxa"/>
            <w:tcBorders>
              <w:top w:val="nil"/>
              <w:left w:val="nil"/>
              <w:bottom w:val="single" w:sz="8" w:space="0" w:color="FF0000"/>
              <w:right w:val="nil"/>
            </w:tcBorders>
            <w:shd w:val="clear" w:color="auto" w:fill="FFFFFF"/>
            <w:noWrap/>
            <w:vAlign w:val="bottom"/>
            <w:hideMark/>
          </w:tcPr>
          <w:p w14:paraId="70464D8E"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110,00</w:t>
            </w:r>
          </w:p>
        </w:tc>
        <w:tc>
          <w:tcPr>
            <w:tcW w:w="708" w:type="dxa"/>
            <w:tcBorders>
              <w:top w:val="nil"/>
              <w:left w:val="single" w:sz="4" w:space="0" w:color="FF0000"/>
              <w:bottom w:val="single" w:sz="4" w:space="0" w:color="auto"/>
              <w:right w:val="single" w:sz="4" w:space="0" w:color="auto"/>
            </w:tcBorders>
            <w:shd w:val="clear" w:color="auto" w:fill="FFFFFF" w:themeFill="background1"/>
            <w:noWrap/>
            <w:vAlign w:val="bottom"/>
          </w:tcPr>
          <w:p w14:paraId="541A462F"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0F034DD2"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0CCD357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8" w:space="0" w:color="FF0000"/>
            </w:tcBorders>
            <w:shd w:val="clear" w:color="auto" w:fill="FFFFFF" w:themeFill="background1"/>
            <w:noWrap/>
            <w:vAlign w:val="bottom"/>
          </w:tcPr>
          <w:p w14:paraId="3789480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r>
      <w:tr w:rsidR="00E30D16" w:rsidRPr="00B64566" w14:paraId="05ED61A7" w14:textId="77777777" w:rsidTr="00905EE0">
        <w:trPr>
          <w:cantSplit/>
          <w:trHeight w:val="281"/>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7EDF0A5" w14:textId="77777777" w:rsidR="00E30D16" w:rsidRPr="00E30D16" w:rsidRDefault="00E30D16" w:rsidP="00E30D16">
            <w:pPr>
              <w:widowControl/>
              <w:autoSpaceDE/>
              <w:autoSpaceDN/>
              <w:spacing w:line="360" w:lineRule="auto"/>
              <w:jc w:val="center"/>
              <w:rPr>
                <w:color w:val="000000"/>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3E35CA00" w14:textId="77777777" w:rsidR="00E30D16" w:rsidRPr="00B64566" w:rsidRDefault="00E30D16" w:rsidP="000C2EA6">
            <w:pPr>
              <w:widowControl/>
              <w:autoSpaceDE/>
              <w:autoSpaceDN/>
              <w:spacing w:line="360" w:lineRule="auto"/>
              <w:jc w:val="both"/>
              <w:rPr>
                <w:rFonts w:ascii="Calibri" w:hAnsi="Calibri" w:cs="Calibri"/>
                <w:b/>
                <w:bCs/>
                <w:i/>
                <w:iCs/>
                <w:color w:val="000000"/>
                <w:sz w:val="14"/>
                <w:szCs w:val="14"/>
                <w:lang w:val="ru-RU" w:eastAsia="ru-RU"/>
              </w:rPr>
            </w:pPr>
          </w:p>
        </w:tc>
        <w:tc>
          <w:tcPr>
            <w:tcW w:w="1033" w:type="dxa"/>
            <w:tcBorders>
              <w:top w:val="single" w:sz="8" w:space="0" w:color="000000"/>
              <w:left w:val="single" w:sz="8" w:space="0" w:color="000000"/>
              <w:bottom w:val="single" w:sz="8" w:space="0" w:color="000000"/>
              <w:right w:val="nil"/>
            </w:tcBorders>
            <w:shd w:val="clear" w:color="auto" w:fill="FFFFFF"/>
            <w:noWrap/>
            <w:vAlign w:val="bottom"/>
            <w:hideMark/>
          </w:tcPr>
          <w:p w14:paraId="30933698"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215" w:type="dxa"/>
            <w:tcBorders>
              <w:top w:val="nil"/>
              <w:left w:val="single" w:sz="8" w:space="0" w:color="000000"/>
              <w:bottom w:val="single" w:sz="4" w:space="0" w:color="auto"/>
              <w:right w:val="single" w:sz="8" w:space="0" w:color="000000"/>
            </w:tcBorders>
            <w:shd w:val="clear" w:color="auto" w:fill="FFFFFF"/>
          </w:tcPr>
          <w:p w14:paraId="2CBBF72F"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nil"/>
              <w:left w:val="single" w:sz="8" w:space="0" w:color="000000"/>
              <w:bottom w:val="single" w:sz="4" w:space="0" w:color="auto"/>
              <w:right w:val="single" w:sz="4" w:space="0" w:color="auto"/>
            </w:tcBorders>
            <w:shd w:val="clear" w:color="auto" w:fill="FFFFFF"/>
            <w:noWrap/>
            <w:vAlign w:val="bottom"/>
            <w:hideMark/>
          </w:tcPr>
          <w:p w14:paraId="1AA241D5" w14:textId="16BEB1E9"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1250,00</w:t>
            </w:r>
          </w:p>
        </w:tc>
        <w:tc>
          <w:tcPr>
            <w:tcW w:w="708" w:type="dxa"/>
            <w:tcBorders>
              <w:top w:val="nil"/>
              <w:left w:val="nil"/>
              <w:bottom w:val="single" w:sz="4" w:space="0" w:color="auto"/>
              <w:right w:val="single" w:sz="4" w:space="0" w:color="auto"/>
            </w:tcBorders>
            <w:shd w:val="clear" w:color="auto" w:fill="FFFFFF"/>
            <w:noWrap/>
            <w:vAlign w:val="bottom"/>
            <w:hideMark/>
          </w:tcPr>
          <w:p w14:paraId="5DC44F56"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865,00</w:t>
            </w:r>
          </w:p>
        </w:tc>
        <w:tc>
          <w:tcPr>
            <w:tcW w:w="708" w:type="dxa"/>
            <w:tcBorders>
              <w:top w:val="nil"/>
              <w:left w:val="nil"/>
              <w:bottom w:val="single" w:sz="4" w:space="0" w:color="auto"/>
              <w:right w:val="single" w:sz="4" w:space="0" w:color="auto"/>
            </w:tcBorders>
            <w:shd w:val="clear" w:color="auto" w:fill="FFFFFF"/>
            <w:noWrap/>
            <w:vAlign w:val="bottom"/>
            <w:hideMark/>
          </w:tcPr>
          <w:p w14:paraId="4F24709B"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680,00</w:t>
            </w:r>
          </w:p>
        </w:tc>
        <w:tc>
          <w:tcPr>
            <w:tcW w:w="708" w:type="dxa"/>
            <w:tcBorders>
              <w:top w:val="nil"/>
              <w:left w:val="nil"/>
              <w:bottom w:val="single" w:sz="4" w:space="0" w:color="auto"/>
              <w:right w:val="single" w:sz="4" w:space="0" w:color="auto"/>
            </w:tcBorders>
            <w:shd w:val="clear" w:color="auto" w:fill="FFFFFF"/>
            <w:noWrap/>
            <w:vAlign w:val="bottom"/>
            <w:hideMark/>
          </w:tcPr>
          <w:p w14:paraId="4400C66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540,00</w:t>
            </w:r>
          </w:p>
        </w:tc>
        <w:tc>
          <w:tcPr>
            <w:tcW w:w="708" w:type="dxa"/>
            <w:tcBorders>
              <w:top w:val="nil"/>
              <w:left w:val="nil"/>
              <w:bottom w:val="single" w:sz="4" w:space="0" w:color="auto"/>
              <w:right w:val="single" w:sz="4" w:space="0" w:color="auto"/>
            </w:tcBorders>
            <w:shd w:val="clear" w:color="auto" w:fill="FFFFFF"/>
            <w:noWrap/>
            <w:vAlign w:val="bottom"/>
            <w:hideMark/>
          </w:tcPr>
          <w:p w14:paraId="6CC7F398"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440,00</w:t>
            </w:r>
          </w:p>
        </w:tc>
        <w:tc>
          <w:tcPr>
            <w:tcW w:w="708" w:type="dxa"/>
            <w:tcBorders>
              <w:top w:val="nil"/>
              <w:left w:val="nil"/>
              <w:bottom w:val="single" w:sz="4" w:space="0" w:color="auto"/>
              <w:right w:val="single" w:sz="4" w:space="0" w:color="auto"/>
            </w:tcBorders>
            <w:shd w:val="clear" w:color="auto" w:fill="FFFFFF"/>
            <w:noWrap/>
            <w:vAlign w:val="bottom"/>
            <w:hideMark/>
          </w:tcPr>
          <w:p w14:paraId="4DD9056E"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310,00</w:t>
            </w:r>
          </w:p>
        </w:tc>
        <w:tc>
          <w:tcPr>
            <w:tcW w:w="708" w:type="dxa"/>
            <w:tcBorders>
              <w:top w:val="nil"/>
              <w:left w:val="nil"/>
              <w:bottom w:val="single" w:sz="8" w:space="0" w:color="FF0000"/>
              <w:right w:val="nil"/>
            </w:tcBorders>
            <w:shd w:val="clear" w:color="auto" w:fill="FFFFFF"/>
            <w:noWrap/>
            <w:vAlign w:val="bottom"/>
            <w:hideMark/>
          </w:tcPr>
          <w:p w14:paraId="19B22681"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200,00</w:t>
            </w:r>
          </w:p>
        </w:tc>
        <w:tc>
          <w:tcPr>
            <w:tcW w:w="708" w:type="dxa"/>
            <w:tcBorders>
              <w:top w:val="nil"/>
              <w:left w:val="single" w:sz="4" w:space="0" w:color="FF0000"/>
              <w:bottom w:val="single" w:sz="4" w:space="0" w:color="auto"/>
              <w:right w:val="single" w:sz="4" w:space="0" w:color="auto"/>
            </w:tcBorders>
            <w:shd w:val="clear" w:color="auto" w:fill="FFFFFF" w:themeFill="background1"/>
            <w:noWrap/>
            <w:vAlign w:val="bottom"/>
          </w:tcPr>
          <w:p w14:paraId="627BD8A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4433B54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0EBDE4C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25FF1996"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8" w:space="0" w:color="FF0000"/>
            </w:tcBorders>
            <w:shd w:val="clear" w:color="auto" w:fill="FFFFFF" w:themeFill="background1"/>
            <w:noWrap/>
            <w:vAlign w:val="bottom"/>
          </w:tcPr>
          <w:p w14:paraId="4685612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r>
      <w:tr w:rsidR="00E30D16" w:rsidRPr="00B64566" w14:paraId="128F1927" w14:textId="77777777" w:rsidTr="00905EE0">
        <w:trPr>
          <w:cantSplit/>
          <w:trHeight w:val="281"/>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7EC7EB87" w14:textId="77777777" w:rsidR="00E30D16" w:rsidRPr="00E30D16" w:rsidRDefault="00E30D16" w:rsidP="00E30D16">
            <w:pPr>
              <w:widowControl/>
              <w:autoSpaceDE/>
              <w:autoSpaceDN/>
              <w:spacing w:line="360" w:lineRule="auto"/>
              <w:jc w:val="center"/>
              <w:rPr>
                <w:color w:val="000000"/>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56A38C28" w14:textId="77777777" w:rsidR="00E30D16" w:rsidRPr="00B64566" w:rsidRDefault="00E30D16" w:rsidP="000C2EA6">
            <w:pPr>
              <w:widowControl/>
              <w:autoSpaceDE/>
              <w:autoSpaceDN/>
              <w:spacing w:line="360" w:lineRule="auto"/>
              <w:jc w:val="both"/>
              <w:rPr>
                <w:rFonts w:ascii="Calibri" w:hAnsi="Calibri" w:cs="Calibri"/>
                <w:b/>
                <w:bCs/>
                <w:i/>
                <w:iCs/>
                <w:color w:val="000000"/>
                <w:sz w:val="14"/>
                <w:szCs w:val="14"/>
                <w:lang w:val="ru-RU" w:eastAsia="ru-RU"/>
              </w:rPr>
            </w:pPr>
          </w:p>
        </w:tc>
        <w:tc>
          <w:tcPr>
            <w:tcW w:w="1033" w:type="dxa"/>
            <w:tcBorders>
              <w:top w:val="nil"/>
              <w:left w:val="nil"/>
              <w:bottom w:val="single" w:sz="4" w:space="0" w:color="auto"/>
              <w:right w:val="nil"/>
            </w:tcBorders>
            <w:shd w:val="clear" w:color="auto" w:fill="FFFFFF"/>
            <w:noWrap/>
            <w:vAlign w:val="bottom"/>
            <w:hideMark/>
          </w:tcPr>
          <w:p w14:paraId="5B44CCF2"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215" w:type="dxa"/>
            <w:tcBorders>
              <w:top w:val="nil"/>
              <w:left w:val="single" w:sz="8" w:space="0" w:color="000000"/>
              <w:bottom w:val="single" w:sz="4" w:space="0" w:color="auto"/>
              <w:right w:val="single" w:sz="8" w:space="0" w:color="000000"/>
            </w:tcBorders>
            <w:shd w:val="clear" w:color="auto" w:fill="FFFFFF"/>
          </w:tcPr>
          <w:p w14:paraId="135FA39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nil"/>
              <w:left w:val="single" w:sz="8" w:space="0" w:color="000000"/>
              <w:bottom w:val="single" w:sz="4" w:space="0" w:color="auto"/>
              <w:right w:val="single" w:sz="4" w:space="0" w:color="auto"/>
            </w:tcBorders>
            <w:shd w:val="clear" w:color="auto" w:fill="FFFFFF"/>
            <w:noWrap/>
            <w:vAlign w:val="bottom"/>
            <w:hideMark/>
          </w:tcPr>
          <w:p w14:paraId="797747C3" w14:textId="4206A11D"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1200,00</w:t>
            </w:r>
          </w:p>
        </w:tc>
        <w:tc>
          <w:tcPr>
            <w:tcW w:w="708" w:type="dxa"/>
            <w:tcBorders>
              <w:top w:val="nil"/>
              <w:left w:val="nil"/>
              <w:bottom w:val="single" w:sz="4" w:space="0" w:color="auto"/>
              <w:right w:val="single" w:sz="4" w:space="0" w:color="auto"/>
            </w:tcBorders>
            <w:shd w:val="clear" w:color="auto" w:fill="FFFFFF"/>
            <w:noWrap/>
            <w:vAlign w:val="bottom"/>
            <w:hideMark/>
          </w:tcPr>
          <w:p w14:paraId="7008FA9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850,00</w:t>
            </w:r>
          </w:p>
        </w:tc>
        <w:tc>
          <w:tcPr>
            <w:tcW w:w="708" w:type="dxa"/>
            <w:tcBorders>
              <w:top w:val="nil"/>
              <w:left w:val="nil"/>
              <w:bottom w:val="single" w:sz="4" w:space="0" w:color="auto"/>
              <w:right w:val="single" w:sz="4" w:space="0" w:color="auto"/>
            </w:tcBorders>
            <w:shd w:val="clear" w:color="auto" w:fill="FFFFFF"/>
            <w:noWrap/>
            <w:vAlign w:val="bottom"/>
            <w:hideMark/>
          </w:tcPr>
          <w:p w14:paraId="2382BC0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660,00</w:t>
            </w:r>
          </w:p>
        </w:tc>
        <w:tc>
          <w:tcPr>
            <w:tcW w:w="708" w:type="dxa"/>
            <w:tcBorders>
              <w:top w:val="nil"/>
              <w:left w:val="nil"/>
              <w:bottom w:val="single" w:sz="4" w:space="0" w:color="auto"/>
              <w:right w:val="single" w:sz="4" w:space="0" w:color="auto"/>
            </w:tcBorders>
            <w:shd w:val="clear" w:color="auto" w:fill="FFFFFF"/>
            <w:noWrap/>
            <w:vAlign w:val="bottom"/>
            <w:hideMark/>
          </w:tcPr>
          <w:p w14:paraId="69749A3B"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530,00</w:t>
            </w:r>
          </w:p>
        </w:tc>
        <w:tc>
          <w:tcPr>
            <w:tcW w:w="708" w:type="dxa"/>
            <w:tcBorders>
              <w:top w:val="nil"/>
              <w:left w:val="nil"/>
              <w:bottom w:val="single" w:sz="4" w:space="0" w:color="auto"/>
              <w:right w:val="single" w:sz="4" w:space="0" w:color="auto"/>
            </w:tcBorders>
            <w:shd w:val="clear" w:color="auto" w:fill="FFFFFF"/>
            <w:noWrap/>
            <w:vAlign w:val="bottom"/>
            <w:hideMark/>
          </w:tcPr>
          <w:p w14:paraId="394DB807"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430,00</w:t>
            </w:r>
          </w:p>
        </w:tc>
        <w:tc>
          <w:tcPr>
            <w:tcW w:w="708" w:type="dxa"/>
            <w:tcBorders>
              <w:top w:val="nil"/>
              <w:left w:val="nil"/>
              <w:bottom w:val="single" w:sz="8" w:space="0" w:color="FF0000"/>
              <w:right w:val="nil"/>
            </w:tcBorders>
            <w:shd w:val="clear" w:color="auto" w:fill="FFFFFF"/>
            <w:noWrap/>
            <w:vAlign w:val="bottom"/>
            <w:hideMark/>
          </w:tcPr>
          <w:p w14:paraId="7599C246"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300,00</w:t>
            </w:r>
          </w:p>
        </w:tc>
        <w:tc>
          <w:tcPr>
            <w:tcW w:w="708" w:type="dxa"/>
            <w:tcBorders>
              <w:top w:val="nil"/>
              <w:left w:val="single" w:sz="4" w:space="0" w:color="FF0000"/>
              <w:bottom w:val="single" w:sz="4" w:space="0" w:color="auto"/>
              <w:right w:val="single" w:sz="4" w:space="0" w:color="auto"/>
            </w:tcBorders>
            <w:shd w:val="clear" w:color="auto" w:fill="FFFFFF" w:themeFill="background1"/>
            <w:noWrap/>
            <w:vAlign w:val="bottom"/>
          </w:tcPr>
          <w:p w14:paraId="26BF008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0884E44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6D368DC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60EABDA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287B655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8" w:space="0" w:color="FF0000"/>
            </w:tcBorders>
            <w:shd w:val="clear" w:color="auto" w:fill="FFFFFF" w:themeFill="background1"/>
            <w:noWrap/>
            <w:vAlign w:val="bottom"/>
          </w:tcPr>
          <w:p w14:paraId="20EBD67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r>
      <w:tr w:rsidR="00E30D16" w:rsidRPr="00B64566" w14:paraId="31C15421" w14:textId="77777777" w:rsidTr="00905EE0">
        <w:trPr>
          <w:cantSplit/>
          <w:trHeight w:val="281"/>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6C4AE0F" w14:textId="77777777" w:rsidR="00E30D16" w:rsidRPr="00E30D16" w:rsidRDefault="00E30D16" w:rsidP="00E30D16">
            <w:pPr>
              <w:widowControl/>
              <w:autoSpaceDE/>
              <w:autoSpaceDN/>
              <w:spacing w:line="360" w:lineRule="auto"/>
              <w:jc w:val="center"/>
              <w:rPr>
                <w:color w:val="000000"/>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12563478" w14:textId="77777777" w:rsidR="00E30D16" w:rsidRPr="00B64566" w:rsidRDefault="00E30D16" w:rsidP="000C2EA6">
            <w:pPr>
              <w:widowControl/>
              <w:autoSpaceDE/>
              <w:autoSpaceDN/>
              <w:spacing w:line="360" w:lineRule="auto"/>
              <w:jc w:val="both"/>
              <w:rPr>
                <w:rFonts w:ascii="Calibri" w:hAnsi="Calibri" w:cs="Calibri"/>
                <w:b/>
                <w:bCs/>
                <w:i/>
                <w:iCs/>
                <w:color w:val="000000"/>
                <w:sz w:val="14"/>
                <w:szCs w:val="14"/>
                <w:lang w:val="ru-RU" w:eastAsia="ru-RU"/>
              </w:rPr>
            </w:pPr>
          </w:p>
        </w:tc>
        <w:tc>
          <w:tcPr>
            <w:tcW w:w="1033" w:type="dxa"/>
            <w:tcBorders>
              <w:top w:val="nil"/>
              <w:left w:val="nil"/>
              <w:bottom w:val="single" w:sz="4" w:space="0" w:color="auto"/>
              <w:right w:val="nil"/>
            </w:tcBorders>
            <w:shd w:val="clear" w:color="auto" w:fill="FFFFFF"/>
            <w:noWrap/>
            <w:vAlign w:val="bottom"/>
            <w:hideMark/>
          </w:tcPr>
          <w:p w14:paraId="102789DB"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215" w:type="dxa"/>
            <w:tcBorders>
              <w:top w:val="nil"/>
              <w:left w:val="single" w:sz="8" w:space="0" w:color="000000"/>
              <w:bottom w:val="single" w:sz="4" w:space="0" w:color="auto"/>
              <w:right w:val="single" w:sz="8" w:space="0" w:color="000000"/>
            </w:tcBorders>
            <w:shd w:val="clear" w:color="auto" w:fill="FFFFFF"/>
          </w:tcPr>
          <w:p w14:paraId="47E02E6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nil"/>
              <w:left w:val="single" w:sz="8" w:space="0" w:color="000000"/>
              <w:bottom w:val="single" w:sz="4" w:space="0" w:color="auto"/>
              <w:right w:val="single" w:sz="4" w:space="0" w:color="auto"/>
            </w:tcBorders>
            <w:shd w:val="clear" w:color="auto" w:fill="FFFFFF"/>
            <w:noWrap/>
            <w:vAlign w:val="bottom"/>
            <w:hideMark/>
          </w:tcPr>
          <w:p w14:paraId="57E05B1E" w14:textId="57147BDA"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1150,00</w:t>
            </w:r>
          </w:p>
        </w:tc>
        <w:tc>
          <w:tcPr>
            <w:tcW w:w="708" w:type="dxa"/>
            <w:tcBorders>
              <w:top w:val="nil"/>
              <w:left w:val="nil"/>
              <w:bottom w:val="single" w:sz="4" w:space="0" w:color="auto"/>
              <w:right w:val="single" w:sz="4" w:space="0" w:color="auto"/>
            </w:tcBorders>
            <w:shd w:val="clear" w:color="auto" w:fill="FFFFFF"/>
            <w:noWrap/>
            <w:vAlign w:val="bottom"/>
            <w:hideMark/>
          </w:tcPr>
          <w:p w14:paraId="55146F74"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835,00</w:t>
            </w:r>
          </w:p>
        </w:tc>
        <w:tc>
          <w:tcPr>
            <w:tcW w:w="708" w:type="dxa"/>
            <w:tcBorders>
              <w:top w:val="nil"/>
              <w:left w:val="nil"/>
              <w:bottom w:val="single" w:sz="4" w:space="0" w:color="auto"/>
              <w:right w:val="single" w:sz="4" w:space="0" w:color="auto"/>
            </w:tcBorders>
            <w:shd w:val="clear" w:color="auto" w:fill="FFFFFF"/>
            <w:noWrap/>
            <w:vAlign w:val="bottom"/>
            <w:hideMark/>
          </w:tcPr>
          <w:p w14:paraId="0C04A204"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640,00</w:t>
            </w:r>
          </w:p>
        </w:tc>
        <w:tc>
          <w:tcPr>
            <w:tcW w:w="708" w:type="dxa"/>
            <w:tcBorders>
              <w:top w:val="nil"/>
              <w:left w:val="nil"/>
              <w:bottom w:val="single" w:sz="4" w:space="0" w:color="auto"/>
              <w:right w:val="single" w:sz="4" w:space="0" w:color="auto"/>
            </w:tcBorders>
            <w:shd w:val="clear" w:color="auto" w:fill="FFFFFF"/>
            <w:noWrap/>
            <w:vAlign w:val="bottom"/>
            <w:hideMark/>
          </w:tcPr>
          <w:p w14:paraId="28C82402"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520,00</w:t>
            </w:r>
          </w:p>
        </w:tc>
        <w:tc>
          <w:tcPr>
            <w:tcW w:w="708" w:type="dxa"/>
            <w:tcBorders>
              <w:top w:val="nil"/>
              <w:left w:val="nil"/>
              <w:bottom w:val="single" w:sz="8" w:space="0" w:color="FF0000"/>
              <w:right w:val="nil"/>
            </w:tcBorders>
            <w:shd w:val="clear" w:color="auto" w:fill="FFFFFF"/>
            <w:noWrap/>
            <w:vAlign w:val="bottom"/>
            <w:hideMark/>
          </w:tcPr>
          <w:p w14:paraId="211A2F2E"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420,00</w:t>
            </w:r>
          </w:p>
        </w:tc>
        <w:tc>
          <w:tcPr>
            <w:tcW w:w="708" w:type="dxa"/>
            <w:tcBorders>
              <w:top w:val="nil"/>
              <w:left w:val="single" w:sz="4" w:space="0" w:color="FF0000"/>
              <w:bottom w:val="single" w:sz="4" w:space="0" w:color="auto"/>
              <w:right w:val="single" w:sz="4" w:space="0" w:color="auto"/>
            </w:tcBorders>
            <w:shd w:val="clear" w:color="auto" w:fill="FFFFFF" w:themeFill="background1"/>
            <w:noWrap/>
            <w:vAlign w:val="bottom"/>
          </w:tcPr>
          <w:p w14:paraId="0490B202"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3E09B657"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15A5099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776E95F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687CEF76"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1BFB791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8" w:space="0" w:color="FF0000"/>
            </w:tcBorders>
            <w:shd w:val="clear" w:color="auto" w:fill="FFFFFF" w:themeFill="background1"/>
            <w:noWrap/>
            <w:vAlign w:val="bottom"/>
          </w:tcPr>
          <w:p w14:paraId="1960CDB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r>
      <w:tr w:rsidR="00E30D16" w:rsidRPr="00B64566" w14:paraId="45603ECD" w14:textId="77777777" w:rsidTr="00905EE0">
        <w:trPr>
          <w:cantSplit/>
          <w:trHeight w:val="281"/>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60C53D9E" w14:textId="77777777" w:rsidR="00E30D16" w:rsidRPr="00E30D16" w:rsidRDefault="00E30D16" w:rsidP="00E30D16">
            <w:pPr>
              <w:widowControl/>
              <w:autoSpaceDE/>
              <w:autoSpaceDN/>
              <w:spacing w:line="360" w:lineRule="auto"/>
              <w:jc w:val="center"/>
              <w:rPr>
                <w:color w:val="000000"/>
                <w:szCs w:val="14"/>
                <w:lang w:val="ru-RU" w:eastAsia="ru-RU"/>
              </w:rPr>
            </w:pPr>
          </w:p>
        </w:tc>
        <w:tc>
          <w:tcPr>
            <w:tcW w:w="469" w:type="dxa"/>
            <w:vMerge w:val="restart"/>
            <w:tcBorders>
              <w:top w:val="nil"/>
              <w:left w:val="single" w:sz="8" w:space="0" w:color="FF0000"/>
              <w:bottom w:val="single" w:sz="8" w:space="0" w:color="FF0000"/>
              <w:right w:val="single" w:sz="8" w:space="0" w:color="FF0000"/>
            </w:tcBorders>
            <w:noWrap/>
            <w:textDirection w:val="btLr"/>
            <w:vAlign w:val="center"/>
            <w:hideMark/>
          </w:tcPr>
          <w:p w14:paraId="09D9C91E" w14:textId="77777777" w:rsidR="00E30D16" w:rsidRPr="00B64566" w:rsidRDefault="00E30D16" w:rsidP="000C2EA6">
            <w:pPr>
              <w:widowControl/>
              <w:autoSpaceDE/>
              <w:spacing w:line="360" w:lineRule="auto"/>
              <w:jc w:val="both"/>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2018</w:t>
            </w:r>
          </w:p>
        </w:tc>
        <w:tc>
          <w:tcPr>
            <w:tcW w:w="1033" w:type="dxa"/>
            <w:tcBorders>
              <w:top w:val="single" w:sz="8" w:space="0" w:color="000000"/>
              <w:left w:val="nil"/>
              <w:bottom w:val="single" w:sz="4" w:space="0" w:color="auto"/>
              <w:right w:val="nil"/>
            </w:tcBorders>
            <w:shd w:val="clear" w:color="auto" w:fill="FFFFFF"/>
            <w:noWrap/>
            <w:vAlign w:val="bottom"/>
            <w:hideMark/>
          </w:tcPr>
          <w:p w14:paraId="03053AE6"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215" w:type="dxa"/>
            <w:tcBorders>
              <w:top w:val="nil"/>
              <w:left w:val="single" w:sz="8" w:space="0" w:color="000000"/>
              <w:bottom w:val="single" w:sz="4" w:space="0" w:color="auto"/>
              <w:right w:val="single" w:sz="8" w:space="0" w:color="000000"/>
            </w:tcBorders>
            <w:shd w:val="clear" w:color="auto" w:fill="FFFFFF"/>
          </w:tcPr>
          <w:p w14:paraId="7C5E0723"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nil"/>
              <w:left w:val="single" w:sz="8" w:space="0" w:color="000000"/>
              <w:bottom w:val="single" w:sz="4" w:space="0" w:color="auto"/>
              <w:right w:val="single" w:sz="4" w:space="0" w:color="auto"/>
            </w:tcBorders>
            <w:shd w:val="clear" w:color="auto" w:fill="FFFFFF"/>
            <w:noWrap/>
            <w:vAlign w:val="bottom"/>
            <w:hideMark/>
          </w:tcPr>
          <w:p w14:paraId="7AB14977" w14:textId="7E6178A3"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1100,00</w:t>
            </w:r>
          </w:p>
        </w:tc>
        <w:tc>
          <w:tcPr>
            <w:tcW w:w="708" w:type="dxa"/>
            <w:tcBorders>
              <w:top w:val="nil"/>
              <w:left w:val="nil"/>
              <w:bottom w:val="single" w:sz="4" w:space="0" w:color="auto"/>
              <w:right w:val="single" w:sz="4" w:space="0" w:color="auto"/>
            </w:tcBorders>
            <w:shd w:val="clear" w:color="auto" w:fill="FFFFFF"/>
            <w:noWrap/>
            <w:vAlign w:val="bottom"/>
            <w:hideMark/>
          </w:tcPr>
          <w:p w14:paraId="7E5C581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820,00</w:t>
            </w:r>
          </w:p>
        </w:tc>
        <w:tc>
          <w:tcPr>
            <w:tcW w:w="708" w:type="dxa"/>
            <w:tcBorders>
              <w:top w:val="nil"/>
              <w:left w:val="nil"/>
              <w:bottom w:val="single" w:sz="4" w:space="0" w:color="auto"/>
              <w:right w:val="single" w:sz="4" w:space="0" w:color="auto"/>
            </w:tcBorders>
            <w:shd w:val="clear" w:color="auto" w:fill="FFFFFF"/>
            <w:noWrap/>
            <w:vAlign w:val="bottom"/>
            <w:hideMark/>
          </w:tcPr>
          <w:p w14:paraId="37AD211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620,00</w:t>
            </w:r>
          </w:p>
        </w:tc>
        <w:tc>
          <w:tcPr>
            <w:tcW w:w="708" w:type="dxa"/>
            <w:tcBorders>
              <w:top w:val="nil"/>
              <w:left w:val="nil"/>
              <w:bottom w:val="single" w:sz="8" w:space="0" w:color="FF0000"/>
              <w:right w:val="nil"/>
            </w:tcBorders>
            <w:shd w:val="clear" w:color="auto" w:fill="FFFFFF"/>
            <w:noWrap/>
            <w:vAlign w:val="bottom"/>
            <w:hideMark/>
          </w:tcPr>
          <w:p w14:paraId="07DB06A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510,00</w:t>
            </w:r>
          </w:p>
        </w:tc>
        <w:tc>
          <w:tcPr>
            <w:tcW w:w="708" w:type="dxa"/>
            <w:tcBorders>
              <w:top w:val="nil"/>
              <w:left w:val="single" w:sz="4" w:space="0" w:color="FF0000"/>
              <w:bottom w:val="single" w:sz="4" w:space="0" w:color="auto"/>
              <w:right w:val="single" w:sz="4" w:space="0" w:color="auto"/>
            </w:tcBorders>
            <w:shd w:val="clear" w:color="auto" w:fill="FFFFFF" w:themeFill="background1"/>
            <w:noWrap/>
            <w:vAlign w:val="bottom"/>
            <w:hideMark/>
          </w:tcPr>
          <w:p w14:paraId="789B47AD" w14:textId="77777777" w:rsidR="00E30D16" w:rsidRPr="00B64566" w:rsidRDefault="00E30D16" w:rsidP="000C2EA6">
            <w:pPr>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7819A038"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0A24859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3625FEC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6AACA522"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7C47FF10"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7110F05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8" w:space="0" w:color="FF0000"/>
            </w:tcBorders>
            <w:shd w:val="clear" w:color="auto" w:fill="FFFFFF" w:themeFill="background1"/>
            <w:noWrap/>
            <w:vAlign w:val="bottom"/>
          </w:tcPr>
          <w:p w14:paraId="31E1FAD3"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r>
      <w:tr w:rsidR="00E30D16" w:rsidRPr="00B64566" w14:paraId="36CDB824" w14:textId="77777777" w:rsidTr="00905EE0">
        <w:trPr>
          <w:cantSplit/>
          <w:trHeight w:val="281"/>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856299F" w14:textId="77777777" w:rsidR="00E30D16" w:rsidRPr="00E30D16" w:rsidRDefault="00E30D16" w:rsidP="00E30D16">
            <w:pPr>
              <w:widowControl/>
              <w:autoSpaceDE/>
              <w:autoSpaceDN/>
              <w:spacing w:line="360" w:lineRule="auto"/>
              <w:jc w:val="center"/>
              <w:rPr>
                <w:color w:val="000000"/>
                <w:szCs w:val="14"/>
                <w:lang w:val="ru-RU" w:eastAsia="ru-RU"/>
              </w:rPr>
            </w:pPr>
          </w:p>
        </w:tc>
        <w:tc>
          <w:tcPr>
            <w:tcW w:w="0" w:type="auto"/>
            <w:vMerge/>
            <w:tcBorders>
              <w:top w:val="nil"/>
              <w:left w:val="single" w:sz="8" w:space="0" w:color="FF0000"/>
              <w:bottom w:val="single" w:sz="8" w:space="0" w:color="FF0000"/>
              <w:right w:val="single" w:sz="8" w:space="0" w:color="FF0000"/>
            </w:tcBorders>
            <w:vAlign w:val="center"/>
            <w:hideMark/>
          </w:tcPr>
          <w:p w14:paraId="3C8788DC" w14:textId="77777777" w:rsidR="00E30D16" w:rsidRPr="00B64566" w:rsidRDefault="00E30D16" w:rsidP="000C2EA6">
            <w:pPr>
              <w:widowControl/>
              <w:autoSpaceDE/>
              <w:autoSpaceDN/>
              <w:spacing w:line="360" w:lineRule="auto"/>
              <w:jc w:val="both"/>
              <w:rPr>
                <w:rFonts w:ascii="Calibri" w:hAnsi="Calibri" w:cs="Calibri"/>
                <w:b/>
                <w:bCs/>
                <w:i/>
                <w:iCs/>
                <w:color w:val="000000"/>
                <w:sz w:val="14"/>
                <w:szCs w:val="14"/>
                <w:lang w:val="ru-RU" w:eastAsia="ru-RU"/>
              </w:rPr>
            </w:pPr>
          </w:p>
        </w:tc>
        <w:tc>
          <w:tcPr>
            <w:tcW w:w="1033" w:type="dxa"/>
            <w:tcBorders>
              <w:top w:val="nil"/>
              <w:left w:val="nil"/>
              <w:bottom w:val="single" w:sz="4" w:space="0" w:color="auto"/>
              <w:right w:val="nil"/>
            </w:tcBorders>
            <w:shd w:val="clear" w:color="auto" w:fill="FFFFFF"/>
            <w:noWrap/>
            <w:vAlign w:val="bottom"/>
            <w:hideMark/>
          </w:tcPr>
          <w:p w14:paraId="369A406E"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215" w:type="dxa"/>
            <w:tcBorders>
              <w:top w:val="nil"/>
              <w:left w:val="single" w:sz="8" w:space="0" w:color="000000"/>
              <w:bottom w:val="single" w:sz="4" w:space="0" w:color="auto"/>
              <w:right w:val="single" w:sz="8" w:space="0" w:color="000000"/>
            </w:tcBorders>
            <w:shd w:val="clear" w:color="auto" w:fill="FFFFFF"/>
          </w:tcPr>
          <w:p w14:paraId="6FD5102F"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nil"/>
              <w:left w:val="single" w:sz="8" w:space="0" w:color="000000"/>
              <w:bottom w:val="single" w:sz="4" w:space="0" w:color="auto"/>
              <w:right w:val="single" w:sz="4" w:space="0" w:color="auto"/>
            </w:tcBorders>
            <w:shd w:val="clear" w:color="auto" w:fill="FFFFFF"/>
            <w:noWrap/>
            <w:vAlign w:val="bottom"/>
            <w:hideMark/>
          </w:tcPr>
          <w:p w14:paraId="56A69400" w14:textId="3E44C8B8"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1050,00</w:t>
            </w:r>
          </w:p>
        </w:tc>
        <w:tc>
          <w:tcPr>
            <w:tcW w:w="708" w:type="dxa"/>
            <w:tcBorders>
              <w:top w:val="nil"/>
              <w:left w:val="nil"/>
              <w:bottom w:val="single" w:sz="4" w:space="0" w:color="auto"/>
              <w:right w:val="single" w:sz="4" w:space="0" w:color="auto"/>
            </w:tcBorders>
            <w:shd w:val="clear" w:color="auto" w:fill="FFFFFF"/>
            <w:noWrap/>
            <w:vAlign w:val="bottom"/>
            <w:hideMark/>
          </w:tcPr>
          <w:p w14:paraId="4F88AE3F"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805,00</w:t>
            </w:r>
          </w:p>
        </w:tc>
        <w:tc>
          <w:tcPr>
            <w:tcW w:w="708" w:type="dxa"/>
            <w:tcBorders>
              <w:top w:val="nil"/>
              <w:left w:val="nil"/>
              <w:bottom w:val="single" w:sz="8" w:space="0" w:color="FF0000"/>
              <w:right w:val="nil"/>
            </w:tcBorders>
            <w:shd w:val="clear" w:color="auto" w:fill="FFFFFF"/>
            <w:noWrap/>
            <w:vAlign w:val="bottom"/>
            <w:hideMark/>
          </w:tcPr>
          <w:p w14:paraId="49919674"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600,00</w:t>
            </w:r>
          </w:p>
        </w:tc>
        <w:tc>
          <w:tcPr>
            <w:tcW w:w="708" w:type="dxa"/>
            <w:tcBorders>
              <w:top w:val="nil"/>
              <w:left w:val="single" w:sz="4" w:space="0" w:color="FF0000"/>
              <w:bottom w:val="single" w:sz="4" w:space="0" w:color="auto"/>
              <w:right w:val="single" w:sz="4" w:space="0" w:color="auto"/>
            </w:tcBorders>
            <w:shd w:val="clear" w:color="auto" w:fill="FFFFFF" w:themeFill="background1"/>
            <w:noWrap/>
            <w:vAlign w:val="bottom"/>
          </w:tcPr>
          <w:p w14:paraId="7145CBB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1DA5E53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0056EA1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2160156E"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7E22EDF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1D0FC5CB"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0123C4E8"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5445A8AF"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8" w:space="0" w:color="FF0000"/>
            </w:tcBorders>
            <w:shd w:val="clear" w:color="auto" w:fill="FFFFFF" w:themeFill="background1"/>
            <w:noWrap/>
            <w:vAlign w:val="bottom"/>
          </w:tcPr>
          <w:p w14:paraId="0F652875"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r>
      <w:tr w:rsidR="00E30D16" w:rsidRPr="00B64566" w14:paraId="7375647B" w14:textId="77777777" w:rsidTr="00905EE0">
        <w:trPr>
          <w:cantSplit/>
          <w:trHeight w:val="281"/>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0D1E1A4B" w14:textId="77777777" w:rsidR="00E30D16" w:rsidRPr="00E30D16" w:rsidRDefault="00E30D16" w:rsidP="00E30D16">
            <w:pPr>
              <w:widowControl/>
              <w:autoSpaceDE/>
              <w:autoSpaceDN/>
              <w:spacing w:line="360" w:lineRule="auto"/>
              <w:jc w:val="center"/>
              <w:rPr>
                <w:color w:val="000000"/>
                <w:szCs w:val="14"/>
                <w:lang w:val="ru-RU" w:eastAsia="ru-RU"/>
              </w:rPr>
            </w:pPr>
          </w:p>
        </w:tc>
        <w:tc>
          <w:tcPr>
            <w:tcW w:w="0" w:type="auto"/>
            <w:vMerge/>
            <w:tcBorders>
              <w:top w:val="nil"/>
              <w:left w:val="single" w:sz="8" w:space="0" w:color="FF0000"/>
              <w:bottom w:val="single" w:sz="8" w:space="0" w:color="FF0000"/>
              <w:right w:val="single" w:sz="8" w:space="0" w:color="FF0000"/>
            </w:tcBorders>
            <w:vAlign w:val="center"/>
            <w:hideMark/>
          </w:tcPr>
          <w:p w14:paraId="56E36139" w14:textId="77777777" w:rsidR="00E30D16" w:rsidRPr="00B64566" w:rsidRDefault="00E30D16" w:rsidP="000C2EA6">
            <w:pPr>
              <w:widowControl/>
              <w:autoSpaceDE/>
              <w:autoSpaceDN/>
              <w:spacing w:line="360" w:lineRule="auto"/>
              <w:jc w:val="both"/>
              <w:rPr>
                <w:rFonts w:ascii="Calibri" w:hAnsi="Calibri" w:cs="Calibri"/>
                <w:b/>
                <w:bCs/>
                <w:i/>
                <w:iCs/>
                <w:color w:val="000000"/>
                <w:sz w:val="14"/>
                <w:szCs w:val="14"/>
                <w:lang w:val="ru-RU" w:eastAsia="ru-RU"/>
              </w:rPr>
            </w:pPr>
          </w:p>
        </w:tc>
        <w:tc>
          <w:tcPr>
            <w:tcW w:w="1033" w:type="dxa"/>
            <w:tcBorders>
              <w:top w:val="nil"/>
              <w:left w:val="nil"/>
              <w:bottom w:val="single" w:sz="4" w:space="0" w:color="auto"/>
              <w:right w:val="nil"/>
            </w:tcBorders>
            <w:shd w:val="clear" w:color="auto" w:fill="FFFFFF"/>
            <w:noWrap/>
            <w:vAlign w:val="bottom"/>
            <w:hideMark/>
          </w:tcPr>
          <w:p w14:paraId="6C15A777"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215" w:type="dxa"/>
            <w:tcBorders>
              <w:top w:val="nil"/>
              <w:left w:val="single" w:sz="8" w:space="0" w:color="000000"/>
              <w:bottom w:val="single" w:sz="4" w:space="0" w:color="auto"/>
              <w:right w:val="single" w:sz="8" w:space="0" w:color="000000"/>
            </w:tcBorders>
            <w:shd w:val="clear" w:color="auto" w:fill="FFFFFF"/>
          </w:tcPr>
          <w:p w14:paraId="75772BF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nil"/>
              <w:left w:val="single" w:sz="8" w:space="0" w:color="000000"/>
              <w:bottom w:val="single" w:sz="4" w:space="0" w:color="auto"/>
              <w:right w:val="single" w:sz="4" w:space="0" w:color="auto"/>
            </w:tcBorders>
            <w:shd w:val="clear" w:color="auto" w:fill="FFFFFF"/>
            <w:noWrap/>
            <w:vAlign w:val="bottom"/>
            <w:hideMark/>
          </w:tcPr>
          <w:p w14:paraId="15C65F51" w14:textId="5BDAD701"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1000,00</w:t>
            </w:r>
          </w:p>
        </w:tc>
        <w:tc>
          <w:tcPr>
            <w:tcW w:w="708" w:type="dxa"/>
            <w:tcBorders>
              <w:top w:val="nil"/>
              <w:left w:val="nil"/>
              <w:bottom w:val="single" w:sz="8" w:space="0" w:color="FF0000"/>
              <w:right w:val="nil"/>
            </w:tcBorders>
            <w:shd w:val="clear" w:color="auto" w:fill="FFFFFF"/>
            <w:noWrap/>
            <w:vAlign w:val="bottom"/>
            <w:hideMark/>
          </w:tcPr>
          <w:p w14:paraId="76436D3B"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790,00</w:t>
            </w:r>
          </w:p>
        </w:tc>
        <w:tc>
          <w:tcPr>
            <w:tcW w:w="708" w:type="dxa"/>
            <w:tcBorders>
              <w:top w:val="nil"/>
              <w:left w:val="single" w:sz="4" w:space="0" w:color="FF0000"/>
              <w:bottom w:val="single" w:sz="4" w:space="0" w:color="auto"/>
              <w:right w:val="single" w:sz="4" w:space="0" w:color="auto"/>
            </w:tcBorders>
            <w:shd w:val="clear" w:color="auto" w:fill="FFFFFF" w:themeFill="background1"/>
            <w:noWrap/>
            <w:vAlign w:val="bottom"/>
          </w:tcPr>
          <w:p w14:paraId="13C2633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2365660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0408496E"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4CF5B27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08CD41B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455F27A7"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4" w:space="0" w:color="auto"/>
              <w:right w:val="single" w:sz="4" w:space="0" w:color="auto"/>
            </w:tcBorders>
            <w:shd w:val="clear" w:color="auto" w:fill="FFFFFF" w:themeFill="background1"/>
            <w:noWrap/>
            <w:vAlign w:val="bottom"/>
          </w:tcPr>
          <w:p w14:paraId="6E811C83"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6A2FCE8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4" w:space="0" w:color="auto"/>
            </w:tcBorders>
            <w:shd w:val="clear" w:color="auto" w:fill="FFFFFF" w:themeFill="background1"/>
            <w:noWrap/>
            <w:vAlign w:val="bottom"/>
          </w:tcPr>
          <w:p w14:paraId="47137533"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4" w:space="0" w:color="auto"/>
              <w:right w:val="single" w:sz="8" w:space="0" w:color="FF0000"/>
            </w:tcBorders>
            <w:shd w:val="clear" w:color="auto" w:fill="FFFFFF" w:themeFill="background1"/>
            <w:noWrap/>
            <w:vAlign w:val="bottom"/>
          </w:tcPr>
          <w:p w14:paraId="5084030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r>
      <w:tr w:rsidR="00E30D16" w:rsidRPr="00B64566" w14:paraId="314B2A58" w14:textId="77777777" w:rsidTr="00905EE0">
        <w:trPr>
          <w:cantSplit/>
          <w:trHeight w:val="281"/>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799CB851" w14:textId="77777777" w:rsidR="00E30D16" w:rsidRPr="00E30D16" w:rsidRDefault="00E30D16" w:rsidP="00E30D16">
            <w:pPr>
              <w:widowControl/>
              <w:autoSpaceDE/>
              <w:autoSpaceDN/>
              <w:spacing w:line="360" w:lineRule="auto"/>
              <w:jc w:val="center"/>
              <w:rPr>
                <w:color w:val="000000"/>
                <w:szCs w:val="14"/>
                <w:lang w:val="ru-RU" w:eastAsia="ru-RU"/>
              </w:rPr>
            </w:pPr>
          </w:p>
        </w:tc>
        <w:tc>
          <w:tcPr>
            <w:tcW w:w="0" w:type="auto"/>
            <w:vMerge/>
            <w:tcBorders>
              <w:top w:val="nil"/>
              <w:left w:val="single" w:sz="8" w:space="0" w:color="FF0000"/>
              <w:bottom w:val="single" w:sz="8" w:space="0" w:color="FF0000"/>
              <w:right w:val="single" w:sz="8" w:space="0" w:color="FF0000"/>
            </w:tcBorders>
            <w:vAlign w:val="center"/>
            <w:hideMark/>
          </w:tcPr>
          <w:p w14:paraId="0C580286" w14:textId="77777777" w:rsidR="00E30D16" w:rsidRPr="00B64566" w:rsidRDefault="00E30D16" w:rsidP="000C2EA6">
            <w:pPr>
              <w:widowControl/>
              <w:autoSpaceDE/>
              <w:autoSpaceDN/>
              <w:spacing w:line="360" w:lineRule="auto"/>
              <w:jc w:val="both"/>
              <w:rPr>
                <w:rFonts w:ascii="Calibri" w:hAnsi="Calibri" w:cs="Calibri"/>
                <w:b/>
                <w:bCs/>
                <w:i/>
                <w:iCs/>
                <w:color w:val="000000"/>
                <w:sz w:val="14"/>
                <w:szCs w:val="14"/>
                <w:lang w:val="ru-RU" w:eastAsia="ru-RU"/>
              </w:rPr>
            </w:pPr>
          </w:p>
        </w:tc>
        <w:tc>
          <w:tcPr>
            <w:tcW w:w="1033" w:type="dxa"/>
            <w:tcBorders>
              <w:top w:val="nil"/>
              <w:left w:val="nil"/>
              <w:bottom w:val="single" w:sz="8" w:space="0" w:color="FF0000"/>
              <w:right w:val="nil"/>
            </w:tcBorders>
            <w:shd w:val="clear" w:color="auto" w:fill="FFFFFF"/>
            <w:noWrap/>
            <w:vAlign w:val="bottom"/>
            <w:hideMark/>
          </w:tcPr>
          <w:p w14:paraId="27659557" w14:textId="77777777" w:rsidR="00E30D16" w:rsidRPr="00B64566" w:rsidRDefault="00E30D16" w:rsidP="000C2EA6">
            <w:pPr>
              <w:widowControl/>
              <w:autoSpaceDE/>
              <w:spacing w:line="360" w:lineRule="auto"/>
              <w:jc w:val="both"/>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215" w:type="dxa"/>
            <w:tcBorders>
              <w:top w:val="nil"/>
              <w:left w:val="single" w:sz="8" w:space="0" w:color="000000"/>
              <w:bottom w:val="single" w:sz="8" w:space="0" w:color="FF0000"/>
              <w:right w:val="single" w:sz="8" w:space="0" w:color="000000"/>
            </w:tcBorders>
            <w:shd w:val="clear" w:color="auto" w:fill="FFFFFF"/>
          </w:tcPr>
          <w:p w14:paraId="4CD6F45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98" w:type="dxa"/>
            <w:tcBorders>
              <w:top w:val="nil"/>
              <w:left w:val="single" w:sz="8" w:space="0" w:color="000000"/>
              <w:bottom w:val="single" w:sz="8" w:space="0" w:color="FF0000"/>
              <w:right w:val="nil"/>
            </w:tcBorders>
            <w:shd w:val="clear" w:color="auto" w:fill="FFFFFF"/>
            <w:noWrap/>
            <w:vAlign w:val="bottom"/>
            <w:hideMark/>
          </w:tcPr>
          <w:p w14:paraId="7F1EE918" w14:textId="77DF4E97" w:rsidR="00E30D16" w:rsidRPr="00B64566" w:rsidRDefault="00E30D16" w:rsidP="000C2EA6">
            <w:pPr>
              <w:widowControl/>
              <w:autoSpaceDE/>
              <w:spacing w:line="360" w:lineRule="auto"/>
              <w:jc w:val="both"/>
              <w:rPr>
                <w:rFonts w:ascii="Arial Black" w:hAnsi="Arial Black" w:cs="Calibri"/>
                <w:sz w:val="14"/>
                <w:szCs w:val="14"/>
                <w:lang w:val="ru-RU" w:eastAsia="ru-RU"/>
              </w:rPr>
            </w:pPr>
            <w:r w:rsidRPr="00B64566">
              <w:rPr>
                <w:rFonts w:ascii="Arial Black" w:hAnsi="Arial Black" w:cs="Calibri"/>
                <w:sz w:val="14"/>
                <w:szCs w:val="14"/>
                <w:lang w:val="ru-RU" w:eastAsia="ru-RU"/>
              </w:rPr>
              <w:t>950,00</w:t>
            </w:r>
          </w:p>
        </w:tc>
        <w:tc>
          <w:tcPr>
            <w:tcW w:w="708" w:type="dxa"/>
            <w:tcBorders>
              <w:top w:val="nil"/>
              <w:left w:val="single" w:sz="4" w:space="0" w:color="FF0000"/>
              <w:bottom w:val="single" w:sz="8" w:space="0" w:color="FF0000"/>
              <w:right w:val="single" w:sz="4" w:space="0" w:color="auto"/>
            </w:tcBorders>
            <w:shd w:val="clear" w:color="auto" w:fill="FFFFFF" w:themeFill="background1"/>
            <w:noWrap/>
            <w:vAlign w:val="bottom"/>
          </w:tcPr>
          <w:p w14:paraId="5FE12A4A"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8" w:space="0" w:color="FF0000"/>
              <w:right w:val="single" w:sz="4" w:space="0" w:color="auto"/>
            </w:tcBorders>
            <w:shd w:val="clear" w:color="auto" w:fill="FFFFFF" w:themeFill="background1"/>
            <w:noWrap/>
            <w:vAlign w:val="bottom"/>
          </w:tcPr>
          <w:p w14:paraId="5C203A5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8" w:space="0" w:color="FF0000"/>
              <w:right w:val="single" w:sz="4" w:space="0" w:color="auto"/>
            </w:tcBorders>
            <w:shd w:val="clear" w:color="auto" w:fill="FFFFFF" w:themeFill="background1"/>
            <w:noWrap/>
            <w:vAlign w:val="bottom"/>
          </w:tcPr>
          <w:p w14:paraId="5B6BE7B0"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8" w:space="0" w:color="FF0000"/>
              <w:right w:val="single" w:sz="4" w:space="0" w:color="auto"/>
            </w:tcBorders>
            <w:shd w:val="clear" w:color="auto" w:fill="FFFFFF" w:themeFill="background1"/>
            <w:noWrap/>
            <w:vAlign w:val="bottom"/>
          </w:tcPr>
          <w:p w14:paraId="55A425F9"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8" w:space="0" w:color="FF0000"/>
              <w:right w:val="single" w:sz="4" w:space="0" w:color="auto"/>
            </w:tcBorders>
            <w:shd w:val="clear" w:color="auto" w:fill="FFFFFF" w:themeFill="background1"/>
            <w:noWrap/>
            <w:vAlign w:val="bottom"/>
          </w:tcPr>
          <w:p w14:paraId="1551B5E6"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8" w:space="0" w:color="FF0000"/>
              <w:right w:val="single" w:sz="4" w:space="0" w:color="auto"/>
            </w:tcBorders>
            <w:shd w:val="clear" w:color="auto" w:fill="FFFFFF" w:themeFill="background1"/>
            <w:noWrap/>
            <w:vAlign w:val="bottom"/>
          </w:tcPr>
          <w:p w14:paraId="7ABBF65E"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8" w:space="0" w:color="FF0000"/>
              <w:right w:val="single" w:sz="4" w:space="0" w:color="auto"/>
            </w:tcBorders>
            <w:shd w:val="clear" w:color="auto" w:fill="FFFFFF" w:themeFill="background1"/>
            <w:noWrap/>
            <w:vAlign w:val="bottom"/>
          </w:tcPr>
          <w:p w14:paraId="17E76EBC"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708" w:type="dxa"/>
            <w:tcBorders>
              <w:top w:val="nil"/>
              <w:left w:val="nil"/>
              <w:bottom w:val="single" w:sz="8" w:space="0" w:color="FF0000"/>
              <w:right w:val="single" w:sz="4" w:space="0" w:color="auto"/>
            </w:tcBorders>
            <w:shd w:val="clear" w:color="auto" w:fill="FFFFFF" w:themeFill="background1"/>
            <w:noWrap/>
            <w:vAlign w:val="bottom"/>
          </w:tcPr>
          <w:p w14:paraId="248FDC12"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8" w:space="0" w:color="FF0000"/>
              <w:right w:val="single" w:sz="4" w:space="0" w:color="auto"/>
            </w:tcBorders>
            <w:shd w:val="clear" w:color="auto" w:fill="FFFFFF" w:themeFill="background1"/>
            <w:noWrap/>
            <w:vAlign w:val="bottom"/>
          </w:tcPr>
          <w:p w14:paraId="3DFA53BD"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8" w:space="0" w:color="FF0000"/>
              <w:right w:val="single" w:sz="4" w:space="0" w:color="auto"/>
            </w:tcBorders>
            <w:shd w:val="clear" w:color="auto" w:fill="FFFFFF" w:themeFill="background1"/>
            <w:noWrap/>
            <w:vAlign w:val="bottom"/>
          </w:tcPr>
          <w:p w14:paraId="476B5226"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c>
          <w:tcPr>
            <w:tcW w:w="618" w:type="dxa"/>
            <w:tcBorders>
              <w:top w:val="nil"/>
              <w:left w:val="nil"/>
              <w:bottom w:val="single" w:sz="8" w:space="0" w:color="FF0000"/>
              <w:right w:val="single" w:sz="8" w:space="0" w:color="FF0000"/>
            </w:tcBorders>
            <w:shd w:val="clear" w:color="auto" w:fill="FFFFFF" w:themeFill="background1"/>
            <w:noWrap/>
            <w:vAlign w:val="bottom"/>
          </w:tcPr>
          <w:p w14:paraId="7B3B697F" w14:textId="77777777" w:rsidR="00E30D16" w:rsidRPr="00B64566" w:rsidRDefault="00E30D16" w:rsidP="000C2EA6">
            <w:pPr>
              <w:widowControl/>
              <w:autoSpaceDE/>
              <w:spacing w:line="360" w:lineRule="auto"/>
              <w:jc w:val="both"/>
              <w:rPr>
                <w:rFonts w:ascii="Arial Black" w:hAnsi="Arial Black" w:cs="Calibri"/>
                <w:sz w:val="14"/>
                <w:szCs w:val="14"/>
                <w:lang w:val="ru-RU" w:eastAsia="ru-RU"/>
              </w:rPr>
            </w:pPr>
          </w:p>
        </w:tc>
      </w:tr>
    </w:tbl>
    <w:p w14:paraId="55F620E2" w14:textId="22E6EBA0" w:rsidR="00E30D16" w:rsidRDefault="00E30D16" w:rsidP="00E30D16">
      <w:pPr>
        <w:pStyle w:val="BodyText"/>
        <w:spacing w:line="360" w:lineRule="auto"/>
        <w:jc w:val="center"/>
        <w:rPr>
          <w:bCs/>
          <w:iCs/>
        </w:rPr>
      </w:pPr>
      <w:r>
        <w:rPr>
          <w:bCs/>
          <w:iCs/>
        </w:rPr>
        <w:t>Рис</w:t>
      </w:r>
      <w:r w:rsidRPr="000B15E8">
        <w:rPr>
          <w:bCs/>
          <w:iCs/>
        </w:rPr>
        <w:t>унок</w:t>
      </w:r>
      <w:r>
        <w:rPr>
          <w:bCs/>
          <w:iCs/>
        </w:rPr>
        <w:t xml:space="preserve"> 3.</w:t>
      </w:r>
      <w:r>
        <w:rPr>
          <w:bCs/>
          <w:iCs/>
          <w:lang w:val="ru-RU"/>
        </w:rPr>
        <w:t>3</w:t>
      </w:r>
      <w:r w:rsidRPr="00B64566">
        <w:rPr>
          <w:bCs/>
          <w:iCs/>
        </w:rPr>
        <w:t xml:space="preserve"> </w:t>
      </w:r>
      <w:r>
        <w:rPr>
          <w:bCs/>
          <w:iCs/>
        </w:rPr>
        <w:t>–</w:t>
      </w:r>
      <w:r w:rsidRPr="00B64566">
        <w:rPr>
          <w:bCs/>
          <w:iCs/>
        </w:rPr>
        <w:t xml:space="preserve"> </w:t>
      </w:r>
      <w:r>
        <w:rPr>
          <w:bCs/>
          <w:iCs/>
        </w:rPr>
        <w:t>Період розвитку</w:t>
      </w:r>
    </w:p>
    <w:p w14:paraId="2BA43987" w14:textId="77777777" w:rsidR="00D44242" w:rsidRPr="00B64566" w:rsidRDefault="00D44242" w:rsidP="000C2EA6">
      <w:pPr>
        <w:pStyle w:val="BodyText"/>
        <w:spacing w:line="360" w:lineRule="auto"/>
        <w:ind w:left="720"/>
        <w:jc w:val="both"/>
      </w:pPr>
    </w:p>
    <w:p w14:paraId="563FB56D" w14:textId="3FB4303A" w:rsidR="00D44242" w:rsidRPr="00B64566" w:rsidRDefault="00D44242" w:rsidP="00E30D16">
      <w:pPr>
        <w:pStyle w:val="rvps2"/>
        <w:numPr>
          <w:ilvl w:val="0"/>
          <w:numId w:val="32"/>
        </w:numPr>
        <w:shd w:val="clear" w:color="auto" w:fill="FFFFFF"/>
        <w:spacing w:before="0" w:beforeAutospacing="0" w:after="150" w:afterAutospacing="0" w:line="360" w:lineRule="auto"/>
        <w:ind w:left="993"/>
        <w:jc w:val="both"/>
        <w:rPr>
          <w:color w:val="000000"/>
          <w:sz w:val="28"/>
          <w:szCs w:val="28"/>
        </w:rPr>
      </w:pPr>
      <w:r w:rsidRPr="00B64566">
        <w:rPr>
          <w:sz w:val="28"/>
          <w:szCs w:val="28"/>
          <w:lang w:val="uk-UA" w:eastAsia="en-US" w:bidi="en-US"/>
        </w:rPr>
        <w:t>Де, наприклад, клітинка - 760 відображає збитки, виплачені наприкінці другого кварталу за збитки, понесені у другому кварталі 2016 року; 12- представляє кількість періодів, за які враховуються збитки.</w:t>
      </w:r>
    </w:p>
    <w:p w14:paraId="651FF814" w14:textId="68E829CA" w:rsidR="00D44242" w:rsidRPr="00E30D16" w:rsidRDefault="00D44242" w:rsidP="00E30D16">
      <w:pPr>
        <w:pStyle w:val="rvps2"/>
        <w:numPr>
          <w:ilvl w:val="0"/>
          <w:numId w:val="32"/>
        </w:numPr>
        <w:shd w:val="clear" w:color="auto" w:fill="FFFFFF"/>
        <w:spacing w:before="0" w:beforeAutospacing="0" w:after="150" w:afterAutospacing="0" w:line="360" w:lineRule="auto"/>
        <w:ind w:left="993" w:hanging="284"/>
        <w:jc w:val="both"/>
        <w:rPr>
          <w:color w:val="000000"/>
          <w:sz w:val="28"/>
          <w:szCs w:val="28"/>
        </w:rPr>
      </w:pPr>
      <w:r w:rsidRPr="00B64566">
        <w:rPr>
          <w:color w:val="000000"/>
          <w:sz w:val="28"/>
          <w:szCs w:val="28"/>
          <w:lang w:val="uk-UA"/>
        </w:rPr>
        <w:t>Далі врахуємо вплив інфляції на ці дані за минулі роки (2016</w:t>
      </w:r>
      <w:r w:rsidRPr="00B64566">
        <w:rPr>
          <w:color w:val="000000"/>
          <w:sz w:val="28"/>
          <w:szCs w:val="28"/>
        </w:rPr>
        <w:t>/2017 – 4%</w:t>
      </w:r>
      <w:r w:rsidRPr="00B64566">
        <w:rPr>
          <w:color w:val="000000"/>
          <w:sz w:val="28"/>
          <w:szCs w:val="28"/>
          <w:lang w:val="uk-UA"/>
        </w:rPr>
        <w:t>, 2017</w:t>
      </w:r>
      <w:r w:rsidRPr="00B64566">
        <w:rPr>
          <w:color w:val="000000"/>
          <w:sz w:val="28"/>
          <w:szCs w:val="28"/>
        </w:rPr>
        <w:t>/2018 – 5%</w:t>
      </w:r>
      <w:r w:rsidRPr="00B64566">
        <w:rPr>
          <w:color w:val="000000"/>
          <w:sz w:val="28"/>
          <w:szCs w:val="28"/>
          <w:lang w:val="uk-UA"/>
        </w:rPr>
        <w:t>)</w:t>
      </w:r>
      <w:r w:rsidRPr="00B64566">
        <w:rPr>
          <w:color w:val="000000"/>
          <w:sz w:val="28"/>
          <w:szCs w:val="28"/>
        </w:rPr>
        <w:t xml:space="preserve">, </w:t>
      </w:r>
      <w:proofErr w:type="spellStart"/>
      <w:r w:rsidRPr="00B64566">
        <w:rPr>
          <w:color w:val="000000"/>
          <w:sz w:val="28"/>
          <w:szCs w:val="28"/>
        </w:rPr>
        <w:t>які</w:t>
      </w:r>
      <w:proofErr w:type="spellEnd"/>
      <w:r w:rsidRPr="00B64566">
        <w:rPr>
          <w:color w:val="000000"/>
          <w:sz w:val="28"/>
          <w:szCs w:val="28"/>
        </w:rPr>
        <w:t xml:space="preserve"> </w:t>
      </w:r>
      <w:proofErr w:type="spellStart"/>
      <w:r w:rsidRPr="00B64566">
        <w:rPr>
          <w:color w:val="000000"/>
          <w:sz w:val="28"/>
          <w:szCs w:val="28"/>
        </w:rPr>
        <w:t>розраховуються</w:t>
      </w:r>
      <w:proofErr w:type="spellEnd"/>
      <w:r w:rsidRPr="00B64566">
        <w:rPr>
          <w:color w:val="000000"/>
          <w:sz w:val="28"/>
          <w:szCs w:val="28"/>
          <w:lang w:val="uk-UA"/>
        </w:rPr>
        <w:t>:</w:t>
      </w:r>
    </w:p>
    <w:p w14:paraId="44E8F8AB" w14:textId="77777777" w:rsidR="00E30D16" w:rsidRPr="00222586" w:rsidRDefault="00E30D16" w:rsidP="00E30D16">
      <w:pPr>
        <w:pStyle w:val="ListParagraph"/>
        <w:spacing w:line="360" w:lineRule="auto"/>
        <w:ind w:left="810" w:firstLine="0"/>
        <w:rPr>
          <w:rFonts w:eastAsia="Cambria"/>
          <w:szCs w:val="28"/>
          <w:lang w:eastAsia="ru-RU"/>
        </w:rPr>
      </w:pPr>
    </w:p>
    <w:p w14:paraId="38988260" w14:textId="631305C2" w:rsidR="00E30D16" w:rsidRDefault="00E30D16" w:rsidP="00E30D16">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E30D16">
        <w:rPr>
          <w:position w:val="-12"/>
        </w:rPr>
        <w:object w:dxaOrig="2799" w:dyaOrig="420" w14:anchorId="51625879">
          <v:shape id="_x0000_i1036" type="#_x0000_t75" style="width:129.6pt;height:19.2pt" o:ole="">
            <v:imagedata r:id="rId35" o:title=""/>
          </v:shape>
          <o:OLEObject Type="Embed" ProgID="Equation.DSMT4" ShapeID="_x0000_i1036" DrawAspect="Content" ObjectID="_1685106317" r:id="rId36"/>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val="en-US" w:eastAsia="ru-RU"/>
        </w:rPr>
        <w:t>3</w:t>
      </w:r>
      <w:r w:rsidRPr="00222586">
        <w:rPr>
          <w:sz w:val="28"/>
          <w:szCs w:val="28"/>
          <w:lang w:eastAsia="ru-RU"/>
        </w:rPr>
        <w:t>)</w:t>
      </w:r>
    </w:p>
    <w:p w14:paraId="2E6DDE2F" w14:textId="70D4BA6A" w:rsidR="00E30D16" w:rsidRDefault="00E30D16">
      <w:pPr>
        <w:rPr>
          <w:color w:val="000000"/>
          <w:sz w:val="36"/>
          <w:szCs w:val="36"/>
          <w:lang w:eastAsia="ru-RU"/>
        </w:rPr>
      </w:pPr>
    </w:p>
    <w:p w14:paraId="46318D9A" w14:textId="2C0072C3" w:rsidR="00D477A1" w:rsidRPr="00E30D16" w:rsidRDefault="00E30D16" w:rsidP="00B14F7B">
      <w:pPr>
        <w:pStyle w:val="rvps2"/>
        <w:shd w:val="clear" w:color="auto" w:fill="FFFFFF"/>
        <w:spacing w:before="0" w:beforeAutospacing="0" w:after="150" w:afterAutospacing="0"/>
        <w:ind w:left="709"/>
        <w:rPr>
          <w:color w:val="000000"/>
          <w:sz w:val="28"/>
          <w:szCs w:val="28"/>
          <w:lang w:val="uk-UA"/>
        </w:rPr>
      </w:pPr>
      <w:r>
        <w:rPr>
          <w:color w:val="000000"/>
          <w:sz w:val="28"/>
          <w:szCs w:val="28"/>
          <w:lang w:val="uk-UA"/>
        </w:rPr>
        <w:t>Показники зображено на рисунку 3.4.</w:t>
      </w:r>
    </w:p>
    <w:tbl>
      <w:tblPr>
        <w:tblW w:w="10571" w:type="dxa"/>
        <w:tblInd w:w="10" w:type="dxa"/>
        <w:tblLook w:val="04A0" w:firstRow="1" w:lastRow="0" w:firstColumn="1" w:lastColumn="0" w:noHBand="0" w:noVBand="1"/>
      </w:tblPr>
      <w:tblGrid>
        <w:gridCol w:w="449"/>
        <w:gridCol w:w="409"/>
        <w:gridCol w:w="1037"/>
        <w:gridCol w:w="806"/>
        <w:gridCol w:w="897"/>
        <w:gridCol w:w="730"/>
        <w:gridCol w:w="730"/>
        <w:gridCol w:w="730"/>
        <w:gridCol w:w="730"/>
        <w:gridCol w:w="730"/>
        <w:gridCol w:w="730"/>
        <w:gridCol w:w="730"/>
        <w:gridCol w:w="637"/>
        <w:gridCol w:w="637"/>
        <w:gridCol w:w="637"/>
      </w:tblGrid>
      <w:tr w:rsidR="00D44242" w:rsidRPr="00B64566" w14:paraId="0FBCCC08" w14:textId="77777777" w:rsidTr="00E30D16">
        <w:trPr>
          <w:cantSplit/>
          <w:trHeight w:val="283"/>
        </w:trPr>
        <w:tc>
          <w:tcPr>
            <w:tcW w:w="405" w:type="dxa"/>
            <w:noWrap/>
            <w:vAlign w:val="bottom"/>
            <w:hideMark/>
          </w:tcPr>
          <w:p w14:paraId="132843EC" w14:textId="77777777" w:rsidR="00D44242" w:rsidRPr="00B64566" w:rsidRDefault="00D44242" w:rsidP="006F3D26">
            <w:pPr>
              <w:rPr>
                <w:color w:val="000000"/>
                <w:sz w:val="36"/>
                <w:szCs w:val="36"/>
              </w:rPr>
            </w:pPr>
          </w:p>
        </w:tc>
        <w:tc>
          <w:tcPr>
            <w:tcW w:w="405" w:type="dxa"/>
            <w:noWrap/>
            <w:vAlign w:val="bottom"/>
            <w:hideMark/>
          </w:tcPr>
          <w:p w14:paraId="0AC27540" w14:textId="77777777" w:rsidR="00D44242" w:rsidRPr="00FE0D20" w:rsidRDefault="00D44242" w:rsidP="006F3D26">
            <w:pPr>
              <w:widowControl/>
              <w:autoSpaceDE/>
              <w:autoSpaceDN/>
              <w:spacing w:after="160" w:line="256" w:lineRule="auto"/>
              <w:rPr>
                <w:rFonts w:asciiTheme="minorHAnsi" w:eastAsiaTheme="minorHAnsi" w:hAnsiTheme="minorHAnsi" w:cstheme="minorBidi"/>
                <w:sz w:val="20"/>
                <w:szCs w:val="20"/>
                <w:lang w:val="ru-RU" w:eastAsia="en-GB"/>
              </w:rPr>
            </w:pPr>
          </w:p>
        </w:tc>
        <w:tc>
          <w:tcPr>
            <w:tcW w:w="1037" w:type="dxa"/>
            <w:tcBorders>
              <w:top w:val="single" w:sz="8" w:space="0" w:color="000000"/>
              <w:left w:val="single" w:sz="8" w:space="0" w:color="000000"/>
              <w:bottom w:val="single" w:sz="8" w:space="0" w:color="000000"/>
              <w:right w:val="nil"/>
            </w:tcBorders>
            <w:shd w:val="clear" w:color="auto" w:fill="FFFFFF"/>
            <w:noWrap/>
            <w:vAlign w:val="bottom"/>
            <w:hideMark/>
          </w:tcPr>
          <w:p w14:paraId="6118DAC9" w14:textId="77777777" w:rsidR="00D44242" w:rsidRPr="00B64566" w:rsidRDefault="00D44242" w:rsidP="006F3D26">
            <w:pPr>
              <w:widowControl/>
              <w:autoSpaceDE/>
              <w:spacing w:line="256" w:lineRule="auto"/>
              <w:ind w:left="-206"/>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 </w:t>
            </w:r>
          </w:p>
        </w:tc>
        <w:tc>
          <w:tcPr>
            <w:tcW w:w="806" w:type="dxa"/>
            <w:tcBorders>
              <w:top w:val="single" w:sz="8" w:space="0" w:color="000000"/>
              <w:left w:val="single" w:sz="8" w:space="0" w:color="000000"/>
              <w:bottom w:val="single" w:sz="8" w:space="0" w:color="000000"/>
              <w:right w:val="single" w:sz="4" w:space="0" w:color="auto"/>
            </w:tcBorders>
            <w:shd w:val="clear" w:color="auto" w:fill="FFFFFF"/>
            <w:noWrap/>
            <w:vAlign w:val="bottom"/>
            <w:hideMark/>
          </w:tcPr>
          <w:p w14:paraId="118E3640"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0</w:t>
            </w:r>
          </w:p>
        </w:tc>
        <w:tc>
          <w:tcPr>
            <w:tcW w:w="897" w:type="dxa"/>
            <w:tcBorders>
              <w:top w:val="single" w:sz="8" w:space="0" w:color="000000"/>
              <w:left w:val="nil"/>
              <w:bottom w:val="single" w:sz="8" w:space="0" w:color="000000"/>
              <w:right w:val="single" w:sz="4" w:space="0" w:color="auto"/>
            </w:tcBorders>
            <w:shd w:val="clear" w:color="auto" w:fill="FFFFFF"/>
            <w:noWrap/>
            <w:vAlign w:val="bottom"/>
            <w:hideMark/>
          </w:tcPr>
          <w:p w14:paraId="17C3F7F0"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w:t>
            </w:r>
          </w:p>
        </w:tc>
        <w:tc>
          <w:tcPr>
            <w:tcW w:w="730" w:type="dxa"/>
            <w:tcBorders>
              <w:top w:val="single" w:sz="8" w:space="0" w:color="000000"/>
              <w:left w:val="nil"/>
              <w:bottom w:val="single" w:sz="8" w:space="0" w:color="000000"/>
              <w:right w:val="single" w:sz="4" w:space="0" w:color="auto"/>
            </w:tcBorders>
            <w:shd w:val="clear" w:color="auto" w:fill="FFFFFF"/>
            <w:noWrap/>
            <w:vAlign w:val="bottom"/>
            <w:hideMark/>
          </w:tcPr>
          <w:p w14:paraId="540B7EFD"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w:t>
            </w:r>
          </w:p>
        </w:tc>
        <w:tc>
          <w:tcPr>
            <w:tcW w:w="730" w:type="dxa"/>
            <w:tcBorders>
              <w:top w:val="single" w:sz="8" w:space="0" w:color="000000"/>
              <w:left w:val="nil"/>
              <w:bottom w:val="single" w:sz="8" w:space="0" w:color="000000"/>
              <w:right w:val="single" w:sz="4" w:space="0" w:color="auto"/>
            </w:tcBorders>
            <w:shd w:val="clear" w:color="auto" w:fill="FFFFFF"/>
            <w:noWrap/>
            <w:vAlign w:val="bottom"/>
            <w:hideMark/>
          </w:tcPr>
          <w:p w14:paraId="581390B7"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w:t>
            </w:r>
          </w:p>
        </w:tc>
        <w:tc>
          <w:tcPr>
            <w:tcW w:w="730" w:type="dxa"/>
            <w:tcBorders>
              <w:top w:val="single" w:sz="8" w:space="0" w:color="000000"/>
              <w:left w:val="nil"/>
              <w:bottom w:val="single" w:sz="8" w:space="0" w:color="000000"/>
              <w:right w:val="single" w:sz="4" w:space="0" w:color="auto"/>
            </w:tcBorders>
            <w:shd w:val="clear" w:color="auto" w:fill="FFFFFF"/>
            <w:noWrap/>
            <w:vAlign w:val="bottom"/>
            <w:hideMark/>
          </w:tcPr>
          <w:p w14:paraId="01A3B066"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w:t>
            </w:r>
          </w:p>
        </w:tc>
        <w:tc>
          <w:tcPr>
            <w:tcW w:w="730" w:type="dxa"/>
            <w:tcBorders>
              <w:top w:val="single" w:sz="8" w:space="0" w:color="000000"/>
              <w:left w:val="nil"/>
              <w:bottom w:val="single" w:sz="8" w:space="0" w:color="000000"/>
              <w:right w:val="single" w:sz="4" w:space="0" w:color="auto"/>
            </w:tcBorders>
            <w:shd w:val="clear" w:color="auto" w:fill="FFFFFF"/>
            <w:noWrap/>
            <w:vAlign w:val="bottom"/>
            <w:hideMark/>
          </w:tcPr>
          <w:p w14:paraId="7FB2EC74"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5</w:t>
            </w:r>
          </w:p>
        </w:tc>
        <w:tc>
          <w:tcPr>
            <w:tcW w:w="730" w:type="dxa"/>
            <w:tcBorders>
              <w:top w:val="single" w:sz="8" w:space="0" w:color="000000"/>
              <w:left w:val="nil"/>
              <w:bottom w:val="single" w:sz="8" w:space="0" w:color="000000"/>
              <w:right w:val="single" w:sz="4" w:space="0" w:color="auto"/>
            </w:tcBorders>
            <w:shd w:val="clear" w:color="auto" w:fill="FFFFFF"/>
            <w:noWrap/>
            <w:vAlign w:val="bottom"/>
            <w:hideMark/>
          </w:tcPr>
          <w:p w14:paraId="0E260F36"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6</w:t>
            </w:r>
          </w:p>
        </w:tc>
        <w:tc>
          <w:tcPr>
            <w:tcW w:w="730" w:type="dxa"/>
            <w:tcBorders>
              <w:top w:val="single" w:sz="8" w:space="0" w:color="000000"/>
              <w:left w:val="nil"/>
              <w:bottom w:val="single" w:sz="8" w:space="0" w:color="000000"/>
              <w:right w:val="single" w:sz="4" w:space="0" w:color="auto"/>
            </w:tcBorders>
            <w:shd w:val="clear" w:color="auto" w:fill="FFFFFF"/>
            <w:noWrap/>
            <w:vAlign w:val="bottom"/>
            <w:hideMark/>
          </w:tcPr>
          <w:p w14:paraId="65224D60"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7</w:t>
            </w:r>
          </w:p>
        </w:tc>
        <w:tc>
          <w:tcPr>
            <w:tcW w:w="730" w:type="dxa"/>
            <w:tcBorders>
              <w:top w:val="single" w:sz="8" w:space="0" w:color="000000"/>
              <w:left w:val="nil"/>
              <w:bottom w:val="single" w:sz="8" w:space="0" w:color="000000"/>
              <w:right w:val="single" w:sz="4" w:space="0" w:color="auto"/>
            </w:tcBorders>
            <w:shd w:val="clear" w:color="auto" w:fill="FFFFFF"/>
            <w:noWrap/>
            <w:vAlign w:val="bottom"/>
            <w:hideMark/>
          </w:tcPr>
          <w:p w14:paraId="6FFF5601"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8</w:t>
            </w:r>
          </w:p>
        </w:tc>
        <w:tc>
          <w:tcPr>
            <w:tcW w:w="637" w:type="dxa"/>
            <w:tcBorders>
              <w:top w:val="single" w:sz="8" w:space="0" w:color="000000"/>
              <w:left w:val="nil"/>
              <w:bottom w:val="single" w:sz="8" w:space="0" w:color="000000"/>
              <w:right w:val="single" w:sz="4" w:space="0" w:color="auto"/>
            </w:tcBorders>
            <w:shd w:val="clear" w:color="auto" w:fill="FFFFFF"/>
            <w:noWrap/>
            <w:vAlign w:val="bottom"/>
            <w:hideMark/>
          </w:tcPr>
          <w:p w14:paraId="3193676A"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9</w:t>
            </w:r>
          </w:p>
        </w:tc>
        <w:tc>
          <w:tcPr>
            <w:tcW w:w="637" w:type="dxa"/>
            <w:tcBorders>
              <w:top w:val="single" w:sz="8" w:space="0" w:color="000000"/>
              <w:left w:val="nil"/>
              <w:bottom w:val="single" w:sz="8" w:space="0" w:color="000000"/>
              <w:right w:val="single" w:sz="4" w:space="0" w:color="auto"/>
            </w:tcBorders>
            <w:shd w:val="clear" w:color="auto" w:fill="FFFFFF"/>
            <w:noWrap/>
            <w:vAlign w:val="bottom"/>
            <w:hideMark/>
          </w:tcPr>
          <w:p w14:paraId="7EF31B81"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10</w:t>
            </w:r>
          </w:p>
        </w:tc>
        <w:tc>
          <w:tcPr>
            <w:tcW w:w="637" w:type="dxa"/>
            <w:tcBorders>
              <w:top w:val="single" w:sz="8" w:space="0" w:color="000000"/>
              <w:left w:val="nil"/>
              <w:bottom w:val="single" w:sz="8" w:space="0" w:color="000000"/>
              <w:right w:val="single" w:sz="8" w:space="0" w:color="000000"/>
            </w:tcBorders>
            <w:shd w:val="clear" w:color="auto" w:fill="FFFFFF"/>
            <w:noWrap/>
            <w:vAlign w:val="bottom"/>
            <w:hideMark/>
          </w:tcPr>
          <w:p w14:paraId="4F732770"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11</w:t>
            </w:r>
          </w:p>
        </w:tc>
      </w:tr>
      <w:tr w:rsidR="00D44242" w:rsidRPr="00B64566" w14:paraId="7D821444" w14:textId="77777777" w:rsidTr="00E30D16">
        <w:trPr>
          <w:cantSplit/>
          <w:trHeight w:val="283"/>
        </w:trPr>
        <w:tc>
          <w:tcPr>
            <w:tcW w:w="405" w:type="dxa"/>
            <w:vMerge w:val="restart"/>
            <w:tcBorders>
              <w:top w:val="single" w:sz="8" w:space="0" w:color="000000"/>
              <w:left w:val="single" w:sz="8" w:space="0" w:color="000000"/>
              <w:bottom w:val="single" w:sz="8" w:space="0" w:color="000000"/>
              <w:right w:val="single" w:sz="8" w:space="0" w:color="FF0000"/>
            </w:tcBorders>
            <w:textDirection w:val="btLr"/>
            <w:vAlign w:val="center"/>
            <w:hideMark/>
          </w:tcPr>
          <w:p w14:paraId="58EC084D" w14:textId="77777777" w:rsidR="00D44242" w:rsidRPr="00E30D16" w:rsidRDefault="00D44242" w:rsidP="006F3D26">
            <w:pPr>
              <w:widowControl/>
              <w:autoSpaceDE/>
              <w:spacing w:line="256" w:lineRule="auto"/>
              <w:ind w:left="-206"/>
              <w:jc w:val="center"/>
              <w:rPr>
                <w:color w:val="000000"/>
                <w:sz w:val="24"/>
                <w:szCs w:val="24"/>
                <w:lang w:val="ru-RU" w:eastAsia="ru-RU"/>
              </w:rPr>
            </w:pPr>
            <w:proofErr w:type="spellStart"/>
            <w:r w:rsidRPr="00E30D16">
              <w:rPr>
                <w:color w:val="000000"/>
                <w:sz w:val="18"/>
                <w:szCs w:val="24"/>
                <w:lang w:val="ru-RU" w:eastAsia="ru-RU"/>
              </w:rPr>
              <w:t>Трикутник</w:t>
            </w:r>
            <w:proofErr w:type="spellEnd"/>
            <w:r w:rsidRPr="00E30D16">
              <w:rPr>
                <w:color w:val="000000"/>
                <w:sz w:val="18"/>
                <w:szCs w:val="24"/>
                <w:lang w:val="ru-RU" w:eastAsia="ru-RU"/>
              </w:rPr>
              <w:t xml:space="preserve"> з </w:t>
            </w:r>
            <w:proofErr w:type="spellStart"/>
            <w:r w:rsidRPr="00E30D16">
              <w:rPr>
                <w:color w:val="000000"/>
                <w:sz w:val="18"/>
                <w:szCs w:val="24"/>
                <w:lang w:val="ru-RU" w:eastAsia="ru-RU"/>
              </w:rPr>
              <w:t>урахуванням</w:t>
            </w:r>
            <w:proofErr w:type="spellEnd"/>
            <w:r w:rsidRPr="00E30D16">
              <w:rPr>
                <w:color w:val="000000"/>
                <w:sz w:val="18"/>
                <w:szCs w:val="24"/>
                <w:lang w:val="ru-RU" w:eastAsia="ru-RU"/>
              </w:rPr>
              <w:t xml:space="preserve"> </w:t>
            </w:r>
            <w:proofErr w:type="spellStart"/>
            <w:r w:rsidRPr="00E30D16">
              <w:rPr>
                <w:color w:val="000000"/>
                <w:sz w:val="18"/>
                <w:szCs w:val="24"/>
                <w:lang w:val="ru-RU" w:eastAsia="ru-RU"/>
              </w:rPr>
              <w:t>інфляції</w:t>
            </w:r>
            <w:proofErr w:type="spellEnd"/>
          </w:p>
        </w:tc>
        <w:tc>
          <w:tcPr>
            <w:tcW w:w="405" w:type="dxa"/>
            <w:vMerge w:val="restart"/>
            <w:tcBorders>
              <w:top w:val="single" w:sz="8" w:space="0" w:color="000000"/>
              <w:left w:val="single" w:sz="8" w:space="0" w:color="FF0000"/>
              <w:bottom w:val="single" w:sz="8" w:space="0" w:color="000000"/>
              <w:right w:val="single" w:sz="8" w:space="0" w:color="FF0000"/>
            </w:tcBorders>
            <w:noWrap/>
            <w:textDirection w:val="btLr"/>
            <w:vAlign w:val="center"/>
            <w:hideMark/>
          </w:tcPr>
          <w:p w14:paraId="7207510E" w14:textId="77777777" w:rsidR="00D44242" w:rsidRPr="00B64566" w:rsidRDefault="00D44242" w:rsidP="006F3D26">
            <w:pPr>
              <w:widowControl/>
              <w:autoSpaceDE/>
              <w:spacing w:line="256" w:lineRule="auto"/>
              <w:ind w:left="-206"/>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2016</w:t>
            </w:r>
          </w:p>
        </w:tc>
        <w:tc>
          <w:tcPr>
            <w:tcW w:w="1037" w:type="dxa"/>
            <w:tcBorders>
              <w:top w:val="nil"/>
              <w:left w:val="single" w:sz="4" w:space="0" w:color="auto"/>
              <w:bottom w:val="single" w:sz="4" w:space="0" w:color="auto"/>
              <w:right w:val="nil"/>
            </w:tcBorders>
            <w:shd w:val="clear" w:color="auto" w:fill="FFFFFF"/>
            <w:noWrap/>
            <w:vAlign w:val="bottom"/>
            <w:hideMark/>
          </w:tcPr>
          <w:p w14:paraId="1DBD732F"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806" w:type="dxa"/>
            <w:tcBorders>
              <w:top w:val="nil"/>
              <w:left w:val="single" w:sz="8" w:space="0" w:color="000000"/>
              <w:bottom w:val="single" w:sz="4" w:space="0" w:color="auto"/>
              <w:right w:val="single" w:sz="4" w:space="0" w:color="auto"/>
            </w:tcBorders>
            <w:shd w:val="clear" w:color="auto" w:fill="A9D08E"/>
            <w:noWrap/>
            <w:vAlign w:val="bottom"/>
            <w:hideMark/>
          </w:tcPr>
          <w:p w14:paraId="07F89789"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1 638,00</w:t>
            </w:r>
          </w:p>
        </w:tc>
        <w:tc>
          <w:tcPr>
            <w:tcW w:w="897" w:type="dxa"/>
            <w:tcBorders>
              <w:top w:val="nil"/>
              <w:left w:val="nil"/>
              <w:bottom w:val="single" w:sz="4" w:space="0" w:color="auto"/>
              <w:right w:val="single" w:sz="4" w:space="0" w:color="auto"/>
            </w:tcBorders>
            <w:shd w:val="clear" w:color="auto" w:fill="A9D08E"/>
            <w:noWrap/>
            <w:vAlign w:val="bottom"/>
            <w:hideMark/>
          </w:tcPr>
          <w:p w14:paraId="66DA24D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1 026,48</w:t>
            </w:r>
          </w:p>
        </w:tc>
        <w:tc>
          <w:tcPr>
            <w:tcW w:w="730" w:type="dxa"/>
            <w:tcBorders>
              <w:top w:val="nil"/>
              <w:left w:val="nil"/>
              <w:bottom w:val="single" w:sz="4" w:space="0" w:color="auto"/>
              <w:right w:val="single" w:sz="4" w:space="0" w:color="auto"/>
            </w:tcBorders>
            <w:shd w:val="clear" w:color="auto" w:fill="A9D08E"/>
            <w:noWrap/>
            <w:vAlign w:val="bottom"/>
            <w:hideMark/>
          </w:tcPr>
          <w:p w14:paraId="59C4C757"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851,76</w:t>
            </w:r>
          </w:p>
        </w:tc>
        <w:tc>
          <w:tcPr>
            <w:tcW w:w="730" w:type="dxa"/>
            <w:tcBorders>
              <w:top w:val="nil"/>
              <w:left w:val="nil"/>
              <w:bottom w:val="single" w:sz="8" w:space="0" w:color="000000"/>
              <w:right w:val="single" w:sz="4" w:space="0" w:color="auto"/>
            </w:tcBorders>
            <w:shd w:val="clear" w:color="auto" w:fill="A9D08E"/>
            <w:noWrap/>
            <w:vAlign w:val="bottom"/>
            <w:hideMark/>
          </w:tcPr>
          <w:p w14:paraId="6D20300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644,28</w:t>
            </w:r>
          </w:p>
        </w:tc>
        <w:tc>
          <w:tcPr>
            <w:tcW w:w="730" w:type="dxa"/>
            <w:tcBorders>
              <w:top w:val="nil"/>
              <w:left w:val="nil"/>
              <w:bottom w:val="single" w:sz="4" w:space="0" w:color="auto"/>
              <w:right w:val="single" w:sz="4" w:space="0" w:color="auto"/>
            </w:tcBorders>
            <w:shd w:val="clear" w:color="auto" w:fill="B4C6E7"/>
            <w:noWrap/>
            <w:vAlign w:val="bottom"/>
            <w:hideMark/>
          </w:tcPr>
          <w:p w14:paraId="06DEFA60"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514,50</w:t>
            </w:r>
          </w:p>
        </w:tc>
        <w:tc>
          <w:tcPr>
            <w:tcW w:w="730" w:type="dxa"/>
            <w:tcBorders>
              <w:top w:val="nil"/>
              <w:left w:val="nil"/>
              <w:bottom w:val="single" w:sz="4" w:space="0" w:color="auto"/>
              <w:right w:val="single" w:sz="4" w:space="0" w:color="auto"/>
            </w:tcBorders>
            <w:shd w:val="clear" w:color="auto" w:fill="B4C6E7"/>
            <w:noWrap/>
            <w:vAlign w:val="bottom"/>
            <w:hideMark/>
          </w:tcPr>
          <w:p w14:paraId="3337DE29"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420,00</w:t>
            </w:r>
          </w:p>
        </w:tc>
        <w:tc>
          <w:tcPr>
            <w:tcW w:w="730" w:type="dxa"/>
            <w:tcBorders>
              <w:top w:val="nil"/>
              <w:left w:val="nil"/>
              <w:bottom w:val="single" w:sz="4" w:space="0" w:color="auto"/>
              <w:right w:val="single" w:sz="4" w:space="0" w:color="auto"/>
            </w:tcBorders>
            <w:shd w:val="clear" w:color="auto" w:fill="B4C6E7"/>
            <w:noWrap/>
            <w:vAlign w:val="bottom"/>
            <w:hideMark/>
          </w:tcPr>
          <w:p w14:paraId="0152A7F6"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304,50</w:t>
            </w:r>
          </w:p>
        </w:tc>
        <w:tc>
          <w:tcPr>
            <w:tcW w:w="730" w:type="dxa"/>
            <w:tcBorders>
              <w:top w:val="nil"/>
              <w:left w:val="nil"/>
              <w:bottom w:val="single" w:sz="8" w:space="0" w:color="000000"/>
              <w:right w:val="single" w:sz="4" w:space="0" w:color="auto"/>
            </w:tcBorders>
            <w:shd w:val="clear" w:color="auto" w:fill="B4C6E7"/>
            <w:noWrap/>
            <w:vAlign w:val="bottom"/>
            <w:hideMark/>
          </w:tcPr>
          <w:p w14:paraId="5B022C68"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199,50</w:t>
            </w:r>
          </w:p>
        </w:tc>
        <w:tc>
          <w:tcPr>
            <w:tcW w:w="730" w:type="dxa"/>
            <w:tcBorders>
              <w:top w:val="nil"/>
              <w:left w:val="nil"/>
              <w:bottom w:val="single" w:sz="4" w:space="0" w:color="auto"/>
              <w:right w:val="single" w:sz="4" w:space="0" w:color="auto"/>
            </w:tcBorders>
            <w:noWrap/>
            <w:vAlign w:val="bottom"/>
            <w:hideMark/>
          </w:tcPr>
          <w:p w14:paraId="7D6E79C8"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100,00</w:t>
            </w:r>
          </w:p>
        </w:tc>
        <w:tc>
          <w:tcPr>
            <w:tcW w:w="637" w:type="dxa"/>
            <w:tcBorders>
              <w:top w:val="nil"/>
              <w:left w:val="nil"/>
              <w:bottom w:val="single" w:sz="4" w:space="0" w:color="auto"/>
              <w:right w:val="single" w:sz="4" w:space="0" w:color="auto"/>
            </w:tcBorders>
            <w:noWrap/>
            <w:vAlign w:val="bottom"/>
            <w:hideMark/>
          </w:tcPr>
          <w:p w14:paraId="1242D77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65,00</w:t>
            </w:r>
          </w:p>
        </w:tc>
        <w:tc>
          <w:tcPr>
            <w:tcW w:w="637" w:type="dxa"/>
            <w:tcBorders>
              <w:top w:val="nil"/>
              <w:left w:val="nil"/>
              <w:bottom w:val="single" w:sz="4" w:space="0" w:color="auto"/>
              <w:right w:val="single" w:sz="4" w:space="0" w:color="auto"/>
            </w:tcBorders>
            <w:noWrap/>
            <w:vAlign w:val="bottom"/>
            <w:hideMark/>
          </w:tcPr>
          <w:p w14:paraId="2950694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45,00</w:t>
            </w:r>
          </w:p>
        </w:tc>
        <w:tc>
          <w:tcPr>
            <w:tcW w:w="637" w:type="dxa"/>
            <w:tcBorders>
              <w:top w:val="nil"/>
              <w:left w:val="nil"/>
              <w:bottom w:val="single" w:sz="8" w:space="0" w:color="000000"/>
              <w:right w:val="single" w:sz="8" w:space="0" w:color="000000"/>
            </w:tcBorders>
            <w:noWrap/>
            <w:vAlign w:val="bottom"/>
            <w:hideMark/>
          </w:tcPr>
          <w:p w14:paraId="0CE30D4E"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15,00</w:t>
            </w:r>
          </w:p>
        </w:tc>
      </w:tr>
      <w:tr w:rsidR="00D44242" w:rsidRPr="00B64566" w14:paraId="60B7888C" w14:textId="77777777" w:rsidTr="00E30D16">
        <w:trPr>
          <w:cantSplit/>
          <w:trHeight w:val="283"/>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025077FB"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vMerge/>
            <w:tcBorders>
              <w:top w:val="single" w:sz="8" w:space="0" w:color="000000"/>
              <w:left w:val="single" w:sz="8" w:space="0" w:color="FF0000"/>
              <w:bottom w:val="single" w:sz="8" w:space="0" w:color="000000"/>
              <w:right w:val="single" w:sz="8" w:space="0" w:color="FF0000"/>
            </w:tcBorders>
            <w:vAlign w:val="center"/>
            <w:hideMark/>
          </w:tcPr>
          <w:p w14:paraId="641794A6"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37" w:type="dxa"/>
            <w:tcBorders>
              <w:top w:val="nil"/>
              <w:left w:val="single" w:sz="4" w:space="0" w:color="auto"/>
              <w:bottom w:val="single" w:sz="4" w:space="0" w:color="auto"/>
              <w:right w:val="nil"/>
            </w:tcBorders>
            <w:shd w:val="clear" w:color="auto" w:fill="FFFFFF"/>
            <w:noWrap/>
            <w:vAlign w:val="bottom"/>
            <w:hideMark/>
          </w:tcPr>
          <w:p w14:paraId="77AE948C"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806" w:type="dxa"/>
            <w:tcBorders>
              <w:top w:val="nil"/>
              <w:left w:val="single" w:sz="8" w:space="0" w:color="000000"/>
              <w:bottom w:val="single" w:sz="4" w:space="0" w:color="auto"/>
              <w:right w:val="single" w:sz="4" w:space="0" w:color="auto"/>
            </w:tcBorders>
            <w:shd w:val="clear" w:color="auto" w:fill="A9D08E"/>
            <w:noWrap/>
            <w:vAlign w:val="bottom"/>
            <w:hideMark/>
          </w:tcPr>
          <w:p w14:paraId="7F85B372"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1 583,40</w:t>
            </w:r>
          </w:p>
        </w:tc>
        <w:tc>
          <w:tcPr>
            <w:tcW w:w="897" w:type="dxa"/>
            <w:tcBorders>
              <w:top w:val="nil"/>
              <w:left w:val="nil"/>
              <w:bottom w:val="single" w:sz="4" w:space="0" w:color="auto"/>
              <w:right w:val="single" w:sz="4" w:space="0" w:color="auto"/>
            </w:tcBorders>
            <w:shd w:val="clear" w:color="auto" w:fill="A9D08E"/>
            <w:noWrap/>
            <w:vAlign w:val="bottom"/>
            <w:hideMark/>
          </w:tcPr>
          <w:p w14:paraId="47420E88"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1 010,10</w:t>
            </w:r>
          </w:p>
        </w:tc>
        <w:tc>
          <w:tcPr>
            <w:tcW w:w="730" w:type="dxa"/>
            <w:tcBorders>
              <w:top w:val="nil"/>
              <w:left w:val="nil"/>
              <w:bottom w:val="single" w:sz="8" w:space="0" w:color="000000"/>
              <w:right w:val="single" w:sz="4" w:space="0" w:color="auto"/>
            </w:tcBorders>
            <w:shd w:val="clear" w:color="auto" w:fill="A9D08E"/>
            <w:noWrap/>
            <w:vAlign w:val="bottom"/>
            <w:hideMark/>
          </w:tcPr>
          <w:p w14:paraId="4C34437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829,92</w:t>
            </w:r>
          </w:p>
        </w:tc>
        <w:tc>
          <w:tcPr>
            <w:tcW w:w="730" w:type="dxa"/>
            <w:tcBorders>
              <w:top w:val="nil"/>
              <w:left w:val="nil"/>
              <w:bottom w:val="single" w:sz="4" w:space="0" w:color="auto"/>
              <w:right w:val="single" w:sz="4" w:space="0" w:color="auto"/>
            </w:tcBorders>
            <w:shd w:val="clear" w:color="auto" w:fill="B4C6E7"/>
            <w:noWrap/>
            <w:vAlign w:val="bottom"/>
            <w:hideMark/>
          </w:tcPr>
          <w:p w14:paraId="0C0CC75C"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609,00</w:t>
            </w:r>
          </w:p>
        </w:tc>
        <w:tc>
          <w:tcPr>
            <w:tcW w:w="730" w:type="dxa"/>
            <w:tcBorders>
              <w:top w:val="nil"/>
              <w:left w:val="nil"/>
              <w:bottom w:val="single" w:sz="4" w:space="0" w:color="auto"/>
              <w:right w:val="single" w:sz="4" w:space="0" w:color="auto"/>
            </w:tcBorders>
            <w:shd w:val="clear" w:color="auto" w:fill="B4C6E7"/>
            <w:noWrap/>
            <w:vAlign w:val="bottom"/>
            <w:hideMark/>
          </w:tcPr>
          <w:p w14:paraId="6148BE7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504,00</w:t>
            </w:r>
          </w:p>
        </w:tc>
        <w:tc>
          <w:tcPr>
            <w:tcW w:w="730" w:type="dxa"/>
            <w:tcBorders>
              <w:top w:val="nil"/>
              <w:left w:val="nil"/>
              <w:bottom w:val="single" w:sz="4" w:space="0" w:color="auto"/>
              <w:right w:val="single" w:sz="4" w:space="0" w:color="auto"/>
            </w:tcBorders>
            <w:shd w:val="clear" w:color="auto" w:fill="B4C6E7"/>
            <w:noWrap/>
            <w:vAlign w:val="bottom"/>
            <w:hideMark/>
          </w:tcPr>
          <w:p w14:paraId="3EBF6486"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399,00</w:t>
            </w:r>
          </w:p>
        </w:tc>
        <w:tc>
          <w:tcPr>
            <w:tcW w:w="730" w:type="dxa"/>
            <w:tcBorders>
              <w:top w:val="nil"/>
              <w:left w:val="nil"/>
              <w:bottom w:val="single" w:sz="8" w:space="0" w:color="000000"/>
              <w:right w:val="single" w:sz="4" w:space="0" w:color="auto"/>
            </w:tcBorders>
            <w:shd w:val="clear" w:color="auto" w:fill="B4C6E7"/>
            <w:noWrap/>
            <w:vAlign w:val="bottom"/>
            <w:hideMark/>
          </w:tcPr>
          <w:p w14:paraId="4F80303C"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283,50</w:t>
            </w:r>
          </w:p>
        </w:tc>
        <w:tc>
          <w:tcPr>
            <w:tcW w:w="730" w:type="dxa"/>
            <w:tcBorders>
              <w:top w:val="nil"/>
              <w:left w:val="nil"/>
              <w:bottom w:val="single" w:sz="4" w:space="0" w:color="auto"/>
              <w:right w:val="single" w:sz="4" w:space="0" w:color="auto"/>
            </w:tcBorders>
            <w:noWrap/>
            <w:vAlign w:val="bottom"/>
            <w:hideMark/>
          </w:tcPr>
          <w:p w14:paraId="03C7598C"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170,00</w:t>
            </w:r>
          </w:p>
        </w:tc>
        <w:tc>
          <w:tcPr>
            <w:tcW w:w="730" w:type="dxa"/>
            <w:tcBorders>
              <w:top w:val="nil"/>
              <w:left w:val="nil"/>
              <w:bottom w:val="single" w:sz="4" w:space="0" w:color="auto"/>
              <w:right w:val="single" w:sz="4" w:space="0" w:color="auto"/>
            </w:tcBorders>
            <w:noWrap/>
            <w:vAlign w:val="bottom"/>
            <w:hideMark/>
          </w:tcPr>
          <w:p w14:paraId="11C30AF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95,00</w:t>
            </w:r>
          </w:p>
        </w:tc>
        <w:tc>
          <w:tcPr>
            <w:tcW w:w="637" w:type="dxa"/>
            <w:tcBorders>
              <w:top w:val="nil"/>
              <w:left w:val="nil"/>
              <w:bottom w:val="single" w:sz="4" w:space="0" w:color="auto"/>
              <w:right w:val="single" w:sz="4" w:space="0" w:color="auto"/>
            </w:tcBorders>
            <w:noWrap/>
            <w:vAlign w:val="bottom"/>
            <w:hideMark/>
          </w:tcPr>
          <w:p w14:paraId="0288FEBA"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60,00</w:t>
            </w:r>
          </w:p>
        </w:tc>
        <w:tc>
          <w:tcPr>
            <w:tcW w:w="637" w:type="dxa"/>
            <w:tcBorders>
              <w:top w:val="nil"/>
              <w:left w:val="nil"/>
              <w:bottom w:val="single" w:sz="8" w:space="0" w:color="000000"/>
              <w:right w:val="single" w:sz="4" w:space="0" w:color="auto"/>
            </w:tcBorders>
            <w:noWrap/>
            <w:vAlign w:val="bottom"/>
            <w:hideMark/>
          </w:tcPr>
          <w:p w14:paraId="5CA0DA3E"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25,00</w:t>
            </w:r>
          </w:p>
        </w:tc>
        <w:tc>
          <w:tcPr>
            <w:tcW w:w="637" w:type="dxa"/>
            <w:tcBorders>
              <w:top w:val="nil"/>
              <w:left w:val="nil"/>
              <w:bottom w:val="single" w:sz="4" w:space="0" w:color="auto"/>
              <w:right w:val="single" w:sz="8" w:space="0" w:color="000000"/>
            </w:tcBorders>
            <w:shd w:val="clear" w:color="auto" w:fill="FFFFFF" w:themeFill="background1"/>
            <w:noWrap/>
            <w:vAlign w:val="bottom"/>
            <w:hideMark/>
          </w:tcPr>
          <w:p w14:paraId="21E170F7" w14:textId="77777777" w:rsidR="00D44242" w:rsidRPr="00B64566" w:rsidRDefault="00D44242" w:rsidP="006F3D26">
            <w:pPr>
              <w:rPr>
                <w:rFonts w:ascii="Arial Black" w:hAnsi="Arial Black" w:cs="Calibri"/>
                <w:color w:val="000000"/>
                <w:sz w:val="14"/>
                <w:szCs w:val="14"/>
                <w:lang w:val="ru-RU" w:eastAsia="ru-RU"/>
              </w:rPr>
            </w:pPr>
          </w:p>
        </w:tc>
      </w:tr>
      <w:tr w:rsidR="00D44242" w:rsidRPr="00B64566" w14:paraId="1B8458B3" w14:textId="77777777" w:rsidTr="00E30D16">
        <w:trPr>
          <w:cantSplit/>
          <w:trHeight w:val="283"/>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7BFE545F"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vMerge/>
            <w:tcBorders>
              <w:top w:val="single" w:sz="8" w:space="0" w:color="000000"/>
              <w:left w:val="single" w:sz="8" w:space="0" w:color="FF0000"/>
              <w:bottom w:val="single" w:sz="8" w:space="0" w:color="000000"/>
              <w:right w:val="single" w:sz="8" w:space="0" w:color="FF0000"/>
            </w:tcBorders>
            <w:vAlign w:val="center"/>
            <w:hideMark/>
          </w:tcPr>
          <w:p w14:paraId="66F7C7D5"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37" w:type="dxa"/>
            <w:tcBorders>
              <w:top w:val="nil"/>
              <w:left w:val="single" w:sz="4" w:space="0" w:color="auto"/>
              <w:bottom w:val="single" w:sz="4" w:space="0" w:color="auto"/>
              <w:right w:val="nil"/>
            </w:tcBorders>
            <w:shd w:val="clear" w:color="auto" w:fill="FFFFFF"/>
            <w:noWrap/>
            <w:vAlign w:val="bottom"/>
            <w:hideMark/>
          </w:tcPr>
          <w:p w14:paraId="4ABA1204"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806" w:type="dxa"/>
            <w:tcBorders>
              <w:top w:val="nil"/>
              <w:left w:val="single" w:sz="8" w:space="0" w:color="000000"/>
              <w:bottom w:val="single" w:sz="4" w:space="0" w:color="auto"/>
              <w:right w:val="single" w:sz="4" w:space="0" w:color="auto"/>
            </w:tcBorders>
            <w:shd w:val="clear" w:color="auto" w:fill="A9D08E"/>
            <w:noWrap/>
            <w:vAlign w:val="bottom"/>
            <w:hideMark/>
          </w:tcPr>
          <w:p w14:paraId="5F5202E9"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1 528,80</w:t>
            </w:r>
          </w:p>
        </w:tc>
        <w:tc>
          <w:tcPr>
            <w:tcW w:w="897" w:type="dxa"/>
            <w:tcBorders>
              <w:top w:val="nil"/>
              <w:left w:val="nil"/>
              <w:bottom w:val="single" w:sz="8" w:space="0" w:color="000000"/>
              <w:right w:val="single" w:sz="4" w:space="0" w:color="auto"/>
            </w:tcBorders>
            <w:shd w:val="clear" w:color="auto" w:fill="A9D08E"/>
            <w:noWrap/>
            <w:vAlign w:val="bottom"/>
            <w:hideMark/>
          </w:tcPr>
          <w:p w14:paraId="68468E37"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993,72</w:t>
            </w:r>
          </w:p>
        </w:tc>
        <w:tc>
          <w:tcPr>
            <w:tcW w:w="730" w:type="dxa"/>
            <w:tcBorders>
              <w:top w:val="nil"/>
              <w:left w:val="nil"/>
              <w:bottom w:val="single" w:sz="4" w:space="0" w:color="auto"/>
              <w:right w:val="single" w:sz="4" w:space="0" w:color="auto"/>
            </w:tcBorders>
            <w:shd w:val="clear" w:color="auto" w:fill="B4C6E7"/>
            <w:noWrap/>
            <w:vAlign w:val="bottom"/>
            <w:hideMark/>
          </w:tcPr>
          <w:p w14:paraId="75CAD18F"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777,00</w:t>
            </w:r>
          </w:p>
        </w:tc>
        <w:tc>
          <w:tcPr>
            <w:tcW w:w="730" w:type="dxa"/>
            <w:tcBorders>
              <w:top w:val="nil"/>
              <w:left w:val="nil"/>
              <w:bottom w:val="single" w:sz="4" w:space="0" w:color="auto"/>
              <w:right w:val="single" w:sz="4" w:space="0" w:color="auto"/>
            </w:tcBorders>
            <w:shd w:val="clear" w:color="auto" w:fill="B4C6E7"/>
            <w:noWrap/>
            <w:vAlign w:val="bottom"/>
            <w:hideMark/>
          </w:tcPr>
          <w:p w14:paraId="00D64547"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598,50</w:t>
            </w:r>
          </w:p>
        </w:tc>
        <w:tc>
          <w:tcPr>
            <w:tcW w:w="730" w:type="dxa"/>
            <w:tcBorders>
              <w:top w:val="nil"/>
              <w:left w:val="nil"/>
              <w:bottom w:val="single" w:sz="4" w:space="0" w:color="auto"/>
              <w:right w:val="single" w:sz="4" w:space="0" w:color="auto"/>
            </w:tcBorders>
            <w:shd w:val="clear" w:color="auto" w:fill="B4C6E7"/>
            <w:noWrap/>
            <w:vAlign w:val="bottom"/>
            <w:hideMark/>
          </w:tcPr>
          <w:p w14:paraId="372C5EAE"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493,50</w:t>
            </w:r>
          </w:p>
        </w:tc>
        <w:tc>
          <w:tcPr>
            <w:tcW w:w="730" w:type="dxa"/>
            <w:tcBorders>
              <w:top w:val="nil"/>
              <w:left w:val="nil"/>
              <w:bottom w:val="single" w:sz="8" w:space="0" w:color="000000"/>
              <w:right w:val="single" w:sz="4" w:space="0" w:color="auto"/>
            </w:tcBorders>
            <w:shd w:val="clear" w:color="auto" w:fill="B4C6E7"/>
            <w:noWrap/>
            <w:vAlign w:val="bottom"/>
            <w:hideMark/>
          </w:tcPr>
          <w:p w14:paraId="3C39014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378,00</w:t>
            </w:r>
          </w:p>
        </w:tc>
        <w:tc>
          <w:tcPr>
            <w:tcW w:w="730" w:type="dxa"/>
            <w:tcBorders>
              <w:top w:val="nil"/>
              <w:left w:val="nil"/>
              <w:bottom w:val="single" w:sz="4" w:space="0" w:color="auto"/>
              <w:right w:val="single" w:sz="4" w:space="0" w:color="auto"/>
            </w:tcBorders>
            <w:noWrap/>
            <w:vAlign w:val="bottom"/>
            <w:hideMark/>
          </w:tcPr>
          <w:p w14:paraId="71F37582"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250,00</w:t>
            </w:r>
          </w:p>
        </w:tc>
        <w:tc>
          <w:tcPr>
            <w:tcW w:w="730" w:type="dxa"/>
            <w:tcBorders>
              <w:top w:val="nil"/>
              <w:left w:val="nil"/>
              <w:bottom w:val="single" w:sz="4" w:space="0" w:color="auto"/>
              <w:right w:val="single" w:sz="4" w:space="0" w:color="auto"/>
            </w:tcBorders>
            <w:noWrap/>
            <w:vAlign w:val="bottom"/>
            <w:hideMark/>
          </w:tcPr>
          <w:p w14:paraId="23EFDF3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150,00</w:t>
            </w:r>
          </w:p>
        </w:tc>
        <w:tc>
          <w:tcPr>
            <w:tcW w:w="730" w:type="dxa"/>
            <w:tcBorders>
              <w:top w:val="nil"/>
              <w:left w:val="nil"/>
              <w:bottom w:val="single" w:sz="4" w:space="0" w:color="auto"/>
              <w:right w:val="single" w:sz="4" w:space="0" w:color="auto"/>
            </w:tcBorders>
            <w:noWrap/>
            <w:vAlign w:val="bottom"/>
            <w:hideMark/>
          </w:tcPr>
          <w:p w14:paraId="4452CC2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85,00</w:t>
            </w:r>
          </w:p>
        </w:tc>
        <w:tc>
          <w:tcPr>
            <w:tcW w:w="637" w:type="dxa"/>
            <w:tcBorders>
              <w:top w:val="nil"/>
              <w:left w:val="nil"/>
              <w:bottom w:val="single" w:sz="8" w:space="0" w:color="000000"/>
              <w:right w:val="single" w:sz="4" w:space="0" w:color="auto"/>
            </w:tcBorders>
            <w:noWrap/>
            <w:vAlign w:val="bottom"/>
            <w:hideMark/>
          </w:tcPr>
          <w:p w14:paraId="376E83C1"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55,00</w:t>
            </w:r>
          </w:p>
        </w:tc>
        <w:tc>
          <w:tcPr>
            <w:tcW w:w="637" w:type="dxa"/>
            <w:tcBorders>
              <w:top w:val="nil"/>
              <w:left w:val="nil"/>
              <w:bottom w:val="single" w:sz="4" w:space="0" w:color="auto"/>
              <w:right w:val="single" w:sz="4" w:space="0" w:color="auto"/>
            </w:tcBorders>
            <w:shd w:val="clear" w:color="auto" w:fill="FFFFFF" w:themeFill="background1"/>
            <w:noWrap/>
            <w:vAlign w:val="bottom"/>
          </w:tcPr>
          <w:p w14:paraId="25C15490"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8" w:space="0" w:color="000000"/>
            </w:tcBorders>
            <w:shd w:val="clear" w:color="auto" w:fill="FFFFFF" w:themeFill="background1"/>
            <w:noWrap/>
            <w:vAlign w:val="bottom"/>
          </w:tcPr>
          <w:p w14:paraId="04D5DCCD"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r>
      <w:tr w:rsidR="00D44242" w:rsidRPr="00B64566" w14:paraId="4F1A9316" w14:textId="77777777" w:rsidTr="00E30D16">
        <w:trPr>
          <w:cantSplit/>
          <w:trHeight w:val="283"/>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F4B95A8"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vMerge/>
            <w:tcBorders>
              <w:top w:val="single" w:sz="8" w:space="0" w:color="000000"/>
              <w:left w:val="single" w:sz="8" w:space="0" w:color="FF0000"/>
              <w:bottom w:val="single" w:sz="8" w:space="0" w:color="000000"/>
              <w:right w:val="single" w:sz="8" w:space="0" w:color="FF0000"/>
            </w:tcBorders>
            <w:vAlign w:val="center"/>
            <w:hideMark/>
          </w:tcPr>
          <w:p w14:paraId="51B92493"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37" w:type="dxa"/>
            <w:tcBorders>
              <w:top w:val="nil"/>
              <w:left w:val="single" w:sz="4" w:space="0" w:color="auto"/>
              <w:bottom w:val="single" w:sz="4" w:space="0" w:color="auto"/>
              <w:right w:val="nil"/>
            </w:tcBorders>
            <w:shd w:val="clear" w:color="auto" w:fill="FFFFFF"/>
            <w:noWrap/>
            <w:vAlign w:val="bottom"/>
            <w:hideMark/>
          </w:tcPr>
          <w:p w14:paraId="46BCED60"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806" w:type="dxa"/>
            <w:tcBorders>
              <w:top w:val="nil"/>
              <w:left w:val="single" w:sz="8" w:space="0" w:color="000000"/>
              <w:bottom w:val="single" w:sz="8" w:space="0" w:color="000000"/>
              <w:right w:val="single" w:sz="4" w:space="0" w:color="auto"/>
            </w:tcBorders>
            <w:shd w:val="clear" w:color="auto" w:fill="A9D08E"/>
            <w:noWrap/>
            <w:vAlign w:val="bottom"/>
            <w:hideMark/>
          </w:tcPr>
          <w:p w14:paraId="58EB4AC6"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1 474,20</w:t>
            </w:r>
          </w:p>
        </w:tc>
        <w:tc>
          <w:tcPr>
            <w:tcW w:w="897" w:type="dxa"/>
            <w:tcBorders>
              <w:top w:val="nil"/>
              <w:left w:val="nil"/>
              <w:bottom w:val="single" w:sz="4" w:space="0" w:color="auto"/>
              <w:right w:val="single" w:sz="4" w:space="0" w:color="auto"/>
            </w:tcBorders>
            <w:shd w:val="clear" w:color="auto" w:fill="B4C6E7"/>
            <w:noWrap/>
            <w:vAlign w:val="bottom"/>
            <w:hideMark/>
          </w:tcPr>
          <w:p w14:paraId="55A07208"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939,75</w:t>
            </w:r>
          </w:p>
        </w:tc>
        <w:tc>
          <w:tcPr>
            <w:tcW w:w="730" w:type="dxa"/>
            <w:tcBorders>
              <w:top w:val="nil"/>
              <w:left w:val="nil"/>
              <w:bottom w:val="single" w:sz="8" w:space="0" w:color="000000"/>
              <w:right w:val="single" w:sz="4" w:space="0" w:color="auto"/>
            </w:tcBorders>
            <w:shd w:val="clear" w:color="auto" w:fill="B4C6E7"/>
            <w:noWrap/>
            <w:vAlign w:val="bottom"/>
            <w:hideMark/>
          </w:tcPr>
          <w:p w14:paraId="07439086"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756,00</w:t>
            </w:r>
          </w:p>
        </w:tc>
        <w:tc>
          <w:tcPr>
            <w:tcW w:w="730" w:type="dxa"/>
            <w:tcBorders>
              <w:top w:val="nil"/>
              <w:left w:val="nil"/>
              <w:bottom w:val="single" w:sz="4" w:space="0" w:color="auto"/>
              <w:right w:val="single" w:sz="4" w:space="0" w:color="auto"/>
            </w:tcBorders>
            <w:shd w:val="clear" w:color="auto" w:fill="B4C6E7"/>
            <w:noWrap/>
            <w:vAlign w:val="bottom"/>
            <w:hideMark/>
          </w:tcPr>
          <w:p w14:paraId="460C2292"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588,00</w:t>
            </w:r>
          </w:p>
        </w:tc>
        <w:tc>
          <w:tcPr>
            <w:tcW w:w="730" w:type="dxa"/>
            <w:tcBorders>
              <w:top w:val="nil"/>
              <w:left w:val="nil"/>
              <w:bottom w:val="single" w:sz="8" w:space="0" w:color="000000"/>
              <w:right w:val="single" w:sz="4" w:space="0" w:color="auto"/>
            </w:tcBorders>
            <w:shd w:val="clear" w:color="auto" w:fill="B4C6E7"/>
            <w:noWrap/>
            <w:vAlign w:val="bottom"/>
            <w:hideMark/>
          </w:tcPr>
          <w:p w14:paraId="5A97163A"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483,00</w:t>
            </w:r>
          </w:p>
        </w:tc>
        <w:tc>
          <w:tcPr>
            <w:tcW w:w="730" w:type="dxa"/>
            <w:tcBorders>
              <w:top w:val="nil"/>
              <w:left w:val="nil"/>
              <w:bottom w:val="single" w:sz="8" w:space="0" w:color="000000"/>
              <w:right w:val="single" w:sz="4" w:space="0" w:color="auto"/>
            </w:tcBorders>
            <w:noWrap/>
            <w:vAlign w:val="bottom"/>
            <w:hideMark/>
          </w:tcPr>
          <w:p w14:paraId="713C8B1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340,00</w:t>
            </w:r>
          </w:p>
        </w:tc>
        <w:tc>
          <w:tcPr>
            <w:tcW w:w="730" w:type="dxa"/>
            <w:tcBorders>
              <w:top w:val="nil"/>
              <w:left w:val="nil"/>
              <w:bottom w:val="single" w:sz="4" w:space="0" w:color="auto"/>
              <w:right w:val="single" w:sz="4" w:space="0" w:color="auto"/>
            </w:tcBorders>
            <w:noWrap/>
            <w:vAlign w:val="bottom"/>
            <w:hideMark/>
          </w:tcPr>
          <w:p w14:paraId="3AB08091"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230,00</w:t>
            </w:r>
          </w:p>
        </w:tc>
        <w:tc>
          <w:tcPr>
            <w:tcW w:w="730" w:type="dxa"/>
            <w:tcBorders>
              <w:top w:val="nil"/>
              <w:left w:val="nil"/>
              <w:bottom w:val="single" w:sz="4" w:space="0" w:color="auto"/>
              <w:right w:val="single" w:sz="4" w:space="0" w:color="auto"/>
            </w:tcBorders>
            <w:noWrap/>
            <w:vAlign w:val="bottom"/>
            <w:hideMark/>
          </w:tcPr>
          <w:p w14:paraId="20410FB9"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130,00</w:t>
            </w:r>
          </w:p>
        </w:tc>
        <w:tc>
          <w:tcPr>
            <w:tcW w:w="730" w:type="dxa"/>
            <w:tcBorders>
              <w:top w:val="nil"/>
              <w:left w:val="nil"/>
              <w:bottom w:val="single" w:sz="8" w:space="0" w:color="000000"/>
              <w:right w:val="single" w:sz="4" w:space="0" w:color="auto"/>
            </w:tcBorders>
            <w:noWrap/>
            <w:vAlign w:val="bottom"/>
            <w:hideMark/>
          </w:tcPr>
          <w:p w14:paraId="7B04E5E6"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75,00</w:t>
            </w:r>
          </w:p>
        </w:tc>
        <w:tc>
          <w:tcPr>
            <w:tcW w:w="637" w:type="dxa"/>
            <w:tcBorders>
              <w:top w:val="nil"/>
              <w:left w:val="nil"/>
              <w:bottom w:val="single" w:sz="4" w:space="0" w:color="auto"/>
              <w:right w:val="single" w:sz="4" w:space="0" w:color="auto"/>
            </w:tcBorders>
            <w:shd w:val="clear" w:color="auto" w:fill="FFFFFF" w:themeFill="background1"/>
            <w:noWrap/>
            <w:vAlign w:val="bottom"/>
          </w:tcPr>
          <w:p w14:paraId="05F4A38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4" w:space="0" w:color="auto"/>
            </w:tcBorders>
            <w:shd w:val="clear" w:color="auto" w:fill="FFFFFF" w:themeFill="background1"/>
            <w:noWrap/>
            <w:vAlign w:val="bottom"/>
          </w:tcPr>
          <w:p w14:paraId="1531B547"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8" w:space="0" w:color="000000"/>
            </w:tcBorders>
            <w:shd w:val="clear" w:color="auto" w:fill="FFFFFF" w:themeFill="background1"/>
            <w:noWrap/>
            <w:vAlign w:val="bottom"/>
          </w:tcPr>
          <w:p w14:paraId="2F0432B8"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r>
      <w:tr w:rsidR="00D44242" w:rsidRPr="00B64566" w14:paraId="7267E15D" w14:textId="77777777" w:rsidTr="00E30D16">
        <w:trPr>
          <w:cantSplit/>
          <w:trHeight w:val="283"/>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9898F74"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405" w:type="dxa"/>
            <w:vMerge w:val="restart"/>
            <w:tcBorders>
              <w:top w:val="nil"/>
              <w:left w:val="single" w:sz="8" w:space="0" w:color="FF0000"/>
              <w:bottom w:val="single" w:sz="8" w:space="0" w:color="000000"/>
              <w:right w:val="single" w:sz="8" w:space="0" w:color="FF0000"/>
            </w:tcBorders>
            <w:noWrap/>
            <w:textDirection w:val="btLr"/>
            <w:vAlign w:val="center"/>
            <w:hideMark/>
          </w:tcPr>
          <w:p w14:paraId="3D513486" w14:textId="77777777" w:rsidR="00D44242" w:rsidRPr="00B64566" w:rsidRDefault="00D44242" w:rsidP="006F3D26">
            <w:pPr>
              <w:widowControl/>
              <w:autoSpaceDE/>
              <w:spacing w:line="256" w:lineRule="auto"/>
              <w:ind w:left="-206"/>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2017</w:t>
            </w:r>
          </w:p>
        </w:tc>
        <w:tc>
          <w:tcPr>
            <w:tcW w:w="1037" w:type="dxa"/>
            <w:tcBorders>
              <w:top w:val="single" w:sz="8" w:space="0" w:color="000000"/>
              <w:left w:val="single" w:sz="4" w:space="0" w:color="auto"/>
              <w:bottom w:val="single" w:sz="4" w:space="0" w:color="auto"/>
              <w:right w:val="nil"/>
            </w:tcBorders>
            <w:shd w:val="clear" w:color="auto" w:fill="FFFFFF"/>
            <w:noWrap/>
            <w:vAlign w:val="bottom"/>
            <w:hideMark/>
          </w:tcPr>
          <w:p w14:paraId="6F58DB48"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806" w:type="dxa"/>
            <w:tcBorders>
              <w:top w:val="nil"/>
              <w:left w:val="single" w:sz="8" w:space="0" w:color="000000"/>
              <w:bottom w:val="single" w:sz="4" w:space="0" w:color="auto"/>
              <w:right w:val="single" w:sz="4" w:space="0" w:color="auto"/>
            </w:tcBorders>
            <w:shd w:val="clear" w:color="auto" w:fill="B4C6E7"/>
            <w:noWrap/>
            <w:vAlign w:val="bottom"/>
            <w:hideMark/>
          </w:tcPr>
          <w:p w14:paraId="3EE15ADC"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1 365,00</w:t>
            </w:r>
          </w:p>
        </w:tc>
        <w:tc>
          <w:tcPr>
            <w:tcW w:w="897" w:type="dxa"/>
            <w:tcBorders>
              <w:top w:val="nil"/>
              <w:left w:val="nil"/>
              <w:bottom w:val="nil"/>
              <w:right w:val="single" w:sz="4" w:space="0" w:color="auto"/>
            </w:tcBorders>
            <w:shd w:val="clear" w:color="auto" w:fill="B4C6E7"/>
            <w:noWrap/>
            <w:vAlign w:val="bottom"/>
            <w:hideMark/>
          </w:tcPr>
          <w:p w14:paraId="66676D9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924,00</w:t>
            </w:r>
          </w:p>
        </w:tc>
        <w:tc>
          <w:tcPr>
            <w:tcW w:w="730" w:type="dxa"/>
            <w:tcBorders>
              <w:top w:val="nil"/>
              <w:left w:val="nil"/>
              <w:bottom w:val="single" w:sz="4" w:space="0" w:color="auto"/>
              <w:right w:val="single" w:sz="4" w:space="0" w:color="auto"/>
            </w:tcBorders>
            <w:shd w:val="clear" w:color="auto" w:fill="B4C6E7"/>
            <w:noWrap/>
            <w:vAlign w:val="bottom"/>
            <w:hideMark/>
          </w:tcPr>
          <w:p w14:paraId="28E3C7C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735,00</w:t>
            </w:r>
          </w:p>
        </w:tc>
        <w:tc>
          <w:tcPr>
            <w:tcW w:w="730" w:type="dxa"/>
            <w:tcBorders>
              <w:top w:val="nil"/>
              <w:left w:val="nil"/>
              <w:bottom w:val="single" w:sz="8" w:space="0" w:color="000000"/>
              <w:right w:val="single" w:sz="4" w:space="0" w:color="auto"/>
            </w:tcBorders>
            <w:shd w:val="clear" w:color="auto" w:fill="B4C6E7"/>
            <w:noWrap/>
            <w:vAlign w:val="bottom"/>
            <w:hideMark/>
          </w:tcPr>
          <w:p w14:paraId="45748858"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577,50</w:t>
            </w:r>
          </w:p>
        </w:tc>
        <w:tc>
          <w:tcPr>
            <w:tcW w:w="730" w:type="dxa"/>
            <w:tcBorders>
              <w:top w:val="nil"/>
              <w:left w:val="nil"/>
              <w:bottom w:val="single" w:sz="4" w:space="0" w:color="auto"/>
              <w:right w:val="single" w:sz="4" w:space="0" w:color="auto"/>
            </w:tcBorders>
            <w:noWrap/>
            <w:vAlign w:val="bottom"/>
            <w:hideMark/>
          </w:tcPr>
          <w:p w14:paraId="229F6A6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450,00</w:t>
            </w:r>
          </w:p>
        </w:tc>
        <w:tc>
          <w:tcPr>
            <w:tcW w:w="730" w:type="dxa"/>
            <w:tcBorders>
              <w:top w:val="nil"/>
              <w:left w:val="nil"/>
              <w:bottom w:val="single" w:sz="4" w:space="0" w:color="auto"/>
              <w:right w:val="single" w:sz="4" w:space="0" w:color="auto"/>
            </w:tcBorders>
            <w:noWrap/>
            <w:vAlign w:val="bottom"/>
            <w:hideMark/>
          </w:tcPr>
          <w:p w14:paraId="58C150AC"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320,00</w:t>
            </w:r>
          </w:p>
        </w:tc>
        <w:tc>
          <w:tcPr>
            <w:tcW w:w="730" w:type="dxa"/>
            <w:tcBorders>
              <w:top w:val="nil"/>
              <w:left w:val="nil"/>
              <w:bottom w:val="single" w:sz="4" w:space="0" w:color="auto"/>
              <w:right w:val="single" w:sz="4" w:space="0" w:color="auto"/>
            </w:tcBorders>
            <w:noWrap/>
            <w:vAlign w:val="bottom"/>
            <w:hideMark/>
          </w:tcPr>
          <w:p w14:paraId="0B40C83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210,00</w:t>
            </w:r>
          </w:p>
        </w:tc>
        <w:tc>
          <w:tcPr>
            <w:tcW w:w="730" w:type="dxa"/>
            <w:tcBorders>
              <w:top w:val="nil"/>
              <w:left w:val="nil"/>
              <w:bottom w:val="single" w:sz="8" w:space="0" w:color="000000"/>
              <w:right w:val="single" w:sz="4" w:space="0" w:color="auto"/>
            </w:tcBorders>
            <w:noWrap/>
            <w:vAlign w:val="bottom"/>
            <w:hideMark/>
          </w:tcPr>
          <w:p w14:paraId="4F4E2892"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110,00</w:t>
            </w:r>
          </w:p>
        </w:tc>
        <w:tc>
          <w:tcPr>
            <w:tcW w:w="730" w:type="dxa"/>
            <w:tcBorders>
              <w:top w:val="nil"/>
              <w:left w:val="nil"/>
              <w:bottom w:val="single" w:sz="4" w:space="0" w:color="auto"/>
              <w:right w:val="single" w:sz="4" w:space="0" w:color="auto"/>
            </w:tcBorders>
            <w:shd w:val="clear" w:color="auto" w:fill="FFFFFF" w:themeFill="background1"/>
            <w:noWrap/>
            <w:vAlign w:val="bottom"/>
          </w:tcPr>
          <w:p w14:paraId="0477382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4" w:space="0" w:color="auto"/>
            </w:tcBorders>
            <w:shd w:val="clear" w:color="auto" w:fill="FFFFFF" w:themeFill="background1"/>
            <w:noWrap/>
            <w:vAlign w:val="bottom"/>
          </w:tcPr>
          <w:p w14:paraId="6CB275E7"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4" w:space="0" w:color="auto"/>
            </w:tcBorders>
            <w:shd w:val="clear" w:color="auto" w:fill="FFFFFF" w:themeFill="background1"/>
            <w:noWrap/>
            <w:vAlign w:val="bottom"/>
          </w:tcPr>
          <w:p w14:paraId="1562062C"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8" w:space="0" w:color="000000"/>
              <w:right w:val="single" w:sz="8" w:space="0" w:color="000000"/>
            </w:tcBorders>
            <w:shd w:val="clear" w:color="auto" w:fill="FFFFFF" w:themeFill="background1"/>
            <w:noWrap/>
            <w:vAlign w:val="bottom"/>
          </w:tcPr>
          <w:p w14:paraId="6C938526"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r>
      <w:tr w:rsidR="00D44242" w:rsidRPr="00B64566" w14:paraId="1C172968" w14:textId="77777777" w:rsidTr="00E30D16">
        <w:trPr>
          <w:cantSplit/>
          <w:trHeight w:val="283"/>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63D8F9E"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52BB6A5A"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37" w:type="dxa"/>
            <w:tcBorders>
              <w:top w:val="nil"/>
              <w:left w:val="single" w:sz="4" w:space="0" w:color="auto"/>
              <w:bottom w:val="single" w:sz="4" w:space="0" w:color="auto"/>
              <w:right w:val="nil"/>
            </w:tcBorders>
            <w:shd w:val="clear" w:color="auto" w:fill="FFFFFF"/>
            <w:noWrap/>
            <w:vAlign w:val="bottom"/>
            <w:hideMark/>
          </w:tcPr>
          <w:p w14:paraId="7AEBE33F"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806" w:type="dxa"/>
            <w:tcBorders>
              <w:top w:val="nil"/>
              <w:left w:val="single" w:sz="8" w:space="0" w:color="000000"/>
              <w:bottom w:val="single" w:sz="4" w:space="0" w:color="auto"/>
              <w:right w:val="nil"/>
            </w:tcBorders>
            <w:shd w:val="clear" w:color="auto" w:fill="B4C6E7"/>
            <w:noWrap/>
            <w:vAlign w:val="bottom"/>
            <w:hideMark/>
          </w:tcPr>
          <w:p w14:paraId="4679DEF3"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1 312,50</w:t>
            </w:r>
          </w:p>
        </w:tc>
        <w:tc>
          <w:tcPr>
            <w:tcW w:w="897" w:type="dxa"/>
            <w:tcBorders>
              <w:top w:val="single" w:sz="4" w:space="0" w:color="000000"/>
              <w:left w:val="single" w:sz="4" w:space="0" w:color="000000"/>
              <w:bottom w:val="single" w:sz="4" w:space="0" w:color="000000"/>
              <w:right w:val="single" w:sz="4" w:space="0" w:color="000000"/>
            </w:tcBorders>
            <w:shd w:val="clear" w:color="auto" w:fill="B4C6E7"/>
            <w:noWrap/>
            <w:vAlign w:val="bottom"/>
            <w:hideMark/>
          </w:tcPr>
          <w:p w14:paraId="4C6ADBE1"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908,25</w:t>
            </w:r>
          </w:p>
        </w:tc>
        <w:tc>
          <w:tcPr>
            <w:tcW w:w="730" w:type="dxa"/>
            <w:tcBorders>
              <w:top w:val="nil"/>
              <w:left w:val="nil"/>
              <w:bottom w:val="single" w:sz="8" w:space="0" w:color="000000"/>
              <w:right w:val="single" w:sz="4" w:space="0" w:color="auto"/>
            </w:tcBorders>
            <w:shd w:val="clear" w:color="auto" w:fill="B4C6E7"/>
            <w:noWrap/>
            <w:vAlign w:val="bottom"/>
            <w:hideMark/>
          </w:tcPr>
          <w:p w14:paraId="3A822B2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714,00</w:t>
            </w:r>
          </w:p>
        </w:tc>
        <w:tc>
          <w:tcPr>
            <w:tcW w:w="730" w:type="dxa"/>
            <w:tcBorders>
              <w:top w:val="nil"/>
              <w:left w:val="nil"/>
              <w:bottom w:val="single" w:sz="4" w:space="0" w:color="auto"/>
              <w:right w:val="single" w:sz="4" w:space="0" w:color="auto"/>
            </w:tcBorders>
            <w:noWrap/>
            <w:vAlign w:val="bottom"/>
            <w:hideMark/>
          </w:tcPr>
          <w:p w14:paraId="2EBDED3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540,00</w:t>
            </w:r>
          </w:p>
        </w:tc>
        <w:tc>
          <w:tcPr>
            <w:tcW w:w="730" w:type="dxa"/>
            <w:tcBorders>
              <w:top w:val="nil"/>
              <w:left w:val="nil"/>
              <w:bottom w:val="single" w:sz="4" w:space="0" w:color="auto"/>
              <w:right w:val="single" w:sz="4" w:space="0" w:color="auto"/>
            </w:tcBorders>
            <w:noWrap/>
            <w:vAlign w:val="bottom"/>
            <w:hideMark/>
          </w:tcPr>
          <w:p w14:paraId="4741B7A9"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440,00</w:t>
            </w:r>
          </w:p>
        </w:tc>
        <w:tc>
          <w:tcPr>
            <w:tcW w:w="730" w:type="dxa"/>
            <w:tcBorders>
              <w:top w:val="nil"/>
              <w:left w:val="nil"/>
              <w:bottom w:val="single" w:sz="4" w:space="0" w:color="auto"/>
              <w:right w:val="single" w:sz="4" w:space="0" w:color="auto"/>
            </w:tcBorders>
            <w:noWrap/>
            <w:vAlign w:val="bottom"/>
            <w:hideMark/>
          </w:tcPr>
          <w:p w14:paraId="3F2FAB1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310,00</w:t>
            </w:r>
          </w:p>
        </w:tc>
        <w:tc>
          <w:tcPr>
            <w:tcW w:w="730" w:type="dxa"/>
            <w:tcBorders>
              <w:top w:val="nil"/>
              <w:left w:val="nil"/>
              <w:bottom w:val="single" w:sz="8" w:space="0" w:color="000000"/>
              <w:right w:val="single" w:sz="4" w:space="0" w:color="auto"/>
            </w:tcBorders>
            <w:noWrap/>
            <w:vAlign w:val="bottom"/>
            <w:hideMark/>
          </w:tcPr>
          <w:p w14:paraId="22C3128E"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200,00</w:t>
            </w:r>
          </w:p>
        </w:tc>
        <w:tc>
          <w:tcPr>
            <w:tcW w:w="730" w:type="dxa"/>
            <w:tcBorders>
              <w:top w:val="nil"/>
              <w:left w:val="nil"/>
              <w:bottom w:val="single" w:sz="4" w:space="0" w:color="auto"/>
              <w:right w:val="single" w:sz="4" w:space="0" w:color="auto"/>
            </w:tcBorders>
            <w:shd w:val="clear" w:color="auto" w:fill="FFFFFF" w:themeFill="background1"/>
            <w:noWrap/>
            <w:vAlign w:val="bottom"/>
          </w:tcPr>
          <w:p w14:paraId="30ABA7D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44524C7A"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4" w:space="0" w:color="auto"/>
            </w:tcBorders>
            <w:shd w:val="clear" w:color="auto" w:fill="FFFFFF" w:themeFill="background1"/>
            <w:noWrap/>
            <w:vAlign w:val="bottom"/>
          </w:tcPr>
          <w:p w14:paraId="244CC3B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8" w:space="0" w:color="000000"/>
              <w:right w:val="single" w:sz="4" w:space="0" w:color="auto"/>
            </w:tcBorders>
            <w:shd w:val="clear" w:color="auto" w:fill="FFFFFF" w:themeFill="background1"/>
            <w:noWrap/>
            <w:vAlign w:val="bottom"/>
          </w:tcPr>
          <w:p w14:paraId="2FFCB2FF"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single" w:sz="4" w:space="0" w:color="auto"/>
              <w:left w:val="nil"/>
              <w:bottom w:val="single" w:sz="4" w:space="0" w:color="auto"/>
              <w:right w:val="single" w:sz="8" w:space="0" w:color="000000"/>
            </w:tcBorders>
            <w:shd w:val="clear" w:color="auto" w:fill="FFFFFF" w:themeFill="background1"/>
            <w:noWrap/>
            <w:vAlign w:val="bottom"/>
          </w:tcPr>
          <w:p w14:paraId="0C6BBBFA"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r>
      <w:tr w:rsidR="00D44242" w:rsidRPr="00B64566" w14:paraId="1C6A452A" w14:textId="77777777" w:rsidTr="00E30D16">
        <w:trPr>
          <w:cantSplit/>
          <w:trHeight w:val="283"/>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F9C4E7A"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6A7B7409"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37" w:type="dxa"/>
            <w:tcBorders>
              <w:top w:val="nil"/>
              <w:left w:val="single" w:sz="4" w:space="0" w:color="auto"/>
              <w:bottom w:val="single" w:sz="4" w:space="0" w:color="auto"/>
              <w:right w:val="nil"/>
            </w:tcBorders>
            <w:shd w:val="clear" w:color="auto" w:fill="FFFFFF"/>
            <w:noWrap/>
            <w:vAlign w:val="bottom"/>
            <w:hideMark/>
          </w:tcPr>
          <w:p w14:paraId="1D1F75AF"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806" w:type="dxa"/>
            <w:tcBorders>
              <w:top w:val="nil"/>
              <w:left w:val="single" w:sz="8" w:space="0" w:color="000000"/>
              <w:bottom w:val="single" w:sz="4" w:space="0" w:color="auto"/>
              <w:right w:val="single" w:sz="4" w:space="0" w:color="auto"/>
            </w:tcBorders>
            <w:shd w:val="clear" w:color="auto" w:fill="B4C6E7"/>
            <w:noWrap/>
            <w:vAlign w:val="bottom"/>
            <w:hideMark/>
          </w:tcPr>
          <w:p w14:paraId="5AF26A1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1 260,00</w:t>
            </w:r>
          </w:p>
        </w:tc>
        <w:tc>
          <w:tcPr>
            <w:tcW w:w="897" w:type="dxa"/>
            <w:tcBorders>
              <w:top w:val="nil"/>
              <w:left w:val="nil"/>
              <w:bottom w:val="single" w:sz="8" w:space="0" w:color="000000"/>
              <w:right w:val="single" w:sz="4" w:space="0" w:color="auto"/>
            </w:tcBorders>
            <w:shd w:val="clear" w:color="auto" w:fill="B4C6E7"/>
            <w:noWrap/>
            <w:vAlign w:val="bottom"/>
            <w:hideMark/>
          </w:tcPr>
          <w:p w14:paraId="20DC6140"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892,50</w:t>
            </w:r>
          </w:p>
        </w:tc>
        <w:tc>
          <w:tcPr>
            <w:tcW w:w="730" w:type="dxa"/>
            <w:tcBorders>
              <w:top w:val="nil"/>
              <w:left w:val="nil"/>
              <w:bottom w:val="single" w:sz="4" w:space="0" w:color="auto"/>
              <w:right w:val="single" w:sz="4" w:space="0" w:color="auto"/>
            </w:tcBorders>
            <w:noWrap/>
            <w:vAlign w:val="bottom"/>
            <w:hideMark/>
          </w:tcPr>
          <w:p w14:paraId="418BA1E0"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660,00</w:t>
            </w:r>
          </w:p>
        </w:tc>
        <w:tc>
          <w:tcPr>
            <w:tcW w:w="730" w:type="dxa"/>
            <w:tcBorders>
              <w:top w:val="nil"/>
              <w:left w:val="nil"/>
              <w:bottom w:val="single" w:sz="4" w:space="0" w:color="auto"/>
              <w:right w:val="single" w:sz="4" w:space="0" w:color="auto"/>
            </w:tcBorders>
            <w:noWrap/>
            <w:vAlign w:val="bottom"/>
            <w:hideMark/>
          </w:tcPr>
          <w:p w14:paraId="24CDEF1C"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530,00</w:t>
            </w:r>
          </w:p>
        </w:tc>
        <w:tc>
          <w:tcPr>
            <w:tcW w:w="730" w:type="dxa"/>
            <w:tcBorders>
              <w:top w:val="nil"/>
              <w:left w:val="nil"/>
              <w:bottom w:val="single" w:sz="4" w:space="0" w:color="auto"/>
              <w:right w:val="single" w:sz="4" w:space="0" w:color="auto"/>
            </w:tcBorders>
            <w:noWrap/>
            <w:vAlign w:val="bottom"/>
            <w:hideMark/>
          </w:tcPr>
          <w:p w14:paraId="0B5ACBC2"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430,00</w:t>
            </w:r>
          </w:p>
        </w:tc>
        <w:tc>
          <w:tcPr>
            <w:tcW w:w="730" w:type="dxa"/>
            <w:tcBorders>
              <w:top w:val="nil"/>
              <w:left w:val="nil"/>
              <w:bottom w:val="single" w:sz="8" w:space="0" w:color="000000"/>
              <w:right w:val="single" w:sz="4" w:space="0" w:color="auto"/>
            </w:tcBorders>
            <w:noWrap/>
            <w:vAlign w:val="bottom"/>
            <w:hideMark/>
          </w:tcPr>
          <w:p w14:paraId="35478900"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300,00</w:t>
            </w:r>
          </w:p>
        </w:tc>
        <w:tc>
          <w:tcPr>
            <w:tcW w:w="730" w:type="dxa"/>
            <w:tcBorders>
              <w:top w:val="nil"/>
              <w:left w:val="nil"/>
              <w:bottom w:val="single" w:sz="4" w:space="0" w:color="auto"/>
              <w:right w:val="single" w:sz="4" w:space="0" w:color="auto"/>
            </w:tcBorders>
            <w:shd w:val="clear" w:color="auto" w:fill="FFFFFF" w:themeFill="background1"/>
            <w:noWrap/>
            <w:vAlign w:val="bottom"/>
          </w:tcPr>
          <w:p w14:paraId="145F8F5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310A6A8D"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77A65F50"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8" w:space="0" w:color="000000"/>
              <w:right w:val="single" w:sz="4" w:space="0" w:color="auto"/>
            </w:tcBorders>
            <w:shd w:val="clear" w:color="auto" w:fill="FFFFFF" w:themeFill="background1"/>
            <w:noWrap/>
            <w:vAlign w:val="bottom"/>
          </w:tcPr>
          <w:p w14:paraId="44A373D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single" w:sz="4" w:space="0" w:color="auto"/>
              <w:left w:val="nil"/>
              <w:bottom w:val="single" w:sz="4" w:space="0" w:color="auto"/>
              <w:right w:val="single" w:sz="4" w:space="0" w:color="auto"/>
            </w:tcBorders>
            <w:shd w:val="clear" w:color="auto" w:fill="FFFFFF" w:themeFill="background1"/>
            <w:noWrap/>
            <w:vAlign w:val="bottom"/>
          </w:tcPr>
          <w:p w14:paraId="4D9F57E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8" w:space="0" w:color="000000"/>
            </w:tcBorders>
            <w:shd w:val="clear" w:color="auto" w:fill="FFFFFF" w:themeFill="background1"/>
            <w:noWrap/>
            <w:vAlign w:val="bottom"/>
          </w:tcPr>
          <w:p w14:paraId="74FCAC48"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r>
      <w:tr w:rsidR="00D44242" w:rsidRPr="00B64566" w14:paraId="0CF3233B" w14:textId="77777777" w:rsidTr="00E30D16">
        <w:trPr>
          <w:cantSplit/>
          <w:trHeight w:val="283"/>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3EC0B3D"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0177F8BB"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37" w:type="dxa"/>
            <w:tcBorders>
              <w:top w:val="nil"/>
              <w:left w:val="single" w:sz="4" w:space="0" w:color="auto"/>
              <w:bottom w:val="single" w:sz="4" w:space="0" w:color="auto"/>
              <w:right w:val="nil"/>
            </w:tcBorders>
            <w:shd w:val="clear" w:color="auto" w:fill="FFFFFF"/>
            <w:noWrap/>
            <w:vAlign w:val="bottom"/>
            <w:hideMark/>
          </w:tcPr>
          <w:p w14:paraId="728DE20A"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806" w:type="dxa"/>
            <w:tcBorders>
              <w:top w:val="nil"/>
              <w:left w:val="single" w:sz="8" w:space="0" w:color="000000"/>
              <w:bottom w:val="single" w:sz="8" w:space="0" w:color="000000"/>
              <w:right w:val="single" w:sz="4" w:space="0" w:color="auto"/>
            </w:tcBorders>
            <w:shd w:val="clear" w:color="auto" w:fill="B4C6E7"/>
            <w:noWrap/>
            <w:vAlign w:val="bottom"/>
            <w:hideMark/>
          </w:tcPr>
          <w:p w14:paraId="48259E1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1 207,50</w:t>
            </w:r>
          </w:p>
        </w:tc>
        <w:tc>
          <w:tcPr>
            <w:tcW w:w="897" w:type="dxa"/>
            <w:tcBorders>
              <w:top w:val="nil"/>
              <w:left w:val="nil"/>
              <w:bottom w:val="single" w:sz="4" w:space="0" w:color="auto"/>
              <w:right w:val="single" w:sz="4" w:space="0" w:color="auto"/>
            </w:tcBorders>
            <w:noWrap/>
            <w:vAlign w:val="bottom"/>
            <w:hideMark/>
          </w:tcPr>
          <w:p w14:paraId="662F5C9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835,00</w:t>
            </w:r>
          </w:p>
        </w:tc>
        <w:tc>
          <w:tcPr>
            <w:tcW w:w="730" w:type="dxa"/>
            <w:tcBorders>
              <w:top w:val="nil"/>
              <w:left w:val="nil"/>
              <w:bottom w:val="single" w:sz="4" w:space="0" w:color="auto"/>
              <w:right w:val="single" w:sz="4" w:space="0" w:color="auto"/>
            </w:tcBorders>
            <w:noWrap/>
            <w:vAlign w:val="bottom"/>
            <w:hideMark/>
          </w:tcPr>
          <w:p w14:paraId="41FF93C0"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640,00</w:t>
            </w:r>
          </w:p>
        </w:tc>
        <w:tc>
          <w:tcPr>
            <w:tcW w:w="730" w:type="dxa"/>
            <w:tcBorders>
              <w:top w:val="nil"/>
              <w:left w:val="nil"/>
              <w:bottom w:val="single" w:sz="4" w:space="0" w:color="auto"/>
              <w:right w:val="single" w:sz="4" w:space="0" w:color="auto"/>
            </w:tcBorders>
            <w:noWrap/>
            <w:vAlign w:val="bottom"/>
            <w:hideMark/>
          </w:tcPr>
          <w:p w14:paraId="04D3FB81"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520,00</w:t>
            </w:r>
          </w:p>
        </w:tc>
        <w:tc>
          <w:tcPr>
            <w:tcW w:w="730" w:type="dxa"/>
            <w:tcBorders>
              <w:top w:val="nil"/>
              <w:left w:val="nil"/>
              <w:bottom w:val="single" w:sz="8" w:space="0" w:color="000000"/>
              <w:right w:val="single" w:sz="4" w:space="0" w:color="auto"/>
            </w:tcBorders>
            <w:noWrap/>
            <w:vAlign w:val="bottom"/>
            <w:hideMark/>
          </w:tcPr>
          <w:p w14:paraId="536433A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420,00</w:t>
            </w:r>
          </w:p>
        </w:tc>
        <w:tc>
          <w:tcPr>
            <w:tcW w:w="730" w:type="dxa"/>
            <w:tcBorders>
              <w:top w:val="nil"/>
              <w:left w:val="nil"/>
              <w:bottom w:val="single" w:sz="4" w:space="0" w:color="auto"/>
              <w:right w:val="single" w:sz="4" w:space="0" w:color="auto"/>
            </w:tcBorders>
            <w:shd w:val="clear" w:color="auto" w:fill="FFFFFF" w:themeFill="background1"/>
            <w:noWrap/>
            <w:vAlign w:val="bottom"/>
          </w:tcPr>
          <w:p w14:paraId="461EFC9D"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2DCDF68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5177EE5D"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8" w:space="0" w:color="000000"/>
              <w:right w:val="single" w:sz="4" w:space="0" w:color="auto"/>
            </w:tcBorders>
            <w:shd w:val="clear" w:color="auto" w:fill="FFFFFF" w:themeFill="background1"/>
            <w:noWrap/>
            <w:vAlign w:val="bottom"/>
          </w:tcPr>
          <w:p w14:paraId="010044A6"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single" w:sz="4" w:space="0" w:color="auto"/>
              <w:left w:val="nil"/>
              <w:bottom w:val="single" w:sz="4" w:space="0" w:color="auto"/>
              <w:right w:val="single" w:sz="4" w:space="0" w:color="auto"/>
            </w:tcBorders>
            <w:shd w:val="clear" w:color="auto" w:fill="FFFFFF" w:themeFill="background1"/>
            <w:noWrap/>
            <w:vAlign w:val="bottom"/>
          </w:tcPr>
          <w:p w14:paraId="02564623"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4" w:space="0" w:color="auto"/>
            </w:tcBorders>
            <w:shd w:val="clear" w:color="auto" w:fill="FFFFFF" w:themeFill="background1"/>
            <w:noWrap/>
            <w:vAlign w:val="bottom"/>
          </w:tcPr>
          <w:p w14:paraId="42CD582D"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8" w:space="0" w:color="000000"/>
            </w:tcBorders>
            <w:shd w:val="clear" w:color="auto" w:fill="FFFFFF" w:themeFill="background1"/>
            <w:noWrap/>
            <w:vAlign w:val="bottom"/>
          </w:tcPr>
          <w:p w14:paraId="5ABC82CF"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r>
      <w:tr w:rsidR="00D44242" w:rsidRPr="00B64566" w14:paraId="4E703126" w14:textId="77777777" w:rsidTr="00E30D16">
        <w:trPr>
          <w:cantSplit/>
          <w:trHeight w:val="283"/>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669B54B7"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405" w:type="dxa"/>
            <w:vMerge w:val="restart"/>
            <w:tcBorders>
              <w:top w:val="nil"/>
              <w:left w:val="single" w:sz="8" w:space="0" w:color="FF0000"/>
              <w:bottom w:val="single" w:sz="8" w:space="0" w:color="000000"/>
              <w:right w:val="single" w:sz="8" w:space="0" w:color="FF0000"/>
            </w:tcBorders>
            <w:noWrap/>
            <w:textDirection w:val="btLr"/>
            <w:vAlign w:val="center"/>
            <w:hideMark/>
          </w:tcPr>
          <w:p w14:paraId="700DD8DA" w14:textId="77777777" w:rsidR="00D44242" w:rsidRPr="00B64566" w:rsidRDefault="00D44242" w:rsidP="006F3D26">
            <w:pPr>
              <w:widowControl/>
              <w:autoSpaceDE/>
              <w:spacing w:line="256" w:lineRule="auto"/>
              <w:ind w:left="-206"/>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2018</w:t>
            </w:r>
          </w:p>
        </w:tc>
        <w:tc>
          <w:tcPr>
            <w:tcW w:w="1037" w:type="dxa"/>
            <w:tcBorders>
              <w:top w:val="single" w:sz="8" w:space="0" w:color="000000"/>
              <w:left w:val="single" w:sz="4" w:space="0" w:color="auto"/>
              <w:bottom w:val="single" w:sz="4" w:space="0" w:color="auto"/>
              <w:right w:val="nil"/>
            </w:tcBorders>
            <w:shd w:val="clear" w:color="auto" w:fill="FFFFFF"/>
            <w:noWrap/>
            <w:vAlign w:val="bottom"/>
            <w:hideMark/>
          </w:tcPr>
          <w:p w14:paraId="5E45245F"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806" w:type="dxa"/>
            <w:tcBorders>
              <w:top w:val="nil"/>
              <w:left w:val="single" w:sz="8" w:space="0" w:color="000000"/>
              <w:bottom w:val="single" w:sz="4" w:space="0" w:color="auto"/>
              <w:right w:val="single" w:sz="4" w:space="0" w:color="auto"/>
            </w:tcBorders>
            <w:noWrap/>
            <w:vAlign w:val="bottom"/>
            <w:hideMark/>
          </w:tcPr>
          <w:p w14:paraId="1D91300C"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1 100,00</w:t>
            </w:r>
          </w:p>
        </w:tc>
        <w:tc>
          <w:tcPr>
            <w:tcW w:w="897" w:type="dxa"/>
            <w:tcBorders>
              <w:top w:val="nil"/>
              <w:left w:val="nil"/>
              <w:bottom w:val="single" w:sz="4" w:space="0" w:color="auto"/>
              <w:right w:val="single" w:sz="4" w:space="0" w:color="auto"/>
            </w:tcBorders>
            <w:noWrap/>
            <w:vAlign w:val="bottom"/>
            <w:hideMark/>
          </w:tcPr>
          <w:p w14:paraId="65ED0689"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820,00</w:t>
            </w:r>
          </w:p>
        </w:tc>
        <w:tc>
          <w:tcPr>
            <w:tcW w:w="730" w:type="dxa"/>
            <w:tcBorders>
              <w:top w:val="nil"/>
              <w:left w:val="nil"/>
              <w:bottom w:val="single" w:sz="4" w:space="0" w:color="auto"/>
              <w:right w:val="single" w:sz="4" w:space="0" w:color="auto"/>
            </w:tcBorders>
            <w:noWrap/>
            <w:vAlign w:val="bottom"/>
            <w:hideMark/>
          </w:tcPr>
          <w:p w14:paraId="5120AF3A"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620,00</w:t>
            </w:r>
          </w:p>
        </w:tc>
        <w:tc>
          <w:tcPr>
            <w:tcW w:w="730" w:type="dxa"/>
            <w:tcBorders>
              <w:top w:val="nil"/>
              <w:left w:val="nil"/>
              <w:bottom w:val="single" w:sz="8" w:space="0" w:color="000000"/>
              <w:right w:val="single" w:sz="4" w:space="0" w:color="auto"/>
            </w:tcBorders>
            <w:noWrap/>
            <w:vAlign w:val="bottom"/>
            <w:hideMark/>
          </w:tcPr>
          <w:p w14:paraId="6DEF2EC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510,00</w:t>
            </w:r>
          </w:p>
        </w:tc>
        <w:tc>
          <w:tcPr>
            <w:tcW w:w="730" w:type="dxa"/>
            <w:tcBorders>
              <w:top w:val="nil"/>
              <w:left w:val="nil"/>
              <w:bottom w:val="single" w:sz="4" w:space="0" w:color="auto"/>
              <w:right w:val="single" w:sz="4" w:space="0" w:color="auto"/>
            </w:tcBorders>
            <w:shd w:val="clear" w:color="auto" w:fill="FFFFFF" w:themeFill="background1"/>
            <w:noWrap/>
            <w:vAlign w:val="bottom"/>
          </w:tcPr>
          <w:p w14:paraId="0BE20839"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79621F49"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445736A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8" w:space="0" w:color="000000"/>
              <w:right w:val="single" w:sz="4" w:space="0" w:color="auto"/>
            </w:tcBorders>
            <w:shd w:val="clear" w:color="auto" w:fill="FFFFFF" w:themeFill="background1"/>
            <w:noWrap/>
            <w:vAlign w:val="bottom"/>
          </w:tcPr>
          <w:p w14:paraId="60D82CFC"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single" w:sz="4" w:space="0" w:color="auto"/>
              <w:left w:val="nil"/>
              <w:bottom w:val="single" w:sz="4" w:space="0" w:color="auto"/>
              <w:right w:val="single" w:sz="4" w:space="0" w:color="auto"/>
            </w:tcBorders>
            <w:shd w:val="clear" w:color="auto" w:fill="FFFFFF" w:themeFill="background1"/>
            <w:noWrap/>
            <w:vAlign w:val="bottom"/>
          </w:tcPr>
          <w:p w14:paraId="60429F9A"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4" w:space="0" w:color="auto"/>
            </w:tcBorders>
            <w:shd w:val="clear" w:color="auto" w:fill="FFFFFF" w:themeFill="background1"/>
            <w:noWrap/>
            <w:vAlign w:val="bottom"/>
          </w:tcPr>
          <w:p w14:paraId="76F1D1E6"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4" w:space="0" w:color="auto"/>
            </w:tcBorders>
            <w:shd w:val="clear" w:color="auto" w:fill="FFFFFF" w:themeFill="background1"/>
            <w:noWrap/>
            <w:vAlign w:val="bottom"/>
          </w:tcPr>
          <w:p w14:paraId="360E6788"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8" w:space="0" w:color="000000"/>
              <w:right w:val="single" w:sz="8" w:space="0" w:color="000000"/>
            </w:tcBorders>
            <w:shd w:val="clear" w:color="auto" w:fill="FFFFFF" w:themeFill="background1"/>
            <w:noWrap/>
            <w:vAlign w:val="bottom"/>
          </w:tcPr>
          <w:p w14:paraId="61A6935D"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r>
      <w:tr w:rsidR="00D44242" w:rsidRPr="00B64566" w14:paraId="424A470D" w14:textId="77777777" w:rsidTr="00E30D16">
        <w:trPr>
          <w:cantSplit/>
          <w:trHeight w:val="283"/>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11A5AE4"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2B1DBFBC"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37" w:type="dxa"/>
            <w:tcBorders>
              <w:top w:val="nil"/>
              <w:left w:val="single" w:sz="4" w:space="0" w:color="auto"/>
              <w:bottom w:val="single" w:sz="4" w:space="0" w:color="auto"/>
              <w:right w:val="nil"/>
            </w:tcBorders>
            <w:shd w:val="clear" w:color="auto" w:fill="FFFFFF"/>
            <w:noWrap/>
            <w:vAlign w:val="bottom"/>
            <w:hideMark/>
          </w:tcPr>
          <w:p w14:paraId="2F516025"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806" w:type="dxa"/>
            <w:tcBorders>
              <w:top w:val="nil"/>
              <w:left w:val="single" w:sz="8" w:space="0" w:color="000000"/>
              <w:bottom w:val="single" w:sz="4" w:space="0" w:color="auto"/>
              <w:right w:val="single" w:sz="4" w:space="0" w:color="auto"/>
            </w:tcBorders>
            <w:noWrap/>
            <w:vAlign w:val="bottom"/>
            <w:hideMark/>
          </w:tcPr>
          <w:p w14:paraId="5FE244E7"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1 050,00</w:t>
            </w:r>
          </w:p>
        </w:tc>
        <w:tc>
          <w:tcPr>
            <w:tcW w:w="897" w:type="dxa"/>
            <w:tcBorders>
              <w:top w:val="nil"/>
              <w:left w:val="nil"/>
              <w:bottom w:val="single" w:sz="4" w:space="0" w:color="auto"/>
              <w:right w:val="single" w:sz="4" w:space="0" w:color="auto"/>
            </w:tcBorders>
            <w:noWrap/>
            <w:vAlign w:val="bottom"/>
            <w:hideMark/>
          </w:tcPr>
          <w:p w14:paraId="067A4D7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805,00</w:t>
            </w:r>
          </w:p>
        </w:tc>
        <w:tc>
          <w:tcPr>
            <w:tcW w:w="730" w:type="dxa"/>
            <w:tcBorders>
              <w:top w:val="nil"/>
              <w:left w:val="nil"/>
              <w:bottom w:val="single" w:sz="8" w:space="0" w:color="000000"/>
              <w:right w:val="single" w:sz="4" w:space="0" w:color="auto"/>
            </w:tcBorders>
            <w:noWrap/>
            <w:vAlign w:val="bottom"/>
            <w:hideMark/>
          </w:tcPr>
          <w:p w14:paraId="1CFB08F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600,00</w:t>
            </w:r>
          </w:p>
        </w:tc>
        <w:tc>
          <w:tcPr>
            <w:tcW w:w="730" w:type="dxa"/>
            <w:tcBorders>
              <w:top w:val="nil"/>
              <w:left w:val="nil"/>
              <w:bottom w:val="single" w:sz="4" w:space="0" w:color="auto"/>
              <w:right w:val="single" w:sz="4" w:space="0" w:color="auto"/>
            </w:tcBorders>
            <w:shd w:val="clear" w:color="auto" w:fill="FFFFFF" w:themeFill="background1"/>
            <w:noWrap/>
            <w:vAlign w:val="bottom"/>
          </w:tcPr>
          <w:p w14:paraId="659344FE"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5DCAA1A2"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41A7AA21"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8" w:space="0" w:color="000000"/>
              <w:right w:val="single" w:sz="4" w:space="0" w:color="auto"/>
            </w:tcBorders>
            <w:shd w:val="clear" w:color="auto" w:fill="FFFFFF" w:themeFill="background1"/>
            <w:noWrap/>
            <w:vAlign w:val="bottom"/>
          </w:tcPr>
          <w:p w14:paraId="58368B81"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single" w:sz="4" w:space="0" w:color="auto"/>
              <w:left w:val="nil"/>
              <w:bottom w:val="single" w:sz="4" w:space="0" w:color="auto"/>
              <w:right w:val="single" w:sz="4" w:space="0" w:color="auto"/>
            </w:tcBorders>
            <w:shd w:val="clear" w:color="auto" w:fill="FFFFFF" w:themeFill="background1"/>
            <w:noWrap/>
            <w:vAlign w:val="bottom"/>
          </w:tcPr>
          <w:p w14:paraId="3F92B3B2"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7A0499B7"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4" w:space="0" w:color="auto"/>
            </w:tcBorders>
            <w:shd w:val="clear" w:color="auto" w:fill="FFFFFF" w:themeFill="background1"/>
            <w:noWrap/>
            <w:vAlign w:val="bottom"/>
          </w:tcPr>
          <w:p w14:paraId="1D89EA7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8" w:space="0" w:color="000000"/>
              <w:right w:val="single" w:sz="4" w:space="0" w:color="auto"/>
            </w:tcBorders>
            <w:shd w:val="clear" w:color="auto" w:fill="FFFFFF" w:themeFill="background1"/>
            <w:noWrap/>
            <w:vAlign w:val="bottom"/>
          </w:tcPr>
          <w:p w14:paraId="4EF45069"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8" w:space="0" w:color="000000"/>
            </w:tcBorders>
            <w:shd w:val="clear" w:color="auto" w:fill="FFFFFF" w:themeFill="background1"/>
            <w:noWrap/>
            <w:vAlign w:val="bottom"/>
          </w:tcPr>
          <w:p w14:paraId="0DBDB80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r>
      <w:tr w:rsidR="00D44242" w:rsidRPr="00B64566" w14:paraId="0527D03D" w14:textId="77777777" w:rsidTr="00E30D16">
        <w:trPr>
          <w:cantSplit/>
          <w:trHeight w:val="283"/>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6949B62"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7E19DA63"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37" w:type="dxa"/>
            <w:tcBorders>
              <w:top w:val="nil"/>
              <w:left w:val="single" w:sz="4" w:space="0" w:color="auto"/>
              <w:bottom w:val="single" w:sz="4" w:space="0" w:color="auto"/>
              <w:right w:val="nil"/>
            </w:tcBorders>
            <w:shd w:val="clear" w:color="auto" w:fill="FFFFFF"/>
            <w:noWrap/>
            <w:vAlign w:val="bottom"/>
            <w:hideMark/>
          </w:tcPr>
          <w:p w14:paraId="40DBF55C"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806" w:type="dxa"/>
            <w:tcBorders>
              <w:top w:val="nil"/>
              <w:left w:val="single" w:sz="8" w:space="0" w:color="000000"/>
              <w:bottom w:val="single" w:sz="4" w:space="0" w:color="auto"/>
              <w:right w:val="single" w:sz="4" w:space="0" w:color="auto"/>
            </w:tcBorders>
            <w:noWrap/>
            <w:vAlign w:val="bottom"/>
            <w:hideMark/>
          </w:tcPr>
          <w:p w14:paraId="5160ABC1"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1 000,00</w:t>
            </w:r>
          </w:p>
        </w:tc>
        <w:tc>
          <w:tcPr>
            <w:tcW w:w="897" w:type="dxa"/>
            <w:tcBorders>
              <w:top w:val="nil"/>
              <w:left w:val="nil"/>
              <w:bottom w:val="single" w:sz="8" w:space="0" w:color="000000"/>
              <w:right w:val="single" w:sz="4" w:space="0" w:color="auto"/>
            </w:tcBorders>
            <w:noWrap/>
            <w:vAlign w:val="bottom"/>
            <w:hideMark/>
          </w:tcPr>
          <w:p w14:paraId="04A9E31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790,00</w:t>
            </w:r>
          </w:p>
        </w:tc>
        <w:tc>
          <w:tcPr>
            <w:tcW w:w="730" w:type="dxa"/>
            <w:tcBorders>
              <w:top w:val="nil"/>
              <w:left w:val="nil"/>
              <w:bottom w:val="single" w:sz="4" w:space="0" w:color="auto"/>
              <w:right w:val="single" w:sz="4" w:space="0" w:color="auto"/>
            </w:tcBorders>
            <w:shd w:val="clear" w:color="auto" w:fill="FFFFFF" w:themeFill="background1"/>
            <w:noWrap/>
            <w:vAlign w:val="bottom"/>
          </w:tcPr>
          <w:p w14:paraId="0479598D"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3E6D1D30"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7B057F4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8" w:space="0" w:color="000000"/>
              <w:right w:val="single" w:sz="4" w:space="0" w:color="auto"/>
            </w:tcBorders>
            <w:shd w:val="clear" w:color="auto" w:fill="FFFFFF" w:themeFill="background1"/>
            <w:noWrap/>
            <w:vAlign w:val="bottom"/>
          </w:tcPr>
          <w:p w14:paraId="1CF15DAE"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single" w:sz="4" w:space="0" w:color="auto"/>
              <w:left w:val="nil"/>
              <w:bottom w:val="single" w:sz="4" w:space="0" w:color="auto"/>
              <w:right w:val="single" w:sz="4" w:space="0" w:color="auto"/>
            </w:tcBorders>
            <w:shd w:val="clear" w:color="auto" w:fill="FFFFFF" w:themeFill="background1"/>
            <w:noWrap/>
            <w:vAlign w:val="bottom"/>
          </w:tcPr>
          <w:p w14:paraId="72A39262"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08339FF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4" w:space="0" w:color="auto"/>
              <w:right w:val="single" w:sz="4" w:space="0" w:color="auto"/>
            </w:tcBorders>
            <w:shd w:val="clear" w:color="auto" w:fill="FFFFFF" w:themeFill="background1"/>
            <w:noWrap/>
            <w:vAlign w:val="bottom"/>
          </w:tcPr>
          <w:p w14:paraId="3F8C3247"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8" w:space="0" w:color="000000"/>
              <w:right w:val="single" w:sz="4" w:space="0" w:color="auto"/>
            </w:tcBorders>
            <w:shd w:val="clear" w:color="auto" w:fill="FFFFFF" w:themeFill="background1"/>
            <w:noWrap/>
            <w:vAlign w:val="bottom"/>
          </w:tcPr>
          <w:p w14:paraId="0071911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4" w:space="0" w:color="auto"/>
            </w:tcBorders>
            <w:shd w:val="clear" w:color="auto" w:fill="FFFFFF" w:themeFill="background1"/>
            <w:noWrap/>
            <w:vAlign w:val="bottom"/>
          </w:tcPr>
          <w:p w14:paraId="1FD78A7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4" w:space="0" w:color="auto"/>
              <w:right w:val="single" w:sz="8" w:space="0" w:color="000000"/>
            </w:tcBorders>
            <w:shd w:val="clear" w:color="auto" w:fill="FFFFFF" w:themeFill="background1"/>
            <w:noWrap/>
            <w:vAlign w:val="bottom"/>
          </w:tcPr>
          <w:p w14:paraId="2AE743FB"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r>
      <w:tr w:rsidR="00D44242" w:rsidRPr="00B64566" w14:paraId="57575751" w14:textId="77777777" w:rsidTr="00E30D16">
        <w:trPr>
          <w:cantSplit/>
          <w:trHeight w:val="283"/>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636C5A09"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4EC6F15C"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37" w:type="dxa"/>
            <w:tcBorders>
              <w:top w:val="nil"/>
              <w:left w:val="single" w:sz="4" w:space="0" w:color="auto"/>
              <w:bottom w:val="single" w:sz="8" w:space="0" w:color="000000"/>
              <w:right w:val="nil"/>
            </w:tcBorders>
            <w:shd w:val="clear" w:color="auto" w:fill="FFFFFF"/>
            <w:noWrap/>
            <w:vAlign w:val="bottom"/>
            <w:hideMark/>
          </w:tcPr>
          <w:p w14:paraId="41262FBD" w14:textId="77777777" w:rsidR="00D44242" w:rsidRPr="00B64566" w:rsidRDefault="00D44242" w:rsidP="006F3D26">
            <w:pPr>
              <w:widowControl/>
              <w:autoSpaceDE/>
              <w:spacing w:line="256" w:lineRule="auto"/>
              <w:ind w:left="-206"/>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806" w:type="dxa"/>
            <w:tcBorders>
              <w:top w:val="nil"/>
              <w:left w:val="single" w:sz="8" w:space="0" w:color="000000"/>
              <w:bottom w:val="single" w:sz="8" w:space="0" w:color="000000"/>
              <w:right w:val="single" w:sz="4" w:space="0" w:color="auto"/>
            </w:tcBorders>
            <w:noWrap/>
            <w:vAlign w:val="bottom"/>
            <w:hideMark/>
          </w:tcPr>
          <w:p w14:paraId="71022CEA"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950,00</w:t>
            </w:r>
          </w:p>
        </w:tc>
        <w:tc>
          <w:tcPr>
            <w:tcW w:w="897" w:type="dxa"/>
            <w:tcBorders>
              <w:top w:val="nil"/>
              <w:left w:val="nil"/>
              <w:bottom w:val="single" w:sz="8" w:space="0" w:color="000000"/>
              <w:right w:val="single" w:sz="4" w:space="0" w:color="auto"/>
            </w:tcBorders>
            <w:shd w:val="clear" w:color="auto" w:fill="FFFFFF" w:themeFill="background1"/>
            <w:noWrap/>
            <w:vAlign w:val="bottom"/>
          </w:tcPr>
          <w:p w14:paraId="7B82033E"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8" w:space="0" w:color="000000"/>
              <w:right w:val="single" w:sz="4" w:space="0" w:color="auto"/>
            </w:tcBorders>
            <w:shd w:val="clear" w:color="auto" w:fill="FFFFFF" w:themeFill="background1"/>
            <w:noWrap/>
            <w:vAlign w:val="bottom"/>
          </w:tcPr>
          <w:p w14:paraId="45C353A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8" w:space="0" w:color="000000"/>
              <w:right w:val="single" w:sz="4" w:space="0" w:color="auto"/>
            </w:tcBorders>
            <w:shd w:val="clear" w:color="auto" w:fill="FFFFFF" w:themeFill="background1"/>
            <w:noWrap/>
            <w:vAlign w:val="bottom"/>
          </w:tcPr>
          <w:p w14:paraId="716C86A1"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8" w:space="0" w:color="000000"/>
              <w:right w:val="single" w:sz="4" w:space="0" w:color="auto"/>
            </w:tcBorders>
            <w:shd w:val="clear" w:color="auto" w:fill="FFFFFF" w:themeFill="background1"/>
            <w:noWrap/>
            <w:vAlign w:val="bottom"/>
          </w:tcPr>
          <w:p w14:paraId="6B75B656"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single" w:sz="4" w:space="0" w:color="auto"/>
              <w:left w:val="nil"/>
              <w:bottom w:val="single" w:sz="8" w:space="0" w:color="000000"/>
              <w:right w:val="single" w:sz="4" w:space="0" w:color="auto"/>
            </w:tcBorders>
            <w:shd w:val="clear" w:color="auto" w:fill="FFFFFF" w:themeFill="background1"/>
            <w:noWrap/>
            <w:vAlign w:val="bottom"/>
          </w:tcPr>
          <w:p w14:paraId="1DE0F828"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8" w:space="0" w:color="000000"/>
              <w:right w:val="single" w:sz="4" w:space="0" w:color="auto"/>
            </w:tcBorders>
            <w:shd w:val="clear" w:color="auto" w:fill="FFFFFF" w:themeFill="background1"/>
            <w:noWrap/>
            <w:vAlign w:val="bottom"/>
          </w:tcPr>
          <w:p w14:paraId="5A9CD432"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8" w:space="0" w:color="000000"/>
              <w:right w:val="single" w:sz="4" w:space="0" w:color="auto"/>
            </w:tcBorders>
            <w:shd w:val="clear" w:color="auto" w:fill="FFFFFF" w:themeFill="background1"/>
            <w:noWrap/>
            <w:vAlign w:val="bottom"/>
          </w:tcPr>
          <w:p w14:paraId="4D856ECF"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730" w:type="dxa"/>
            <w:tcBorders>
              <w:top w:val="nil"/>
              <w:left w:val="nil"/>
              <w:bottom w:val="single" w:sz="8" w:space="0" w:color="000000"/>
              <w:right w:val="single" w:sz="4" w:space="0" w:color="auto"/>
            </w:tcBorders>
            <w:shd w:val="clear" w:color="auto" w:fill="FFFFFF" w:themeFill="background1"/>
            <w:noWrap/>
            <w:vAlign w:val="bottom"/>
          </w:tcPr>
          <w:p w14:paraId="12F8E39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8" w:space="0" w:color="000000"/>
              <w:right w:val="single" w:sz="4" w:space="0" w:color="auto"/>
            </w:tcBorders>
            <w:shd w:val="clear" w:color="auto" w:fill="FFFFFF" w:themeFill="background1"/>
            <w:noWrap/>
            <w:vAlign w:val="bottom"/>
          </w:tcPr>
          <w:p w14:paraId="713F5936"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8" w:space="0" w:color="000000"/>
              <w:right w:val="single" w:sz="4" w:space="0" w:color="auto"/>
            </w:tcBorders>
            <w:shd w:val="clear" w:color="auto" w:fill="FFFFFF" w:themeFill="background1"/>
            <w:noWrap/>
            <w:vAlign w:val="bottom"/>
          </w:tcPr>
          <w:p w14:paraId="264E7284"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c>
          <w:tcPr>
            <w:tcW w:w="637" w:type="dxa"/>
            <w:tcBorders>
              <w:top w:val="nil"/>
              <w:left w:val="nil"/>
              <w:bottom w:val="single" w:sz="8" w:space="0" w:color="000000"/>
              <w:right w:val="single" w:sz="8" w:space="0" w:color="000000"/>
            </w:tcBorders>
            <w:shd w:val="clear" w:color="auto" w:fill="FFFFFF" w:themeFill="background1"/>
            <w:noWrap/>
            <w:vAlign w:val="bottom"/>
          </w:tcPr>
          <w:p w14:paraId="2A8BFC35" w14:textId="77777777" w:rsidR="00D44242" w:rsidRPr="00B64566" w:rsidRDefault="00D44242" w:rsidP="006F3D26">
            <w:pPr>
              <w:widowControl/>
              <w:autoSpaceDE/>
              <w:spacing w:line="256" w:lineRule="auto"/>
              <w:ind w:left="-206"/>
              <w:jc w:val="right"/>
              <w:rPr>
                <w:rFonts w:ascii="Arial Black" w:hAnsi="Arial Black" w:cs="Calibri"/>
                <w:color w:val="000000"/>
                <w:sz w:val="14"/>
                <w:szCs w:val="14"/>
                <w:lang w:val="ru-RU" w:eastAsia="ru-RU"/>
              </w:rPr>
            </w:pPr>
          </w:p>
        </w:tc>
      </w:tr>
    </w:tbl>
    <w:p w14:paraId="2700AC7D" w14:textId="55EB7BE7" w:rsidR="00E30D16" w:rsidRDefault="00E30D16" w:rsidP="00E30D16">
      <w:pPr>
        <w:pStyle w:val="BodyText"/>
        <w:spacing w:line="360" w:lineRule="auto"/>
        <w:jc w:val="center"/>
        <w:rPr>
          <w:color w:val="000000"/>
          <w:lang w:val="ru-RU" w:eastAsia="ru-RU"/>
        </w:rPr>
      </w:pPr>
      <w:r>
        <w:rPr>
          <w:bCs/>
          <w:iCs/>
        </w:rPr>
        <w:t>Рис</w:t>
      </w:r>
      <w:r w:rsidRPr="000B15E8">
        <w:rPr>
          <w:bCs/>
          <w:iCs/>
        </w:rPr>
        <w:t>унок</w:t>
      </w:r>
      <w:r>
        <w:rPr>
          <w:bCs/>
          <w:iCs/>
        </w:rPr>
        <w:t xml:space="preserve"> 3.</w:t>
      </w:r>
      <w:r>
        <w:rPr>
          <w:bCs/>
          <w:iCs/>
          <w:lang w:val="ru-RU"/>
        </w:rPr>
        <w:t>4</w:t>
      </w:r>
      <w:r w:rsidRPr="00B64566">
        <w:rPr>
          <w:bCs/>
          <w:iCs/>
        </w:rPr>
        <w:t xml:space="preserve"> </w:t>
      </w:r>
      <w:r w:rsidRPr="00E30D16">
        <w:rPr>
          <w:bCs/>
          <w:iCs/>
        </w:rPr>
        <w:t xml:space="preserve">– </w:t>
      </w:r>
      <w:proofErr w:type="spellStart"/>
      <w:r w:rsidRPr="00E30D16">
        <w:rPr>
          <w:color w:val="000000"/>
          <w:lang w:val="ru-RU" w:eastAsia="ru-RU"/>
        </w:rPr>
        <w:t>Трикутник</w:t>
      </w:r>
      <w:proofErr w:type="spellEnd"/>
      <w:r w:rsidRPr="00E30D16">
        <w:rPr>
          <w:color w:val="000000"/>
          <w:lang w:val="ru-RU" w:eastAsia="ru-RU"/>
        </w:rPr>
        <w:t xml:space="preserve"> з </w:t>
      </w:r>
      <w:proofErr w:type="spellStart"/>
      <w:r w:rsidRPr="00E30D16">
        <w:rPr>
          <w:color w:val="000000"/>
          <w:lang w:val="ru-RU" w:eastAsia="ru-RU"/>
        </w:rPr>
        <w:t>урахуванням</w:t>
      </w:r>
      <w:proofErr w:type="spellEnd"/>
      <w:r w:rsidRPr="00E30D16">
        <w:rPr>
          <w:color w:val="000000"/>
          <w:lang w:val="ru-RU" w:eastAsia="ru-RU"/>
        </w:rPr>
        <w:t xml:space="preserve"> </w:t>
      </w:r>
      <w:proofErr w:type="spellStart"/>
      <w:r w:rsidRPr="00E30D16">
        <w:rPr>
          <w:color w:val="000000"/>
          <w:lang w:val="ru-RU" w:eastAsia="ru-RU"/>
        </w:rPr>
        <w:t>інфляції</w:t>
      </w:r>
      <w:proofErr w:type="spellEnd"/>
    </w:p>
    <w:p w14:paraId="2BFDFDA2" w14:textId="77777777" w:rsidR="00E30D16" w:rsidRDefault="00E30D16" w:rsidP="00E30D16">
      <w:pPr>
        <w:pStyle w:val="BodyText"/>
        <w:spacing w:line="360" w:lineRule="auto"/>
        <w:jc w:val="center"/>
        <w:rPr>
          <w:color w:val="000000"/>
          <w:lang w:val="ru-RU" w:eastAsia="ru-RU"/>
        </w:rPr>
      </w:pPr>
    </w:p>
    <w:p w14:paraId="226FE464" w14:textId="6A73CA41" w:rsidR="00D44242" w:rsidRPr="00B64566" w:rsidRDefault="00F87545" w:rsidP="00E30D16">
      <w:pPr>
        <w:pStyle w:val="rvps2"/>
        <w:numPr>
          <w:ilvl w:val="1"/>
          <w:numId w:val="24"/>
        </w:numPr>
        <w:shd w:val="clear" w:color="auto" w:fill="FFFFFF"/>
        <w:spacing w:before="0" w:beforeAutospacing="0" w:after="0" w:afterAutospacing="0" w:line="360" w:lineRule="auto"/>
        <w:ind w:left="993" w:hanging="284"/>
        <w:jc w:val="both"/>
        <w:rPr>
          <w:color w:val="000000"/>
          <w:sz w:val="28"/>
          <w:szCs w:val="28"/>
          <w:lang w:val="uk-UA"/>
        </w:rPr>
      </w:pPr>
      <m:oMath>
        <m:sSubSup>
          <m:sSubSupPr>
            <m:ctrlPr>
              <w:rPr>
                <w:rFonts w:ascii="Cambria Math" w:hAnsi="Cambria Math"/>
                <w:color w:val="000000"/>
                <w:sz w:val="28"/>
                <w:szCs w:val="28"/>
                <w:lang w:val="uk-UA"/>
              </w:rPr>
            </m:ctrlPr>
          </m:sSubSupPr>
          <m:e>
            <m:r>
              <m:rPr>
                <m:sty m:val="p"/>
              </m:rPr>
              <w:rPr>
                <w:rFonts w:ascii="Cambria Math" w:hAnsi="Cambria Math"/>
                <w:color w:val="000000"/>
                <w:sz w:val="28"/>
                <w:szCs w:val="28"/>
                <w:lang w:val="uk-UA"/>
              </w:rPr>
              <m:t>P</m:t>
            </m:r>
          </m:e>
          <m:sub>
            <m:r>
              <m:rPr>
                <m:sty m:val="p"/>
              </m:rPr>
              <w:rPr>
                <w:rFonts w:ascii="Cambria Math" w:hAnsi="Cambria Math"/>
                <w:color w:val="000000"/>
                <w:sz w:val="28"/>
                <w:szCs w:val="28"/>
                <w:lang w:val="uk-UA"/>
              </w:rPr>
              <m:t>а</m:t>
            </m:r>
          </m:sub>
          <m:sup>
            <m:r>
              <m:rPr>
                <m:sty m:val="p"/>
              </m:rPr>
              <w:rPr>
                <w:rFonts w:ascii="Cambria Math" w:hAnsi="Cambria Math"/>
                <w:color w:val="000000"/>
                <w:sz w:val="28"/>
                <w:szCs w:val="28"/>
                <w:lang w:val="uk-UA"/>
              </w:rPr>
              <m:t>*</m:t>
            </m:r>
          </m:sup>
        </m:sSubSup>
        <m:r>
          <w:rPr>
            <w:rFonts w:ascii="Cambria Math" w:hAnsi="Cambria Math"/>
            <w:color w:val="000000"/>
            <w:sz w:val="28"/>
            <w:szCs w:val="28"/>
            <w:lang w:val="uk-UA"/>
          </w:rPr>
          <m:t>(</m:t>
        </m:r>
        <m:r>
          <w:rPr>
            <w:rFonts w:ascii="Cambria Math" w:hAnsi="Cambria Math"/>
            <w:color w:val="000000"/>
            <w:sz w:val="28"/>
            <w:szCs w:val="28"/>
            <w:lang w:val="en-US"/>
          </w:rPr>
          <m:t>d</m:t>
        </m:r>
        <m:r>
          <w:rPr>
            <w:rFonts w:ascii="Cambria Math" w:hAnsi="Cambria Math"/>
            <w:color w:val="000000"/>
            <w:sz w:val="28"/>
            <w:szCs w:val="28"/>
            <w:lang w:val="uk-UA"/>
          </w:rPr>
          <m:t>)</m:t>
        </m:r>
      </m:oMath>
      <w:r w:rsidR="00D44242" w:rsidRPr="00B64566">
        <w:rPr>
          <w:color w:val="000000"/>
          <w:sz w:val="28"/>
          <w:szCs w:val="28"/>
          <w:lang w:val="uk-UA"/>
        </w:rPr>
        <w:t xml:space="preserve"> – </w:t>
      </w:r>
      <w:r w:rsidR="00D44242" w:rsidRPr="00B64566">
        <w:rPr>
          <w:color w:val="000000"/>
          <w:sz w:val="28"/>
          <w:szCs w:val="28"/>
          <w:shd w:val="clear" w:color="auto" w:fill="FFFFFF"/>
          <w:lang w:val="uk-UA"/>
        </w:rPr>
        <w:t xml:space="preserve">збитки, сплачені на кінець </w:t>
      </w:r>
      <w:r w:rsidR="00D44242" w:rsidRPr="00B64566">
        <w:rPr>
          <w:color w:val="000000"/>
          <w:sz w:val="28"/>
          <w:szCs w:val="28"/>
          <w:shd w:val="clear" w:color="auto" w:fill="FFFFFF"/>
        </w:rPr>
        <w:t>d</w:t>
      </w:r>
      <w:r w:rsidR="00D44242" w:rsidRPr="00B64566">
        <w:rPr>
          <w:color w:val="000000"/>
          <w:sz w:val="28"/>
          <w:szCs w:val="28"/>
          <w:shd w:val="clear" w:color="auto" w:fill="FFFFFF"/>
          <w:lang w:val="uk-UA"/>
        </w:rPr>
        <w:t xml:space="preserve">-го періоду сплати (розвитку) збитків за страховими випадками, які настали в </w:t>
      </w:r>
      <w:r w:rsidR="00D44242" w:rsidRPr="00B64566">
        <w:rPr>
          <w:color w:val="000000"/>
          <w:sz w:val="28"/>
          <w:szCs w:val="28"/>
          <w:shd w:val="clear" w:color="auto" w:fill="FFFFFF"/>
        </w:rPr>
        <w:t>a</w:t>
      </w:r>
      <w:r w:rsidR="00D44242" w:rsidRPr="00B64566">
        <w:rPr>
          <w:color w:val="000000"/>
          <w:sz w:val="28"/>
          <w:szCs w:val="28"/>
          <w:shd w:val="clear" w:color="auto" w:fill="FFFFFF"/>
          <w:lang w:val="uk-UA"/>
        </w:rPr>
        <w:t>-му періоді настання збитків з урахуванням інфляції</w:t>
      </w:r>
      <w:r w:rsidR="00D44242" w:rsidRPr="00B64566">
        <w:rPr>
          <w:color w:val="000000"/>
          <w:sz w:val="28"/>
          <w:szCs w:val="28"/>
          <w:lang w:val="uk-UA"/>
        </w:rPr>
        <w:t>;</w:t>
      </w:r>
    </w:p>
    <w:p w14:paraId="39999FAE" w14:textId="1649ABFA" w:rsidR="00D44242" w:rsidRPr="00B64566" w:rsidRDefault="00F87545" w:rsidP="00E30D16">
      <w:pPr>
        <w:pStyle w:val="rvps2"/>
        <w:numPr>
          <w:ilvl w:val="1"/>
          <w:numId w:val="24"/>
        </w:numPr>
        <w:shd w:val="clear" w:color="auto" w:fill="FFFFFF"/>
        <w:spacing w:before="0" w:beforeAutospacing="0" w:after="0" w:afterAutospacing="0" w:line="360" w:lineRule="auto"/>
        <w:ind w:left="993" w:hanging="284"/>
        <w:jc w:val="both"/>
        <w:rPr>
          <w:color w:val="000000"/>
          <w:sz w:val="28"/>
          <w:szCs w:val="28"/>
          <w:lang w:val="uk-UA"/>
        </w:rPr>
      </w:pPr>
      <m:oMath>
        <m:sSub>
          <m:sSubPr>
            <m:ctrlPr>
              <w:rPr>
                <w:rFonts w:ascii="Cambria Math" w:hAnsi="Cambria Math"/>
                <w:color w:val="000000"/>
                <w:sz w:val="28"/>
                <w:szCs w:val="28"/>
                <w:lang w:val="uk-UA"/>
              </w:rPr>
            </m:ctrlPr>
          </m:sSubPr>
          <m:e>
            <m:r>
              <m:rPr>
                <m:sty m:val="p"/>
              </m:rPr>
              <w:rPr>
                <w:rFonts w:ascii="Cambria Math" w:hAnsi="Cambria Math"/>
                <w:color w:val="000000"/>
                <w:sz w:val="28"/>
                <w:szCs w:val="28"/>
                <w:lang w:val="uk-UA"/>
              </w:rPr>
              <m:t>P</m:t>
            </m:r>
          </m:e>
          <m:sub>
            <m:r>
              <m:rPr>
                <m:sty m:val="p"/>
              </m:rPr>
              <w:rPr>
                <w:rFonts w:ascii="Cambria Math" w:hAnsi="Cambria Math"/>
                <w:color w:val="000000"/>
                <w:sz w:val="28"/>
                <w:szCs w:val="28"/>
                <w:lang w:val="uk-UA"/>
              </w:rPr>
              <m:t>а</m:t>
            </m:r>
          </m:sub>
        </m:sSub>
      </m:oMath>
      <w:r w:rsidR="00D44242" w:rsidRPr="00B64566">
        <w:rPr>
          <w:color w:val="000000"/>
          <w:sz w:val="28"/>
          <w:szCs w:val="28"/>
          <w:lang w:val="uk-UA"/>
        </w:rPr>
        <w:t xml:space="preserve"> (</w:t>
      </w:r>
      <w:r w:rsidR="00D44242" w:rsidRPr="00B64566">
        <w:rPr>
          <w:color w:val="000000"/>
          <w:sz w:val="28"/>
          <w:szCs w:val="28"/>
          <w:lang w:val="en-US"/>
        </w:rPr>
        <w:t>d</w:t>
      </w:r>
      <w:r w:rsidR="00D44242" w:rsidRPr="00B64566">
        <w:rPr>
          <w:color w:val="000000"/>
          <w:sz w:val="28"/>
          <w:szCs w:val="28"/>
          <w:lang w:val="uk-UA"/>
        </w:rPr>
        <w:t xml:space="preserve">)– збитки, </w:t>
      </w:r>
      <w:r w:rsidR="00D44242" w:rsidRPr="00B64566">
        <w:rPr>
          <w:color w:val="000000"/>
          <w:sz w:val="28"/>
          <w:szCs w:val="28"/>
          <w:shd w:val="clear" w:color="auto" w:fill="FFFFFF"/>
          <w:lang w:val="uk-UA"/>
        </w:rPr>
        <w:t xml:space="preserve">сплачені на кінець </w:t>
      </w:r>
      <w:r w:rsidR="00D44242" w:rsidRPr="00B64566">
        <w:rPr>
          <w:color w:val="000000"/>
          <w:sz w:val="28"/>
          <w:szCs w:val="28"/>
          <w:shd w:val="clear" w:color="auto" w:fill="FFFFFF"/>
        </w:rPr>
        <w:t>d</w:t>
      </w:r>
      <w:r w:rsidR="00D44242" w:rsidRPr="00B64566">
        <w:rPr>
          <w:color w:val="000000"/>
          <w:sz w:val="28"/>
          <w:szCs w:val="28"/>
          <w:shd w:val="clear" w:color="auto" w:fill="FFFFFF"/>
          <w:lang w:val="uk-UA"/>
        </w:rPr>
        <w:t xml:space="preserve">-го періоду сплати (розвитку) збитків за страховими випадками, які настали в </w:t>
      </w:r>
      <w:r w:rsidR="00D44242" w:rsidRPr="00B64566">
        <w:rPr>
          <w:color w:val="000000"/>
          <w:sz w:val="28"/>
          <w:szCs w:val="28"/>
          <w:shd w:val="clear" w:color="auto" w:fill="FFFFFF"/>
        </w:rPr>
        <w:t>a</w:t>
      </w:r>
      <w:r w:rsidR="00D44242" w:rsidRPr="00B64566">
        <w:rPr>
          <w:color w:val="000000"/>
          <w:sz w:val="28"/>
          <w:szCs w:val="28"/>
          <w:shd w:val="clear" w:color="auto" w:fill="FFFFFF"/>
          <w:lang w:val="uk-UA"/>
        </w:rPr>
        <w:t xml:space="preserve">-му періоді настання збитків </w:t>
      </w:r>
      <w:r w:rsidR="00D44242" w:rsidRPr="00B64566">
        <w:rPr>
          <w:color w:val="000000"/>
          <w:sz w:val="28"/>
          <w:szCs w:val="28"/>
          <w:lang w:val="uk-UA"/>
        </w:rPr>
        <w:t xml:space="preserve">без урахування інфляції за </w:t>
      </w:r>
      <w:r w:rsidR="00D44242" w:rsidRPr="00B64566">
        <w:rPr>
          <w:color w:val="000000"/>
          <w:sz w:val="28"/>
          <w:szCs w:val="28"/>
          <w:lang w:val="en-US"/>
        </w:rPr>
        <w:t>n</w:t>
      </w:r>
      <w:r w:rsidR="00D44242" w:rsidRPr="00B64566">
        <w:rPr>
          <w:color w:val="000000"/>
          <w:sz w:val="28"/>
          <w:szCs w:val="28"/>
          <w:lang w:val="uk-UA"/>
        </w:rPr>
        <w:t>-й квартал;</w:t>
      </w:r>
    </w:p>
    <w:p w14:paraId="558F9766" w14:textId="66D777F4" w:rsidR="00D44242" w:rsidRPr="00B64566" w:rsidRDefault="00F87545" w:rsidP="00E30D16">
      <w:pPr>
        <w:pStyle w:val="rvps2"/>
        <w:numPr>
          <w:ilvl w:val="1"/>
          <w:numId w:val="24"/>
        </w:numPr>
        <w:shd w:val="clear" w:color="auto" w:fill="FFFFFF"/>
        <w:spacing w:before="0" w:beforeAutospacing="0" w:after="0" w:afterAutospacing="0" w:line="360" w:lineRule="auto"/>
        <w:ind w:left="993" w:hanging="284"/>
        <w:jc w:val="both"/>
        <w:rPr>
          <w:color w:val="000000"/>
          <w:sz w:val="28"/>
          <w:szCs w:val="28"/>
          <w:lang w:val="uk-UA"/>
        </w:rPr>
      </w:pPr>
      <m:oMath>
        <m:sSub>
          <m:sSubPr>
            <m:ctrlPr>
              <w:rPr>
                <w:rFonts w:ascii="Cambria Math" w:hAnsi="Cambria Math"/>
                <w:color w:val="000000"/>
                <w:sz w:val="28"/>
                <w:szCs w:val="28"/>
                <w:lang w:val="uk-UA"/>
              </w:rPr>
            </m:ctrlPr>
          </m:sSubPr>
          <m:e>
            <m:r>
              <m:rPr>
                <m:sty m:val="p"/>
              </m:rPr>
              <w:rPr>
                <w:rFonts w:ascii="Cambria Math" w:hAnsi="Cambria Math"/>
                <w:color w:val="000000"/>
                <w:sz w:val="28"/>
                <w:szCs w:val="28"/>
                <w:lang w:val="uk-UA"/>
              </w:rPr>
              <m:t>k</m:t>
            </m:r>
          </m:e>
          <m:sub>
            <m:r>
              <m:rPr>
                <m:sty m:val="p"/>
              </m:rPr>
              <w:rPr>
                <w:rFonts w:ascii="Cambria Math" w:hAnsi="Cambria Math"/>
                <w:color w:val="000000"/>
                <w:sz w:val="28"/>
                <w:szCs w:val="28"/>
                <w:lang w:val="uk-UA"/>
              </w:rPr>
              <m:t>i</m:t>
            </m:r>
          </m:sub>
        </m:sSub>
      </m:oMath>
      <w:r w:rsidR="00D44242" w:rsidRPr="00B64566">
        <w:rPr>
          <w:color w:val="000000"/>
          <w:sz w:val="28"/>
          <w:szCs w:val="28"/>
          <w:lang w:val="uk-UA"/>
        </w:rPr>
        <w:t xml:space="preserve"> – рівень інфляції за і-й рік;</w:t>
      </w:r>
    </w:p>
    <w:p w14:paraId="00AFFEF2" w14:textId="6D26ADBB" w:rsidR="00D44242" w:rsidRPr="00B64566" w:rsidRDefault="00D44242" w:rsidP="00E30D16">
      <w:pPr>
        <w:pStyle w:val="rvps2"/>
        <w:numPr>
          <w:ilvl w:val="1"/>
          <w:numId w:val="24"/>
        </w:numPr>
        <w:shd w:val="clear" w:color="auto" w:fill="FFFFFF"/>
        <w:spacing w:before="0" w:beforeAutospacing="0" w:after="0" w:afterAutospacing="0" w:line="360" w:lineRule="auto"/>
        <w:ind w:left="993" w:hanging="284"/>
        <w:jc w:val="both"/>
        <w:rPr>
          <w:color w:val="000000"/>
          <w:sz w:val="28"/>
          <w:szCs w:val="28"/>
          <w:lang w:val="uk-UA"/>
        </w:rPr>
      </w:pPr>
      <m:oMath>
        <m:r>
          <m:rPr>
            <m:sty m:val="p"/>
          </m:rPr>
          <w:rPr>
            <w:rFonts w:ascii="Cambria Math" w:hAnsi="Cambria Math"/>
            <w:color w:val="000000"/>
            <w:sz w:val="28"/>
            <w:szCs w:val="28"/>
            <w:lang w:val="en-US"/>
          </w:rPr>
          <m:t xml:space="preserve">N </m:t>
        </m:r>
      </m:oMath>
      <w:r w:rsidRPr="00B64566">
        <w:rPr>
          <w:color w:val="000000"/>
          <w:sz w:val="28"/>
          <w:szCs w:val="28"/>
          <w:lang w:val="uk-UA"/>
        </w:rPr>
        <w:t>– нинішній рік;</w:t>
      </w:r>
    </w:p>
    <w:p w14:paraId="3D29C125" w14:textId="22573F9D" w:rsidR="00D44242" w:rsidRPr="00E30D16" w:rsidRDefault="00D44242" w:rsidP="00E30D16">
      <w:pPr>
        <w:pStyle w:val="rvps2"/>
        <w:numPr>
          <w:ilvl w:val="1"/>
          <w:numId w:val="24"/>
        </w:numPr>
        <w:shd w:val="clear" w:color="auto" w:fill="FFFFFF"/>
        <w:spacing w:before="0" w:beforeAutospacing="0" w:after="0" w:afterAutospacing="0" w:line="360" w:lineRule="auto"/>
        <w:ind w:left="993" w:hanging="284"/>
        <w:jc w:val="both"/>
        <w:rPr>
          <w:color w:val="000000"/>
          <w:sz w:val="28"/>
          <w:szCs w:val="28"/>
          <w:lang w:val="uk-UA"/>
        </w:rPr>
      </w:pPr>
      <m:oMath>
        <m:r>
          <w:rPr>
            <w:rFonts w:ascii="Cambria Math" w:hAnsi="Cambria Math"/>
            <w:color w:val="000000"/>
            <w:sz w:val="28"/>
            <w:szCs w:val="28"/>
            <w:lang w:val="en-US"/>
          </w:rPr>
          <m:t>i</m:t>
        </m:r>
      </m:oMath>
      <w:r w:rsidRPr="00B64566">
        <w:rPr>
          <w:color w:val="000000"/>
          <w:sz w:val="28"/>
          <w:szCs w:val="28"/>
          <w:lang w:val="uk-UA"/>
        </w:rPr>
        <w:t xml:space="preserve">– рік настання збитку, в даному прикладі визначається як </w:t>
      </w:r>
      <w:proofErr w:type="spellStart"/>
      <w:r w:rsidRPr="00B64566">
        <w:rPr>
          <w:color w:val="000000"/>
          <w:sz w:val="28"/>
          <w:szCs w:val="28"/>
          <w:lang w:val="en-US"/>
        </w:rPr>
        <w:t>i</w:t>
      </w:r>
      <w:proofErr w:type="spellEnd"/>
      <w:r w:rsidRPr="00B64566">
        <w:rPr>
          <w:color w:val="000000"/>
          <w:sz w:val="28"/>
          <w:szCs w:val="28"/>
          <w:lang w:val="uk-UA"/>
        </w:rPr>
        <w:t xml:space="preserve">= </w:t>
      </w:r>
      <m:oMath>
        <m:d>
          <m:dPr>
            <m:begChr m:val="["/>
            <m:endChr m:val="]"/>
            <m:ctrlPr>
              <w:rPr>
                <w:rFonts w:ascii="Cambria Math" w:hAnsi="Cambria Math"/>
                <w:i/>
                <w:color w:val="000000"/>
                <w:sz w:val="28"/>
                <w:szCs w:val="28"/>
              </w:rPr>
            </m:ctrlPr>
          </m:dPr>
          <m:e>
            <m:f>
              <m:fPr>
                <m:ctrlPr>
                  <w:rPr>
                    <w:rFonts w:ascii="Cambria Math" w:hAnsi="Cambria Math"/>
                    <w:i/>
                    <w:color w:val="000000"/>
                    <w:sz w:val="28"/>
                    <w:szCs w:val="28"/>
                  </w:rPr>
                </m:ctrlPr>
              </m:fPr>
              <m:num>
                <m:r>
                  <w:rPr>
                    <w:rFonts w:ascii="Cambria Math" w:hAnsi="Cambria Math"/>
                    <w:color w:val="000000"/>
                    <w:sz w:val="28"/>
                    <w:szCs w:val="28"/>
                  </w:rPr>
                  <m:t>a</m:t>
                </m:r>
                <m:r>
                  <w:rPr>
                    <w:rFonts w:ascii="Cambria Math" w:hAnsi="Cambria Math"/>
                    <w:color w:val="000000"/>
                    <w:sz w:val="28"/>
                    <w:szCs w:val="28"/>
                    <w:lang w:val="uk-UA"/>
                  </w:rPr>
                  <m:t>+</m:t>
                </m:r>
                <m:r>
                  <w:rPr>
                    <w:rFonts w:ascii="Cambria Math" w:hAnsi="Cambria Math"/>
                    <w:color w:val="000000"/>
                    <w:sz w:val="28"/>
                    <w:szCs w:val="28"/>
                  </w:rPr>
                  <m:t>d</m:t>
                </m:r>
              </m:num>
              <m:den>
                <m:r>
                  <w:rPr>
                    <w:rFonts w:ascii="Cambria Math" w:hAnsi="Cambria Math"/>
                    <w:color w:val="000000"/>
                    <w:sz w:val="28"/>
                    <w:szCs w:val="28"/>
                    <w:lang w:val="uk-UA"/>
                  </w:rPr>
                  <m:t>4</m:t>
                </m:r>
              </m:den>
            </m:f>
          </m:e>
        </m:d>
      </m:oMath>
      <w:r w:rsidRPr="00B64566">
        <w:rPr>
          <w:color w:val="000000"/>
          <w:sz w:val="28"/>
          <w:szCs w:val="28"/>
          <w:lang w:val="uk-UA"/>
        </w:rPr>
        <w:t>+2016</w:t>
      </w:r>
    </w:p>
    <w:p w14:paraId="05E38787" w14:textId="5E098D48" w:rsidR="00D44242" w:rsidRDefault="00E30D16" w:rsidP="00E30D16">
      <w:pPr>
        <w:pStyle w:val="rvps2"/>
        <w:numPr>
          <w:ilvl w:val="0"/>
          <w:numId w:val="32"/>
        </w:numPr>
        <w:shd w:val="clear" w:color="auto" w:fill="FFFFFF"/>
        <w:spacing w:before="0" w:beforeAutospacing="0" w:after="150" w:afterAutospacing="0" w:line="360" w:lineRule="auto"/>
        <w:ind w:left="993" w:hanging="284"/>
        <w:jc w:val="both"/>
        <w:rPr>
          <w:color w:val="000000"/>
          <w:sz w:val="28"/>
          <w:szCs w:val="28"/>
          <w:shd w:val="clear" w:color="auto" w:fill="FFFFFF"/>
          <w:lang w:val="uk-UA"/>
        </w:rPr>
      </w:pPr>
      <w:r>
        <w:rPr>
          <w:color w:val="000000"/>
          <w:sz w:val="28"/>
          <w:szCs w:val="28"/>
          <w:shd w:val="clear" w:color="auto" w:fill="FFFFFF"/>
          <w:lang w:val="uk-UA"/>
        </w:rPr>
        <w:t xml:space="preserve">  </w:t>
      </w:r>
      <w:r w:rsidR="00D44242" w:rsidRPr="00B64566">
        <w:rPr>
          <w:color w:val="000000"/>
          <w:sz w:val="28"/>
          <w:szCs w:val="28"/>
          <w:shd w:val="clear" w:color="auto" w:fill="FFFFFF"/>
          <w:lang w:val="uk-UA"/>
        </w:rPr>
        <w:t>Ми можемо сформувати трикутник накопичення за періоди їх зростання на основі втрат, беручи до уваги інфляцію, яка вимірюється як сукупність усіх попередніх втрат за час (а) - їх виникнення.</w:t>
      </w:r>
    </w:p>
    <w:p w14:paraId="03D1CEC4" w14:textId="77777777" w:rsidR="00E30D16" w:rsidRPr="00222586" w:rsidRDefault="00E30D16" w:rsidP="00E30D16">
      <w:pPr>
        <w:pStyle w:val="ListParagraph"/>
        <w:spacing w:line="360" w:lineRule="auto"/>
        <w:ind w:left="810" w:firstLine="0"/>
        <w:rPr>
          <w:rFonts w:eastAsia="Cambria"/>
          <w:szCs w:val="28"/>
          <w:lang w:eastAsia="ru-RU"/>
        </w:rPr>
      </w:pPr>
    </w:p>
    <w:p w14:paraId="22F5E4C9" w14:textId="7FC98790" w:rsidR="00E30D16" w:rsidRDefault="00E30D16" w:rsidP="00E30D16">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E30D16">
        <w:rPr>
          <w:position w:val="-32"/>
        </w:rPr>
        <w:object w:dxaOrig="2100" w:dyaOrig="780" w14:anchorId="67B0C711">
          <v:shape id="_x0000_i1037" type="#_x0000_t75" style="width:97.2pt;height:36pt" o:ole="">
            <v:imagedata r:id="rId37" o:title=""/>
          </v:shape>
          <o:OLEObject Type="Embed" ProgID="Equation.DSMT4" ShapeID="_x0000_i1037" DrawAspect="Content" ObjectID="_1685106318" r:id="rId38"/>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eastAsia="ru-RU"/>
        </w:rPr>
        <w:t>4</w:t>
      </w:r>
      <w:r w:rsidRPr="00222586">
        <w:rPr>
          <w:sz w:val="28"/>
          <w:szCs w:val="28"/>
          <w:lang w:eastAsia="ru-RU"/>
        </w:rPr>
        <w:t>)</w:t>
      </w:r>
    </w:p>
    <w:tbl>
      <w:tblPr>
        <w:tblpPr w:leftFromText="180" w:rightFromText="180" w:vertAnchor="text" w:horzAnchor="margin" w:tblpY="404"/>
        <w:tblW w:w="10201" w:type="dxa"/>
        <w:tblLook w:val="04A0" w:firstRow="1" w:lastRow="0" w:firstColumn="1" w:lastColumn="0" w:noHBand="0" w:noVBand="1"/>
      </w:tblPr>
      <w:tblGrid>
        <w:gridCol w:w="489"/>
        <w:gridCol w:w="489"/>
        <w:gridCol w:w="1063"/>
        <w:gridCol w:w="680"/>
        <w:gridCol w:w="680"/>
        <w:gridCol w:w="680"/>
        <w:gridCol w:w="680"/>
        <w:gridCol w:w="680"/>
        <w:gridCol w:w="680"/>
        <w:gridCol w:w="680"/>
        <w:gridCol w:w="680"/>
        <w:gridCol w:w="680"/>
        <w:gridCol w:w="680"/>
        <w:gridCol w:w="680"/>
        <w:gridCol w:w="680"/>
      </w:tblGrid>
      <w:tr w:rsidR="00E30D16" w:rsidRPr="00B64566" w14:paraId="71FA2F9F" w14:textId="77777777" w:rsidTr="00B14F7B">
        <w:trPr>
          <w:cantSplit/>
          <w:trHeight w:val="259"/>
        </w:trPr>
        <w:tc>
          <w:tcPr>
            <w:tcW w:w="489" w:type="dxa"/>
            <w:noWrap/>
            <w:vAlign w:val="bottom"/>
          </w:tcPr>
          <w:p w14:paraId="4C7C290F" w14:textId="77777777" w:rsidR="00E30D16" w:rsidRPr="00B64566" w:rsidRDefault="00E30D16" w:rsidP="00E30D16">
            <w:pPr>
              <w:widowControl/>
              <w:autoSpaceDE/>
              <w:spacing w:line="256" w:lineRule="auto"/>
              <w:ind w:left="-737"/>
              <w:rPr>
                <w:sz w:val="14"/>
                <w:szCs w:val="14"/>
                <w:lang w:val="ru-RU" w:eastAsia="ru-RU"/>
              </w:rPr>
            </w:pPr>
          </w:p>
        </w:tc>
        <w:tc>
          <w:tcPr>
            <w:tcW w:w="489" w:type="dxa"/>
            <w:noWrap/>
            <w:vAlign w:val="bottom"/>
            <w:hideMark/>
          </w:tcPr>
          <w:p w14:paraId="524013A4" w14:textId="77777777" w:rsidR="00E30D16" w:rsidRPr="00B64566" w:rsidRDefault="00E30D16" w:rsidP="00E30D16">
            <w:pPr>
              <w:rPr>
                <w:sz w:val="14"/>
                <w:szCs w:val="14"/>
                <w:lang w:val="ru-RU" w:eastAsia="ru-RU"/>
              </w:rPr>
            </w:pPr>
          </w:p>
        </w:tc>
        <w:tc>
          <w:tcPr>
            <w:tcW w:w="1063" w:type="dxa"/>
            <w:tcBorders>
              <w:top w:val="single" w:sz="8" w:space="0" w:color="000000"/>
              <w:left w:val="single" w:sz="8" w:space="0" w:color="000000"/>
              <w:bottom w:val="single" w:sz="8" w:space="0" w:color="000000"/>
              <w:right w:val="nil"/>
            </w:tcBorders>
            <w:noWrap/>
            <w:vAlign w:val="bottom"/>
            <w:hideMark/>
          </w:tcPr>
          <w:p w14:paraId="7F3E69B1" w14:textId="77777777" w:rsidR="00E30D16" w:rsidRPr="00B64566" w:rsidRDefault="00E30D16" w:rsidP="00E30D16">
            <w:pPr>
              <w:widowControl/>
              <w:autoSpaceDE/>
              <w:spacing w:line="256" w:lineRule="auto"/>
              <w:ind w:left="-737"/>
              <w:rPr>
                <w:rFonts w:ascii="Arial Black" w:hAnsi="Arial Black" w:cs="Calibri"/>
                <w:sz w:val="14"/>
                <w:szCs w:val="14"/>
                <w:lang w:val="ru-RU" w:eastAsia="ru-RU"/>
              </w:rPr>
            </w:pPr>
            <w:r w:rsidRPr="00B64566">
              <w:rPr>
                <w:rFonts w:ascii="Arial Black" w:hAnsi="Arial Black" w:cs="Calibri"/>
                <w:sz w:val="14"/>
                <w:szCs w:val="14"/>
                <w:lang w:val="ru-RU" w:eastAsia="ru-RU"/>
              </w:rPr>
              <w:t> </w:t>
            </w:r>
          </w:p>
        </w:tc>
        <w:tc>
          <w:tcPr>
            <w:tcW w:w="680" w:type="dxa"/>
            <w:tcBorders>
              <w:top w:val="single" w:sz="8" w:space="0" w:color="000000"/>
              <w:left w:val="single" w:sz="8" w:space="0" w:color="000000"/>
              <w:bottom w:val="single" w:sz="8" w:space="0" w:color="000000"/>
              <w:right w:val="single" w:sz="4" w:space="0" w:color="auto"/>
            </w:tcBorders>
            <w:shd w:val="clear" w:color="auto" w:fill="FFFFFF"/>
            <w:noWrap/>
            <w:vAlign w:val="bottom"/>
            <w:hideMark/>
          </w:tcPr>
          <w:p w14:paraId="1869B9D1"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0</w:t>
            </w:r>
          </w:p>
        </w:tc>
        <w:tc>
          <w:tcPr>
            <w:tcW w:w="680" w:type="dxa"/>
            <w:tcBorders>
              <w:top w:val="single" w:sz="8" w:space="0" w:color="000000"/>
              <w:left w:val="nil"/>
              <w:bottom w:val="single" w:sz="8" w:space="0" w:color="000000"/>
              <w:right w:val="single" w:sz="4" w:space="0" w:color="auto"/>
            </w:tcBorders>
            <w:shd w:val="clear" w:color="auto" w:fill="FFFFFF"/>
            <w:noWrap/>
            <w:vAlign w:val="bottom"/>
            <w:hideMark/>
          </w:tcPr>
          <w:p w14:paraId="2B0A4CFC"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w:t>
            </w:r>
          </w:p>
        </w:tc>
        <w:tc>
          <w:tcPr>
            <w:tcW w:w="680" w:type="dxa"/>
            <w:tcBorders>
              <w:top w:val="single" w:sz="8" w:space="0" w:color="000000"/>
              <w:left w:val="nil"/>
              <w:bottom w:val="single" w:sz="8" w:space="0" w:color="000000"/>
              <w:right w:val="single" w:sz="4" w:space="0" w:color="auto"/>
            </w:tcBorders>
            <w:shd w:val="clear" w:color="auto" w:fill="FFFFFF"/>
            <w:noWrap/>
            <w:vAlign w:val="bottom"/>
            <w:hideMark/>
          </w:tcPr>
          <w:p w14:paraId="45383304"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w:t>
            </w:r>
          </w:p>
        </w:tc>
        <w:tc>
          <w:tcPr>
            <w:tcW w:w="680" w:type="dxa"/>
            <w:tcBorders>
              <w:top w:val="single" w:sz="8" w:space="0" w:color="000000"/>
              <w:left w:val="nil"/>
              <w:bottom w:val="single" w:sz="8" w:space="0" w:color="000000"/>
              <w:right w:val="single" w:sz="4" w:space="0" w:color="auto"/>
            </w:tcBorders>
            <w:shd w:val="clear" w:color="auto" w:fill="FFFFFF"/>
            <w:noWrap/>
            <w:vAlign w:val="bottom"/>
            <w:hideMark/>
          </w:tcPr>
          <w:p w14:paraId="180A07A2"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w:t>
            </w:r>
          </w:p>
        </w:tc>
        <w:tc>
          <w:tcPr>
            <w:tcW w:w="680" w:type="dxa"/>
            <w:tcBorders>
              <w:top w:val="single" w:sz="8" w:space="0" w:color="000000"/>
              <w:left w:val="nil"/>
              <w:bottom w:val="single" w:sz="8" w:space="0" w:color="000000"/>
              <w:right w:val="single" w:sz="4" w:space="0" w:color="auto"/>
            </w:tcBorders>
            <w:shd w:val="clear" w:color="auto" w:fill="FFFFFF"/>
            <w:noWrap/>
            <w:vAlign w:val="bottom"/>
            <w:hideMark/>
          </w:tcPr>
          <w:p w14:paraId="53D389E6"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w:t>
            </w:r>
          </w:p>
        </w:tc>
        <w:tc>
          <w:tcPr>
            <w:tcW w:w="680" w:type="dxa"/>
            <w:tcBorders>
              <w:top w:val="single" w:sz="8" w:space="0" w:color="000000"/>
              <w:left w:val="nil"/>
              <w:bottom w:val="single" w:sz="8" w:space="0" w:color="000000"/>
              <w:right w:val="single" w:sz="4" w:space="0" w:color="auto"/>
            </w:tcBorders>
            <w:shd w:val="clear" w:color="auto" w:fill="FFFFFF"/>
            <w:noWrap/>
            <w:vAlign w:val="bottom"/>
            <w:hideMark/>
          </w:tcPr>
          <w:p w14:paraId="755E114C"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5</w:t>
            </w:r>
          </w:p>
        </w:tc>
        <w:tc>
          <w:tcPr>
            <w:tcW w:w="680" w:type="dxa"/>
            <w:tcBorders>
              <w:top w:val="single" w:sz="8" w:space="0" w:color="000000"/>
              <w:left w:val="nil"/>
              <w:bottom w:val="single" w:sz="8" w:space="0" w:color="000000"/>
              <w:right w:val="single" w:sz="4" w:space="0" w:color="auto"/>
            </w:tcBorders>
            <w:shd w:val="clear" w:color="auto" w:fill="FFFFFF"/>
            <w:noWrap/>
            <w:vAlign w:val="bottom"/>
            <w:hideMark/>
          </w:tcPr>
          <w:p w14:paraId="34CA7B29"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6</w:t>
            </w:r>
          </w:p>
        </w:tc>
        <w:tc>
          <w:tcPr>
            <w:tcW w:w="680" w:type="dxa"/>
            <w:tcBorders>
              <w:top w:val="single" w:sz="8" w:space="0" w:color="000000"/>
              <w:left w:val="nil"/>
              <w:bottom w:val="single" w:sz="8" w:space="0" w:color="000000"/>
              <w:right w:val="single" w:sz="4" w:space="0" w:color="auto"/>
            </w:tcBorders>
            <w:shd w:val="clear" w:color="auto" w:fill="FFFFFF"/>
            <w:noWrap/>
            <w:vAlign w:val="bottom"/>
            <w:hideMark/>
          </w:tcPr>
          <w:p w14:paraId="56E392C2"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7</w:t>
            </w:r>
          </w:p>
        </w:tc>
        <w:tc>
          <w:tcPr>
            <w:tcW w:w="680" w:type="dxa"/>
            <w:tcBorders>
              <w:top w:val="single" w:sz="8" w:space="0" w:color="000000"/>
              <w:left w:val="nil"/>
              <w:bottom w:val="single" w:sz="8" w:space="0" w:color="000000"/>
              <w:right w:val="single" w:sz="4" w:space="0" w:color="auto"/>
            </w:tcBorders>
            <w:shd w:val="clear" w:color="auto" w:fill="FFFFFF"/>
            <w:noWrap/>
            <w:vAlign w:val="bottom"/>
            <w:hideMark/>
          </w:tcPr>
          <w:p w14:paraId="73820586"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8</w:t>
            </w:r>
          </w:p>
        </w:tc>
        <w:tc>
          <w:tcPr>
            <w:tcW w:w="680" w:type="dxa"/>
            <w:tcBorders>
              <w:top w:val="single" w:sz="8" w:space="0" w:color="000000"/>
              <w:left w:val="nil"/>
              <w:bottom w:val="single" w:sz="8" w:space="0" w:color="000000"/>
              <w:right w:val="single" w:sz="4" w:space="0" w:color="auto"/>
            </w:tcBorders>
            <w:shd w:val="clear" w:color="auto" w:fill="FFFFFF"/>
            <w:noWrap/>
            <w:vAlign w:val="bottom"/>
            <w:hideMark/>
          </w:tcPr>
          <w:p w14:paraId="5E1AD8D8"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9</w:t>
            </w:r>
          </w:p>
        </w:tc>
        <w:tc>
          <w:tcPr>
            <w:tcW w:w="680" w:type="dxa"/>
            <w:tcBorders>
              <w:top w:val="single" w:sz="8" w:space="0" w:color="000000"/>
              <w:left w:val="nil"/>
              <w:bottom w:val="single" w:sz="8" w:space="0" w:color="000000"/>
              <w:right w:val="single" w:sz="4" w:space="0" w:color="auto"/>
            </w:tcBorders>
            <w:shd w:val="clear" w:color="auto" w:fill="FFFFFF"/>
            <w:noWrap/>
            <w:vAlign w:val="bottom"/>
            <w:hideMark/>
          </w:tcPr>
          <w:p w14:paraId="46FDB75A"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10</w:t>
            </w:r>
          </w:p>
        </w:tc>
        <w:tc>
          <w:tcPr>
            <w:tcW w:w="680" w:type="dxa"/>
            <w:tcBorders>
              <w:top w:val="single" w:sz="8" w:space="0" w:color="000000"/>
              <w:left w:val="nil"/>
              <w:bottom w:val="single" w:sz="8" w:space="0" w:color="000000"/>
              <w:right w:val="single" w:sz="8" w:space="0" w:color="000000"/>
            </w:tcBorders>
            <w:shd w:val="clear" w:color="auto" w:fill="FFFFFF"/>
            <w:noWrap/>
            <w:vAlign w:val="bottom"/>
            <w:hideMark/>
          </w:tcPr>
          <w:p w14:paraId="0E6FCC38"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11</w:t>
            </w:r>
          </w:p>
        </w:tc>
      </w:tr>
      <w:tr w:rsidR="00E30D16" w:rsidRPr="00B64566" w14:paraId="243B4E0A" w14:textId="77777777" w:rsidTr="00B14F7B">
        <w:trPr>
          <w:cantSplit/>
          <w:trHeight w:val="259"/>
        </w:trPr>
        <w:tc>
          <w:tcPr>
            <w:tcW w:w="489" w:type="dxa"/>
            <w:vMerge w:val="restart"/>
            <w:tcBorders>
              <w:top w:val="single" w:sz="8" w:space="0" w:color="000000"/>
              <w:left w:val="single" w:sz="8" w:space="0" w:color="000000"/>
              <w:bottom w:val="single" w:sz="8" w:space="0" w:color="000000"/>
              <w:right w:val="single" w:sz="8" w:space="0" w:color="FF0000"/>
            </w:tcBorders>
            <w:noWrap/>
            <w:textDirection w:val="btLr"/>
            <w:vAlign w:val="center"/>
            <w:hideMark/>
          </w:tcPr>
          <w:p w14:paraId="2601D834" w14:textId="77777777" w:rsidR="00E30D16" w:rsidRPr="00E30D16" w:rsidRDefault="00E30D16" w:rsidP="00E30D16">
            <w:pPr>
              <w:widowControl/>
              <w:autoSpaceDE/>
              <w:spacing w:line="256" w:lineRule="auto"/>
              <w:ind w:left="-737"/>
              <w:jc w:val="center"/>
              <w:rPr>
                <w:color w:val="000000"/>
                <w:sz w:val="14"/>
                <w:szCs w:val="14"/>
                <w:lang w:val="ru-RU" w:eastAsia="ru-RU"/>
              </w:rPr>
            </w:pPr>
            <w:proofErr w:type="spellStart"/>
            <w:r w:rsidRPr="00E30D16">
              <w:rPr>
                <w:color w:val="000000"/>
                <w:sz w:val="14"/>
                <w:szCs w:val="14"/>
                <w:lang w:val="ru-RU" w:eastAsia="ru-RU"/>
              </w:rPr>
              <w:t>Трикутник</w:t>
            </w:r>
            <w:proofErr w:type="spellEnd"/>
            <w:r w:rsidRPr="00E30D16">
              <w:rPr>
                <w:color w:val="000000"/>
                <w:sz w:val="14"/>
                <w:szCs w:val="14"/>
                <w:lang w:val="ru-RU" w:eastAsia="ru-RU"/>
              </w:rPr>
              <w:t xml:space="preserve"> </w:t>
            </w:r>
            <w:proofErr w:type="spellStart"/>
            <w:r w:rsidRPr="00E30D16">
              <w:rPr>
                <w:color w:val="000000"/>
                <w:sz w:val="14"/>
                <w:szCs w:val="14"/>
                <w:lang w:val="ru-RU" w:eastAsia="ru-RU"/>
              </w:rPr>
              <w:t>накопичення</w:t>
            </w:r>
            <w:proofErr w:type="spellEnd"/>
          </w:p>
        </w:tc>
        <w:tc>
          <w:tcPr>
            <w:tcW w:w="489" w:type="dxa"/>
            <w:vMerge w:val="restart"/>
            <w:tcBorders>
              <w:top w:val="single" w:sz="8" w:space="0" w:color="000000"/>
              <w:left w:val="single" w:sz="8" w:space="0" w:color="FF0000"/>
              <w:bottom w:val="single" w:sz="8" w:space="0" w:color="000000"/>
              <w:right w:val="single" w:sz="8" w:space="0" w:color="FF0000"/>
            </w:tcBorders>
            <w:noWrap/>
            <w:textDirection w:val="btLr"/>
            <w:vAlign w:val="center"/>
            <w:hideMark/>
          </w:tcPr>
          <w:p w14:paraId="2FD01D08" w14:textId="77777777" w:rsidR="00E30D16" w:rsidRPr="00B64566" w:rsidRDefault="00E30D16" w:rsidP="00E30D16">
            <w:pPr>
              <w:widowControl/>
              <w:autoSpaceDE/>
              <w:spacing w:line="256" w:lineRule="auto"/>
              <w:ind w:left="-737"/>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2016</w:t>
            </w:r>
          </w:p>
        </w:tc>
        <w:tc>
          <w:tcPr>
            <w:tcW w:w="1063" w:type="dxa"/>
            <w:tcBorders>
              <w:top w:val="nil"/>
              <w:left w:val="single" w:sz="4" w:space="0" w:color="auto"/>
              <w:bottom w:val="single" w:sz="4" w:space="0" w:color="auto"/>
              <w:right w:val="nil"/>
            </w:tcBorders>
            <w:shd w:val="clear" w:color="auto" w:fill="FFFFFF"/>
            <w:noWrap/>
            <w:vAlign w:val="bottom"/>
            <w:hideMark/>
          </w:tcPr>
          <w:p w14:paraId="5DF68316"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680" w:type="dxa"/>
            <w:tcBorders>
              <w:top w:val="nil"/>
              <w:left w:val="single" w:sz="8" w:space="0" w:color="000000"/>
              <w:bottom w:val="single" w:sz="4" w:space="0" w:color="auto"/>
              <w:right w:val="single" w:sz="4" w:space="0" w:color="auto"/>
            </w:tcBorders>
            <w:shd w:val="clear" w:color="auto" w:fill="A9D08E"/>
            <w:noWrap/>
            <w:vAlign w:val="bottom"/>
            <w:hideMark/>
          </w:tcPr>
          <w:p w14:paraId="550FD242" w14:textId="77777777" w:rsidR="00E30D16" w:rsidRPr="00B64566" w:rsidRDefault="00E30D16" w:rsidP="00E30D16">
            <w:pPr>
              <w:widowControl/>
              <w:autoSpaceDE/>
              <w:spacing w:line="256" w:lineRule="auto"/>
              <w:ind w:left="-737"/>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1638,00</w:t>
            </w:r>
          </w:p>
        </w:tc>
        <w:tc>
          <w:tcPr>
            <w:tcW w:w="680" w:type="dxa"/>
            <w:tcBorders>
              <w:top w:val="nil"/>
              <w:left w:val="nil"/>
              <w:bottom w:val="single" w:sz="4" w:space="0" w:color="auto"/>
              <w:right w:val="single" w:sz="4" w:space="0" w:color="auto"/>
            </w:tcBorders>
            <w:shd w:val="clear" w:color="auto" w:fill="A9D08E"/>
            <w:noWrap/>
            <w:vAlign w:val="bottom"/>
            <w:hideMark/>
          </w:tcPr>
          <w:p w14:paraId="5B022410"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2664,48</w:t>
            </w:r>
          </w:p>
        </w:tc>
        <w:tc>
          <w:tcPr>
            <w:tcW w:w="680" w:type="dxa"/>
            <w:tcBorders>
              <w:top w:val="nil"/>
              <w:left w:val="nil"/>
              <w:bottom w:val="single" w:sz="4" w:space="0" w:color="auto"/>
              <w:right w:val="single" w:sz="4" w:space="0" w:color="auto"/>
            </w:tcBorders>
            <w:shd w:val="clear" w:color="auto" w:fill="A9D08E"/>
            <w:noWrap/>
            <w:vAlign w:val="bottom"/>
            <w:hideMark/>
          </w:tcPr>
          <w:p w14:paraId="7C2E5DD7"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3516,24</w:t>
            </w:r>
          </w:p>
        </w:tc>
        <w:tc>
          <w:tcPr>
            <w:tcW w:w="680" w:type="dxa"/>
            <w:tcBorders>
              <w:top w:val="nil"/>
              <w:left w:val="nil"/>
              <w:bottom w:val="single" w:sz="4" w:space="0" w:color="auto"/>
              <w:right w:val="single" w:sz="4" w:space="0" w:color="auto"/>
            </w:tcBorders>
            <w:shd w:val="clear" w:color="auto" w:fill="A9D08E"/>
            <w:noWrap/>
            <w:vAlign w:val="bottom"/>
            <w:hideMark/>
          </w:tcPr>
          <w:p w14:paraId="19D2EDC1"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4160,52</w:t>
            </w:r>
          </w:p>
        </w:tc>
        <w:tc>
          <w:tcPr>
            <w:tcW w:w="680" w:type="dxa"/>
            <w:tcBorders>
              <w:top w:val="nil"/>
              <w:left w:val="nil"/>
              <w:bottom w:val="single" w:sz="4" w:space="0" w:color="auto"/>
              <w:right w:val="single" w:sz="4" w:space="0" w:color="auto"/>
            </w:tcBorders>
            <w:shd w:val="clear" w:color="auto" w:fill="A9D08E"/>
            <w:noWrap/>
            <w:vAlign w:val="bottom"/>
            <w:hideMark/>
          </w:tcPr>
          <w:p w14:paraId="4BF7C746"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4675,02</w:t>
            </w:r>
          </w:p>
        </w:tc>
        <w:tc>
          <w:tcPr>
            <w:tcW w:w="680" w:type="dxa"/>
            <w:tcBorders>
              <w:top w:val="nil"/>
              <w:left w:val="nil"/>
              <w:bottom w:val="single" w:sz="4" w:space="0" w:color="auto"/>
              <w:right w:val="single" w:sz="4" w:space="0" w:color="auto"/>
            </w:tcBorders>
            <w:shd w:val="clear" w:color="auto" w:fill="A9D08E"/>
            <w:noWrap/>
            <w:vAlign w:val="bottom"/>
            <w:hideMark/>
          </w:tcPr>
          <w:p w14:paraId="7BA4B12D"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5095,02</w:t>
            </w:r>
          </w:p>
        </w:tc>
        <w:tc>
          <w:tcPr>
            <w:tcW w:w="680" w:type="dxa"/>
            <w:tcBorders>
              <w:top w:val="nil"/>
              <w:left w:val="nil"/>
              <w:bottom w:val="single" w:sz="4" w:space="0" w:color="auto"/>
              <w:right w:val="single" w:sz="4" w:space="0" w:color="auto"/>
            </w:tcBorders>
            <w:shd w:val="clear" w:color="auto" w:fill="A9D08E"/>
            <w:noWrap/>
            <w:vAlign w:val="bottom"/>
            <w:hideMark/>
          </w:tcPr>
          <w:p w14:paraId="782E0900"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5399,52</w:t>
            </w:r>
          </w:p>
        </w:tc>
        <w:tc>
          <w:tcPr>
            <w:tcW w:w="680" w:type="dxa"/>
            <w:tcBorders>
              <w:top w:val="nil"/>
              <w:left w:val="nil"/>
              <w:bottom w:val="single" w:sz="4" w:space="0" w:color="auto"/>
              <w:right w:val="single" w:sz="4" w:space="0" w:color="auto"/>
            </w:tcBorders>
            <w:shd w:val="clear" w:color="auto" w:fill="A9D08E"/>
            <w:noWrap/>
            <w:vAlign w:val="bottom"/>
            <w:hideMark/>
          </w:tcPr>
          <w:p w14:paraId="191C365F"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5599,02</w:t>
            </w:r>
          </w:p>
        </w:tc>
        <w:tc>
          <w:tcPr>
            <w:tcW w:w="680" w:type="dxa"/>
            <w:tcBorders>
              <w:top w:val="nil"/>
              <w:left w:val="nil"/>
              <w:bottom w:val="single" w:sz="4" w:space="0" w:color="auto"/>
              <w:right w:val="single" w:sz="4" w:space="0" w:color="auto"/>
            </w:tcBorders>
            <w:shd w:val="clear" w:color="auto" w:fill="A9D08E"/>
            <w:noWrap/>
            <w:vAlign w:val="bottom"/>
            <w:hideMark/>
          </w:tcPr>
          <w:p w14:paraId="6A5E873E"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5699,02</w:t>
            </w:r>
          </w:p>
        </w:tc>
        <w:tc>
          <w:tcPr>
            <w:tcW w:w="680" w:type="dxa"/>
            <w:tcBorders>
              <w:top w:val="nil"/>
              <w:left w:val="nil"/>
              <w:bottom w:val="single" w:sz="4" w:space="0" w:color="auto"/>
              <w:right w:val="single" w:sz="4" w:space="0" w:color="auto"/>
            </w:tcBorders>
            <w:shd w:val="clear" w:color="auto" w:fill="A9D08E"/>
            <w:noWrap/>
            <w:vAlign w:val="bottom"/>
            <w:hideMark/>
          </w:tcPr>
          <w:p w14:paraId="47774039"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5764,02</w:t>
            </w:r>
          </w:p>
        </w:tc>
        <w:tc>
          <w:tcPr>
            <w:tcW w:w="680" w:type="dxa"/>
            <w:tcBorders>
              <w:top w:val="nil"/>
              <w:left w:val="nil"/>
              <w:bottom w:val="single" w:sz="4" w:space="0" w:color="auto"/>
              <w:right w:val="single" w:sz="4" w:space="0" w:color="auto"/>
            </w:tcBorders>
            <w:shd w:val="clear" w:color="auto" w:fill="A9D08E"/>
            <w:noWrap/>
            <w:vAlign w:val="bottom"/>
            <w:hideMark/>
          </w:tcPr>
          <w:p w14:paraId="44E7975C"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5809,02</w:t>
            </w:r>
          </w:p>
        </w:tc>
        <w:tc>
          <w:tcPr>
            <w:tcW w:w="680" w:type="dxa"/>
            <w:tcBorders>
              <w:top w:val="nil"/>
              <w:left w:val="nil"/>
              <w:bottom w:val="single" w:sz="8" w:space="0" w:color="000000"/>
              <w:right w:val="single" w:sz="8" w:space="0" w:color="000000"/>
            </w:tcBorders>
            <w:shd w:val="clear" w:color="auto" w:fill="A9D08E"/>
            <w:noWrap/>
            <w:vAlign w:val="bottom"/>
            <w:hideMark/>
          </w:tcPr>
          <w:p w14:paraId="03A6774C"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5824,02</w:t>
            </w:r>
          </w:p>
        </w:tc>
      </w:tr>
      <w:tr w:rsidR="00E30D16" w:rsidRPr="00B64566" w14:paraId="7488CE22" w14:textId="77777777" w:rsidTr="00B14F7B">
        <w:trPr>
          <w:cantSplit/>
          <w:trHeight w:val="259"/>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22DAEA7" w14:textId="77777777" w:rsidR="00E30D16" w:rsidRPr="00B64566" w:rsidRDefault="00E30D16" w:rsidP="00E30D16">
            <w:pPr>
              <w:widowControl/>
              <w:autoSpaceDE/>
              <w:autoSpaceDN/>
              <w:spacing w:line="256" w:lineRule="auto"/>
              <w:rPr>
                <w:rFonts w:ascii="Calibri" w:hAnsi="Calibri" w:cs="Calibri"/>
                <w:color w:val="000000"/>
                <w:sz w:val="14"/>
                <w:szCs w:val="14"/>
                <w:lang w:val="ru-RU" w:eastAsia="ru-RU"/>
              </w:rPr>
            </w:pPr>
          </w:p>
        </w:tc>
        <w:tc>
          <w:tcPr>
            <w:tcW w:w="0" w:type="auto"/>
            <w:vMerge/>
            <w:tcBorders>
              <w:top w:val="single" w:sz="8" w:space="0" w:color="000000"/>
              <w:left w:val="single" w:sz="8" w:space="0" w:color="FF0000"/>
              <w:bottom w:val="single" w:sz="8" w:space="0" w:color="000000"/>
              <w:right w:val="single" w:sz="8" w:space="0" w:color="FF0000"/>
            </w:tcBorders>
            <w:vAlign w:val="center"/>
            <w:hideMark/>
          </w:tcPr>
          <w:p w14:paraId="7D91E80C" w14:textId="77777777" w:rsidR="00E30D16" w:rsidRPr="00B64566" w:rsidRDefault="00E30D16" w:rsidP="00E30D16">
            <w:pPr>
              <w:widowControl/>
              <w:autoSpaceDE/>
              <w:autoSpaceDN/>
              <w:spacing w:line="256" w:lineRule="auto"/>
              <w:rPr>
                <w:rFonts w:ascii="Calibri" w:hAnsi="Calibri" w:cs="Calibri"/>
                <w:b/>
                <w:bCs/>
                <w:i/>
                <w:iCs/>
                <w:color w:val="000000"/>
                <w:sz w:val="14"/>
                <w:szCs w:val="14"/>
                <w:lang w:val="ru-RU" w:eastAsia="ru-RU"/>
              </w:rPr>
            </w:pPr>
          </w:p>
        </w:tc>
        <w:tc>
          <w:tcPr>
            <w:tcW w:w="1063" w:type="dxa"/>
            <w:tcBorders>
              <w:top w:val="nil"/>
              <w:left w:val="single" w:sz="4" w:space="0" w:color="auto"/>
              <w:bottom w:val="single" w:sz="4" w:space="0" w:color="auto"/>
              <w:right w:val="nil"/>
            </w:tcBorders>
            <w:shd w:val="clear" w:color="auto" w:fill="FFFFFF"/>
            <w:noWrap/>
            <w:vAlign w:val="bottom"/>
            <w:hideMark/>
          </w:tcPr>
          <w:p w14:paraId="61801B14"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680" w:type="dxa"/>
            <w:tcBorders>
              <w:top w:val="nil"/>
              <w:left w:val="single" w:sz="8" w:space="0" w:color="000000"/>
              <w:bottom w:val="single" w:sz="4" w:space="0" w:color="auto"/>
              <w:right w:val="single" w:sz="4" w:space="0" w:color="auto"/>
            </w:tcBorders>
            <w:shd w:val="clear" w:color="auto" w:fill="A9D08E"/>
            <w:noWrap/>
            <w:vAlign w:val="bottom"/>
            <w:hideMark/>
          </w:tcPr>
          <w:p w14:paraId="0A9BBEE3" w14:textId="77777777" w:rsidR="00E30D16" w:rsidRPr="00B64566" w:rsidRDefault="00E30D16" w:rsidP="00E30D16">
            <w:pPr>
              <w:widowControl/>
              <w:autoSpaceDE/>
              <w:spacing w:line="256" w:lineRule="auto"/>
              <w:ind w:left="-737"/>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1583,40</w:t>
            </w:r>
          </w:p>
        </w:tc>
        <w:tc>
          <w:tcPr>
            <w:tcW w:w="680" w:type="dxa"/>
            <w:tcBorders>
              <w:top w:val="nil"/>
              <w:left w:val="nil"/>
              <w:bottom w:val="single" w:sz="4" w:space="0" w:color="auto"/>
              <w:right w:val="single" w:sz="4" w:space="0" w:color="auto"/>
            </w:tcBorders>
            <w:shd w:val="clear" w:color="auto" w:fill="A9D08E"/>
            <w:noWrap/>
            <w:vAlign w:val="bottom"/>
            <w:hideMark/>
          </w:tcPr>
          <w:p w14:paraId="13F6BE2B"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2593,50</w:t>
            </w:r>
          </w:p>
        </w:tc>
        <w:tc>
          <w:tcPr>
            <w:tcW w:w="680" w:type="dxa"/>
            <w:tcBorders>
              <w:top w:val="nil"/>
              <w:left w:val="nil"/>
              <w:bottom w:val="single" w:sz="4" w:space="0" w:color="auto"/>
              <w:right w:val="single" w:sz="4" w:space="0" w:color="auto"/>
            </w:tcBorders>
            <w:shd w:val="clear" w:color="auto" w:fill="A9D08E"/>
            <w:noWrap/>
            <w:vAlign w:val="bottom"/>
            <w:hideMark/>
          </w:tcPr>
          <w:p w14:paraId="7BEA37D5"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3423,42</w:t>
            </w:r>
          </w:p>
        </w:tc>
        <w:tc>
          <w:tcPr>
            <w:tcW w:w="680" w:type="dxa"/>
            <w:tcBorders>
              <w:top w:val="nil"/>
              <w:left w:val="nil"/>
              <w:bottom w:val="single" w:sz="4" w:space="0" w:color="auto"/>
              <w:right w:val="single" w:sz="4" w:space="0" w:color="auto"/>
            </w:tcBorders>
            <w:shd w:val="clear" w:color="auto" w:fill="A9D08E"/>
            <w:noWrap/>
            <w:vAlign w:val="bottom"/>
            <w:hideMark/>
          </w:tcPr>
          <w:p w14:paraId="636CD9C4"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4032,42</w:t>
            </w:r>
          </w:p>
        </w:tc>
        <w:tc>
          <w:tcPr>
            <w:tcW w:w="680" w:type="dxa"/>
            <w:tcBorders>
              <w:top w:val="nil"/>
              <w:left w:val="nil"/>
              <w:bottom w:val="single" w:sz="4" w:space="0" w:color="auto"/>
              <w:right w:val="single" w:sz="4" w:space="0" w:color="auto"/>
            </w:tcBorders>
            <w:shd w:val="clear" w:color="auto" w:fill="A9D08E"/>
            <w:noWrap/>
            <w:vAlign w:val="bottom"/>
            <w:hideMark/>
          </w:tcPr>
          <w:p w14:paraId="61EB29EA"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4536,42</w:t>
            </w:r>
          </w:p>
        </w:tc>
        <w:tc>
          <w:tcPr>
            <w:tcW w:w="680" w:type="dxa"/>
            <w:tcBorders>
              <w:top w:val="nil"/>
              <w:left w:val="nil"/>
              <w:bottom w:val="single" w:sz="4" w:space="0" w:color="auto"/>
              <w:right w:val="single" w:sz="4" w:space="0" w:color="auto"/>
            </w:tcBorders>
            <w:shd w:val="clear" w:color="auto" w:fill="A9D08E"/>
            <w:noWrap/>
            <w:vAlign w:val="bottom"/>
            <w:hideMark/>
          </w:tcPr>
          <w:p w14:paraId="15B3DD90"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4935,42</w:t>
            </w:r>
          </w:p>
        </w:tc>
        <w:tc>
          <w:tcPr>
            <w:tcW w:w="680" w:type="dxa"/>
            <w:tcBorders>
              <w:top w:val="nil"/>
              <w:left w:val="nil"/>
              <w:bottom w:val="single" w:sz="4" w:space="0" w:color="auto"/>
              <w:right w:val="single" w:sz="4" w:space="0" w:color="auto"/>
            </w:tcBorders>
            <w:shd w:val="clear" w:color="auto" w:fill="A9D08E"/>
            <w:noWrap/>
            <w:vAlign w:val="bottom"/>
            <w:hideMark/>
          </w:tcPr>
          <w:p w14:paraId="304791D7"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5218,92</w:t>
            </w:r>
          </w:p>
        </w:tc>
        <w:tc>
          <w:tcPr>
            <w:tcW w:w="680" w:type="dxa"/>
            <w:tcBorders>
              <w:top w:val="nil"/>
              <w:left w:val="nil"/>
              <w:bottom w:val="single" w:sz="4" w:space="0" w:color="auto"/>
              <w:right w:val="single" w:sz="4" w:space="0" w:color="auto"/>
            </w:tcBorders>
            <w:shd w:val="clear" w:color="auto" w:fill="A9D08E"/>
            <w:noWrap/>
            <w:vAlign w:val="bottom"/>
            <w:hideMark/>
          </w:tcPr>
          <w:p w14:paraId="44B2A53E"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5388,92</w:t>
            </w:r>
          </w:p>
        </w:tc>
        <w:tc>
          <w:tcPr>
            <w:tcW w:w="680" w:type="dxa"/>
            <w:tcBorders>
              <w:top w:val="nil"/>
              <w:left w:val="nil"/>
              <w:bottom w:val="single" w:sz="4" w:space="0" w:color="auto"/>
              <w:right w:val="single" w:sz="4" w:space="0" w:color="auto"/>
            </w:tcBorders>
            <w:shd w:val="clear" w:color="auto" w:fill="A9D08E"/>
            <w:noWrap/>
            <w:vAlign w:val="bottom"/>
            <w:hideMark/>
          </w:tcPr>
          <w:p w14:paraId="147A27F3"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5483,92</w:t>
            </w:r>
          </w:p>
        </w:tc>
        <w:tc>
          <w:tcPr>
            <w:tcW w:w="680" w:type="dxa"/>
            <w:tcBorders>
              <w:top w:val="nil"/>
              <w:left w:val="nil"/>
              <w:bottom w:val="single" w:sz="4" w:space="0" w:color="auto"/>
              <w:right w:val="single" w:sz="4" w:space="0" w:color="auto"/>
            </w:tcBorders>
            <w:shd w:val="clear" w:color="auto" w:fill="A9D08E"/>
            <w:noWrap/>
            <w:vAlign w:val="bottom"/>
            <w:hideMark/>
          </w:tcPr>
          <w:p w14:paraId="2D5B4263"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5543,92</w:t>
            </w:r>
          </w:p>
        </w:tc>
        <w:tc>
          <w:tcPr>
            <w:tcW w:w="680" w:type="dxa"/>
            <w:tcBorders>
              <w:top w:val="nil"/>
              <w:left w:val="nil"/>
              <w:bottom w:val="single" w:sz="8" w:space="0" w:color="000000"/>
              <w:right w:val="single" w:sz="4" w:space="0" w:color="auto"/>
            </w:tcBorders>
            <w:shd w:val="clear" w:color="auto" w:fill="A9D08E"/>
            <w:noWrap/>
            <w:vAlign w:val="bottom"/>
            <w:hideMark/>
          </w:tcPr>
          <w:p w14:paraId="210E90C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5568,92</w:t>
            </w:r>
          </w:p>
        </w:tc>
        <w:tc>
          <w:tcPr>
            <w:tcW w:w="680" w:type="dxa"/>
            <w:tcBorders>
              <w:top w:val="nil"/>
              <w:left w:val="nil"/>
              <w:bottom w:val="single" w:sz="4" w:space="0" w:color="auto"/>
              <w:right w:val="single" w:sz="8" w:space="0" w:color="000000"/>
            </w:tcBorders>
            <w:shd w:val="clear" w:color="auto" w:fill="FFFFFF" w:themeFill="background1"/>
            <w:noWrap/>
            <w:vAlign w:val="bottom"/>
            <w:hideMark/>
          </w:tcPr>
          <w:p w14:paraId="46D500B4" w14:textId="77777777" w:rsidR="00E30D16" w:rsidRPr="00B64566" w:rsidRDefault="00E30D16" w:rsidP="00E30D16">
            <w:pPr>
              <w:rPr>
                <w:rFonts w:ascii="Arial Black" w:hAnsi="Arial Black" w:cs="Calibri"/>
                <w:sz w:val="14"/>
                <w:szCs w:val="14"/>
                <w:lang w:val="ru-RU" w:eastAsia="ru-RU"/>
              </w:rPr>
            </w:pPr>
          </w:p>
        </w:tc>
      </w:tr>
      <w:tr w:rsidR="00E30D16" w:rsidRPr="00B64566" w14:paraId="153670F0" w14:textId="77777777" w:rsidTr="00B14F7B">
        <w:trPr>
          <w:cantSplit/>
          <w:trHeight w:val="259"/>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F58D8E6" w14:textId="77777777" w:rsidR="00E30D16" w:rsidRPr="00B64566" w:rsidRDefault="00E30D16" w:rsidP="00E30D16">
            <w:pPr>
              <w:widowControl/>
              <w:autoSpaceDE/>
              <w:autoSpaceDN/>
              <w:spacing w:line="256" w:lineRule="auto"/>
              <w:rPr>
                <w:rFonts w:ascii="Calibri" w:hAnsi="Calibri" w:cs="Calibri"/>
                <w:color w:val="000000"/>
                <w:sz w:val="14"/>
                <w:szCs w:val="14"/>
                <w:lang w:val="ru-RU" w:eastAsia="ru-RU"/>
              </w:rPr>
            </w:pPr>
          </w:p>
        </w:tc>
        <w:tc>
          <w:tcPr>
            <w:tcW w:w="0" w:type="auto"/>
            <w:vMerge/>
            <w:tcBorders>
              <w:top w:val="single" w:sz="8" w:space="0" w:color="000000"/>
              <w:left w:val="single" w:sz="8" w:space="0" w:color="FF0000"/>
              <w:bottom w:val="single" w:sz="8" w:space="0" w:color="000000"/>
              <w:right w:val="single" w:sz="8" w:space="0" w:color="FF0000"/>
            </w:tcBorders>
            <w:vAlign w:val="center"/>
            <w:hideMark/>
          </w:tcPr>
          <w:p w14:paraId="4E85D4C8" w14:textId="77777777" w:rsidR="00E30D16" w:rsidRPr="00B64566" w:rsidRDefault="00E30D16" w:rsidP="00E30D16">
            <w:pPr>
              <w:widowControl/>
              <w:autoSpaceDE/>
              <w:autoSpaceDN/>
              <w:spacing w:line="256" w:lineRule="auto"/>
              <w:rPr>
                <w:rFonts w:ascii="Calibri" w:hAnsi="Calibri" w:cs="Calibri"/>
                <w:b/>
                <w:bCs/>
                <w:i/>
                <w:iCs/>
                <w:color w:val="000000"/>
                <w:sz w:val="14"/>
                <w:szCs w:val="14"/>
                <w:lang w:val="ru-RU" w:eastAsia="ru-RU"/>
              </w:rPr>
            </w:pPr>
          </w:p>
        </w:tc>
        <w:tc>
          <w:tcPr>
            <w:tcW w:w="1063" w:type="dxa"/>
            <w:tcBorders>
              <w:top w:val="nil"/>
              <w:left w:val="single" w:sz="4" w:space="0" w:color="auto"/>
              <w:bottom w:val="single" w:sz="4" w:space="0" w:color="auto"/>
              <w:right w:val="nil"/>
            </w:tcBorders>
            <w:shd w:val="clear" w:color="auto" w:fill="FFFFFF"/>
            <w:noWrap/>
            <w:vAlign w:val="bottom"/>
            <w:hideMark/>
          </w:tcPr>
          <w:p w14:paraId="7F40E5B4"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680" w:type="dxa"/>
            <w:tcBorders>
              <w:top w:val="nil"/>
              <w:left w:val="single" w:sz="8" w:space="0" w:color="000000"/>
              <w:bottom w:val="single" w:sz="4" w:space="0" w:color="auto"/>
              <w:right w:val="single" w:sz="4" w:space="0" w:color="auto"/>
            </w:tcBorders>
            <w:shd w:val="clear" w:color="auto" w:fill="A9D08E"/>
            <w:noWrap/>
            <w:vAlign w:val="bottom"/>
            <w:hideMark/>
          </w:tcPr>
          <w:p w14:paraId="77B91D8D" w14:textId="77777777" w:rsidR="00E30D16" w:rsidRPr="00B64566" w:rsidRDefault="00E30D16" w:rsidP="00E30D16">
            <w:pPr>
              <w:widowControl/>
              <w:autoSpaceDE/>
              <w:spacing w:line="256" w:lineRule="auto"/>
              <w:ind w:left="-737"/>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1528,80</w:t>
            </w:r>
          </w:p>
        </w:tc>
        <w:tc>
          <w:tcPr>
            <w:tcW w:w="680" w:type="dxa"/>
            <w:tcBorders>
              <w:top w:val="nil"/>
              <w:left w:val="nil"/>
              <w:bottom w:val="single" w:sz="4" w:space="0" w:color="auto"/>
              <w:right w:val="single" w:sz="4" w:space="0" w:color="auto"/>
            </w:tcBorders>
            <w:shd w:val="clear" w:color="auto" w:fill="A9D08E"/>
            <w:noWrap/>
            <w:vAlign w:val="bottom"/>
            <w:hideMark/>
          </w:tcPr>
          <w:p w14:paraId="13AFB179"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2522,52</w:t>
            </w:r>
          </w:p>
        </w:tc>
        <w:tc>
          <w:tcPr>
            <w:tcW w:w="680" w:type="dxa"/>
            <w:tcBorders>
              <w:top w:val="nil"/>
              <w:left w:val="nil"/>
              <w:bottom w:val="single" w:sz="4" w:space="0" w:color="auto"/>
              <w:right w:val="single" w:sz="4" w:space="0" w:color="auto"/>
            </w:tcBorders>
            <w:shd w:val="clear" w:color="auto" w:fill="A9D08E"/>
            <w:noWrap/>
            <w:vAlign w:val="bottom"/>
            <w:hideMark/>
          </w:tcPr>
          <w:p w14:paraId="56381D30"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3299,52</w:t>
            </w:r>
          </w:p>
        </w:tc>
        <w:tc>
          <w:tcPr>
            <w:tcW w:w="680" w:type="dxa"/>
            <w:tcBorders>
              <w:top w:val="nil"/>
              <w:left w:val="nil"/>
              <w:bottom w:val="single" w:sz="4" w:space="0" w:color="auto"/>
              <w:right w:val="single" w:sz="4" w:space="0" w:color="auto"/>
            </w:tcBorders>
            <w:shd w:val="clear" w:color="auto" w:fill="A9D08E"/>
            <w:noWrap/>
            <w:vAlign w:val="bottom"/>
            <w:hideMark/>
          </w:tcPr>
          <w:p w14:paraId="41C4970D"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3898,02</w:t>
            </w:r>
          </w:p>
        </w:tc>
        <w:tc>
          <w:tcPr>
            <w:tcW w:w="680" w:type="dxa"/>
            <w:tcBorders>
              <w:top w:val="nil"/>
              <w:left w:val="nil"/>
              <w:bottom w:val="single" w:sz="4" w:space="0" w:color="auto"/>
              <w:right w:val="single" w:sz="4" w:space="0" w:color="auto"/>
            </w:tcBorders>
            <w:shd w:val="clear" w:color="auto" w:fill="A9D08E"/>
            <w:noWrap/>
            <w:vAlign w:val="bottom"/>
            <w:hideMark/>
          </w:tcPr>
          <w:p w14:paraId="2DE394AE"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4391,52</w:t>
            </w:r>
          </w:p>
        </w:tc>
        <w:tc>
          <w:tcPr>
            <w:tcW w:w="680" w:type="dxa"/>
            <w:tcBorders>
              <w:top w:val="nil"/>
              <w:left w:val="nil"/>
              <w:bottom w:val="single" w:sz="4" w:space="0" w:color="auto"/>
              <w:right w:val="single" w:sz="4" w:space="0" w:color="auto"/>
            </w:tcBorders>
            <w:shd w:val="clear" w:color="auto" w:fill="A9D08E"/>
            <w:noWrap/>
            <w:vAlign w:val="bottom"/>
            <w:hideMark/>
          </w:tcPr>
          <w:p w14:paraId="0ECBB194"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4769,52</w:t>
            </w:r>
          </w:p>
        </w:tc>
        <w:tc>
          <w:tcPr>
            <w:tcW w:w="680" w:type="dxa"/>
            <w:tcBorders>
              <w:top w:val="nil"/>
              <w:left w:val="nil"/>
              <w:bottom w:val="single" w:sz="4" w:space="0" w:color="auto"/>
              <w:right w:val="single" w:sz="4" w:space="0" w:color="auto"/>
            </w:tcBorders>
            <w:shd w:val="clear" w:color="auto" w:fill="A9D08E"/>
            <w:noWrap/>
            <w:vAlign w:val="bottom"/>
            <w:hideMark/>
          </w:tcPr>
          <w:p w14:paraId="3768307D"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5019,52</w:t>
            </w:r>
          </w:p>
        </w:tc>
        <w:tc>
          <w:tcPr>
            <w:tcW w:w="680" w:type="dxa"/>
            <w:tcBorders>
              <w:top w:val="nil"/>
              <w:left w:val="nil"/>
              <w:bottom w:val="single" w:sz="4" w:space="0" w:color="auto"/>
              <w:right w:val="single" w:sz="4" w:space="0" w:color="auto"/>
            </w:tcBorders>
            <w:shd w:val="clear" w:color="auto" w:fill="A9D08E"/>
            <w:noWrap/>
            <w:vAlign w:val="bottom"/>
            <w:hideMark/>
          </w:tcPr>
          <w:p w14:paraId="33190E51"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5169,52</w:t>
            </w:r>
          </w:p>
        </w:tc>
        <w:tc>
          <w:tcPr>
            <w:tcW w:w="680" w:type="dxa"/>
            <w:tcBorders>
              <w:top w:val="nil"/>
              <w:left w:val="nil"/>
              <w:bottom w:val="single" w:sz="4" w:space="0" w:color="auto"/>
              <w:right w:val="single" w:sz="4" w:space="0" w:color="auto"/>
            </w:tcBorders>
            <w:shd w:val="clear" w:color="auto" w:fill="A9D08E"/>
            <w:noWrap/>
            <w:vAlign w:val="bottom"/>
            <w:hideMark/>
          </w:tcPr>
          <w:p w14:paraId="63470A46"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5254,52</w:t>
            </w:r>
          </w:p>
        </w:tc>
        <w:tc>
          <w:tcPr>
            <w:tcW w:w="680" w:type="dxa"/>
            <w:tcBorders>
              <w:top w:val="nil"/>
              <w:left w:val="nil"/>
              <w:bottom w:val="single" w:sz="8" w:space="0" w:color="000000"/>
              <w:right w:val="single" w:sz="4" w:space="0" w:color="auto"/>
            </w:tcBorders>
            <w:shd w:val="clear" w:color="auto" w:fill="A9D08E"/>
            <w:noWrap/>
            <w:vAlign w:val="bottom"/>
            <w:hideMark/>
          </w:tcPr>
          <w:p w14:paraId="3761F8E5"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5309,52</w:t>
            </w:r>
          </w:p>
        </w:tc>
        <w:tc>
          <w:tcPr>
            <w:tcW w:w="680" w:type="dxa"/>
            <w:tcBorders>
              <w:top w:val="nil"/>
              <w:left w:val="nil"/>
              <w:bottom w:val="single" w:sz="4" w:space="0" w:color="auto"/>
              <w:right w:val="single" w:sz="4" w:space="0" w:color="auto"/>
            </w:tcBorders>
            <w:shd w:val="clear" w:color="auto" w:fill="FFFFFF" w:themeFill="background1"/>
            <w:noWrap/>
            <w:vAlign w:val="bottom"/>
          </w:tcPr>
          <w:p w14:paraId="44963E63"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8" w:space="0" w:color="000000"/>
            </w:tcBorders>
            <w:shd w:val="clear" w:color="auto" w:fill="FFFFFF" w:themeFill="background1"/>
            <w:noWrap/>
            <w:vAlign w:val="bottom"/>
          </w:tcPr>
          <w:p w14:paraId="52E4239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r>
      <w:tr w:rsidR="00E30D16" w:rsidRPr="00B64566" w14:paraId="0B36D946" w14:textId="77777777" w:rsidTr="00B14F7B">
        <w:trPr>
          <w:cantSplit/>
          <w:trHeight w:val="259"/>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64975E2F" w14:textId="77777777" w:rsidR="00E30D16" w:rsidRPr="00B64566" w:rsidRDefault="00E30D16" w:rsidP="00E30D16">
            <w:pPr>
              <w:widowControl/>
              <w:autoSpaceDE/>
              <w:autoSpaceDN/>
              <w:spacing w:line="256" w:lineRule="auto"/>
              <w:rPr>
                <w:rFonts w:ascii="Calibri" w:hAnsi="Calibri" w:cs="Calibri"/>
                <w:color w:val="000000"/>
                <w:sz w:val="14"/>
                <w:szCs w:val="14"/>
                <w:lang w:val="ru-RU" w:eastAsia="ru-RU"/>
              </w:rPr>
            </w:pPr>
          </w:p>
        </w:tc>
        <w:tc>
          <w:tcPr>
            <w:tcW w:w="0" w:type="auto"/>
            <w:vMerge/>
            <w:tcBorders>
              <w:top w:val="single" w:sz="8" w:space="0" w:color="000000"/>
              <w:left w:val="single" w:sz="8" w:space="0" w:color="FF0000"/>
              <w:bottom w:val="single" w:sz="8" w:space="0" w:color="000000"/>
              <w:right w:val="single" w:sz="8" w:space="0" w:color="FF0000"/>
            </w:tcBorders>
            <w:vAlign w:val="center"/>
            <w:hideMark/>
          </w:tcPr>
          <w:p w14:paraId="1E05175B" w14:textId="77777777" w:rsidR="00E30D16" w:rsidRPr="00B64566" w:rsidRDefault="00E30D16" w:rsidP="00E30D16">
            <w:pPr>
              <w:widowControl/>
              <w:autoSpaceDE/>
              <w:autoSpaceDN/>
              <w:spacing w:line="256" w:lineRule="auto"/>
              <w:rPr>
                <w:rFonts w:ascii="Calibri" w:hAnsi="Calibri" w:cs="Calibri"/>
                <w:b/>
                <w:bCs/>
                <w:i/>
                <w:iCs/>
                <w:color w:val="000000"/>
                <w:sz w:val="14"/>
                <w:szCs w:val="14"/>
                <w:lang w:val="ru-RU" w:eastAsia="ru-RU"/>
              </w:rPr>
            </w:pPr>
          </w:p>
        </w:tc>
        <w:tc>
          <w:tcPr>
            <w:tcW w:w="1063" w:type="dxa"/>
            <w:tcBorders>
              <w:top w:val="nil"/>
              <w:left w:val="single" w:sz="4" w:space="0" w:color="auto"/>
              <w:bottom w:val="single" w:sz="4" w:space="0" w:color="auto"/>
              <w:right w:val="nil"/>
            </w:tcBorders>
            <w:shd w:val="clear" w:color="auto" w:fill="FFFFFF"/>
            <w:noWrap/>
            <w:vAlign w:val="bottom"/>
            <w:hideMark/>
          </w:tcPr>
          <w:p w14:paraId="445DAF36"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680" w:type="dxa"/>
            <w:tcBorders>
              <w:top w:val="nil"/>
              <w:left w:val="single" w:sz="8" w:space="0" w:color="000000"/>
              <w:bottom w:val="single" w:sz="4" w:space="0" w:color="auto"/>
              <w:right w:val="single" w:sz="4" w:space="0" w:color="auto"/>
            </w:tcBorders>
            <w:shd w:val="clear" w:color="auto" w:fill="A9D08E"/>
            <w:noWrap/>
            <w:vAlign w:val="bottom"/>
            <w:hideMark/>
          </w:tcPr>
          <w:p w14:paraId="59178A73" w14:textId="77777777" w:rsidR="00E30D16" w:rsidRPr="00B64566" w:rsidRDefault="00E30D16" w:rsidP="00E30D16">
            <w:pPr>
              <w:widowControl/>
              <w:autoSpaceDE/>
              <w:spacing w:line="256" w:lineRule="auto"/>
              <w:ind w:left="-737"/>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1474,20</w:t>
            </w:r>
          </w:p>
        </w:tc>
        <w:tc>
          <w:tcPr>
            <w:tcW w:w="680" w:type="dxa"/>
            <w:tcBorders>
              <w:top w:val="nil"/>
              <w:left w:val="nil"/>
              <w:bottom w:val="single" w:sz="4" w:space="0" w:color="auto"/>
              <w:right w:val="single" w:sz="4" w:space="0" w:color="auto"/>
            </w:tcBorders>
            <w:shd w:val="clear" w:color="auto" w:fill="A9D08E"/>
            <w:noWrap/>
            <w:vAlign w:val="bottom"/>
            <w:hideMark/>
          </w:tcPr>
          <w:p w14:paraId="772743D4"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2413,95</w:t>
            </w:r>
          </w:p>
        </w:tc>
        <w:tc>
          <w:tcPr>
            <w:tcW w:w="680" w:type="dxa"/>
            <w:tcBorders>
              <w:top w:val="nil"/>
              <w:left w:val="nil"/>
              <w:bottom w:val="single" w:sz="4" w:space="0" w:color="auto"/>
              <w:right w:val="single" w:sz="4" w:space="0" w:color="auto"/>
            </w:tcBorders>
            <w:shd w:val="clear" w:color="auto" w:fill="A9D08E"/>
            <w:noWrap/>
            <w:vAlign w:val="bottom"/>
            <w:hideMark/>
          </w:tcPr>
          <w:p w14:paraId="386204FE"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3169,95</w:t>
            </w:r>
          </w:p>
        </w:tc>
        <w:tc>
          <w:tcPr>
            <w:tcW w:w="680" w:type="dxa"/>
            <w:tcBorders>
              <w:top w:val="nil"/>
              <w:left w:val="nil"/>
              <w:bottom w:val="single" w:sz="4" w:space="0" w:color="auto"/>
              <w:right w:val="single" w:sz="4" w:space="0" w:color="auto"/>
            </w:tcBorders>
            <w:shd w:val="clear" w:color="auto" w:fill="A9D08E"/>
            <w:noWrap/>
            <w:vAlign w:val="bottom"/>
            <w:hideMark/>
          </w:tcPr>
          <w:p w14:paraId="23664A2F"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3757,95</w:t>
            </w:r>
          </w:p>
        </w:tc>
        <w:tc>
          <w:tcPr>
            <w:tcW w:w="680" w:type="dxa"/>
            <w:tcBorders>
              <w:top w:val="nil"/>
              <w:left w:val="nil"/>
              <w:bottom w:val="single" w:sz="4" w:space="0" w:color="auto"/>
              <w:right w:val="single" w:sz="4" w:space="0" w:color="auto"/>
            </w:tcBorders>
            <w:shd w:val="clear" w:color="auto" w:fill="A9D08E"/>
            <w:noWrap/>
            <w:vAlign w:val="bottom"/>
            <w:hideMark/>
          </w:tcPr>
          <w:p w14:paraId="2638B29C"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4240,95</w:t>
            </w:r>
          </w:p>
        </w:tc>
        <w:tc>
          <w:tcPr>
            <w:tcW w:w="680" w:type="dxa"/>
            <w:tcBorders>
              <w:top w:val="nil"/>
              <w:left w:val="nil"/>
              <w:bottom w:val="single" w:sz="4" w:space="0" w:color="auto"/>
              <w:right w:val="single" w:sz="4" w:space="0" w:color="auto"/>
            </w:tcBorders>
            <w:shd w:val="clear" w:color="auto" w:fill="A9D08E"/>
            <w:noWrap/>
            <w:vAlign w:val="bottom"/>
            <w:hideMark/>
          </w:tcPr>
          <w:p w14:paraId="6828D3BA"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4580,95</w:t>
            </w:r>
          </w:p>
        </w:tc>
        <w:tc>
          <w:tcPr>
            <w:tcW w:w="680" w:type="dxa"/>
            <w:tcBorders>
              <w:top w:val="nil"/>
              <w:left w:val="nil"/>
              <w:bottom w:val="single" w:sz="4" w:space="0" w:color="auto"/>
              <w:right w:val="single" w:sz="4" w:space="0" w:color="auto"/>
            </w:tcBorders>
            <w:shd w:val="clear" w:color="auto" w:fill="A9D08E"/>
            <w:noWrap/>
            <w:vAlign w:val="bottom"/>
            <w:hideMark/>
          </w:tcPr>
          <w:p w14:paraId="014F643C"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4810,95</w:t>
            </w:r>
          </w:p>
        </w:tc>
        <w:tc>
          <w:tcPr>
            <w:tcW w:w="680" w:type="dxa"/>
            <w:tcBorders>
              <w:top w:val="nil"/>
              <w:left w:val="nil"/>
              <w:bottom w:val="single" w:sz="4" w:space="0" w:color="auto"/>
              <w:right w:val="single" w:sz="4" w:space="0" w:color="auto"/>
            </w:tcBorders>
            <w:shd w:val="clear" w:color="auto" w:fill="A9D08E"/>
            <w:noWrap/>
            <w:vAlign w:val="bottom"/>
            <w:hideMark/>
          </w:tcPr>
          <w:p w14:paraId="5DC5073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4940,95</w:t>
            </w:r>
          </w:p>
        </w:tc>
        <w:tc>
          <w:tcPr>
            <w:tcW w:w="680" w:type="dxa"/>
            <w:tcBorders>
              <w:top w:val="nil"/>
              <w:left w:val="nil"/>
              <w:bottom w:val="single" w:sz="8" w:space="0" w:color="000000"/>
              <w:right w:val="single" w:sz="4" w:space="0" w:color="auto"/>
            </w:tcBorders>
            <w:shd w:val="clear" w:color="auto" w:fill="A9D08E"/>
            <w:noWrap/>
            <w:vAlign w:val="bottom"/>
            <w:hideMark/>
          </w:tcPr>
          <w:p w14:paraId="6AB2DCBD"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5015,95</w:t>
            </w:r>
          </w:p>
        </w:tc>
        <w:tc>
          <w:tcPr>
            <w:tcW w:w="680" w:type="dxa"/>
            <w:tcBorders>
              <w:top w:val="nil"/>
              <w:left w:val="nil"/>
              <w:bottom w:val="single" w:sz="4" w:space="0" w:color="auto"/>
              <w:right w:val="single" w:sz="4" w:space="0" w:color="auto"/>
            </w:tcBorders>
            <w:shd w:val="clear" w:color="auto" w:fill="FFFFFF" w:themeFill="background1"/>
            <w:noWrap/>
            <w:vAlign w:val="bottom"/>
          </w:tcPr>
          <w:p w14:paraId="6ACB2B74"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0F4EF775"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8" w:space="0" w:color="000000"/>
            </w:tcBorders>
            <w:shd w:val="clear" w:color="auto" w:fill="FFFFFF" w:themeFill="background1"/>
            <w:noWrap/>
            <w:vAlign w:val="bottom"/>
          </w:tcPr>
          <w:p w14:paraId="6377EFC9"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r>
      <w:tr w:rsidR="00E30D16" w:rsidRPr="00B64566" w14:paraId="5C96CFBE" w14:textId="77777777" w:rsidTr="00B14F7B">
        <w:trPr>
          <w:cantSplit/>
          <w:trHeight w:val="259"/>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523A1172" w14:textId="77777777" w:rsidR="00E30D16" w:rsidRPr="00B64566" w:rsidRDefault="00E30D16" w:rsidP="00E30D16">
            <w:pPr>
              <w:widowControl/>
              <w:autoSpaceDE/>
              <w:autoSpaceDN/>
              <w:spacing w:line="256" w:lineRule="auto"/>
              <w:rPr>
                <w:rFonts w:ascii="Calibri" w:hAnsi="Calibri" w:cs="Calibri"/>
                <w:color w:val="000000"/>
                <w:sz w:val="14"/>
                <w:szCs w:val="14"/>
                <w:lang w:val="ru-RU" w:eastAsia="ru-RU"/>
              </w:rPr>
            </w:pPr>
          </w:p>
        </w:tc>
        <w:tc>
          <w:tcPr>
            <w:tcW w:w="489" w:type="dxa"/>
            <w:vMerge w:val="restart"/>
            <w:tcBorders>
              <w:top w:val="nil"/>
              <w:left w:val="single" w:sz="8" w:space="0" w:color="FF0000"/>
              <w:bottom w:val="single" w:sz="8" w:space="0" w:color="000000"/>
              <w:right w:val="single" w:sz="8" w:space="0" w:color="FF0000"/>
            </w:tcBorders>
            <w:noWrap/>
            <w:textDirection w:val="btLr"/>
            <w:vAlign w:val="center"/>
            <w:hideMark/>
          </w:tcPr>
          <w:p w14:paraId="18BC130A" w14:textId="77777777" w:rsidR="00E30D16" w:rsidRPr="00B64566" w:rsidRDefault="00E30D16" w:rsidP="00E30D16">
            <w:pPr>
              <w:widowControl/>
              <w:autoSpaceDE/>
              <w:spacing w:line="256" w:lineRule="auto"/>
              <w:ind w:left="-737"/>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2017</w:t>
            </w:r>
          </w:p>
        </w:tc>
        <w:tc>
          <w:tcPr>
            <w:tcW w:w="1063" w:type="dxa"/>
            <w:tcBorders>
              <w:top w:val="single" w:sz="8" w:space="0" w:color="000000"/>
              <w:left w:val="single" w:sz="4" w:space="0" w:color="auto"/>
              <w:bottom w:val="single" w:sz="4" w:space="0" w:color="auto"/>
              <w:right w:val="nil"/>
            </w:tcBorders>
            <w:shd w:val="clear" w:color="auto" w:fill="FFFFFF"/>
            <w:noWrap/>
            <w:vAlign w:val="bottom"/>
            <w:hideMark/>
          </w:tcPr>
          <w:p w14:paraId="02332B32"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680" w:type="dxa"/>
            <w:tcBorders>
              <w:top w:val="nil"/>
              <w:left w:val="single" w:sz="8" w:space="0" w:color="000000"/>
              <w:bottom w:val="single" w:sz="4" w:space="0" w:color="auto"/>
              <w:right w:val="single" w:sz="4" w:space="0" w:color="auto"/>
            </w:tcBorders>
            <w:shd w:val="clear" w:color="auto" w:fill="A9D08E"/>
            <w:noWrap/>
            <w:vAlign w:val="bottom"/>
            <w:hideMark/>
          </w:tcPr>
          <w:p w14:paraId="000CD85D" w14:textId="77777777" w:rsidR="00E30D16" w:rsidRPr="00B64566" w:rsidRDefault="00E30D16" w:rsidP="00E30D16">
            <w:pPr>
              <w:widowControl/>
              <w:autoSpaceDE/>
              <w:spacing w:line="256" w:lineRule="auto"/>
              <w:ind w:left="-737"/>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1365,00</w:t>
            </w:r>
          </w:p>
        </w:tc>
        <w:tc>
          <w:tcPr>
            <w:tcW w:w="680" w:type="dxa"/>
            <w:tcBorders>
              <w:top w:val="nil"/>
              <w:left w:val="nil"/>
              <w:bottom w:val="single" w:sz="4" w:space="0" w:color="auto"/>
              <w:right w:val="single" w:sz="4" w:space="0" w:color="auto"/>
            </w:tcBorders>
            <w:shd w:val="clear" w:color="auto" w:fill="A9D08E"/>
            <w:noWrap/>
            <w:vAlign w:val="bottom"/>
            <w:hideMark/>
          </w:tcPr>
          <w:p w14:paraId="07D507EF"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2289,00</w:t>
            </w:r>
          </w:p>
        </w:tc>
        <w:tc>
          <w:tcPr>
            <w:tcW w:w="680" w:type="dxa"/>
            <w:tcBorders>
              <w:top w:val="nil"/>
              <w:left w:val="nil"/>
              <w:bottom w:val="single" w:sz="4" w:space="0" w:color="auto"/>
              <w:right w:val="single" w:sz="4" w:space="0" w:color="auto"/>
            </w:tcBorders>
            <w:shd w:val="clear" w:color="auto" w:fill="A9D08E"/>
            <w:noWrap/>
            <w:vAlign w:val="bottom"/>
            <w:hideMark/>
          </w:tcPr>
          <w:p w14:paraId="129E2361"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3024,00</w:t>
            </w:r>
          </w:p>
        </w:tc>
        <w:tc>
          <w:tcPr>
            <w:tcW w:w="680" w:type="dxa"/>
            <w:tcBorders>
              <w:top w:val="nil"/>
              <w:left w:val="nil"/>
              <w:bottom w:val="single" w:sz="4" w:space="0" w:color="auto"/>
              <w:right w:val="single" w:sz="4" w:space="0" w:color="auto"/>
            </w:tcBorders>
            <w:shd w:val="clear" w:color="auto" w:fill="A9D08E"/>
            <w:noWrap/>
            <w:vAlign w:val="bottom"/>
            <w:hideMark/>
          </w:tcPr>
          <w:p w14:paraId="57BFF4A6"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3601,50</w:t>
            </w:r>
          </w:p>
        </w:tc>
        <w:tc>
          <w:tcPr>
            <w:tcW w:w="680" w:type="dxa"/>
            <w:tcBorders>
              <w:top w:val="nil"/>
              <w:left w:val="nil"/>
              <w:bottom w:val="single" w:sz="4" w:space="0" w:color="auto"/>
              <w:right w:val="single" w:sz="4" w:space="0" w:color="auto"/>
            </w:tcBorders>
            <w:shd w:val="clear" w:color="auto" w:fill="A9D08E"/>
            <w:noWrap/>
            <w:vAlign w:val="bottom"/>
            <w:hideMark/>
          </w:tcPr>
          <w:p w14:paraId="7A19738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4051,50</w:t>
            </w:r>
          </w:p>
        </w:tc>
        <w:tc>
          <w:tcPr>
            <w:tcW w:w="680" w:type="dxa"/>
            <w:tcBorders>
              <w:top w:val="nil"/>
              <w:left w:val="nil"/>
              <w:bottom w:val="single" w:sz="4" w:space="0" w:color="auto"/>
              <w:right w:val="single" w:sz="4" w:space="0" w:color="auto"/>
            </w:tcBorders>
            <w:shd w:val="clear" w:color="auto" w:fill="A9D08E"/>
            <w:noWrap/>
            <w:vAlign w:val="bottom"/>
            <w:hideMark/>
          </w:tcPr>
          <w:p w14:paraId="3D722E3B"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4371,50</w:t>
            </w:r>
          </w:p>
        </w:tc>
        <w:tc>
          <w:tcPr>
            <w:tcW w:w="680" w:type="dxa"/>
            <w:tcBorders>
              <w:top w:val="nil"/>
              <w:left w:val="nil"/>
              <w:bottom w:val="single" w:sz="4" w:space="0" w:color="auto"/>
              <w:right w:val="single" w:sz="4" w:space="0" w:color="auto"/>
            </w:tcBorders>
            <w:shd w:val="clear" w:color="auto" w:fill="A9D08E"/>
            <w:noWrap/>
            <w:vAlign w:val="bottom"/>
            <w:hideMark/>
          </w:tcPr>
          <w:p w14:paraId="606450CB"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4581,50</w:t>
            </w:r>
          </w:p>
        </w:tc>
        <w:tc>
          <w:tcPr>
            <w:tcW w:w="680" w:type="dxa"/>
            <w:tcBorders>
              <w:top w:val="nil"/>
              <w:left w:val="nil"/>
              <w:bottom w:val="single" w:sz="8" w:space="0" w:color="000000"/>
              <w:right w:val="single" w:sz="4" w:space="0" w:color="auto"/>
            </w:tcBorders>
            <w:shd w:val="clear" w:color="auto" w:fill="A9D08E"/>
            <w:noWrap/>
            <w:vAlign w:val="bottom"/>
            <w:hideMark/>
          </w:tcPr>
          <w:p w14:paraId="037C60E7"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4691,50</w:t>
            </w:r>
          </w:p>
        </w:tc>
        <w:tc>
          <w:tcPr>
            <w:tcW w:w="680" w:type="dxa"/>
            <w:tcBorders>
              <w:top w:val="nil"/>
              <w:left w:val="nil"/>
              <w:bottom w:val="single" w:sz="4" w:space="0" w:color="auto"/>
              <w:right w:val="single" w:sz="4" w:space="0" w:color="auto"/>
            </w:tcBorders>
            <w:shd w:val="clear" w:color="auto" w:fill="FFFFFF" w:themeFill="background1"/>
            <w:noWrap/>
            <w:vAlign w:val="bottom"/>
          </w:tcPr>
          <w:p w14:paraId="559E39A3"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8" w:space="0" w:color="000000"/>
              <w:right w:val="single" w:sz="4" w:space="0" w:color="auto"/>
            </w:tcBorders>
            <w:shd w:val="clear" w:color="auto" w:fill="FFFFFF" w:themeFill="background1"/>
            <w:noWrap/>
            <w:vAlign w:val="bottom"/>
          </w:tcPr>
          <w:p w14:paraId="3215F323"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0F1D6627"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8" w:space="0" w:color="000000"/>
            </w:tcBorders>
            <w:shd w:val="clear" w:color="auto" w:fill="FFFFFF" w:themeFill="background1"/>
            <w:noWrap/>
            <w:vAlign w:val="bottom"/>
          </w:tcPr>
          <w:p w14:paraId="75E490E0"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r>
      <w:tr w:rsidR="00E30D16" w:rsidRPr="00B64566" w14:paraId="22547BC3" w14:textId="77777777" w:rsidTr="00B14F7B">
        <w:trPr>
          <w:cantSplit/>
          <w:trHeight w:val="259"/>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20AC9B4B" w14:textId="77777777" w:rsidR="00E30D16" w:rsidRPr="00B64566" w:rsidRDefault="00E30D16" w:rsidP="00E30D1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18CE5BF9" w14:textId="77777777" w:rsidR="00E30D16" w:rsidRPr="00B64566" w:rsidRDefault="00E30D16" w:rsidP="00E30D16">
            <w:pPr>
              <w:widowControl/>
              <w:autoSpaceDE/>
              <w:autoSpaceDN/>
              <w:spacing w:line="256" w:lineRule="auto"/>
              <w:rPr>
                <w:rFonts w:ascii="Calibri" w:hAnsi="Calibri" w:cs="Calibri"/>
                <w:b/>
                <w:bCs/>
                <w:i/>
                <w:iCs/>
                <w:color w:val="000000"/>
                <w:sz w:val="14"/>
                <w:szCs w:val="14"/>
                <w:lang w:val="ru-RU" w:eastAsia="ru-RU"/>
              </w:rPr>
            </w:pPr>
          </w:p>
        </w:tc>
        <w:tc>
          <w:tcPr>
            <w:tcW w:w="1063" w:type="dxa"/>
            <w:tcBorders>
              <w:top w:val="nil"/>
              <w:left w:val="single" w:sz="4" w:space="0" w:color="auto"/>
              <w:bottom w:val="single" w:sz="4" w:space="0" w:color="auto"/>
              <w:right w:val="nil"/>
            </w:tcBorders>
            <w:shd w:val="clear" w:color="auto" w:fill="FFFFFF"/>
            <w:noWrap/>
            <w:vAlign w:val="bottom"/>
            <w:hideMark/>
          </w:tcPr>
          <w:p w14:paraId="3FAB1D20"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680" w:type="dxa"/>
            <w:tcBorders>
              <w:top w:val="nil"/>
              <w:left w:val="single" w:sz="8" w:space="0" w:color="000000"/>
              <w:bottom w:val="single" w:sz="4" w:space="0" w:color="auto"/>
              <w:right w:val="single" w:sz="4" w:space="0" w:color="auto"/>
            </w:tcBorders>
            <w:shd w:val="clear" w:color="auto" w:fill="A9D08E"/>
            <w:noWrap/>
            <w:vAlign w:val="bottom"/>
            <w:hideMark/>
          </w:tcPr>
          <w:p w14:paraId="22891AE9" w14:textId="77777777" w:rsidR="00E30D16" w:rsidRPr="00B64566" w:rsidRDefault="00E30D16" w:rsidP="00E30D16">
            <w:pPr>
              <w:widowControl/>
              <w:autoSpaceDE/>
              <w:spacing w:line="256" w:lineRule="auto"/>
              <w:ind w:left="-737"/>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1312,50</w:t>
            </w:r>
          </w:p>
        </w:tc>
        <w:tc>
          <w:tcPr>
            <w:tcW w:w="680" w:type="dxa"/>
            <w:tcBorders>
              <w:top w:val="nil"/>
              <w:left w:val="nil"/>
              <w:bottom w:val="single" w:sz="4" w:space="0" w:color="auto"/>
              <w:right w:val="single" w:sz="4" w:space="0" w:color="auto"/>
            </w:tcBorders>
            <w:shd w:val="clear" w:color="auto" w:fill="A9D08E"/>
            <w:noWrap/>
            <w:vAlign w:val="bottom"/>
            <w:hideMark/>
          </w:tcPr>
          <w:p w14:paraId="00DA1EA9"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2220,75</w:t>
            </w:r>
          </w:p>
        </w:tc>
        <w:tc>
          <w:tcPr>
            <w:tcW w:w="680" w:type="dxa"/>
            <w:tcBorders>
              <w:top w:val="nil"/>
              <w:left w:val="nil"/>
              <w:bottom w:val="single" w:sz="4" w:space="0" w:color="auto"/>
              <w:right w:val="single" w:sz="4" w:space="0" w:color="auto"/>
            </w:tcBorders>
            <w:shd w:val="clear" w:color="auto" w:fill="A9D08E"/>
            <w:noWrap/>
            <w:vAlign w:val="bottom"/>
            <w:hideMark/>
          </w:tcPr>
          <w:p w14:paraId="4AD6EDD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2934,75</w:t>
            </w:r>
          </w:p>
        </w:tc>
        <w:tc>
          <w:tcPr>
            <w:tcW w:w="680" w:type="dxa"/>
            <w:tcBorders>
              <w:top w:val="nil"/>
              <w:left w:val="nil"/>
              <w:bottom w:val="single" w:sz="4" w:space="0" w:color="auto"/>
              <w:right w:val="single" w:sz="4" w:space="0" w:color="auto"/>
            </w:tcBorders>
            <w:shd w:val="clear" w:color="auto" w:fill="A9D08E"/>
            <w:noWrap/>
            <w:vAlign w:val="bottom"/>
            <w:hideMark/>
          </w:tcPr>
          <w:p w14:paraId="326F5701"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3474,75</w:t>
            </w:r>
          </w:p>
        </w:tc>
        <w:tc>
          <w:tcPr>
            <w:tcW w:w="680" w:type="dxa"/>
            <w:tcBorders>
              <w:top w:val="nil"/>
              <w:left w:val="nil"/>
              <w:bottom w:val="single" w:sz="4" w:space="0" w:color="auto"/>
              <w:right w:val="single" w:sz="4" w:space="0" w:color="auto"/>
            </w:tcBorders>
            <w:shd w:val="clear" w:color="auto" w:fill="A9D08E"/>
            <w:noWrap/>
            <w:vAlign w:val="bottom"/>
            <w:hideMark/>
          </w:tcPr>
          <w:p w14:paraId="74699701"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3914,75</w:t>
            </w:r>
          </w:p>
        </w:tc>
        <w:tc>
          <w:tcPr>
            <w:tcW w:w="680" w:type="dxa"/>
            <w:tcBorders>
              <w:top w:val="nil"/>
              <w:left w:val="nil"/>
              <w:bottom w:val="single" w:sz="4" w:space="0" w:color="auto"/>
              <w:right w:val="single" w:sz="4" w:space="0" w:color="auto"/>
            </w:tcBorders>
            <w:shd w:val="clear" w:color="auto" w:fill="A9D08E"/>
            <w:noWrap/>
            <w:vAlign w:val="bottom"/>
            <w:hideMark/>
          </w:tcPr>
          <w:p w14:paraId="11D2F2CF"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4224,75</w:t>
            </w:r>
          </w:p>
        </w:tc>
        <w:tc>
          <w:tcPr>
            <w:tcW w:w="680" w:type="dxa"/>
            <w:tcBorders>
              <w:top w:val="nil"/>
              <w:left w:val="nil"/>
              <w:bottom w:val="single" w:sz="8" w:space="0" w:color="000000"/>
              <w:right w:val="single" w:sz="4" w:space="0" w:color="auto"/>
            </w:tcBorders>
            <w:shd w:val="clear" w:color="auto" w:fill="A9D08E"/>
            <w:noWrap/>
            <w:vAlign w:val="bottom"/>
            <w:hideMark/>
          </w:tcPr>
          <w:p w14:paraId="64B9A2F9"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4424,75</w:t>
            </w:r>
          </w:p>
        </w:tc>
        <w:tc>
          <w:tcPr>
            <w:tcW w:w="680" w:type="dxa"/>
            <w:tcBorders>
              <w:top w:val="nil"/>
              <w:left w:val="nil"/>
              <w:bottom w:val="single" w:sz="4" w:space="0" w:color="auto"/>
              <w:right w:val="single" w:sz="4" w:space="0" w:color="auto"/>
            </w:tcBorders>
            <w:shd w:val="clear" w:color="auto" w:fill="FFFFFF" w:themeFill="background1"/>
            <w:noWrap/>
            <w:vAlign w:val="bottom"/>
          </w:tcPr>
          <w:p w14:paraId="40AE1801"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71DBA744"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12ACD1CB"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0AF9166A"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8" w:space="0" w:color="000000"/>
            </w:tcBorders>
            <w:shd w:val="clear" w:color="auto" w:fill="FFFFFF" w:themeFill="background1"/>
            <w:noWrap/>
            <w:vAlign w:val="bottom"/>
          </w:tcPr>
          <w:p w14:paraId="10DDA6CB"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r>
      <w:tr w:rsidR="00E30D16" w:rsidRPr="00B64566" w14:paraId="36493945" w14:textId="77777777" w:rsidTr="00B14F7B">
        <w:trPr>
          <w:cantSplit/>
          <w:trHeight w:val="259"/>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E1C9C4B" w14:textId="77777777" w:rsidR="00E30D16" w:rsidRPr="00B64566" w:rsidRDefault="00E30D16" w:rsidP="00E30D1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4AA4A26B" w14:textId="77777777" w:rsidR="00E30D16" w:rsidRPr="00B64566" w:rsidRDefault="00E30D16" w:rsidP="00E30D16">
            <w:pPr>
              <w:widowControl/>
              <w:autoSpaceDE/>
              <w:autoSpaceDN/>
              <w:spacing w:line="256" w:lineRule="auto"/>
              <w:rPr>
                <w:rFonts w:ascii="Calibri" w:hAnsi="Calibri" w:cs="Calibri"/>
                <w:b/>
                <w:bCs/>
                <w:i/>
                <w:iCs/>
                <w:color w:val="000000"/>
                <w:sz w:val="14"/>
                <w:szCs w:val="14"/>
                <w:lang w:val="ru-RU" w:eastAsia="ru-RU"/>
              </w:rPr>
            </w:pPr>
          </w:p>
        </w:tc>
        <w:tc>
          <w:tcPr>
            <w:tcW w:w="1063" w:type="dxa"/>
            <w:tcBorders>
              <w:top w:val="nil"/>
              <w:left w:val="single" w:sz="4" w:space="0" w:color="auto"/>
              <w:bottom w:val="single" w:sz="4" w:space="0" w:color="auto"/>
              <w:right w:val="nil"/>
            </w:tcBorders>
            <w:shd w:val="clear" w:color="auto" w:fill="FFFFFF"/>
            <w:noWrap/>
            <w:vAlign w:val="bottom"/>
            <w:hideMark/>
          </w:tcPr>
          <w:p w14:paraId="28F7AD0D"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680" w:type="dxa"/>
            <w:tcBorders>
              <w:top w:val="nil"/>
              <w:left w:val="single" w:sz="8" w:space="0" w:color="000000"/>
              <w:bottom w:val="single" w:sz="4" w:space="0" w:color="auto"/>
              <w:right w:val="single" w:sz="4" w:space="0" w:color="auto"/>
            </w:tcBorders>
            <w:shd w:val="clear" w:color="auto" w:fill="A9D08E"/>
            <w:noWrap/>
            <w:vAlign w:val="bottom"/>
            <w:hideMark/>
          </w:tcPr>
          <w:p w14:paraId="40B69ED2" w14:textId="77777777" w:rsidR="00E30D16" w:rsidRPr="00B64566" w:rsidRDefault="00E30D16" w:rsidP="00E30D16">
            <w:pPr>
              <w:widowControl/>
              <w:autoSpaceDE/>
              <w:spacing w:line="256" w:lineRule="auto"/>
              <w:ind w:left="-737"/>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1260,00</w:t>
            </w:r>
          </w:p>
        </w:tc>
        <w:tc>
          <w:tcPr>
            <w:tcW w:w="680" w:type="dxa"/>
            <w:tcBorders>
              <w:top w:val="nil"/>
              <w:left w:val="nil"/>
              <w:bottom w:val="single" w:sz="4" w:space="0" w:color="auto"/>
              <w:right w:val="single" w:sz="4" w:space="0" w:color="auto"/>
            </w:tcBorders>
            <w:shd w:val="clear" w:color="auto" w:fill="A9D08E"/>
            <w:noWrap/>
            <w:vAlign w:val="bottom"/>
            <w:hideMark/>
          </w:tcPr>
          <w:p w14:paraId="38F7A2A0"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2152,50</w:t>
            </w:r>
          </w:p>
        </w:tc>
        <w:tc>
          <w:tcPr>
            <w:tcW w:w="680" w:type="dxa"/>
            <w:tcBorders>
              <w:top w:val="nil"/>
              <w:left w:val="nil"/>
              <w:bottom w:val="single" w:sz="4" w:space="0" w:color="auto"/>
              <w:right w:val="single" w:sz="4" w:space="0" w:color="auto"/>
            </w:tcBorders>
            <w:shd w:val="clear" w:color="auto" w:fill="A9D08E"/>
            <w:noWrap/>
            <w:vAlign w:val="bottom"/>
            <w:hideMark/>
          </w:tcPr>
          <w:p w14:paraId="0F26A0C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2812,50</w:t>
            </w:r>
          </w:p>
        </w:tc>
        <w:tc>
          <w:tcPr>
            <w:tcW w:w="680" w:type="dxa"/>
            <w:tcBorders>
              <w:top w:val="nil"/>
              <w:left w:val="nil"/>
              <w:bottom w:val="single" w:sz="4" w:space="0" w:color="auto"/>
              <w:right w:val="single" w:sz="4" w:space="0" w:color="auto"/>
            </w:tcBorders>
            <w:shd w:val="clear" w:color="auto" w:fill="A9D08E"/>
            <w:noWrap/>
            <w:vAlign w:val="bottom"/>
            <w:hideMark/>
          </w:tcPr>
          <w:p w14:paraId="57F2C52A"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3342,50</w:t>
            </w:r>
          </w:p>
        </w:tc>
        <w:tc>
          <w:tcPr>
            <w:tcW w:w="680" w:type="dxa"/>
            <w:tcBorders>
              <w:top w:val="nil"/>
              <w:left w:val="nil"/>
              <w:bottom w:val="single" w:sz="4" w:space="0" w:color="auto"/>
              <w:right w:val="single" w:sz="4" w:space="0" w:color="auto"/>
            </w:tcBorders>
            <w:shd w:val="clear" w:color="auto" w:fill="A9D08E"/>
            <w:noWrap/>
            <w:vAlign w:val="bottom"/>
            <w:hideMark/>
          </w:tcPr>
          <w:p w14:paraId="1782B20E"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3772,50</w:t>
            </w:r>
          </w:p>
        </w:tc>
        <w:tc>
          <w:tcPr>
            <w:tcW w:w="680" w:type="dxa"/>
            <w:tcBorders>
              <w:top w:val="nil"/>
              <w:left w:val="nil"/>
              <w:bottom w:val="single" w:sz="8" w:space="0" w:color="000000"/>
              <w:right w:val="single" w:sz="4" w:space="0" w:color="auto"/>
            </w:tcBorders>
            <w:shd w:val="clear" w:color="auto" w:fill="A9D08E"/>
            <w:noWrap/>
            <w:vAlign w:val="bottom"/>
            <w:hideMark/>
          </w:tcPr>
          <w:p w14:paraId="0BF575BE"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4072,50</w:t>
            </w:r>
          </w:p>
        </w:tc>
        <w:tc>
          <w:tcPr>
            <w:tcW w:w="680" w:type="dxa"/>
            <w:tcBorders>
              <w:top w:val="nil"/>
              <w:left w:val="nil"/>
              <w:bottom w:val="single" w:sz="4" w:space="0" w:color="auto"/>
              <w:right w:val="single" w:sz="4" w:space="0" w:color="auto"/>
            </w:tcBorders>
            <w:shd w:val="clear" w:color="auto" w:fill="FFFFFF" w:themeFill="background1"/>
            <w:noWrap/>
            <w:vAlign w:val="bottom"/>
          </w:tcPr>
          <w:p w14:paraId="62B2A56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7A806723"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2B019A2F"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7784C946"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3C2A783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8" w:space="0" w:color="000000"/>
            </w:tcBorders>
            <w:shd w:val="clear" w:color="auto" w:fill="FFFFFF" w:themeFill="background1"/>
            <w:noWrap/>
            <w:vAlign w:val="bottom"/>
          </w:tcPr>
          <w:p w14:paraId="4452C480"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r>
      <w:tr w:rsidR="00E30D16" w:rsidRPr="00B64566" w14:paraId="1C014BA2" w14:textId="77777777" w:rsidTr="00B14F7B">
        <w:trPr>
          <w:cantSplit/>
          <w:trHeight w:val="259"/>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226CC95" w14:textId="77777777" w:rsidR="00E30D16" w:rsidRPr="00B64566" w:rsidRDefault="00E30D16" w:rsidP="00E30D1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158332AB" w14:textId="77777777" w:rsidR="00E30D16" w:rsidRPr="00B64566" w:rsidRDefault="00E30D16" w:rsidP="00E30D16">
            <w:pPr>
              <w:widowControl/>
              <w:autoSpaceDE/>
              <w:autoSpaceDN/>
              <w:spacing w:line="256" w:lineRule="auto"/>
              <w:rPr>
                <w:rFonts w:ascii="Calibri" w:hAnsi="Calibri" w:cs="Calibri"/>
                <w:b/>
                <w:bCs/>
                <w:i/>
                <w:iCs/>
                <w:color w:val="000000"/>
                <w:sz w:val="14"/>
                <w:szCs w:val="14"/>
                <w:lang w:val="ru-RU" w:eastAsia="ru-RU"/>
              </w:rPr>
            </w:pPr>
          </w:p>
        </w:tc>
        <w:tc>
          <w:tcPr>
            <w:tcW w:w="1063" w:type="dxa"/>
            <w:tcBorders>
              <w:top w:val="nil"/>
              <w:left w:val="single" w:sz="4" w:space="0" w:color="auto"/>
              <w:bottom w:val="single" w:sz="4" w:space="0" w:color="auto"/>
              <w:right w:val="nil"/>
            </w:tcBorders>
            <w:shd w:val="clear" w:color="auto" w:fill="FFFFFF"/>
            <w:noWrap/>
            <w:vAlign w:val="bottom"/>
            <w:hideMark/>
          </w:tcPr>
          <w:p w14:paraId="653B88FC"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680" w:type="dxa"/>
            <w:tcBorders>
              <w:top w:val="nil"/>
              <w:left w:val="single" w:sz="8" w:space="0" w:color="000000"/>
              <w:bottom w:val="single" w:sz="4" w:space="0" w:color="auto"/>
              <w:right w:val="single" w:sz="4" w:space="0" w:color="auto"/>
            </w:tcBorders>
            <w:shd w:val="clear" w:color="auto" w:fill="A9D08E"/>
            <w:noWrap/>
            <w:vAlign w:val="bottom"/>
            <w:hideMark/>
          </w:tcPr>
          <w:p w14:paraId="38031499" w14:textId="77777777" w:rsidR="00E30D16" w:rsidRPr="00B64566" w:rsidRDefault="00E30D16" w:rsidP="00E30D16">
            <w:pPr>
              <w:widowControl/>
              <w:autoSpaceDE/>
              <w:spacing w:line="256" w:lineRule="auto"/>
              <w:ind w:left="-737"/>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1207,50</w:t>
            </w:r>
          </w:p>
        </w:tc>
        <w:tc>
          <w:tcPr>
            <w:tcW w:w="680" w:type="dxa"/>
            <w:tcBorders>
              <w:top w:val="nil"/>
              <w:left w:val="nil"/>
              <w:bottom w:val="single" w:sz="4" w:space="0" w:color="auto"/>
              <w:right w:val="single" w:sz="4" w:space="0" w:color="auto"/>
            </w:tcBorders>
            <w:shd w:val="clear" w:color="auto" w:fill="A9D08E"/>
            <w:noWrap/>
            <w:vAlign w:val="bottom"/>
            <w:hideMark/>
          </w:tcPr>
          <w:p w14:paraId="6939FE62"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2042,50</w:t>
            </w:r>
          </w:p>
        </w:tc>
        <w:tc>
          <w:tcPr>
            <w:tcW w:w="680" w:type="dxa"/>
            <w:tcBorders>
              <w:top w:val="nil"/>
              <w:left w:val="nil"/>
              <w:bottom w:val="single" w:sz="4" w:space="0" w:color="auto"/>
              <w:right w:val="single" w:sz="4" w:space="0" w:color="auto"/>
            </w:tcBorders>
            <w:shd w:val="clear" w:color="auto" w:fill="A9D08E"/>
            <w:noWrap/>
            <w:vAlign w:val="bottom"/>
            <w:hideMark/>
          </w:tcPr>
          <w:p w14:paraId="70E0D66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2682,50</w:t>
            </w:r>
          </w:p>
        </w:tc>
        <w:tc>
          <w:tcPr>
            <w:tcW w:w="680" w:type="dxa"/>
            <w:tcBorders>
              <w:top w:val="nil"/>
              <w:left w:val="nil"/>
              <w:bottom w:val="single" w:sz="4" w:space="0" w:color="auto"/>
              <w:right w:val="single" w:sz="4" w:space="0" w:color="auto"/>
            </w:tcBorders>
            <w:shd w:val="clear" w:color="auto" w:fill="A9D08E"/>
            <w:noWrap/>
            <w:vAlign w:val="bottom"/>
            <w:hideMark/>
          </w:tcPr>
          <w:p w14:paraId="7C8E47B1"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3202,50</w:t>
            </w:r>
          </w:p>
        </w:tc>
        <w:tc>
          <w:tcPr>
            <w:tcW w:w="680" w:type="dxa"/>
            <w:tcBorders>
              <w:top w:val="nil"/>
              <w:left w:val="nil"/>
              <w:bottom w:val="single" w:sz="8" w:space="0" w:color="000000"/>
              <w:right w:val="single" w:sz="4" w:space="0" w:color="auto"/>
            </w:tcBorders>
            <w:shd w:val="clear" w:color="auto" w:fill="A9D08E"/>
            <w:noWrap/>
            <w:vAlign w:val="bottom"/>
            <w:hideMark/>
          </w:tcPr>
          <w:p w14:paraId="79615180"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3622,50</w:t>
            </w:r>
          </w:p>
        </w:tc>
        <w:tc>
          <w:tcPr>
            <w:tcW w:w="680" w:type="dxa"/>
            <w:tcBorders>
              <w:top w:val="nil"/>
              <w:left w:val="nil"/>
              <w:bottom w:val="single" w:sz="4" w:space="0" w:color="auto"/>
              <w:right w:val="single" w:sz="4" w:space="0" w:color="auto"/>
            </w:tcBorders>
            <w:shd w:val="clear" w:color="auto" w:fill="FFFFFF" w:themeFill="background1"/>
            <w:noWrap/>
            <w:vAlign w:val="bottom"/>
            <w:hideMark/>
          </w:tcPr>
          <w:p w14:paraId="2580939D" w14:textId="77777777" w:rsidR="00E30D16" w:rsidRPr="00B64566" w:rsidRDefault="00E30D16" w:rsidP="00E30D16">
            <w:pPr>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50ABA81B"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645CE4E1"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5AC57A1B"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64EA4D00"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0B98E81F"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8" w:space="0" w:color="000000"/>
            </w:tcBorders>
            <w:shd w:val="clear" w:color="auto" w:fill="FFFFFF" w:themeFill="background1"/>
            <w:noWrap/>
            <w:vAlign w:val="bottom"/>
          </w:tcPr>
          <w:p w14:paraId="040DAF0E"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r>
      <w:tr w:rsidR="00E30D16" w:rsidRPr="00B64566" w14:paraId="497379FB" w14:textId="77777777" w:rsidTr="00B14F7B">
        <w:trPr>
          <w:cantSplit/>
          <w:trHeight w:val="259"/>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78BF4B62" w14:textId="77777777" w:rsidR="00E30D16" w:rsidRPr="00B64566" w:rsidRDefault="00E30D16" w:rsidP="00E30D16">
            <w:pPr>
              <w:widowControl/>
              <w:autoSpaceDE/>
              <w:autoSpaceDN/>
              <w:spacing w:line="256" w:lineRule="auto"/>
              <w:rPr>
                <w:rFonts w:ascii="Calibri" w:hAnsi="Calibri" w:cs="Calibri"/>
                <w:color w:val="000000"/>
                <w:sz w:val="14"/>
                <w:szCs w:val="14"/>
                <w:lang w:val="ru-RU" w:eastAsia="ru-RU"/>
              </w:rPr>
            </w:pPr>
          </w:p>
        </w:tc>
        <w:tc>
          <w:tcPr>
            <w:tcW w:w="489" w:type="dxa"/>
            <w:vMerge w:val="restart"/>
            <w:tcBorders>
              <w:top w:val="nil"/>
              <w:left w:val="single" w:sz="8" w:space="0" w:color="FF0000"/>
              <w:bottom w:val="single" w:sz="8" w:space="0" w:color="000000"/>
              <w:right w:val="single" w:sz="8" w:space="0" w:color="FF0000"/>
            </w:tcBorders>
            <w:noWrap/>
            <w:textDirection w:val="btLr"/>
            <w:vAlign w:val="center"/>
            <w:hideMark/>
          </w:tcPr>
          <w:p w14:paraId="5DBBDE05" w14:textId="77777777" w:rsidR="00E30D16" w:rsidRPr="00B64566" w:rsidRDefault="00E30D16" w:rsidP="00E30D16">
            <w:pPr>
              <w:widowControl/>
              <w:autoSpaceDE/>
              <w:spacing w:line="256" w:lineRule="auto"/>
              <w:ind w:left="-737"/>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2018</w:t>
            </w:r>
          </w:p>
        </w:tc>
        <w:tc>
          <w:tcPr>
            <w:tcW w:w="1063" w:type="dxa"/>
            <w:tcBorders>
              <w:top w:val="single" w:sz="8" w:space="0" w:color="000000"/>
              <w:left w:val="single" w:sz="4" w:space="0" w:color="auto"/>
              <w:bottom w:val="single" w:sz="4" w:space="0" w:color="auto"/>
              <w:right w:val="nil"/>
            </w:tcBorders>
            <w:shd w:val="clear" w:color="auto" w:fill="FFFFFF"/>
            <w:noWrap/>
            <w:vAlign w:val="bottom"/>
            <w:hideMark/>
          </w:tcPr>
          <w:p w14:paraId="0B41438E"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680" w:type="dxa"/>
            <w:tcBorders>
              <w:top w:val="nil"/>
              <w:left w:val="single" w:sz="8" w:space="0" w:color="000000"/>
              <w:bottom w:val="single" w:sz="4" w:space="0" w:color="auto"/>
              <w:right w:val="single" w:sz="4" w:space="0" w:color="auto"/>
            </w:tcBorders>
            <w:shd w:val="clear" w:color="auto" w:fill="A9D08E"/>
            <w:noWrap/>
            <w:vAlign w:val="bottom"/>
            <w:hideMark/>
          </w:tcPr>
          <w:p w14:paraId="61C95AFA" w14:textId="77777777" w:rsidR="00E30D16" w:rsidRPr="00B64566" w:rsidRDefault="00E30D16" w:rsidP="00E30D16">
            <w:pPr>
              <w:widowControl/>
              <w:autoSpaceDE/>
              <w:spacing w:line="256" w:lineRule="auto"/>
              <w:ind w:left="-737"/>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1100,00</w:t>
            </w:r>
          </w:p>
        </w:tc>
        <w:tc>
          <w:tcPr>
            <w:tcW w:w="680" w:type="dxa"/>
            <w:tcBorders>
              <w:top w:val="nil"/>
              <w:left w:val="nil"/>
              <w:bottom w:val="single" w:sz="4" w:space="0" w:color="auto"/>
              <w:right w:val="single" w:sz="4" w:space="0" w:color="auto"/>
            </w:tcBorders>
            <w:shd w:val="clear" w:color="auto" w:fill="A9D08E"/>
            <w:noWrap/>
            <w:vAlign w:val="bottom"/>
            <w:hideMark/>
          </w:tcPr>
          <w:p w14:paraId="04B41219"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1920,00</w:t>
            </w:r>
          </w:p>
        </w:tc>
        <w:tc>
          <w:tcPr>
            <w:tcW w:w="680" w:type="dxa"/>
            <w:tcBorders>
              <w:top w:val="nil"/>
              <w:left w:val="nil"/>
              <w:bottom w:val="single" w:sz="4" w:space="0" w:color="auto"/>
              <w:right w:val="single" w:sz="4" w:space="0" w:color="auto"/>
            </w:tcBorders>
            <w:shd w:val="clear" w:color="auto" w:fill="A9D08E"/>
            <w:noWrap/>
            <w:vAlign w:val="bottom"/>
            <w:hideMark/>
          </w:tcPr>
          <w:p w14:paraId="0B27046E"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2540,00</w:t>
            </w:r>
          </w:p>
        </w:tc>
        <w:tc>
          <w:tcPr>
            <w:tcW w:w="680" w:type="dxa"/>
            <w:tcBorders>
              <w:top w:val="nil"/>
              <w:left w:val="nil"/>
              <w:bottom w:val="single" w:sz="8" w:space="0" w:color="000000"/>
              <w:right w:val="single" w:sz="4" w:space="0" w:color="auto"/>
            </w:tcBorders>
            <w:shd w:val="clear" w:color="auto" w:fill="A9D08E"/>
            <w:noWrap/>
            <w:vAlign w:val="bottom"/>
            <w:hideMark/>
          </w:tcPr>
          <w:p w14:paraId="72E19E0A"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3050,00</w:t>
            </w:r>
          </w:p>
        </w:tc>
        <w:tc>
          <w:tcPr>
            <w:tcW w:w="680" w:type="dxa"/>
            <w:tcBorders>
              <w:top w:val="nil"/>
              <w:left w:val="nil"/>
              <w:bottom w:val="single" w:sz="4" w:space="0" w:color="auto"/>
              <w:right w:val="single" w:sz="4" w:space="0" w:color="auto"/>
            </w:tcBorders>
            <w:shd w:val="clear" w:color="auto" w:fill="FFFFFF" w:themeFill="background1"/>
            <w:noWrap/>
            <w:vAlign w:val="bottom"/>
          </w:tcPr>
          <w:p w14:paraId="5478DAAB"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3B69C7D6"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64241DEE"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589D0E59"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1C3C52D6"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5142A1CD"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044608F2"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8" w:space="0" w:color="000000"/>
            </w:tcBorders>
            <w:shd w:val="clear" w:color="auto" w:fill="FFFFFF" w:themeFill="background1"/>
            <w:noWrap/>
            <w:vAlign w:val="bottom"/>
          </w:tcPr>
          <w:p w14:paraId="0DD1ECBB"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r>
      <w:tr w:rsidR="00E30D16" w:rsidRPr="00B64566" w14:paraId="3E227EEE" w14:textId="77777777" w:rsidTr="00B14F7B">
        <w:trPr>
          <w:cantSplit/>
          <w:trHeight w:val="259"/>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6E1B66ED" w14:textId="77777777" w:rsidR="00E30D16" w:rsidRPr="00B64566" w:rsidRDefault="00E30D16" w:rsidP="00E30D1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2C487CA6" w14:textId="77777777" w:rsidR="00E30D16" w:rsidRPr="00B64566" w:rsidRDefault="00E30D16" w:rsidP="00E30D16">
            <w:pPr>
              <w:widowControl/>
              <w:autoSpaceDE/>
              <w:autoSpaceDN/>
              <w:spacing w:line="256" w:lineRule="auto"/>
              <w:rPr>
                <w:rFonts w:ascii="Calibri" w:hAnsi="Calibri" w:cs="Calibri"/>
                <w:b/>
                <w:bCs/>
                <w:i/>
                <w:iCs/>
                <w:color w:val="000000"/>
                <w:sz w:val="14"/>
                <w:szCs w:val="14"/>
                <w:lang w:val="ru-RU" w:eastAsia="ru-RU"/>
              </w:rPr>
            </w:pPr>
          </w:p>
        </w:tc>
        <w:tc>
          <w:tcPr>
            <w:tcW w:w="1063" w:type="dxa"/>
            <w:tcBorders>
              <w:top w:val="nil"/>
              <w:left w:val="single" w:sz="4" w:space="0" w:color="auto"/>
              <w:bottom w:val="single" w:sz="4" w:space="0" w:color="auto"/>
              <w:right w:val="nil"/>
            </w:tcBorders>
            <w:shd w:val="clear" w:color="auto" w:fill="FFFFFF"/>
            <w:noWrap/>
            <w:vAlign w:val="bottom"/>
            <w:hideMark/>
          </w:tcPr>
          <w:p w14:paraId="73E2AB2B"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680" w:type="dxa"/>
            <w:tcBorders>
              <w:top w:val="nil"/>
              <w:left w:val="single" w:sz="8" w:space="0" w:color="000000"/>
              <w:bottom w:val="single" w:sz="4" w:space="0" w:color="auto"/>
              <w:right w:val="single" w:sz="4" w:space="0" w:color="auto"/>
            </w:tcBorders>
            <w:shd w:val="clear" w:color="auto" w:fill="A9D08E"/>
            <w:noWrap/>
            <w:vAlign w:val="bottom"/>
            <w:hideMark/>
          </w:tcPr>
          <w:p w14:paraId="59CD79AB" w14:textId="77777777" w:rsidR="00E30D16" w:rsidRPr="00B64566" w:rsidRDefault="00E30D16" w:rsidP="00E30D16">
            <w:pPr>
              <w:widowControl/>
              <w:autoSpaceDE/>
              <w:spacing w:line="256" w:lineRule="auto"/>
              <w:ind w:left="-737"/>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1050,00</w:t>
            </w:r>
          </w:p>
        </w:tc>
        <w:tc>
          <w:tcPr>
            <w:tcW w:w="680" w:type="dxa"/>
            <w:tcBorders>
              <w:top w:val="nil"/>
              <w:left w:val="nil"/>
              <w:bottom w:val="single" w:sz="4" w:space="0" w:color="auto"/>
              <w:right w:val="single" w:sz="4" w:space="0" w:color="auto"/>
            </w:tcBorders>
            <w:shd w:val="clear" w:color="auto" w:fill="A9D08E"/>
            <w:noWrap/>
            <w:vAlign w:val="bottom"/>
            <w:hideMark/>
          </w:tcPr>
          <w:p w14:paraId="3AC18870"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1855,00</w:t>
            </w:r>
          </w:p>
        </w:tc>
        <w:tc>
          <w:tcPr>
            <w:tcW w:w="680" w:type="dxa"/>
            <w:tcBorders>
              <w:top w:val="nil"/>
              <w:left w:val="nil"/>
              <w:bottom w:val="single" w:sz="8" w:space="0" w:color="000000"/>
              <w:right w:val="single" w:sz="4" w:space="0" w:color="auto"/>
            </w:tcBorders>
            <w:shd w:val="clear" w:color="auto" w:fill="A9D08E"/>
            <w:noWrap/>
            <w:vAlign w:val="bottom"/>
            <w:hideMark/>
          </w:tcPr>
          <w:p w14:paraId="2D9BF912"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2455,00</w:t>
            </w:r>
          </w:p>
        </w:tc>
        <w:tc>
          <w:tcPr>
            <w:tcW w:w="680" w:type="dxa"/>
            <w:tcBorders>
              <w:top w:val="nil"/>
              <w:left w:val="nil"/>
              <w:bottom w:val="single" w:sz="4" w:space="0" w:color="auto"/>
              <w:right w:val="single" w:sz="4" w:space="0" w:color="auto"/>
            </w:tcBorders>
            <w:shd w:val="clear" w:color="auto" w:fill="FFFFFF" w:themeFill="background1"/>
            <w:noWrap/>
            <w:vAlign w:val="bottom"/>
            <w:hideMark/>
          </w:tcPr>
          <w:p w14:paraId="53AEECD9" w14:textId="77777777" w:rsidR="00E30D16" w:rsidRPr="00B64566" w:rsidRDefault="00E30D16" w:rsidP="00E30D16">
            <w:pPr>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78C11B5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2342E8FF"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58F13303"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383ED2A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5D244554"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5384A099"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2211FBCE"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8" w:space="0" w:color="000000"/>
            </w:tcBorders>
            <w:shd w:val="clear" w:color="auto" w:fill="FFFFFF" w:themeFill="background1"/>
            <w:noWrap/>
            <w:vAlign w:val="bottom"/>
          </w:tcPr>
          <w:p w14:paraId="26F5C8BB"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r>
      <w:tr w:rsidR="00E30D16" w:rsidRPr="00B64566" w14:paraId="31E14037" w14:textId="77777777" w:rsidTr="00B14F7B">
        <w:trPr>
          <w:cantSplit/>
          <w:trHeight w:val="259"/>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C6C57DD" w14:textId="77777777" w:rsidR="00E30D16" w:rsidRPr="00B64566" w:rsidRDefault="00E30D16" w:rsidP="00E30D1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7373863C" w14:textId="77777777" w:rsidR="00E30D16" w:rsidRPr="00B64566" w:rsidRDefault="00E30D16" w:rsidP="00E30D16">
            <w:pPr>
              <w:widowControl/>
              <w:autoSpaceDE/>
              <w:autoSpaceDN/>
              <w:spacing w:line="256" w:lineRule="auto"/>
              <w:rPr>
                <w:rFonts w:ascii="Calibri" w:hAnsi="Calibri" w:cs="Calibri"/>
                <w:b/>
                <w:bCs/>
                <w:i/>
                <w:iCs/>
                <w:color w:val="000000"/>
                <w:sz w:val="14"/>
                <w:szCs w:val="14"/>
                <w:lang w:val="ru-RU" w:eastAsia="ru-RU"/>
              </w:rPr>
            </w:pPr>
          </w:p>
        </w:tc>
        <w:tc>
          <w:tcPr>
            <w:tcW w:w="1063" w:type="dxa"/>
            <w:tcBorders>
              <w:top w:val="nil"/>
              <w:left w:val="single" w:sz="4" w:space="0" w:color="auto"/>
              <w:bottom w:val="nil"/>
              <w:right w:val="nil"/>
            </w:tcBorders>
            <w:shd w:val="clear" w:color="auto" w:fill="FFFFFF"/>
            <w:noWrap/>
            <w:vAlign w:val="bottom"/>
            <w:hideMark/>
          </w:tcPr>
          <w:p w14:paraId="31F19A8B"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680" w:type="dxa"/>
            <w:tcBorders>
              <w:top w:val="nil"/>
              <w:left w:val="single" w:sz="8" w:space="0" w:color="000000"/>
              <w:bottom w:val="single" w:sz="4" w:space="0" w:color="auto"/>
              <w:right w:val="single" w:sz="4" w:space="0" w:color="auto"/>
            </w:tcBorders>
            <w:shd w:val="clear" w:color="auto" w:fill="A9D08E"/>
            <w:noWrap/>
            <w:vAlign w:val="bottom"/>
            <w:hideMark/>
          </w:tcPr>
          <w:p w14:paraId="1CC28BF5" w14:textId="77777777" w:rsidR="00E30D16" w:rsidRPr="00B64566" w:rsidRDefault="00E30D16" w:rsidP="00E30D16">
            <w:pPr>
              <w:widowControl/>
              <w:autoSpaceDE/>
              <w:spacing w:line="256" w:lineRule="auto"/>
              <w:ind w:left="-737"/>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1000,00</w:t>
            </w:r>
          </w:p>
        </w:tc>
        <w:tc>
          <w:tcPr>
            <w:tcW w:w="680" w:type="dxa"/>
            <w:tcBorders>
              <w:top w:val="nil"/>
              <w:left w:val="nil"/>
              <w:bottom w:val="single" w:sz="8" w:space="0" w:color="000000"/>
              <w:right w:val="single" w:sz="4" w:space="0" w:color="auto"/>
            </w:tcBorders>
            <w:shd w:val="clear" w:color="auto" w:fill="A9D08E"/>
            <w:noWrap/>
            <w:vAlign w:val="bottom"/>
            <w:hideMark/>
          </w:tcPr>
          <w:p w14:paraId="6E7FF817"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r w:rsidRPr="00B64566">
              <w:rPr>
                <w:rFonts w:ascii="Arial Black" w:hAnsi="Arial Black" w:cs="Calibri"/>
                <w:sz w:val="14"/>
                <w:szCs w:val="14"/>
                <w:lang w:val="ru-RU" w:eastAsia="ru-RU"/>
              </w:rPr>
              <w:t>1790,00</w:t>
            </w:r>
          </w:p>
        </w:tc>
        <w:tc>
          <w:tcPr>
            <w:tcW w:w="680" w:type="dxa"/>
            <w:tcBorders>
              <w:top w:val="nil"/>
              <w:left w:val="nil"/>
              <w:bottom w:val="single" w:sz="4" w:space="0" w:color="auto"/>
              <w:right w:val="single" w:sz="4" w:space="0" w:color="auto"/>
            </w:tcBorders>
            <w:shd w:val="clear" w:color="auto" w:fill="FFFFFF" w:themeFill="background1"/>
            <w:noWrap/>
            <w:vAlign w:val="bottom"/>
          </w:tcPr>
          <w:p w14:paraId="3E5D6C23"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210A5634"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2499DA6A"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3D5CDFF6"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2F08B6D6"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7C5AFABE"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49524468"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74172D82"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4" w:space="0" w:color="auto"/>
            </w:tcBorders>
            <w:shd w:val="clear" w:color="auto" w:fill="FFFFFF" w:themeFill="background1"/>
            <w:noWrap/>
            <w:vAlign w:val="bottom"/>
          </w:tcPr>
          <w:p w14:paraId="3839CB5D"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c>
          <w:tcPr>
            <w:tcW w:w="680" w:type="dxa"/>
            <w:tcBorders>
              <w:top w:val="nil"/>
              <w:left w:val="nil"/>
              <w:bottom w:val="single" w:sz="4" w:space="0" w:color="auto"/>
              <w:right w:val="single" w:sz="8" w:space="0" w:color="000000"/>
            </w:tcBorders>
            <w:shd w:val="clear" w:color="auto" w:fill="FFFFFF" w:themeFill="background1"/>
            <w:noWrap/>
            <w:vAlign w:val="bottom"/>
          </w:tcPr>
          <w:p w14:paraId="1C3B816F" w14:textId="77777777" w:rsidR="00E30D16" w:rsidRPr="00B64566" w:rsidRDefault="00E30D16" w:rsidP="00E30D16">
            <w:pPr>
              <w:widowControl/>
              <w:autoSpaceDE/>
              <w:spacing w:line="256" w:lineRule="auto"/>
              <w:ind w:left="-737"/>
              <w:jc w:val="right"/>
              <w:rPr>
                <w:rFonts w:ascii="Arial Black" w:hAnsi="Arial Black" w:cs="Calibri"/>
                <w:sz w:val="14"/>
                <w:szCs w:val="14"/>
                <w:lang w:val="ru-RU" w:eastAsia="ru-RU"/>
              </w:rPr>
            </w:pPr>
          </w:p>
        </w:tc>
      </w:tr>
      <w:tr w:rsidR="00E30D16" w:rsidRPr="00B64566" w14:paraId="0ABB0160" w14:textId="77777777" w:rsidTr="00B14F7B">
        <w:trPr>
          <w:cantSplit/>
          <w:trHeight w:val="259"/>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29693CFF" w14:textId="77777777" w:rsidR="00E30D16" w:rsidRPr="00B64566" w:rsidRDefault="00E30D16" w:rsidP="00E30D16">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4555D342" w14:textId="77777777" w:rsidR="00E30D16" w:rsidRPr="00B64566" w:rsidRDefault="00E30D16" w:rsidP="00E30D16">
            <w:pPr>
              <w:widowControl/>
              <w:autoSpaceDE/>
              <w:autoSpaceDN/>
              <w:spacing w:line="256" w:lineRule="auto"/>
              <w:rPr>
                <w:rFonts w:ascii="Calibri" w:hAnsi="Calibri" w:cs="Calibri"/>
                <w:b/>
                <w:bCs/>
                <w:i/>
                <w:iCs/>
                <w:color w:val="000000"/>
                <w:sz w:val="14"/>
                <w:szCs w:val="14"/>
                <w:lang w:val="ru-RU" w:eastAsia="ru-RU"/>
              </w:rPr>
            </w:pPr>
          </w:p>
        </w:tc>
        <w:tc>
          <w:tcPr>
            <w:tcW w:w="1063" w:type="dxa"/>
            <w:tcBorders>
              <w:top w:val="single" w:sz="4" w:space="0" w:color="000000"/>
              <w:left w:val="nil"/>
              <w:bottom w:val="single" w:sz="8" w:space="0" w:color="000000"/>
              <w:right w:val="single" w:sz="8" w:space="0" w:color="000000"/>
            </w:tcBorders>
            <w:shd w:val="clear" w:color="auto" w:fill="FFFFFF"/>
            <w:noWrap/>
            <w:vAlign w:val="bottom"/>
            <w:hideMark/>
          </w:tcPr>
          <w:p w14:paraId="089675E7" w14:textId="77777777" w:rsidR="00E30D16" w:rsidRPr="00B64566" w:rsidRDefault="00E30D16" w:rsidP="00E30D16">
            <w:pPr>
              <w:widowControl/>
              <w:autoSpaceDE/>
              <w:spacing w:line="256" w:lineRule="auto"/>
              <w:ind w:left="-737"/>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680" w:type="dxa"/>
            <w:tcBorders>
              <w:top w:val="nil"/>
              <w:left w:val="nil"/>
              <w:bottom w:val="single" w:sz="8" w:space="0" w:color="000000"/>
              <w:right w:val="single" w:sz="4" w:space="0" w:color="auto"/>
            </w:tcBorders>
            <w:shd w:val="clear" w:color="auto" w:fill="A9D08E"/>
            <w:noWrap/>
            <w:vAlign w:val="bottom"/>
            <w:hideMark/>
          </w:tcPr>
          <w:p w14:paraId="0F35DA1D" w14:textId="77777777" w:rsidR="00E30D16" w:rsidRPr="00B64566" w:rsidRDefault="00E30D16" w:rsidP="00E30D16">
            <w:pPr>
              <w:widowControl/>
              <w:autoSpaceDE/>
              <w:spacing w:line="256" w:lineRule="auto"/>
              <w:ind w:left="-737"/>
              <w:jc w:val="center"/>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 xml:space="preserve">    950,00</w:t>
            </w:r>
          </w:p>
        </w:tc>
        <w:tc>
          <w:tcPr>
            <w:tcW w:w="680" w:type="dxa"/>
            <w:tcBorders>
              <w:top w:val="nil"/>
              <w:left w:val="nil"/>
              <w:bottom w:val="single" w:sz="8" w:space="0" w:color="000000"/>
              <w:right w:val="single" w:sz="4" w:space="0" w:color="auto"/>
            </w:tcBorders>
            <w:shd w:val="clear" w:color="auto" w:fill="FFFFFF" w:themeFill="background1"/>
            <w:noWrap/>
            <w:vAlign w:val="bottom"/>
          </w:tcPr>
          <w:p w14:paraId="1FFD510C" w14:textId="77777777" w:rsidR="00E30D16" w:rsidRPr="00B64566" w:rsidRDefault="00E30D16" w:rsidP="00E30D16">
            <w:pPr>
              <w:widowControl/>
              <w:autoSpaceDE/>
              <w:spacing w:line="256" w:lineRule="auto"/>
              <w:ind w:left="-737"/>
              <w:jc w:val="right"/>
              <w:rPr>
                <w:rFonts w:ascii="Arial Black" w:hAnsi="Arial Black" w:cs="Calibri"/>
                <w:color w:val="FFFFFF" w:themeColor="background1"/>
                <w:sz w:val="14"/>
                <w:szCs w:val="14"/>
                <w:lang w:val="ru-RU" w:eastAsia="ru-RU"/>
              </w:rPr>
            </w:pPr>
          </w:p>
        </w:tc>
        <w:tc>
          <w:tcPr>
            <w:tcW w:w="680" w:type="dxa"/>
            <w:tcBorders>
              <w:top w:val="nil"/>
              <w:left w:val="nil"/>
              <w:bottom w:val="single" w:sz="8" w:space="0" w:color="000000"/>
              <w:right w:val="single" w:sz="4" w:space="0" w:color="auto"/>
            </w:tcBorders>
            <w:shd w:val="clear" w:color="auto" w:fill="FFFFFF" w:themeFill="background1"/>
            <w:noWrap/>
            <w:vAlign w:val="bottom"/>
          </w:tcPr>
          <w:p w14:paraId="541AE9E9" w14:textId="77777777" w:rsidR="00E30D16" w:rsidRPr="00B64566" w:rsidRDefault="00E30D16" w:rsidP="00E30D16">
            <w:pPr>
              <w:widowControl/>
              <w:autoSpaceDE/>
              <w:spacing w:line="256" w:lineRule="auto"/>
              <w:ind w:left="-737"/>
              <w:jc w:val="right"/>
              <w:rPr>
                <w:rFonts w:ascii="Arial Black" w:hAnsi="Arial Black" w:cs="Calibri"/>
                <w:color w:val="FFFFFF" w:themeColor="background1"/>
                <w:sz w:val="14"/>
                <w:szCs w:val="14"/>
                <w:lang w:val="ru-RU" w:eastAsia="ru-RU"/>
              </w:rPr>
            </w:pPr>
          </w:p>
        </w:tc>
        <w:tc>
          <w:tcPr>
            <w:tcW w:w="680" w:type="dxa"/>
            <w:tcBorders>
              <w:top w:val="nil"/>
              <w:left w:val="nil"/>
              <w:bottom w:val="single" w:sz="8" w:space="0" w:color="000000"/>
              <w:right w:val="single" w:sz="4" w:space="0" w:color="auto"/>
            </w:tcBorders>
            <w:shd w:val="clear" w:color="auto" w:fill="FFFFFF" w:themeFill="background1"/>
            <w:noWrap/>
            <w:vAlign w:val="bottom"/>
          </w:tcPr>
          <w:p w14:paraId="278C8476" w14:textId="77777777" w:rsidR="00E30D16" w:rsidRPr="00B64566" w:rsidRDefault="00E30D16" w:rsidP="00E30D16">
            <w:pPr>
              <w:widowControl/>
              <w:autoSpaceDE/>
              <w:spacing w:line="256" w:lineRule="auto"/>
              <w:ind w:left="-737"/>
              <w:jc w:val="right"/>
              <w:rPr>
                <w:rFonts w:ascii="Arial Black" w:hAnsi="Arial Black" w:cs="Calibri"/>
                <w:color w:val="FFFFFF" w:themeColor="background1"/>
                <w:sz w:val="14"/>
                <w:szCs w:val="14"/>
                <w:lang w:val="ru-RU" w:eastAsia="ru-RU"/>
              </w:rPr>
            </w:pPr>
          </w:p>
        </w:tc>
        <w:tc>
          <w:tcPr>
            <w:tcW w:w="680" w:type="dxa"/>
            <w:tcBorders>
              <w:top w:val="nil"/>
              <w:left w:val="nil"/>
              <w:bottom w:val="single" w:sz="8" w:space="0" w:color="000000"/>
              <w:right w:val="single" w:sz="4" w:space="0" w:color="auto"/>
            </w:tcBorders>
            <w:shd w:val="clear" w:color="auto" w:fill="FFFFFF" w:themeFill="background1"/>
            <w:noWrap/>
            <w:vAlign w:val="bottom"/>
          </w:tcPr>
          <w:p w14:paraId="54C25D29" w14:textId="77777777" w:rsidR="00E30D16" w:rsidRPr="00B64566" w:rsidRDefault="00E30D16" w:rsidP="00E30D16">
            <w:pPr>
              <w:widowControl/>
              <w:autoSpaceDE/>
              <w:spacing w:line="256" w:lineRule="auto"/>
              <w:ind w:left="-737"/>
              <w:jc w:val="right"/>
              <w:rPr>
                <w:rFonts w:ascii="Arial Black" w:hAnsi="Arial Black" w:cs="Calibri"/>
                <w:color w:val="FFFFFF" w:themeColor="background1"/>
                <w:sz w:val="14"/>
                <w:szCs w:val="14"/>
                <w:lang w:val="ru-RU" w:eastAsia="ru-RU"/>
              </w:rPr>
            </w:pPr>
          </w:p>
        </w:tc>
        <w:tc>
          <w:tcPr>
            <w:tcW w:w="680" w:type="dxa"/>
            <w:tcBorders>
              <w:top w:val="nil"/>
              <w:left w:val="nil"/>
              <w:bottom w:val="single" w:sz="8" w:space="0" w:color="000000"/>
              <w:right w:val="single" w:sz="4" w:space="0" w:color="auto"/>
            </w:tcBorders>
            <w:shd w:val="clear" w:color="auto" w:fill="FFFFFF" w:themeFill="background1"/>
            <w:noWrap/>
            <w:vAlign w:val="bottom"/>
          </w:tcPr>
          <w:p w14:paraId="3F7CD3DF" w14:textId="77777777" w:rsidR="00E30D16" w:rsidRPr="00B64566" w:rsidRDefault="00E30D16" w:rsidP="00E30D16">
            <w:pPr>
              <w:widowControl/>
              <w:autoSpaceDE/>
              <w:spacing w:line="256" w:lineRule="auto"/>
              <w:ind w:left="-737"/>
              <w:jc w:val="right"/>
              <w:rPr>
                <w:rFonts w:ascii="Arial Black" w:hAnsi="Arial Black" w:cs="Calibri"/>
                <w:color w:val="FFFFFF" w:themeColor="background1"/>
                <w:sz w:val="14"/>
                <w:szCs w:val="14"/>
                <w:lang w:val="ru-RU" w:eastAsia="ru-RU"/>
              </w:rPr>
            </w:pPr>
          </w:p>
        </w:tc>
        <w:tc>
          <w:tcPr>
            <w:tcW w:w="680" w:type="dxa"/>
            <w:tcBorders>
              <w:top w:val="nil"/>
              <w:left w:val="nil"/>
              <w:bottom w:val="single" w:sz="8" w:space="0" w:color="000000"/>
              <w:right w:val="single" w:sz="4" w:space="0" w:color="auto"/>
            </w:tcBorders>
            <w:shd w:val="clear" w:color="auto" w:fill="FFFFFF" w:themeFill="background1"/>
            <w:noWrap/>
            <w:vAlign w:val="bottom"/>
          </w:tcPr>
          <w:p w14:paraId="32D8F405" w14:textId="77777777" w:rsidR="00E30D16" w:rsidRPr="00B64566" w:rsidRDefault="00E30D16" w:rsidP="00E30D16">
            <w:pPr>
              <w:widowControl/>
              <w:autoSpaceDE/>
              <w:spacing w:line="256" w:lineRule="auto"/>
              <w:ind w:left="-737"/>
              <w:jc w:val="right"/>
              <w:rPr>
                <w:rFonts w:ascii="Arial Black" w:hAnsi="Arial Black" w:cs="Calibri"/>
                <w:color w:val="FFFFFF" w:themeColor="background1"/>
                <w:sz w:val="14"/>
                <w:szCs w:val="14"/>
                <w:lang w:val="ru-RU" w:eastAsia="ru-RU"/>
              </w:rPr>
            </w:pPr>
          </w:p>
        </w:tc>
        <w:tc>
          <w:tcPr>
            <w:tcW w:w="680" w:type="dxa"/>
            <w:tcBorders>
              <w:top w:val="nil"/>
              <w:left w:val="nil"/>
              <w:bottom w:val="single" w:sz="8" w:space="0" w:color="000000"/>
              <w:right w:val="single" w:sz="4" w:space="0" w:color="auto"/>
            </w:tcBorders>
            <w:shd w:val="clear" w:color="auto" w:fill="FFFFFF" w:themeFill="background1"/>
            <w:noWrap/>
            <w:vAlign w:val="bottom"/>
          </w:tcPr>
          <w:p w14:paraId="48162DC5" w14:textId="77777777" w:rsidR="00E30D16" w:rsidRPr="00B64566" w:rsidRDefault="00E30D16" w:rsidP="00E30D16">
            <w:pPr>
              <w:widowControl/>
              <w:autoSpaceDE/>
              <w:spacing w:line="256" w:lineRule="auto"/>
              <w:ind w:left="-737"/>
              <w:jc w:val="right"/>
              <w:rPr>
                <w:rFonts w:ascii="Arial Black" w:hAnsi="Arial Black" w:cs="Calibri"/>
                <w:color w:val="FFFFFF" w:themeColor="background1"/>
                <w:sz w:val="14"/>
                <w:szCs w:val="14"/>
                <w:lang w:val="ru-RU" w:eastAsia="ru-RU"/>
              </w:rPr>
            </w:pPr>
          </w:p>
        </w:tc>
        <w:tc>
          <w:tcPr>
            <w:tcW w:w="680" w:type="dxa"/>
            <w:tcBorders>
              <w:top w:val="nil"/>
              <w:left w:val="nil"/>
              <w:bottom w:val="single" w:sz="8" w:space="0" w:color="000000"/>
              <w:right w:val="single" w:sz="4" w:space="0" w:color="auto"/>
            </w:tcBorders>
            <w:shd w:val="clear" w:color="auto" w:fill="FFFFFF" w:themeFill="background1"/>
            <w:noWrap/>
            <w:vAlign w:val="bottom"/>
          </w:tcPr>
          <w:p w14:paraId="15E6C320" w14:textId="77777777" w:rsidR="00E30D16" w:rsidRPr="00B64566" w:rsidRDefault="00E30D16" w:rsidP="00E30D16">
            <w:pPr>
              <w:widowControl/>
              <w:autoSpaceDE/>
              <w:spacing w:line="256" w:lineRule="auto"/>
              <w:ind w:left="-737"/>
              <w:jc w:val="right"/>
              <w:rPr>
                <w:rFonts w:ascii="Arial Black" w:hAnsi="Arial Black" w:cs="Calibri"/>
                <w:color w:val="FFFFFF" w:themeColor="background1"/>
                <w:sz w:val="14"/>
                <w:szCs w:val="14"/>
                <w:lang w:val="ru-RU" w:eastAsia="ru-RU"/>
              </w:rPr>
            </w:pPr>
          </w:p>
        </w:tc>
        <w:tc>
          <w:tcPr>
            <w:tcW w:w="680" w:type="dxa"/>
            <w:tcBorders>
              <w:top w:val="nil"/>
              <w:left w:val="nil"/>
              <w:bottom w:val="single" w:sz="8" w:space="0" w:color="000000"/>
              <w:right w:val="single" w:sz="4" w:space="0" w:color="auto"/>
            </w:tcBorders>
            <w:shd w:val="clear" w:color="auto" w:fill="FFFFFF" w:themeFill="background1"/>
            <w:noWrap/>
            <w:vAlign w:val="bottom"/>
          </w:tcPr>
          <w:p w14:paraId="50D84CF5" w14:textId="77777777" w:rsidR="00E30D16" w:rsidRPr="00B64566" w:rsidRDefault="00E30D16" w:rsidP="00E30D16">
            <w:pPr>
              <w:widowControl/>
              <w:autoSpaceDE/>
              <w:spacing w:line="256" w:lineRule="auto"/>
              <w:ind w:left="-737"/>
              <w:jc w:val="right"/>
              <w:rPr>
                <w:rFonts w:ascii="Arial Black" w:hAnsi="Arial Black" w:cs="Calibri"/>
                <w:color w:val="FFFFFF" w:themeColor="background1"/>
                <w:sz w:val="14"/>
                <w:szCs w:val="14"/>
                <w:lang w:val="ru-RU" w:eastAsia="ru-RU"/>
              </w:rPr>
            </w:pPr>
          </w:p>
        </w:tc>
        <w:tc>
          <w:tcPr>
            <w:tcW w:w="680" w:type="dxa"/>
            <w:tcBorders>
              <w:top w:val="nil"/>
              <w:left w:val="nil"/>
              <w:bottom w:val="single" w:sz="8" w:space="0" w:color="000000"/>
              <w:right w:val="single" w:sz="4" w:space="0" w:color="auto"/>
            </w:tcBorders>
            <w:shd w:val="clear" w:color="auto" w:fill="FFFFFF" w:themeFill="background1"/>
            <w:noWrap/>
            <w:vAlign w:val="bottom"/>
          </w:tcPr>
          <w:p w14:paraId="150D44E6" w14:textId="77777777" w:rsidR="00E30D16" w:rsidRPr="00B64566" w:rsidRDefault="00E30D16" w:rsidP="00E30D16">
            <w:pPr>
              <w:widowControl/>
              <w:autoSpaceDE/>
              <w:spacing w:line="256" w:lineRule="auto"/>
              <w:ind w:left="-737"/>
              <w:jc w:val="right"/>
              <w:rPr>
                <w:rFonts w:ascii="Arial Black" w:hAnsi="Arial Black" w:cs="Calibri"/>
                <w:color w:val="FFFFFF" w:themeColor="background1"/>
                <w:sz w:val="14"/>
                <w:szCs w:val="14"/>
                <w:lang w:val="ru-RU" w:eastAsia="ru-RU"/>
              </w:rPr>
            </w:pPr>
          </w:p>
        </w:tc>
        <w:tc>
          <w:tcPr>
            <w:tcW w:w="680" w:type="dxa"/>
            <w:tcBorders>
              <w:top w:val="nil"/>
              <w:left w:val="nil"/>
              <w:bottom w:val="single" w:sz="8" w:space="0" w:color="000000"/>
              <w:right w:val="single" w:sz="8" w:space="0" w:color="000000"/>
            </w:tcBorders>
            <w:shd w:val="clear" w:color="auto" w:fill="FFFFFF" w:themeFill="background1"/>
            <w:noWrap/>
            <w:vAlign w:val="bottom"/>
          </w:tcPr>
          <w:p w14:paraId="3918E2A1" w14:textId="77777777" w:rsidR="00E30D16" w:rsidRPr="00B64566" w:rsidRDefault="00E30D16" w:rsidP="00E30D16">
            <w:pPr>
              <w:widowControl/>
              <w:autoSpaceDE/>
              <w:spacing w:line="256" w:lineRule="auto"/>
              <w:ind w:left="-737"/>
              <w:jc w:val="right"/>
              <w:rPr>
                <w:rFonts w:ascii="Arial Black" w:hAnsi="Arial Black" w:cs="Calibri"/>
                <w:color w:val="FFFFFF" w:themeColor="background1"/>
                <w:sz w:val="14"/>
                <w:szCs w:val="14"/>
                <w:lang w:val="ru-RU" w:eastAsia="ru-RU"/>
              </w:rPr>
            </w:pPr>
          </w:p>
        </w:tc>
      </w:tr>
    </w:tbl>
    <w:p w14:paraId="60B3167D" w14:textId="3B0EFC49" w:rsidR="00D477A1" w:rsidRPr="00E30D16" w:rsidRDefault="00E30D16" w:rsidP="00D477A1">
      <w:pPr>
        <w:pStyle w:val="rvps2"/>
        <w:shd w:val="clear" w:color="auto" w:fill="FFFFFF"/>
        <w:spacing w:before="0" w:beforeAutospacing="0" w:after="150" w:afterAutospacing="0"/>
        <w:ind w:left="810"/>
        <w:jc w:val="both"/>
        <w:rPr>
          <w:color w:val="000000"/>
          <w:sz w:val="28"/>
          <w:szCs w:val="28"/>
          <w:shd w:val="clear" w:color="auto" w:fill="FFFFFF"/>
          <w:lang w:val="uk-UA"/>
        </w:rPr>
      </w:pPr>
      <w:r>
        <w:rPr>
          <w:color w:val="000000"/>
          <w:sz w:val="28"/>
          <w:szCs w:val="28"/>
          <w:shd w:val="clear" w:color="auto" w:fill="FFFFFF"/>
          <w:lang w:val="uk-UA"/>
        </w:rPr>
        <w:t>Дані по щорічним кварталам зображені на рисунку 3.5.</w:t>
      </w:r>
    </w:p>
    <w:p w14:paraId="43306CE8" w14:textId="14BC461E" w:rsidR="00E30D16" w:rsidRDefault="00E30D16" w:rsidP="00E30D16">
      <w:pPr>
        <w:pStyle w:val="BodyText"/>
        <w:spacing w:line="360" w:lineRule="auto"/>
        <w:jc w:val="center"/>
        <w:rPr>
          <w:color w:val="000000"/>
          <w:lang w:val="ru-RU" w:eastAsia="ru-RU"/>
        </w:rPr>
      </w:pPr>
      <w:r>
        <w:rPr>
          <w:bCs/>
          <w:iCs/>
        </w:rPr>
        <w:t>Рис</w:t>
      </w:r>
      <w:r w:rsidRPr="000B15E8">
        <w:rPr>
          <w:bCs/>
          <w:iCs/>
        </w:rPr>
        <w:t>унок</w:t>
      </w:r>
      <w:r>
        <w:rPr>
          <w:bCs/>
          <w:iCs/>
        </w:rPr>
        <w:t xml:space="preserve"> 3.</w:t>
      </w:r>
      <w:r>
        <w:rPr>
          <w:bCs/>
          <w:iCs/>
          <w:lang w:val="ru-RU"/>
        </w:rPr>
        <w:t>5</w:t>
      </w:r>
      <w:r w:rsidRPr="00B64566">
        <w:rPr>
          <w:bCs/>
          <w:iCs/>
        </w:rPr>
        <w:t xml:space="preserve"> </w:t>
      </w:r>
      <w:r w:rsidRPr="00E30D16">
        <w:rPr>
          <w:bCs/>
          <w:iCs/>
        </w:rPr>
        <w:t xml:space="preserve">– </w:t>
      </w:r>
      <w:proofErr w:type="spellStart"/>
      <w:r>
        <w:rPr>
          <w:color w:val="000000"/>
          <w:lang w:val="ru-RU" w:eastAsia="ru-RU"/>
        </w:rPr>
        <w:t>Значення</w:t>
      </w:r>
      <w:proofErr w:type="spellEnd"/>
      <w:r>
        <w:rPr>
          <w:color w:val="000000"/>
          <w:lang w:val="ru-RU" w:eastAsia="ru-RU"/>
        </w:rPr>
        <w:t xml:space="preserve"> </w:t>
      </w:r>
      <w:proofErr w:type="spellStart"/>
      <w:r w:rsidRPr="00E30D16">
        <w:rPr>
          <w:color w:val="000000"/>
          <w:lang w:val="ru-RU" w:eastAsia="ru-RU"/>
        </w:rPr>
        <w:t>накопичення</w:t>
      </w:r>
      <w:proofErr w:type="spellEnd"/>
    </w:p>
    <w:p w14:paraId="3211E052" w14:textId="77777777" w:rsidR="00D477A1" w:rsidRPr="00B64566" w:rsidRDefault="00D477A1" w:rsidP="00D44242">
      <w:pPr>
        <w:pStyle w:val="rvps2"/>
        <w:shd w:val="clear" w:color="auto" w:fill="FFFFFF"/>
        <w:spacing w:before="0" w:beforeAutospacing="0" w:after="150" w:afterAutospacing="0"/>
        <w:jc w:val="both"/>
        <w:rPr>
          <w:color w:val="000000"/>
          <w:sz w:val="36"/>
          <w:szCs w:val="36"/>
          <w:shd w:val="clear" w:color="auto" w:fill="FFFFFF"/>
          <w:lang w:val="uk-UA"/>
        </w:rPr>
      </w:pPr>
    </w:p>
    <w:p w14:paraId="30848881" w14:textId="60ACDB02" w:rsidR="00B32E35" w:rsidRDefault="00D44242" w:rsidP="00E30D16">
      <w:pPr>
        <w:pStyle w:val="rvps2"/>
        <w:numPr>
          <w:ilvl w:val="0"/>
          <w:numId w:val="32"/>
        </w:numPr>
        <w:shd w:val="clear" w:color="auto" w:fill="FFFFFF"/>
        <w:spacing w:before="0" w:beforeAutospacing="0" w:after="0" w:afterAutospacing="0" w:line="360" w:lineRule="auto"/>
        <w:ind w:left="993" w:hanging="284"/>
        <w:jc w:val="both"/>
        <w:rPr>
          <w:color w:val="000000"/>
          <w:sz w:val="28"/>
          <w:szCs w:val="28"/>
          <w:shd w:val="clear" w:color="auto" w:fill="FFFFFF"/>
          <w:lang w:val="uk-UA"/>
        </w:rPr>
      </w:pPr>
      <w:r w:rsidRPr="00B64566">
        <w:rPr>
          <w:color w:val="000000"/>
          <w:sz w:val="28"/>
          <w:szCs w:val="28"/>
          <w:shd w:val="clear" w:color="auto" w:fill="FFFFFF"/>
          <w:lang w:val="uk-UA"/>
        </w:rPr>
        <w:t xml:space="preserve">Відтворивши трикутник накопичення, визначимо </w:t>
      </w:r>
      <w:proofErr w:type="spellStart"/>
      <w:r w:rsidRPr="00B64566">
        <w:rPr>
          <w:color w:val="000000"/>
          <w:sz w:val="28"/>
          <w:szCs w:val="28"/>
          <w:shd w:val="clear" w:color="auto" w:fill="FFFFFF"/>
          <w:lang w:val="uk-UA"/>
        </w:rPr>
        <w:t>коофіцієнти</w:t>
      </w:r>
      <w:proofErr w:type="spellEnd"/>
      <w:r w:rsidRPr="00B64566">
        <w:rPr>
          <w:color w:val="000000"/>
          <w:sz w:val="28"/>
          <w:szCs w:val="28"/>
          <w:shd w:val="clear" w:color="auto" w:fill="FFFFFF"/>
          <w:lang w:val="uk-UA"/>
        </w:rPr>
        <w:t xml:space="preserve"> зв’язку між теперішнім та наступним періодами розвитку(сплати) збитків та позначимо як </w:t>
      </w:r>
      <w:r w:rsidRPr="00B64566">
        <w:rPr>
          <w:color w:val="000000"/>
          <w:sz w:val="28"/>
          <w:szCs w:val="28"/>
          <w:shd w:val="clear" w:color="auto" w:fill="FFFFFF"/>
          <w:lang w:val="en-US"/>
        </w:rPr>
        <w:t>r</w:t>
      </w:r>
      <w:r w:rsidRPr="00B64566">
        <w:rPr>
          <w:color w:val="000000"/>
          <w:sz w:val="28"/>
          <w:szCs w:val="28"/>
          <w:shd w:val="clear" w:color="auto" w:fill="FFFFFF"/>
          <w:lang w:val="uk-UA"/>
        </w:rPr>
        <w:t>(</w:t>
      </w:r>
      <w:r w:rsidRPr="00B64566">
        <w:rPr>
          <w:color w:val="000000"/>
          <w:sz w:val="28"/>
          <w:szCs w:val="28"/>
          <w:shd w:val="clear" w:color="auto" w:fill="FFFFFF"/>
          <w:lang w:val="en-US"/>
        </w:rPr>
        <w:t>d</w:t>
      </w:r>
      <w:r w:rsidRPr="00B64566">
        <w:rPr>
          <w:color w:val="000000"/>
          <w:sz w:val="28"/>
          <w:szCs w:val="28"/>
          <w:shd w:val="clear" w:color="auto" w:fill="FFFFFF"/>
          <w:lang w:val="uk-UA"/>
        </w:rPr>
        <w:t>;</w:t>
      </w:r>
      <w:r w:rsidRPr="00B64566">
        <w:rPr>
          <w:color w:val="000000"/>
          <w:sz w:val="28"/>
          <w:szCs w:val="28"/>
          <w:shd w:val="clear" w:color="auto" w:fill="FFFFFF"/>
          <w:lang w:val="en-US"/>
        </w:rPr>
        <w:t>d</w:t>
      </w:r>
      <w:r w:rsidRPr="00B64566">
        <w:rPr>
          <w:color w:val="000000"/>
          <w:sz w:val="28"/>
          <w:szCs w:val="28"/>
          <w:shd w:val="clear" w:color="auto" w:fill="FFFFFF"/>
          <w:lang w:val="uk-UA"/>
        </w:rPr>
        <w:t>+1)</w:t>
      </w:r>
      <w:r w:rsidR="00E30D16">
        <w:rPr>
          <w:color w:val="000000"/>
          <w:sz w:val="28"/>
          <w:szCs w:val="28"/>
          <w:shd w:val="clear" w:color="auto" w:fill="FFFFFF"/>
          <w:lang w:val="uk-UA"/>
        </w:rPr>
        <w:t>.</w:t>
      </w:r>
    </w:p>
    <w:p w14:paraId="50BF60B0" w14:textId="77777777" w:rsidR="00E30D16" w:rsidRPr="00222586" w:rsidRDefault="00E30D16" w:rsidP="00E30D16">
      <w:pPr>
        <w:pStyle w:val="ListParagraph"/>
        <w:spacing w:line="360" w:lineRule="auto"/>
        <w:ind w:left="810" w:firstLine="0"/>
        <w:rPr>
          <w:rFonts w:eastAsia="Cambria"/>
          <w:szCs w:val="28"/>
          <w:lang w:eastAsia="ru-RU"/>
        </w:rPr>
      </w:pPr>
    </w:p>
    <w:p w14:paraId="58ED2EE8" w14:textId="4C0F5A49" w:rsidR="00E30D16" w:rsidRDefault="00E30D16" w:rsidP="00E30D16">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E30D16">
        <w:rPr>
          <w:position w:val="-44"/>
        </w:rPr>
        <w:object w:dxaOrig="3379" w:dyaOrig="1020" w14:anchorId="73E26EBE">
          <v:shape id="_x0000_i1038" type="#_x0000_t75" style="width:156.6pt;height:46.8pt" o:ole="">
            <v:imagedata r:id="rId39" o:title=""/>
          </v:shape>
          <o:OLEObject Type="Embed" ProgID="Equation.DSMT4" ShapeID="_x0000_i1038" DrawAspect="Content" ObjectID="_1685106319" r:id="rId40"/>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eastAsia="ru-RU"/>
        </w:rPr>
        <w:t>5</w:t>
      </w:r>
      <w:r w:rsidRPr="00222586">
        <w:rPr>
          <w:sz w:val="28"/>
          <w:szCs w:val="28"/>
          <w:lang w:eastAsia="ru-RU"/>
        </w:rPr>
        <w:t>)</w:t>
      </w:r>
    </w:p>
    <w:p w14:paraId="625AC2D3" w14:textId="77777777" w:rsidR="00E30D16" w:rsidRDefault="00E30D16" w:rsidP="00E30D16">
      <w:pPr>
        <w:pStyle w:val="rvps2"/>
        <w:shd w:val="clear" w:color="auto" w:fill="FFFFFF"/>
        <w:spacing w:before="0" w:beforeAutospacing="0" w:after="0" w:afterAutospacing="0" w:line="360" w:lineRule="auto"/>
        <w:ind w:left="993"/>
        <w:jc w:val="both"/>
        <w:rPr>
          <w:color w:val="000000"/>
          <w:sz w:val="28"/>
          <w:szCs w:val="28"/>
          <w:shd w:val="clear" w:color="auto" w:fill="FFFFFF"/>
          <w:lang w:val="uk-UA"/>
        </w:rPr>
      </w:pPr>
    </w:p>
    <w:p w14:paraId="4EF11675" w14:textId="59FFF389" w:rsidR="00E30D16" w:rsidRPr="00FE0D20" w:rsidRDefault="00885B39" w:rsidP="00E30D16">
      <w:pPr>
        <w:pStyle w:val="rvps2"/>
        <w:shd w:val="clear" w:color="auto" w:fill="FFFFFF"/>
        <w:spacing w:before="0" w:beforeAutospacing="0" w:after="0" w:afterAutospacing="0" w:line="360" w:lineRule="auto"/>
        <w:ind w:left="993"/>
        <w:jc w:val="both"/>
        <w:rPr>
          <w:color w:val="000000"/>
          <w:sz w:val="28"/>
          <w:szCs w:val="28"/>
          <w:shd w:val="clear" w:color="auto" w:fill="FFFFFF"/>
          <w:lang w:val="uk-UA"/>
        </w:rPr>
      </w:pPr>
      <w:r>
        <w:rPr>
          <w:color w:val="000000"/>
          <w:sz w:val="28"/>
          <w:szCs w:val="28"/>
          <w:shd w:val="clear" w:color="auto" w:fill="FFFFFF"/>
          <w:lang w:val="uk-UA"/>
        </w:rPr>
        <w:t xml:space="preserve">Коефіцієнти зв’язку на рисунку 3.6. </w:t>
      </w:r>
    </w:p>
    <w:tbl>
      <w:tblPr>
        <w:tblpPr w:leftFromText="180" w:rightFromText="180" w:bottomFromText="160" w:vertAnchor="text" w:horzAnchor="page" w:tblpXSpec="center" w:tblpY="201"/>
        <w:tblW w:w="3412" w:type="dxa"/>
        <w:tblLook w:val="04A0" w:firstRow="1" w:lastRow="0" w:firstColumn="1" w:lastColumn="0" w:noHBand="0" w:noVBand="1"/>
      </w:tblPr>
      <w:tblGrid>
        <w:gridCol w:w="1583"/>
        <w:gridCol w:w="1829"/>
      </w:tblGrid>
      <w:tr w:rsidR="00D44242" w:rsidRPr="00B64566" w14:paraId="76AB9ED0" w14:textId="77777777" w:rsidTr="004824E1">
        <w:trPr>
          <w:trHeight w:val="170"/>
        </w:trPr>
        <w:tc>
          <w:tcPr>
            <w:tcW w:w="3412" w:type="dxa"/>
            <w:gridSpan w:val="2"/>
            <w:tcBorders>
              <w:top w:val="single" w:sz="4" w:space="0" w:color="auto"/>
              <w:left w:val="single" w:sz="4" w:space="0" w:color="auto"/>
              <w:bottom w:val="single" w:sz="4" w:space="0" w:color="auto"/>
              <w:right w:val="single" w:sz="4" w:space="0" w:color="000000"/>
            </w:tcBorders>
            <w:shd w:val="clear" w:color="auto" w:fill="FFE699"/>
            <w:noWrap/>
            <w:vAlign w:val="bottom"/>
            <w:hideMark/>
          </w:tcPr>
          <w:p w14:paraId="0607DCBB" w14:textId="77777777" w:rsidR="00D44242" w:rsidRPr="00885B39" w:rsidRDefault="00D44242" w:rsidP="00B32E35">
            <w:pPr>
              <w:widowControl/>
              <w:autoSpaceDE/>
              <w:spacing w:line="360" w:lineRule="auto"/>
              <w:jc w:val="center"/>
              <w:rPr>
                <w:rFonts w:ascii="Arial" w:hAnsi="Arial" w:cs="Arial"/>
                <w:b/>
                <w:bCs/>
                <w:color w:val="000000"/>
                <w:lang w:eastAsia="ru-RU"/>
              </w:rPr>
            </w:pPr>
            <w:r w:rsidRPr="00885B39">
              <w:rPr>
                <w:rFonts w:ascii="Arial" w:hAnsi="Arial" w:cs="Arial"/>
                <w:b/>
                <w:bCs/>
                <w:color w:val="000000"/>
                <w:lang w:eastAsia="ru-RU"/>
              </w:rPr>
              <w:t xml:space="preserve">Коефіцієнти </w:t>
            </w:r>
            <w:proofErr w:type="spellStart"/>
            <w:r w:rsidRPr="00885B39">
              <w:rPr>
                <w:rFonts w:ascii="Arial" w:hAnsi="Arial" w:cs="Arial"/>
                <w:b/>
                <w:bCs/>
                <w:color w:val="000000"/>
                <w:lang w:eastAsia="ru-RU"/>
              </w:rPr>
              <w:t>звязку</w:t>
            </w:r>
            <w:proofErr w:type="spellEnd"/>
            <w:r w:rsidRPr="00885B39">
              <w:rPr>
                <w:rFonts w:ascii="Arial" w:hAnsi="Arial" w:cs="Arial"/>
                <w:b/>
                <w:bCs/>
                <w:color w:val="000000"/>
                <w:lang w:eastAsia="ru-RU"/>
              </w:rPr>
              <w:t>:</w:t>
            </w:r>
          </w:p>
        </w:tc>
      </w:tr>
      <w:tr w:rsidR="00D44242" w:rsidRPr="00B64566" w14:paraId="6016AC8C" w14:textId="77777777" w:rsidTr="004824E1">
        <w:trPr>
          <w:trHeight w:val="170"/>
        </w:trPr>
        <w:tc>
          <w:tcPr>
            <w:tcW w:w="1583" w:type="dxa"/>
            <w:tcBorders>
              <w:top w:val="nil"/>
              <w:left w:val="single" w:sz="4" w:space="0" w:color="auto"/>
              <w:bottom w:val="single" w:sz="4" w:space="0" w:color="auto"/>
              <w:right w:val="single" w:sz="4" w:space="0" w:color="auto"/>
            </w:tcBorders>
            <w:noWrap/>
            <w:vAlign w:val="bottom"/>
            <w:hideMark/>
          </w:tcPr>
          <w:p w14:paraId="30F88A33" w14:textId="77777777" w:rsidR="00D44242" w:rsidRPr="00885B39" w:rsidRDefault="00D44242" w:rsidP="00B32E35">
            <w:pPr>
              <w:widowControl/>
              <w:autoSpaceDE/>
              <w:spacing w:line="360" w:lineRule="auto"/>
              <w:jc w:val="right"/>
              <w:rPr>
                <w:rFonts w:ascii="Arial" w:hAnsi="Arial" w:cs="Arial"/>
                <w:b/>
                <w:bCs/>
                <w:color w:val="000000"/>
                <w:lang w:eastAsia="ru-RU"/>
              </w:rPr>
            </w:pPr>
            <w:proofErr w:type="gramStart"/>
            <w:r w:rsidRPr="00B64566">
              <w:rPr>
                <w:rFonts w:ascii="Arial" w:hAnsi="Arial" w:cs="Arial"/>
                <w:b/>
                <w:bCs/>
                <w:color w:val="000000"/>
                <w:lang w:val="ru-RU" w:eastAsia="ru-RU"/>
              </w:rPr>
              <w:t>r</w:t>
            </w:r>
            <w:r w:rsidRPr="00885B39">
              <w:rPr>
                <w:rFonts w:ascii="Arial" w:hAnsi="Arial" w:cs="Arial"/>
                <w:b/>
                <w:bCs/>
                <w:color w:val="000000"/>
                <w:lang w:eastAsia="ru-RU"/>
              </w:rPr>
              <w:t>(</w:t>
            </w:r>
            <w:proofErr w:type="gramEnd"/>
            <w:r w:rsidRPr="00885B39">
              <w:rPr>
                <w:rFonts w:ascii="Arial" w:hAnsi="Arial" w:cs="Arial"/>
                <w:b/>
                <w:bCs/>
                <w:color w:val="000000"/>
                <w:lang w:eastAsia="ru-RU"/>
              </w:rPr>
              <w:t>10;11) =</w:t>
            </w:r>
          </w:p>
        </w:tc>
        <w:tc>
          <w:tcPr>
            <w:tcW w:w="1829" w:type="dxa"/>
            <w:tcBorders>
              <w:top w:val="nil"/>
              <w:left w:val="nil"/>
              <w:bottom w:val="single" w:sz="4" w:space="0" w:color="auto"/>
              <w:right w:val="single" w:sz="4" w:space="0" w:color="auto"/>
            </w:tcBorders>
            <w:noWrap/>
            <w:vAlign w:val="bottom"/>
            <w:hideMark/>
          </w:tcPr>
          <w:p w14:paraId="49DA8B16" w14:textId="77777777" w:rsidR="00D44242" w:rsidRPr="00885B39" w:rsidRDefault="00D44242" w:rsidP="00B32E35">
            <w:pPr>
              <w:widowControl/>
              <w:autoSpaceDE/>
              <w:spacing w:line="360" w:lineRule="auto"/>
              <w:rPr>
                <w:rFonts w:ascii="Arial" w:hAnsi="Arial" w:cs="Arial"/>
                <w:color w:val="000000"/>
                <w:lang w:eastAsia="ru-RU"/>
              </w:rPr>
            </w:pPr>
            <w:r w:rsidRPr="00885B39">
              <w:rPr>
                <w:rFonts w:ascii="Arial" w:hAnsi="Arial" w:cs="Arial"/>
                <w:color w:val="000000"/>
                <w:lang w:eastAsia="ru-RU"/>
              </w:rPr>
              <w:t>1,002582191</w:t>
            </w:r>
          </w:p>
        </w:tc>
      </w:tr>
      <w:tr w:rsidR="00D44242" w:rsidRPr="00B64566" w14:paraId="12A820A6" w14:textId="77777777" w:rsidTr="004824E1">
        <w:trPr>
          <w:trHeight w:val="170"/>
        </w:trPr>
        <w:tc>
          <w:tcPr>
            <w:tcW w:w="1583" w:type="dxa"/>
            <w:tcBorders>
              <w:top w:val="nil"/>
              <w:left w:val="single" w:sz="4" w:space="0" w:color="auto"/>
              <w:bottom w:val="single" w:sz="4" w:space="0" w:color="auto"/>
              <w:right w:val="single" w:sz="4" w:space="0" w:color="auto"/>
            </w:tcBorders>
            <w:noWrap/>
            <w:vAlign w:val="bottom"/>
            <w:hideMark/>
          </w:tcPr>
          <w:p w14:paraId="60E663BA" w14:textId="77777777" w:rsidR="00D44242" w:rsidRPr="00885B39" w:rsidRDefault="00D44242" w:rsidP="00B32E35">
            <w:pPr>
              <w:widowControl/>
              <w:autoSpaceDE/>
              <w:spacing w:line="360" w:lineRule="auto"/>
              <w:jc w:val="right"/>
              <w:rPr>
                <w:rFonts w:ascii="Arial" w:hAnsi="Arial" w:cs="Arial"/>
                <w:b/>
                <w:bCs/>
                <w:color w:val="000000"/>
                <w:lang w:eastAsia="ru-RU"/>
              </w:rPr>
            </w:pPr>
            <w:proofErr w:type="gramStart"/>
            <w:r w:rsidRPr="00B64566">
              <w:rPr>
                <w:rFonts w:ascii="Arial" w:hAnsi="Arial" w:cs="Arial"/>
                <w:b/>
                <w:bCs/>
                <w:color w:val="000000"/>
                <w:lang w:val="ru-RU" w:eastAsia="ru-RU"/>
              </w:rPr>
              <w:t>r</w:t>
            </w:r>
            <w:r w:rsidRPr="00885B39">
              <w:rPr>
                <w:rFonts w:ascii="Arial" w:hAnsi="Arial" w:cs="Arial"/>
                <w:b/>
                <w:bCs/>
                <w:color w:val="000000"/>
                <w:lang w:eastAsia="ru-RU"/>
              </w:rPr>
              <w:t>(</w:t>
            </w:r>
            <w:proofErr w:type="gramEnd"/>
            <w:r w:rsidRPr="00885B39">
              <w:rPr>
                <w:rFonts w:ascii="Arial" w:hAnsi="Arial" w:cs="Arial"/>
                <w:b/>
                <w:bCs/>
                <w:color w:val="000000"/>
                <w:lang w:eastAsia="ru-RU"/>
              </w:rPr>
              <w:t>9;10) =</w:t>
            </w:r>
          </w:p>
        </w:tc>
        <w:tc>
          <w:tcPr>
            <w:tcW w:w="1829" w:type="dxa"/>
            <w:tcBorders>
              <w:top w:val="nil"/>
              <w:left w:val="nil"/>
              <w:bottom w:val="single" w:sz="4" w:space="0" w:color="auto"/>
              <w:right w:val="single" w:sz="4" w:space="0" w:color="auto"/>
            </w:tcBorders>
            <w:noWrap/>
            <w:vAlign w:val="bottom"/>
            <w:hideMark/>
          </w:tcPr>
          <w:p w14:paraId="018CD3DB" w14:textId="77777777" w:rsidR="00D44242" w:rsidRPr="00885B39" w:rsidRDefault="00D44242" w:rsidP="00B32E35">
            <w:pPr>
              <w:widowControl/>
              <w:autoSpaceDE/>
              <w:spacing w:line="360" w:lineRule="auto"/>
              <w:rPr>
                <w:rFonts w:ascii="Arial" w:hAnsi="Arial" w:cs="Arial"/>
                <w:color w:val="000000"/>
                <w:lang w:eastAsia="ru-RU"/>
              </w:rPr>
            </w:pPr>
            <w:r w:rsidRPr="00885B39">
              <w:rPr>
                <w:rFonts w:ascii="Arial" w:hAnsi="Arial" w:cs="Arial"/>
                <w:color w:val="000000"/>
                <w:lang w:eastAsia="ru-RU"/>
              </w:rPr>
              <w:t>1,006190341</w:t>
            </w:r>
          </w:p>
        </w:tc>
      </w:tr>
      <w:tr w:rsidR="00D44242" w:rsidRPr="00B64566" w14:paraId="59B1BD24" w14:textId="77777777" w:rsidTr="004824E1">
        <w:trPr>
          <w:trHeight w:val="170"/>
        </w:trPr>
        <w:tc>
          <w:tcPr>
            <w:tcW w:w="1583" w:type="dxa"/>
            <w:tcBorders>
              <w:top w:val="nil"/>
              <w:left w:val="single" w:sz="4" w:space="0" w:color="auto"/>
              <w:bottom w:val="single" w:sz="4" w:space="0" w:color="auto"/>
              <w:right w:val="single" w:sz="4" w:space="0" w:color="auto"/>
            </w:tcBorders>
            <w:noWrap/>
            <w:vAlign w:val="bottom"/>
            <w:hideMark/>
          </w:tcPr>
          <w:p w14:paraId="56F93A99" w14:textId="77777777" w:rsidR="00D44242" w:rsidRPr="00885B39" w:rsidRDefault="00D44242" w:rsidP="00B32E35">
            <w:pPr>
              <w:widowControl/>
              <w:autoSpaceDE/>
              <w:spacing w:line="360" w:lineRule="auto"/>
              <w:jc w:val="right"/>
              <w:rPr>
                <w:rFonts w:ascii="Arial" w:hAnsi="Arial" w:cs="Arial"/>
                <w:b/>
                <w:bCs/>
                <w:color w:val="000000"/>
                <w:lang w:eastAsia="ru-RU"/>
              </w:rPr>
            </w:pPr>
            <w:proofErr w:type="gramStart"/>
            <w:r w:rsidRPr="00B64566">
              <w:rPr>
                <w:rFonts w:ascii="Arial" w:hAnsi="Arial" w:cs="Arial"/>
                <w:b/>
                <w:bCs/>
                <w:color w:val="000000"/>
                <w:lang w:val="ru-RU" w:eastAsia="ru-RU"/>
              </w:rPr>
              <w:t>r</w:t>
            </w:r>
            <w:r w:rsidRPr="00885B39">
              <w:rPr>
                <w:rFonts w:ascii="Arial" w:hAnsi="Arial" w:cs="Arial"/>
                <w:b/>
                <w:bCs/>
                <w:color w:val="000000"/>
                <w:lang w:eastAsia="ru-RU"/>
              </w:rPr>
              <w:t>(</w:t>
            </w:r>
            <w:proofErr w:type="gramEnd"/>
            <w:r w:rsidRPr="00885B39">
              <w:rPr>
                <w:rFonts w:ascii="Arial" w:hAnsi="Arial" w:cs="Arial"/>
                <w:b/>
                <w:bCs/>
                <w:color w:val="000000"/>
                <w:lang w:eastAsia="ru-RU"/>
              </w:rPr>
              <w:t>8;9) =</w:t>
            </w:r>
          </w:p>
        </w:tc>
        <w:tc>
          <w:tcPr>
            <w:tcW w:w="1829" w:type="dxa"/>
            <w:tcBorders>
              <w:top w:val="nil"/>
              <w:left w:val="nil"/>
              <w:bottom w:val="single" w:sz="4" w:space="0" w:color="auto"/>
              <w:right w:val="single" w:sz="4" w:space="0" w:color="auto"/>
            </w:tcBorders>
            <w:noWrap/>
            <w:vAlign w:val="bottom"/>
            <w:hideMark/>
          </w:tcPr>
          <w:p w14:paraId="3249F110" w14:textId="77777777" w:rsidR="00D44242" w:rsidRPr="00885B39" w:rsidRDefault="00D44242" w:rsidP="00B32E35">
            <w:pPr>
              <w:widowControl/>
              <w:autoSpaceDE/>
              <w:spacing w:line="360" w:lineRule="auto"/>
              <w:rPr>
                <w:rFonts w:ascii="Arial" w:hAnsi="Arial" w:cs="Arial"/>
                <w:color w:val="000000"/>
                <w:lang w:eastAsia="ru-RU"/>
              </w:rPr>
            </w:pPr>
            <w:r w:rsidRPr="00885B39">
              <w:rPr>
                <w:rFonts w:ascii="Arial" w:hAnsi="Arial" w:cs="Arial"/>
                <w:color w:val="000000"/>
                <w:lang w:eastAsia="ru-RU"/>
              </w:rPr>
              <w:t>1,010950597</w:t>
            </w:r>
          </w:p>
        </w:tc>
      </w:tr>
      <w:tr w:rsidR="00D44242" w:rsidRPr="00B64566" w14:paraId="5578D8E3" w14:textId="77777777" w:rsidTr="004824E1">
        <w:trPr>
          <w:trHeight w:val="170"/>
        </w:trPr>
        <w:tc>
          <w:tcPr>
            <w:tcW w:w="1583" w:type="dxa"/>
            <w:tcBorders>
              <w:top w:val="nil"/>
              <w:left w:val="single" w:sz="4" w:space="0" w:color="auto"/>
              <w:bottom w:val="single" w:sz="4" w:space="0" w:color="auto"/>
              <w:right w:val="single" w:sz="4" w:space="0" w:color="auto"/>
            </w:tcBorders>
            <w:noWrap/>
            <w:vAlign w:val="bottom"/>
            <w:hideMark/>
          </w:tcPr>
          <w:p w14:paraId="12B1EF1D" w14:textId="77777777" w:rsidR="00D44242" w:rsidRPr="00885B39" w:rsidRDefault="00D44242" w:rsidP="00B32E35">
            <w:pPr>
              <w:widowControl/>
              <w:autoSpaceDE/>
              <w:spacing w:line="360" w:lineRule="auto"/>
              <w:jc w:val="right"/>
              <w:rPr>
                <w:rFonts w:ascii="Arial" w:hAnsi="Arial" w:cs="Arial"/>
                <w:b/>
                <w:bCs/>
                <w:color w:val="000000"/>
                <w:lang w:eastAsia="ru-RU"/>
              </w:rPr>
            </w:pPr>
            <w:proofErr w:type="gramStart"/>
            <w:r w:rsidRPr="00B64566">
              <w:rPr>
                <w:rFonts w:ascii="Arial" w:hAnsi="Arial" w:cs="Arial"/>
                <w:b/>
                <w:bCs/>
                <w:color w:val="000000"/>
                <w:lang w:val="ru-RU" w:eastAsia="ru-RU"/>
              </w:rPr>
              <w:t>r</w:t>
            </w:r>
            <w:r w:rsidRPr="00885B39">
              <w:rPr>
                <w:rFonts w:ascii="Arial" w:hAnsi="Arial" w:cs="Arial"/>
                <w:b/>
                <w:bCs/>
                <w:color w:val="000000"/>
                <w:lang w:eastAsia="ru-RU"/>
              </w:rPr>
              <w:t>(</w:t>
            </w:r>
            <w:proofErr w:type="gramEnd"/>
            <w:r w:rsidRPr="00885B39">
              <w:rPr>
                <w:rFonts w:ascii="Arial" w:hAnsi="Arial" w:cs="Arial"/>
                <w:b/>
                <w:bCs/>
                <w:color w:val="000000"/>
                <w:lang w:eastAsia="ru-RU"/>
              </w:rPr>
              <w:t>7;8) =</w:t>
            </w:r>
          </w:p>
        </w:tc>
        <w:tc>
          <w:tcPr>
            <w:tcW w:w="1829" w:type="dxa"/>
            <w:tcBorders>
              <w:top w:val="nil"/>
              <w:left w:val="nil"/>
              <w:bottom w:val="single" w:sz="4" w:space="0" w:color="auto"/>
              <w:right w:val="single" w:sz="4" w:space="0" w:color="auto"/>
            </w:tcBorders>
            <w:noWrap/>
            <w:vAlign w:val="bottom"/>
            <w:hideMark/>
          </w:tcPr>
          <w:p w14:paraId="4F2EE7A1" w14:textId="77777777" w:rsidR="00D44242" w:rsidRPr="00885B39" w:rsidRDefault="00D44242" w:rsidP="00B32E35">
            <w:pPr>
              <w:widowControl/>
              <w:autoSpaceDE/>
              <w:spacing w:line="360" w:lineRule="auto"/>
              <w:rPr>
                <w:rFonts w:ascii="Arial" w:hAnsi="Arial" w:cs="Arial"/>
                <w:color w:val="000000"/>
                <w:lang w:eastAsia="ru-RU"/>
              </w:rPr>
            </w:pPr>
            <w:r w:rsidRPr="00885B39">
              <w:rPr>
                <w:rFonts w:ascii="Arial" w:hAnsi="Arial" w:cs="Arial"/>
                <w:color w:val="000000"/>
                <w:lang w:eastAsia="ru-RU"/>
              </w:rPr>
              <w:t>1,016825912</w:t>
            </w:r>
          </w:p>
        </w:tc>
      </w:tr>
      <w:tr w:rsidR="00D44242" w:rsidRPr="00B64566" w14:paraId="45735495" w14:textId="77777777" w:rsidTr="004824E1">
        <w:trPr>
          <w:trHeight w:val="170"/>
        </w:trPr>
        <w:tc>
          <w:tcPr>
            <w:tcW w:w="1583" w:type="dxa"/>
            <w:tcBorders>
              <w:top w:val="nil"/>
              <w:left w:val="single" w:sz="4" w:space="0" w:color="auto"/>
              <w:bottom w:val="single" w:sz="4" w:space="0" w:color="auto"/>
              <w:right w:val="single" w:sz="4" w:space="0" w:color="auto"/>
            </w:tcBorders>
            <w:noWrap/>
            <w:vAlign w:val="bottom"/>
            <w:hideMark/>
          </w:tcPr>
          <w:p w14:paraId="18256EA9" w14:textId="77777777" w:rsidR="00D44242" w:rsidRPr="00885B39" w:rsidRDefault="00D44242" w:rsidP="00B32E35">
            <w:pPr>
              <w:widowControl/>
              <w:autoSpaceDE/>
              <w:spacing w:line="360" w:lineRule="auto"/>
              <w:jc w:val="right"/>
              <w:rPr>
                <w:rFonts w:ascii="Arial" w:hAnsi="Arial" w:cs="Arial"/>
                <w:b/>
                <w:bCs/>
                <w:color w:val="000000"/>
                <w:lang w:eastAsia="ru-RU"/>
              </w:rPr>
            </w:pPr>
            <w:proofErr w:type="gramStart"/>
            <w:r w:rsidRPr="00B64566">
              <w:rPr>
                <w:rFonts w:ascii="Arial" w:hAnsi="Arial" w:cs="Arial"/>
                <w:b/>
                <w:bCs/>
                <w:color w:val="000000"/>
                <w:lang w:val="ru-RU" w:eastAsia="ru-RU"/>
              </w:rPr>
              <w:t>r</w:t>
            </w:r>
            <w:r w:rsidRPr="00885B39">
              <w:rPr>
                <w:rFonts w:ascii="Arial" w:hAnsi="Arial" w:cs="Arial"/>
                <w:b/>
                <w:bCs/>
                <w:color w:val="000000"/>
                <w:lang w:eastAsia="ru-RU"/>
              </w:rPr>
              <w:t>(</w:t>
            </w:r>
            <w:proofErr w:type="gramEnd"/>
            <w:r w:rsidRPr="00885B39">
              <w:rPr>
                <w:rFonts w:ascii="Arial" w:hAnsi="Arial" w:cs="Arial"/>
                <w:b/>
                <w:bCs/>
                <w:color w:val="000000"/>
                <w:lang w:eastAsia="ru-RU"/>
              </w:rPr>
              <w:t>6;7) =</w:t>
            </w:r>
          </w:p>
        </w:tc>
        <w:tc>
          <w:tcPr>
            <w:tcW w:w="1829" w:type="dxa"/>
            <w:tcBorders>
              <w:top w:val="nil"/>
              <w:left w:val="nil"/>
              <w:bottom w:val="single" w:sz="4" w:space="0" w:color="auto"/>
              <w:right w:val="single" w:sz="4" w:space="0" w:color="auto"/>
            </w:tcBorders>
            <w:noWrap/>
            <w:vAlign w:val="bottom"/>
            <w:hideMark/>
          </w:tcPr>
          <w:p w14:paraId="6F12F5F9" w14:textId="77777777" w:rsidR="00D44242" w:rsidRPr="00B64566" w:rsidRDefault="00D44242" w:rsidP="00B32E35">
            <w:pPr>
              <w:widowControl/>
              <w:autoSpaceDE/>
              <w:spacing w:line="360" w:lineRule="auto"/>
              <w:rPr>
                <w:rFonts w:ascii="Arial" w:hAnsi="Arial" w:cs="Arial"/>
                <w:color w:val="000000"/>
                <w:lang w:val="ru-RU" w:eastAsia="ru-RU"/>
              </w:rPr>
            </w:pPr>
            <w:r w:rsidRPr="00885B39">
              <w:rPr>
                <w:rFonts w:ascii="Arial" w:hAnsi="Arial" w:cs="Arial"/>
                <w:color w:val="000000"/>
                <w:lang w:eastAsia="ru-RU"/>
              </w:rPr>
              <w:t>1,030</w:t>
            </w:r>
            <w:r w:rsidRPr="00B64566">
              <w:rPr>
                <w:rFonts w:ascii="Arial" w:hAnsi="Arial" w:cs="Arial"/>
                <w:color w:val="000000"/>
                <w:lang w:val="ru-RU" w:eastAsia="ru-RU"/>
              </w:rPr>
              <w:t>343091</w:t>
            </w:r>
          </w:p>
        </w:tc>
      </w:tr>
      <w:tr w:rsidR="00D44242" w:rsidRPr="00B64566" w14:paraId="60B1E7BD" w14:textId="77777777" w:rsidTr="004824E1">
        <w:trPr>
          <w:trHeight w:val="170"/>
        </w:trPr>
        <w:tc>
          <w:tcPr>
            <w:tcW w:w="1583" w:type="dxa"/>
            <w:tcBorders>
              <w:top w:val="nil"/>
              <w:left w:val="single" w:sz="4" w:space="0" w:color="auto"/>
              <w:bottom w:val="single" w:sz="4" w:space="0" w:color="auto"/>
              <w:right w:val="single" w:sz="4" w:space="0" w:color="auto"/>
            </w:tcBorders>
            <w:noWrap/>
            <w:vAlign w:val="bottom"/>
            <w:hideMark/>
          </w:tcPr>
          <w:p w14:paraId="7480AD2B" w14:textId="77777777" w:rsidR="00D44242" w:rsidRPr="00B64566" w:rsidRDefault="00D44242" w:rsidP="00B32E35">
            <w:pPr>
              <w:widowControl/>
              <w:autoSpaceDE/>
              <w:spacing w:line="360" w:lineRule="auto"/>
              <w:jc w:val="right"/>
              <w:rPr>
                <w:rFonts w:ascii="Arial" w:hAnsi="Arial" w:cs="Arial"/>
                <w:b/>
                <w:bCs/>
                <w:color w:val="000000"/>
                <w:lang w:val="ru-RU" w:eastAsia="ru-RU"/>
              </w:rPr>
            </w:pPr>
            <w:proofErr w:type="gramStart"/>
            <w:r w:rsidRPr="00B64566">
              <w:rPr>
                <w:rFonts w:ascii="Arial" w:hAnsi="Arial" w:cs="Arial"/>
                <w:b/>
                <w:bCs/>
                <w:color w:val="000000"/>
                <w:lang w:val="ru-RU" w:eastAsia="ru-RU"/>
              </w:rPr>
              <w:t>r(</w:t>
            </w:r>
            <w:proofErr w:type="gramEnd"/>
            <w:r w:rsidRPr="00B64566">
              <w:rPr>
                <w:rFonts w:ascii="Arial" w:hAnsi="Arial" w:cs="Arial"/>
                <w:b/>
                <w:bCs/>
                <w:color w:val="000000"/>
                <w:lang w:val="ru-RU" w:eastAsia="ru-RU"/>
              </w:rPr>
              <w:t>5;6) =</w:t>
            </w:r>
          </w:p>
        </w:tc>
        <w:tc>
          <w:tcPr>
            <w:tcW w:w="1829" w:type="dxa"/>
            <w:tcBorders>
              <w:top w:val="nil"/>
              <w:left w:val="nil"/>
              <w:bottom w:val="single" w:sz="4" w:space="0" w:color="auto"/>
              <w:right w:val="single" w:sz="4" w:space="0" w:color="auto"/>
            </w:tcBorders>
            <w:noWrap/>
            <w:vAlign w:val="bottom"/>
            <w:hideMark/>
          </w:tcPr>
          <w:p w14:paraId="0780510C" w14:textId="77777777" w:rsidR="00D44242" w:rsidRPr="00B64566" w:rsidRDefault="00D44242" w:rsidP="00B32E35">
            <w:pPr>
              <w:widowControl/>
              <w:autoSpaceDE/>
              <w:spacing w:line="360" w:lineRule="auto"/>
              <w:rPr>
                <w:rFonts w:ascii="Arial" w:hAnsi="Arial" w:cs="Arial"/>
                <w:color w:val="000000"/>
                <w:lang w:val="ru-RU" w:eastAsia="ru-RU"/>
              </w:rPr>
            </w:pPr>
            <w:r w:rsidRPr="00B64566">
              <w:rPr>
                <w:rFonts w:ascii="Arial" w:hAnsi="Arial" w:cs="Arial"/>
                <w:color w:val="000000"/>
                <w:lang w:val="ru-RU" w:eastAsia="ru-RU"/>
              </w:rPr>
              <w:t>1,052828807</w:t>
            </w:r>
          </w:p>
        </w:tc>
      </w:tr>
      <w:tr w:rsidR="00D44242" w:rsidRPr="00B64566" w14:paraId="16CABDFF" w14:textId="77777777" w:rsidTr="004824E1">
        <w:trPr>
          <w:trHeight w:val="170"/>
        </w:trPr>
        <w:tc>
          <w:tcPr>
            <w:tcW w:w="1583" w:type="dxa"/>
            <w:tcBorders>
              <w:top w:val="nil"/>
              <w:left w:val="single" w:sz="4" w:space="0" w:color="auto"/>
              <w:bottom w:val="single" w:sz="4" w:space="0" w:color="auto"/>
              <w:right w:val="single" w:sz="4" w:space="0" w:color="auto"/>
            </w:tcBorders>
            <w:noWrap/>
            <w:vAlign w:val="bottom"/>
            <w:hideMark/>
          </w:tcPr>
          <w:p w14:paraId="24142836" w14:textId="77777777" w:rsidR="00D44242" w:rsidRPr="00B64566" w:rsidRDefault="00D44242" w:rsidP="00B32E35">
            <w:pPr>
              <w:widowControl/>
              <w:autoSpaceDE/>
              <w:spacing w:line="360" w:lineRule="auto"/>
              <w:jc w:val="right"/>
              <w:rPr>
                <w:rFonts w:ascii="Arial" w:hAnsi="Arial" w:cs="Arial"/>
                <w:b/>
                <w:bCs/>
                <w:color w:val="000000"/>
                <w:lang w:val="ru-RU" w:eastAsia="ru-RU"/>
              </w:rPr>
            </w:pPr>
            <w:proofErr w:type="gramStart"/>
            <w:r w:rsidRPr="00B64566">
              <w:rPr>
                <w:rFonts w:ascii="Arial" w:hAnsi="Arial" w:cs="Arial"/>
                <w:b/>
                <w:bCs/>
                <w:color w:val="000000"/>
                <w:lang w:val="ru-RU" w:eastAsia="ru-RU"/>
              </w:rPr>
              <w:t>r(</w:t>
            </w:r>
            <w:proofErr w:type="gramEnd"/>
            <w:r w:rsidRPr="00B64566">
              <w:rPr>
                <w:rFonts w:ascii="Arial" w:hAnsi="Arial" w:cs="Arial"/>
                <w:b/>
                <w:bCs/>
                <w:color w:val="000000"/>
                <w:lang w:val="ru-RU" w:eastAsia="ru-RU"/>
              </w:rPr>
              <w:t>4;5) =</w:t>
            </w:r>
          </w:p>
        </w:tc>
        <w:tc>
          <w:tcPr>
            <w:tcW w:w="1829" w:type="dxa"/>
            <w:tcBorders>
              <w:top w:val="nil"/>
              <w:left w:val="nil"/>
              <w:bottom w:val="single" w:sz="4" w:space="0" w:color="auto"/>
              <w:right w:val="single" w:sz="4" w:space="0" w:color="auto"/>
            </w:tcBorders>
            <w:noWrap/>
            <w:vAlign w:val="bottom"/>
            <w:hideMark/>
          </w:tcPr>
          <w:p w14:paraId="34575E55" w14:textId="77777777" w:rsidR="00D44242" w:rsidRPr="00B64566" w:rsidRDefault="00D44242" w:rsidP="00B32E35">
            <w:pPr>
              <w:widowControl/>
              <w:autoSpaceDE/>
              <w:spacing w:line="360" w:lineRule="auto"/>
              <w:rPr>
                <w:rFonts w:ascii="Arial" w:hAnsi="Arial" w:cs="Arial"/>
                <w:color w:val="000000"/>
                <w:lang w:val="ru-RU" w:eastAsia="ru-RU"/>
              </w:rPr>
            </w:pPr>
            <w:r w:rsidRPr="00B64566">
              <w:rPr>
                <w:rFonts w:ascii="Arial" w:hAnsi="Arial" w:cs="Arial"/>
                <w:color w:val="000000"/>
                <w:lang w:val="ru-RU" w:eastAsia="ru-RU"/>
              </w:rPr>
              <w:t>1,083393447</w:t>
            </w:r>
          </w:p>
        </w:tc>
      </w:tr>
      <w:tr w:rsidR="00D44242" w:rsidRPr="00B64566" w14:paraId="0F4BFECB" w14:textId="77777777" w:rsidTr="004824E1">
        <w:trPr>
          <w:trHeight w:val="170"/>
        </w:trPr>
        <w:tc>
          <w:tcPr>
            <w:tcW w:w="1583" w:type="dxa"/>
            <w:tcBorders>
              <w:top w:val="nil"/>
              <w:left w:val="single" w:sz="4" w:space="0" w:color="auto"/>
              <w:bottom w:val="single" w:sz="4" w:space="0" w:color="auto"/>
              <w:right w:val="single" w:sz="4" w:space="0" w:color="auto"/>
            </w:tcBorders>
            <w:noWrap/>
            <w:vAlign w:val="bottom"/>
            <w:hideMark/>
          </w:tcPr>
          <w:p w14:paraId="7AE78E50" w14:textId="77777777" w:rsidR="00D44242" w:rsidRPr="00B64566" w:rsidRDefault="00D44242" w:rsidP="00B32E35">
            <w:pPr>
              <w:widowControl/>
              <w:autoSpaceDE/>
              <w:spacing w:line="360" w:lineRule="auto"/>
              <w:jc w:val="right"/>
              <w:rPr>
                <w:rFonts w:ascii="Arial" w:hAnsi="Arial" w:cs="Arial"/>
                <w:b/>
                <w:bCs/>
                <w:color w:val="000000"/>
                <w:lang w:val="ru-RU" w:eastAsia="ru-RU"/>
              </w:rPr>
            </w:pPr>
            <w:proofErr w:type="gramStart"/>
            <w:r w:rsidRPr="00B64566">
              <w:rPr>
                <w:rFonts w:ascii="Arial" w:hAnsi="Arial" w:cs="Arial"/>
                <w:b/>
                <w:bCs/>
                <w:color w:val="000000"/>
                <w:lang w:val="ru-RU" w:eastAsia="ru-RU"/>
              </w:rPr>
              <w:t>r(</w:t>
            </w:r>
            <w:proofErr w:type="gramEnd"/>
            <w:r w:rsidRPr="00B64566">
              <w:rPr>
                <w:rFonts w:ascii="Arial" w:hAnsi="Arial" w:cs="Arial"/>
                <w:b/>
                <w:bCs/>
                <w:color w:val="000000"/>
                <w:lang w:val="ru-RU" w:eastAsia="ru-RU"/>
              </w:rPr>
              <w:t>3;4) =</w:t>
            </w:r>
          </w:p>
        </w:tc>
        <w:tc>
          <w:tcPr>
            <w:tcW w:w="1829" w:type="dxa"/>
            <w:tcBorders>
              <w:top w:val="nil"/>
              <w:left w:val="nil"/>
              <w:bottom w:val="single" w:sz="4" w:space="0" w:color="auto"/>
              <w:right w:val="single" w:sz="4" w:space="0" w:color="auto"/>
            </w:tcBorders>
            <w:noWrap/>
            <w:vAlign w:val="bottom"/>
            <w:hideMark/>
          </w:tcPr>
          <w:p w14:paraId="204B997C" w14:textId="77777777" w:rsidR="00D44242" w:rsidRPr="00B64566" w:rsidRDefault="00D44242" w:rsidP="00B32E35">
            <w:pPr>
              <w:widowControl/>
              <w:autoSpaceDE/>
              <w:spacing w:line="360" w:lineRule="auto"/>
              <w:rPr>
                <w:rFonts w:ascii="Arial" w:hAnsi="Arial" w:cs="Arial"/>
                <w:color w:val="000000"/>
                <w:lang w:val="ru-RU" w:eastAsia="ru-RU"/>
              </w:rPr>
            </w:pPr>
            <w:r w:rsidRPr="00B64566">
              <w:rPr>
                <w:rFonts w:ascii="Arial" w:hAnsi="Arial" w:cs="Arial"/>
                <w:color w:val="000000"/>
                <w:lang w:val="ru-RU" w:eastAsia="ru-RU"/>
              </w:rPr>
              <w:t>1,126738369</w:t>
            </w:r>
          </w:p>
        </w:tc>
      </w:tr>
      <w:tr w:rsidR="00D44242" w:rsidRPr="00B64566" w14:paraId="7D865951" w14:textId="77777777" w:rsidTr="004824E1">
        <w:trPr>
          <w:trHeight w:val="170"/>
        </w:trPr>
        <w:tc>
          <w:tcPr>
            <w:tcW w:w="1583" w:type="dxa"/>
            <w:tcBorders>
              <w:top w:val="nil"/>
              <w:left w:val="single" w:sz="4" w:space="0" w:color="auto"/>
              <w:bottom w:val="single" w:sz="4" w:space="0" w:color="auto"/>
              <w:right w:val="single" w:sz="4" w:space="0" w:color="auto"/>
            </w:tcBorders>
            <w:noWrap/>
            <w:vAlign w:val="bottom"/>
            <w:hideMark/>
          </w:tcPr>
          <w:p w14:paraId="717A75EE" w14:textId="77777777" w:rsidR="00D44242" w:rsidRPr="00B64566" w:rsidRDefault="00D44242" w:rsidP="00B32E35">
            <w:pPr>
              <w:widowControl/>
              <w:autoSpaceDE/>
              <w:spacing w:line="360" w:lineRule="auto"/>
              <w:jc w:val="right"/>
              <w:rPr>
                <w:rFonts w:ascii="Arial" w:hAnsi="Arial" w:cs="Arial"/>
                <w:b/>
                <w:bCs/>
                <w:color w:val="000000"/>
                <w:lang w:val="ru-RU" w:eastAsia="ru-RU"/>
              </w:rPr>
            </w:pPr>
            <w:proofErr w:type="gramStart"/>
            <w:r w:rsidRPr="00B64566">
              <w:rPr>
                <w:rFonts w:ascii="Arial" w:hAnsi="Arial" w:cs="Arial"/>
                <w:b/>
                <w:bCs/>
                <w:color w:val="000000"/>
                <w:lang w:val="ru-RU" w:eastAsia="ru-RU"/>
              </w:rPr>
              <w:t>r(</w:t>
            </w:r>
            <w:proofErr w:type="gramEnd"/>
            <w:r w:rsidRPr="00B64566">
              <w:rPr>
                <w:rFonts w:ascii="Arial" w:hAnsi="Arial" w:cs="Arial"/>
                <w:b/>
                <w:bCs/>
                <w:color w:val="000000"/>
                <w:lang w:val="ru-RU" w:eastAsia="ru-RU"/>
              </w:rPr>
              <w:t>2;3) =</w:t>
            </w:r>
          </w:p>
        </w:tc>
        <w:tc>
          <w:tcPr>
            <w:tcW w:w="1829" w:type="dxa"/>
            <w:tcBorders>
              <w:top w:val="nil"/>
              <w:left w:val="nil"/>
              <w:bottom w:val="single" w:sz="4" w:space="0" w:color="auto"/>
              <w:right w:val="single" w:sz="4" w:space="0" w:color="auto"/>
            </w:tcBorders>
            <w:noWrap/>
            <w:vAlign w:val="bottom"/>
            <w:hideMark/>
          </w:tcPr>
          <w:p w14:paraId="020B108B" w14:textId="77777777" w:rsidR="00D44242" w:rsidRPr="00B64566" w:rsidRDefault="00D44242" w:rsidP="00B32E35">
            <w:pPr>
              <w:widowControl/>
              <w:autoSpaceDE/>
              <w:spacing w:line="360" w:lineRule="auto"/>
              <w:rPr>
                <w:rFonts w:ascii="Arial" w:hAnsi="Arial" w:cs="Arial"/>
                <w:color w:val="000000"/>
                <w:lang w:val="ru-RU" w:eastAsia="ru-RU"/>
              </w:rPr>
            </w:pPr>
            <w:r w:rsidRPr="00B64566">
              <w:rPr>
                <w:rFonts w:ascii="Arial" w:hAnsi="Arial" w:cs="Arial"/>
                <w:color w:val="000000"/>
                <w:lang w:val="ru-RU" w:eastAsia="ru-RU"/>
              </w:rPr>
              <w:t>1,186742415</w:t>
            </w:r>
          </w:p>
        </w:tc>
      </w:tr>
      <w:tr w:rsidR="00D44242" w:rsidRPr="00B64566" w14:paraId="2B957748" w14:textId="77777777" w:rsidTr="004824E1">
        <w:trPr>
          <w:trHeight w:val="170"/>
        </w:trPr>
        <w:tc>
          <w:tcPr>
            <w:tcW w:w="1583" w:type="dxa"/>
            <w:tcBorders>
              <w:top w:val="nil"/>
              <w:left w:val="single" w:sz="4" w:space="0" w:color="auto"/>
              <w:bottom w:val="single" w:sz="4" w:space="0" w:color="auto"/>
              <w:right w:val="single" w:sz="4" w:space="0" w:color="auto"/>
            </w:tcBorders>
            <w:noWrap/>
            <w:vAlign w:val="bottom"/>
            <w:hideMark/>
          </w:tcPr>
          <w:p w14:paraId="261D7ACE" w14:textId="77777777" w:rsidR="00D44242" w:rsidRPr="00B64566" w:rsidRDefault="00D44242" w:rsidP="00B32E35">
            <w:pPr>
              <w:widowControl/>
              <w:autoSpaceDE/>
              <w:spacing w:line="360" w:lineRule="auto"/>
              <w:jc w:val="right"/>
              <w:rPr>
                <w:rFonts w:ascii="Arial" w:hAnsi="Arial" w:cs="Arial"/>
                <w:b/>
                <w:bCs/>
                <w:color w:val="000000"/>
                <w:lang w:val="ru-RU" w:eastAsia="ru-RU"/>
              </w:rPr>
            </w:pPr>
            <w:proofErr w:type="gramStart"/>
            <w:r w:rsidRPr="00B64566">
              <w:rPr>
                <w:rFonts w:ascii="Arial" w:hAnsi="Arial" w:cs="Arial"/>
                <w:b/>
                <w:bCs/>
                <w:color w:val="000000"/>
                <w:lang w:val="ru-RU" w:eastAsia="ru-RU"/>
              </w:rPr>
              <w:t>r(</w:t>
            </w:r>
            <w:proofErr w:type="gramEnd"/>
            <w:r w:rsidRPr="00B64566">
              <w:rPr>
                <w:rFonts w:ascii="Arial" w:hAnsi="Arial" w:cs="Arial"/>
                <w:b/>
                <w:bCs/>
                <w:color w:val="000000"/>
                <w:lang w:val="ru-RU" w:eastAsia="ru-RU"/>
              </w:rPr>
              <w:t>1;2) =</w:t>
            </w:r>
          </w:p>
        </w:tc>
        <w:tc>
          <w:tcPr>
            <w:tcW w:w="1829" w:type="dxa"/>
            <w:tcBorders>
              <w:top w:val="nil"/>
              <w:left w:val="nil"/>
              <w:bottom w:val="single" w:sz="4" w:space="0" w:color="auto"/>
              <w:right w:val="single" w:sz="4" w:space="0" w:color="auto"/>
            </w:tcBorders>
            <w:noWrap/>
            <w:vAlign w:val="bottom"/>
            <w:hideMark/>
          </w:tcPr>
          <w:p w14:paraId="53FCFD7D" w14:textId="77777777" w:rsidR="00D44242" w:rsidRPr="00B64566" w:rsidRDefault="00D44242" w:rsidP="00B32E35">
            <w:pPr>
              <w:widowControl/>
              <w:autoSpaceDE/>
              <w:spacing w:line="360" w:lineRule="auto"/>
              <w:rPr>
                <w:rFonts w:ascii="Arial" w:hAnsi="Arial" w:cs="Arial"/>
                <w:color w:val="000000"/>
                <w:lang w:val="ru-RU" w:eastAsia="ru-RU"/>
              </w:rPr>
            </w:pPr>
            <w:r w:rsidRPr="00B64566">
              <w:rPr>
                <w:rFonts w:ascii="Arial" w:hAnsi="Arial" w:cs="Arial"/>
                <w:color w:val="000000"/>
                <w:lang w:val="ru-RU" w:eastAsia="ru-RU"/>
              </w:rPr>
              <w:t>1,316821762</w:t>
            </w:r>
          </w:p>
        </w:tc>
      </w:tr>
      <w:tr w:rsidR="00D44242" w:rsidRPr="00B64566" w14:paraId="56C18FFE" w14:textId="77777777" w:rsidTr="004824E1">
        <w:trPr>
          <w:trHeight w:val="170"/>
        </w:trPr>
        <w:tc>
          <w:tcPr>
            <w:tcW w:w="1583" w:type="dxa"/>
            <w:tcBorders>
              <w:top w:val="nil"/>
              <w:left w:val="single" w:sz="4" w:space="0" w:color="auto"/>
              <w:bottom w:val="single" w:sz="4" w:space="0" w:color="auto"/>
              <w:right w:val="single" w:sz="4" w:space="0" w:color="auto"/>
            </w:tcBorders>
            <w:noWrap/>
            <w:vAlign w:val="bottom"/>
            <w:hideMark/>
          </w:tcPr>
          <w:p w14:paraId="200DDAF4" w14:textId="77777777" w:rsidR="00D44242" w:rsidRPr="00B64566" w:rsidRDefault="00D44242" w:rsidP="00B32E35">
            <w:pPr>
              <w:widowControl/>
              <w:autoSpaceDE/>
              <w:spacing w:line="360" w:lineRule="auto"/>
              <w:jc w:val="right"/>
              <w:rPr>
                <w:rFonts w:ascii="Arial" w:hAnsi="Arial" w:cs="Arial"/>
                <w:b/>
                <w:bCs/>
                <w:color w:val="000000"/>
                <w:lang w:val="ru-RU" w:eastAsia="ru-RU"/>
              </w:rPr>
            </w:pPr>
            <w:proofErr w:type="gramStart"/>
            <w:r w:rsidRPr="00B64566">
              <w:rPr>
                <w:rFonts w:ascii="Arial" w:hAnsi="Arial" w:cs="Arial"/>
                <w:b/>
                <w:bCs/>
                <w:color w:val="000000"/>
                <w:lang w:val="ru-RU" w:eastAsia="ru-RU"/>
              </w:rPr>
              <w:lastRenderedPageBreak/>
              <w:t>r(</w:t>
            </w:r>
            <w:proofErr w:type="gramEnd"/>
            <w:r w:rsidRPr="00B64566">
              <w:rPr>
                <w:rFonts w:ascii="Arial" w:hAnsi="Arial" w:cs="Arial"/>
                <w:b/>
                <w:bCs/>
                <w:color w:val="000000"/>
                <w:lang w:val="ru-RU" w:eastAsia="ru-RU"/>
              </w:rPr>
              <w:t>0;1) =</w:t>
            </w:r>
          </w:p>
        </w:tc>
        <w:tc>
          <w:tcPr>
            <w:tcW w:w="1829" w:type="dxa"/>
            <w:tcBorders>
              <w:top w:val="nil"/>
              <w:left w:val="nil"/>
              <w:bottom w:val="single" w:sz="4" w:space="0" w:color="auto"/>
              <w:right w:val="single" w:sz="4" w:space="0" w:color="auto"/>
            </w:tcBorders>
            <w:noWrap/>
            <w:vAlign w:val="bottom"/>
            <w:hideMark/>
          </w:tcPr>
          <w:p w14:paraId="4E95754B" w14:textId="77777777" w:rsidR="00D44242" w:rsidRPr="00B64566" w:rsidRDefault="00D44242" w:rsidP="00B32E35">
            <w:pPr>
              <w:widowControl/>
              <w:autoSpaceDE/>
              <w:spacing w:line="360" w:lineRule="auto"/>
              <w:rPr>
                <w:rFonts w:ascii="Arial" w:hAnsi="Arial" w:cs="Arial"/>
                <w:color w:val="000000"/>
                <w:lang w:val="ru-RU" w:eastAsia="ru-RU"/>
              </w:rPr>
            </w:pPr>
            <w:r w:rsidRPr="00B64566">
              <w:rPr>
                <w:rFonts w:ascii="Arial" w:hAnsi="Arial" w:cs="Arial"/>
                <w:color w:val="000000"/>
                <w:lang w:val="ru-RU" w:eastAsia="ru-RU"/>
              </w:rPr>
              <w:t>1,684931884</w:t>
            </w:r>
          </w:p>
        </w:tc>
      </w:tr>
    </w:tbl>
    <w:p w14:paraId="44EC1443" w14:textId="77777777" w:rsidR="00885B39" w:rsidRPr="00885B39" w:rsidRDefault="00885B39" w:rsidP="00B32E35">
      <w:pPr>
        <w:pStyle w:val="rvps2"/>
        <w:shd w:val="clear" w:color="auto" w:fill="FFFFFF"/>
        <w:spacing w:before="0" w:beforeAutospacing="0" w:after="150" w:afterAutospacing="0" w:line="360" w:lineRule="auto"/>
        <w:jc w:val="center"/>
        <w:rPr>
          <w:color w:val="000000"/>
          <w:sz w:val="28"/>
          <w:szCs w:val="28"/>
          <w:shd w:val="clear" w:color="auto" w:fill="FFFFFF"/>
          <w:lang w:val="en-US"/>
        </w:rPr>
      </w:pPr>
    </w:p>
    <w:p w14:paraId="2FD23212" w14:textId="77777777" w:rsidR="00885B39" w:rsidRDefault="00885B39" w:rsidP="00B32E35">
      <w:pPr>
        <w:pStyle w:val="rvps2"/>
        <w:shd w:val="clear" w:color="auto" w:fill="FFFFFF"/>
        <w:spacing w:before="0" w:beforeAutospacing="0" w:after="150" w:afterAutospacing="0" w:line="360" w:lineRule="auto"/>
        <w:jc w:val="center"/>
        <w:rPr>
          <w:color w:val="000000"/>
          <w:sz w:val="36"/>
          <w:szCs w:val="36"/>
          <w:shd w:val="clear" w:color="auto" w:fill="FFFFFF"/>
          <w:lang w:val="uk-UA"/>
        </w:rPr>
      </w:pPr>
    </w:p>
    <w:p w14:paraId="2A7776CF" w14:textId="77777777" w:rsidR="00D44242" w:rsidRPr="00885B39" w:rsidRDefault="00D44242" w:rsidP="00B32E35">
      <w:pPr>
        <w:pStyle w:val="rvps2"/>
        <w:shd w:val="clear" w:color="auto" w:fill="FFFFFF"/>
        <w:spacing w:before="0" w:beforeAutospacing="0" w:after="150" w:afterAutospacing="0" w:line="360" w:lineRule="auto"/>
        <w:jc w:val="center"/>
        <w:rPr>
          <w:color w:val="000000"/>
          <w:sz w:val="36"/>
          <w:szCs w:val="36"/>
          <w:shd w:val="clear" w:color="auto" w:fill="FFFFFF"/>
          <w:lang w:val="uk-UA"/>
        </w:rPr>
      </w:pPr>
      <w:r w:rsidRPr="00B64566">
        <w:rPr>
          <w:color w:val="000000"/>
          <w:sz w:val="36"/>
          <w:szCs w:val="36"/>
          <w:shd w:val="clear" w:color="auto" w:fill="FFFFFF"/>
          <w:lang w:val="uk-UA"/>
        </w:rPr>
        <w:t xml:space="preserve">          </w:t>
      </w:r>
    </w:p>
    <w:p w14:paraId="4415AF7A" w14:textId="77777777" w:rsidR="00D44242" w:rsidRPr="00B64566" w:rsidRDefault="00D44242" w:rsidP="00B32E35">
      <w:pPr>
        <w:pStyle w:val="rvps2"/>
        <w:shd w:val="clear" w:color="auto" w:fill="FFFFFF"/>
        <w:spacing w:before="0" w:beforeAutospacing="0" w:after="150" w:afterAutospacing="0" w:line="360" w:lineRule="auto"/>
        <w:jc w:val="both"/>
        <w:rPr>
          <w:color w:val="000000"/>
          <w:sz w:val="28"/>
          <w:szCs w:val="28"/>
          <w:shd w:val="clear" w:color="auto" w:fill="FFFFFF"/>
          <w:lang w:val="uk-UA"/>
        </w:rPr>
      </w:pPr>
    </w:p>
    <w:p w14:paraId="095E3848" w14:textId="77777777" w:rsidR="00FE0D20" w:rsidRDefault="00FE0D20" w:rsidP="00FE0D20">
      <w:pPr>
        <w:pStyle w:val="rvps2"/>
        <w:shd w:val="clear" w:color="auto" w:fill="FFFFFF"/>
        <w:spacing w:before="0" w:beforeAutospacing="0" w:after="150" w:afterAutospacing="0"/>
        <w:rPr>
          <w:color w:val="000000"/>
          <w:sz w:val="28"/>
          <w:szCs w:val="28"/>
          <w:shd w:val="clear" w:color="auto" w:fill="FFFFFF"/>
          <w:lang w:val="uk-UA"/>
        </w:rPr>
      </w:pPr>
    </w:p>
    <w:p w14:paraId="2003AB3E" w14:textId="0E266A24" w:rsidR="00FE0D20" w:rsidRDefault="00FE0D20" w:rsidP="00FE0D20">
      <w:pPr>
        <w:pStyle w:val="rvps2"/>
        <w:shd w:val="clear" w:color="auto" w:fill="FFFFFF"/>
        <w:spacing w:before="0" w:beforeAutospacing="0" w:after="150" w:afterAutospacing="0"/>
        <w:rPr>
          <w:color w:val="000000"/>
          <w:sz w:val="28"/>
          <w:szCs w:val="28"/>
          <w:shd w:val="clear" w:color="auto" w:fill="FFFFFF"/>
          <w:lang w:val="uk-UA"/>
        </w:rPr>
      </w:pPr>
    </w:p>
    <w:p w14:paraId="72C29528" w14:textId="77777777" w:rsidR="00FE0D20" w:rsidRDefault="00FE0D20" w:rsidP="00FE0D20">
      <w:pPr>
        <w:pStyle w:val="rvps2"/>
        <w:shd w:val="clear" w:color="auto" w:fill="FFFFFF"/>
        <w:spacing w:before="0" w:beforeAutospacing="0" w:after="150" w:afterAutospacing="0"/>
        <w:rPr>
          <w:color w:val="000000"/>
          <w:sz w:val="28"/>
          <w:szCs w:val="28"/>
          <w:shd w:val="clear" w:color="auto" w:fill="FFFFFF"/>
          <w:lang w:val="uk-UA"/>
        </w:rPr>
      </w:pPr>
    </w:p>
    <w:p w14:paraId="481A7F75" w14:textId="77777777" w:rsidR="00885B39" w:rsidRDefault="00FE0D20" w:rsidP="00FE0D20">
      <w:pPr>
        <w:pStyle w:val="rvps2"/>
        <w:shd w:val="clear" w:color="auto" w:fill="FFFFFF"/>
        <w:spacing w:before="0" w:beforeAutospacing="0" w:after="150" w:afterAutospacing="0"/>
        <w:rPr>
          <w:color w:val="000000"/>
          <w:sz w:val="28"/>
          <w:szCs w:val="28"/>
          <w:shd w:val="clear" w:color="auto" w:fill="FFFFFF"/>
          <w:lang w:val="uk-UA"/>
        </w:rPr>
      </w:pPr>
      <w:r>
        <w:rPr>
          <w:color w:val="000000"/>
          <w:sz w:val="28"/>
          <w:szCs w:val="28"/>
          <w:shd w:val="clear" w:color="auto" w:fill="FFFFFF"/>
          <w:lang w:val="uk-UA"/>
        </w:rPr>
        <w:t xml:space="preserve">                                      </w:t>
      </w:r>
    </w:p>
    <w:p w14:paraId="640700BC" w14:textId="77777777" w:rsidR="00885B39" w:rsidRDefault="00885B39" w:rsidP="00FE0D20">
      <w:pPr>
        <w:pStyle w:val="rvps2"/>
        <w:shd w:val="clear" w:color="auto" w:fill="FFFFFF"/>
        <w:spacing w:before="0" w:beforeAutospacing="0" w:after="150" w:afterAutospacing="0"/>
        <w:rPr>
          <w:color w:val="000000"/>
          <w:sz w:val="28"/>
          <w:szCs w:val="28"/>
          <w:shd w:val="clear" w:color="auto" w:fill="FFFFFF"/>
          <w:lang w:val="uk-UA"/>
        </w:rPr>
      </w:pPr>
    </w:p>
    <w:p w14:paraId="73B1ED67" w14:textId="77777777" w:rsidR="00B14F7B" w:rsidRDefault="00B14F7B" w:rsidP="004824E1">
      <w:pPr>
        <w:pStyle w:val="BodyText"/>
        <w:spacing w:line="360" w:lineRule="auto"/>
        <w:jc w:val="center"/>
        <w:rPr>
          <w:bCs/>
          <w:iCs/>
        </w:rPr>
      </w:pPr>
    </w:p>
    <w:p w14:paraId="4134EAF6" w14:textId="7A253D4A" w:rsidR="004824E1" w:rsidRDefault="004824E1" w:rsidP="004824E1">
      <w:pPr>
        <w:pStyle w:val="BodyText"/>
        <w:spacing w:line="360" w:lineRule="auto"/>
        <w:jc w:val="center"/>
        <w:rPr>
          <w:color w:val="000000"/>
          <w:lang w:val="ru-RU" w:eastAsia="ru-RU"/>
        </w:rPr>
      </w:pPr>
      <w:r>
        <w:rPr>
          <w:bCs/>
          <w:iCs/>
        </w:rPr>
        <w:t>Рис</w:t>
      </w:r>
      <w:r w:rsidRPr="000B15E8">
        <w:rPr>
          <w:bCs/>
          <w:iCs/>
        </w:rPr>
        <w:t>унок</w:t>
      </w:r>
      <w:r>
        <w:rPr>
          <w:bCs/>
          <w:iCs/>
        </w:rPr>
        <w:t xml:space="preserve"> 3.6</w:t>
      </w:r>
      <w:r w:rsidRPr="00B64566">
        <w:rPr>
          <w:bCs/>
          <w:iCs/>
        </w:rPr>
        <w:t xml:space="preserve"> </w:t>
      </w:r>
      <w:r w:rsidRPr="00E30D16">
        <w:rPr>
          <w:bCs/>
          <w:iCs/>
        </w:rPr>
        <w:t xml:space="preserve">– </w:t>
      </w:r>
      <w:proofErr w:type="spellStart"/>
      <w:r>
        <w:rPr>
          <w:color w:val="000000"/>
          <w:shd w:val="clear" w:color="auto" w:fill="FFFFFF"/>
        </w:rPr>
        <w:t>Коефійієнти</w:t>
      </w:r>
      <w:proofErr w:type="spellEnd"/>
      <w:r>
        <w:rPr>
          <w:color w:val="000000"/>
          <w:shd w:val="clear" w:color="auto" w:fill="FFFFFF"/>
        </w:rPr>
        <w:t xml:space="preserve"> зв’язку</w:t>
      </w:r>
    </w:p>
    <w:p w14:paraId="2626AC06" w14:textId="77777777" w:rsidR="004824E1" w:rsidRPr="00B64566" w:rsidRDefault="004824E1" w:rsidP="004824E1">
      <w:pPr>
        <w:pStyle w:val="rvps2"/>
        <w:shd w:val="clear" w:color="auto" w:fill="FFFFFF"/>
        <w:spacing w:before="0" w:beforeAutospacing="0" w:after="150" w:afterAutospacing="0"/>
        <w:jc w:val="both"/>
        <w:rPr>
          <w:color w:val="000000"/>
          <w:sz w:val="36"/>
          <w:szCs w:val="36"/>
          <w:shd w:val="clear" w:color="auto" w:fill="FFFFFF"/>
          <w:lang w:val="uk-UA"/>
        </w:rPr>
      </w:pPr>
    </w:p>
    <w:p w14:paraId="18930819" w14:textId="5B3701E4" w:rsidR="00D44242" w:rsidRDefault="00D44242" w:rsidP="004824E1">
      <w:pPr>
        <w:pStyle w:val="rvps2"/>
        <w:numPr>
          <w:ilvl w:val="0"/>
          <w:numId w:val="32"/>
        </w:numPr>
        <w:shd w:val="clear" w:color="auto" w:fill="FFFFFF"/>
        <w:spacing w:before="0" w:beforeAutospacing="0" w:after="150" w:afterAutospacing="0"/>
        <w:ind w:left="993" w:hanging="284"/>
        <w:jc w:val="both"/>
        <w:rPr>
          <w:color w:val="000000"/>
          <w:sz w:val="28"/>
          <w:szCs w:val="28"/>
          <w:shd w:val="clear" w:color="auto" w:fill="FFFFFF"/>
          <w:lang w:val="uk-UA"/>
        </w:rPr>
      </w:pPr>
      <w:r w:rsidRPr="00B64566">
        <w:rPr>
          <w:color w:val="000000"/>
          <w:sz w:val="28"/>
          <w:szCs w:val="28"/>
          <w:shd w:val="clear" w:color="auto" w:fill="FFFFFF"/>
          <w:lang w:val="uk-UA"/>
        </w:rPr>
        <w:t xml:space="preserve">Тепер, маючи </w:t>
      </w:r>
      <w:proofErr w:type="spellStart"/>
      <w:r w:rsidRPr="00B64566">
        <w:rPr>
          <w:color w:val="000000"/>
          <w:sz w:val="28"/>
          <w:szCs w:val="28"/>
          <w:shd w:val="clear" w:color="auto" w:fill="FFFFFF"/>
        </w:rPr>
        <w:t>дану</w:t>
      </w:r>
      <w:proofErr w:type="spellEnd"/>
      <w:r w:rsidRPr="00B64566">
        <w:rPr>
          <w:color w:val="000000"/>
          <w:sz w:val="28"/>
          <w:szCs w:val="28"/>
          <w:shd w:val="clear" w:color="auto" w:fill="FFFFFF"/>
        </w:rPr>
        <w:t xml:space="preserve"> </w:t>
      </w:r>
      <w:proofErr w:type="spellStart"/>
      <w:r w:rsidRPr="00B64566">
        <w:rPr>
          <w:color w:val="000000"/>
          <w:sz w:val="28"/>
          <w:szCs w:val="28"/>
          <w:shd w:val="clear" w:color="auto" w:fill="FFFFFF"/>
        </w:rPr>
        <w:t>таблицю</w:t>
      </w:r>
      <w:proofErr w:type="spellEnd"/>
      <w:r w:rsidRPr="00B64566">
        <w:rPr>
          <w:color w:val="000000"/>
          <w:sz w:val="28"/>
          <w:szCs w:val="28"/>
          <w:shd w:val="clear" w:color="auto" w:fill="FFFFFF"/>
          <w:lang w:val="uk-UA"/>
        </w:rPr>
        <w:t xml:space="preserve">, ми можемо доповнити трикутник накопичення новими </w:t>
      </w:r>
      <w:proofErr w:type="spellStart"/>
      <w:r w:rsidRPr="00B64566">
        <w:rPr>
          <w:color w:val="000000"/>
          <w:sz w:val="28"/>
          <w:szCs w:val="28"/>
          <w:shd w:val="clear" w:color="auto" w:fill="FFFFFF"/>
          <w:lang w:val="uk-UA"/>
        </w:rPr>
        <w:t>данними</w:t>
      </w:r>
      <w:proofErr w:type="spellEnd"/>
      <w:r w:rsidR="004824E1">
        <w:rPr>
          <w:color w:val="000000"/>
          <w:sz w:val="28"/>
          <w:szCs w:val="28"/>
          <w:shd w:val="clear" w:color="auto" w:fill="FFFFFF"/>
          <w:lang w:val="uk-UA"/>
        </w:rPr>
        <w:t xml:space="preserve"> (зображено на рис. 3.6)</w:t>
      </w:r>
      <w:r w:rsidRPr="00B64566">
        <w:rPr>
          <w:color w:val="000000"/>
          <w:sz w:val="28"/>
          <w:szCs w:val="28"/>
          <w:shd w:val="clear" w:color="auto" w:fill="FFFFFF"/>
          <w:lang w:val="uk-UA"/>
        </w:rPr>
        <w:t xml:space="preserve">, </w:t>
      </w:r>
      <w:proofErr w:type="spellStart"/>
      <w:r w:rsidRPr="00B64566">
        <w:rPr>
          <w:color w:val="000000"/>
          <w:sz w:val="28"/>
          <w:szCs w:val="28"/>
          <w:shd w:val="clear" w:color="auto" w:fill="FFFFFF"/>
          <w:lang w:val="uk-UA"/>
        </w:rPr>
        <w:t>зсилаючись</w:t>
      </w:r>
      <w:proofErr w:type="spellEnd"/>
      <w:r w:rsidRPr="00B64566">
        <w:rPr>
          <w:color w:val="000000"/>
          <w:sz w:val="28"/>
          <w:szCs w:val="28"/>
          <w:shd w:val="clear" w:color="auto" w:fill="FFFFFF"/>
          <w:lang w:val="uk-UA"/>
        </w:rPr>
        <w:t xml:space="preserve"> на середнє </w:t>
      </w:r>
      <w:proofErr w:type="spellStart"/>
      <w:r w:rsidRPr="00B64566">
        <w:rPr>
          <w:color w:val="000000"/>
          <w:sz w:val="28"/>
          <w:szCs w:val="28"/>
          <w:shd w:val="clear" w:color="auto" w:fill="FFFFFF"/>
          <w:lang w:val="uk-UA"/>
        </w:rPr>
        <w:t>значенння</w:t>
      </w:r>
      <w:proofErr w:type="spellEnd"/>
      <w:r w:rsidRPr="00B64566">
        <w:rPr>
          <w:color w:val="000000"/>
          <w:sz w:val="28"/>
          <w:szCs w:val="28"/>
          <w:shd w:val="clear" w:color="auto" w:fill="FFFFFF"/>
          <w:lang w:val="uk-UA"/>
        </w:rPr>
        <w:t>.</w:t>
      </w:r>
    </w:p>
    <w:p w14:paraId="4FE41DBD" w14:textId="77777777" w:rsidR="004824E1" w:rsidRPr="00222586" w:rsidRDefault="004824E1" w:rsidP="004824E1">
      <w:pPr>
        <w:pStyle w:val="ListParagraph"/>
        <w:spacing w:line="360" w:lineRule="auto"/>
        <w:ind w:left="810" w:firstLine="0"/>
        <w:rPr>
          <w:rFonts w:eastAsia="Cambria"/>
          <w:szCs w:val="28"/>
          <w:lang w:eastAsia="ru-RU"/>
        </w:rPr>
      </w:pPr>
    </w:p>
    <w:p w14:paraId="7D55CCF3" w14:textId="5F76B66F" w:rsidR="004824E1" w:rsidRDefault="004824E1" w:rsidP="004824E1">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4824E1">
        <w:rPr>
          <w:position w:val="-14"/>
        </w:rPr>
        <w:object w:dxaOrig="3540" w:dyaOrig="420" w14:anchorId="1DEAB310">
          <v:shape id="_x0000_i1039" type="#_x0000_t75" style="width:163.8pt;height:19.2pt" o:ole="">
            <v:imagedata r:id="rId41" o:title=""/>
          </v:shape>
          <o:OLEObject Type="Embed" ProgID="Equation.DSMT4" ShapeID="_x0000_i1039" DrawAspect="Content" ObjectID="_1685106320" r:id="rId42"/>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eastAsia="ru-RU"/>
        </w:rPr>
        <w:t>6</w:t>
      </w:r>
      <w:r w:rsidRPr="00222586">
        <w:rPr>
          <w:sz w:val="28"/>
          <w:szCs w:val="28"/>
          <w:lang w:eastAsia="ru-RU"/>
        </w:rPr>
        <w:t>)</w:t>
      </w:r>
    </w:p>
    <w:p w14:paraId="1B800083" w14:textId="2EFDC18E" w:rsidR="00D44242" w:rsidRPr="00B64566" w:rsidRDefault="00D44242" w:rsidP="00652ED0">
      <w:pPr>
        <w:pStyle w:val="rvps2"/>
        <w:shd w:val="clear" w:color="auto" w:fill="FFFFFF"/>
        <w:spacing w:before="0" w:beforeAutospacing="0" w:after="150" w:afterAutospacing="0"/>
        <w:jc w:val="right"/>
        <w:rPr>
          <w:color w:val="000000"/>
          <w:sz w:val="28"/>
          <w:szCs w:val="28"/>
          <w:shd w:val="clear" w:color="auto" w:fill="FFFFFF"/>
          <w:lang w:val="uk-UA"/>
        </w:rPr>
      </w:pPr>
      <w:r w:rsidRPr="00FE0D20">
        <w:rPr>
          <w:color w:val="000000"/>
          <w:shd w:val="clear" w:color="auto" w:fill="FFFFFF"/>
          <w:lang w:val="uk-UA"/>
        </w:rPr>
        <w:t xml:space="preserve">      </w:t>
      </w:r>
      <w:r w:rsidRPr="00FE0D20">
        <w:rPr>
          <w:color w:val="000000"/>
          <w:sz w:val="28"/>
          <w:szCs w:val="28"/>
          <w:shd w:val="clear" w:color="auto" w:fill="FFFFFF"/>
          <w:lang w:val="uk-UA"/>
        </w:rPr>
        <w:t xml:space="preserve"> </w:t>
      </w:r>
    </w:p>
    <w:tbl>
      <w:tblPr>
        <w:tblW w:w="10129" w:type="dxa"/>
        <w:tblInd w:w="10" w:type="dxa"/>
        <w:tblLook w:val="04A0" w:firstRow="1" w:lastRow="0" w:firstColumn="1" w:lastColumn="0" w:noHBand="0" w:noVBand="1"/>
      </w:tblPr>
      <w:tblGrid>
        <w:gridCol w:w="504"/>
        <w:gridCol w:w="150"/>
        <w:gridCol w:w="485"/>
        <w:gridCol w:w="1004"/>
        <w:gridCol w:w="693"/>
        <w:gridCol w:w="694"/>
        <w:gridCol w:w="694"/>
        <w:gridCol w:w="694"/>
        <w:gridCol w:w="694"/>
        <w:gridCol w:w="694"/>
        <w:gridCol w:w="694"/>
        <w:gridCol w:w="694"/>
        <w:gridCol w:w="694"/>
        <w:gridCol w:w="694"/>
        <w:gridCol w:w="694"/>
        <w:gridCol w:w="694"/>
      </w:tblGrid>
      <w:tr w:rsidR="00D44242" w:rsidRPr="00B64566" w14:paraId="185D6DA8" w14:textId="77777777" w:rsidTr="004824E1">
        <w:trPr>
          <w:cantSplit/>
          <w:trHeight w:val="236"/>
        </w:trPr>
        <w:tc>
          <w:tcPr>
            <w:tcW w:w="662" w:type="dxa"/>
            <w:gridSpan w:val="2"/>
            <w:noWrap/>
            <w:vAlign w:val="bottom"/>
            <w:hideMark/>
          </w:tcPr>
          <w:p w14:paraId="18A063D4" w14:textId="77777777" w:rsidR="00D44242" w:rsidRPr="00B64566" w:rsidRDefault="00D44242" w:rsidP="006F3D26">
            <w:pPr>
              <w:rPr>
                <w:color w:val="000000"/>
                <w:sz w:val="28"/>
                <w:szCs w:val="28"/>
                <w:shd w:val="clear" w:color="auto" w:fill="FFFFFF"/>
                <w:lang w:val="ru-RU"/>
              </w:rPr>
            </w:pPr>
          </w:p>
        </w:tc>
        <w:tc>
          <w:tcPr>
            <w:tcW w:w="494" w:type="dxa"/>
            <w:noWrap/>
            <w:vAlign w:val="bottom"/>
            <w:hideMark/>
          </w:tcPr>
          <w:p w14:paraId="5C22855E" w14:textId="77777777" w:rsidR="00D44242" w:rsidRPr="00B64566" w:rsidRDefault="00D44242" w:rsidP="006F3D26">
            <w:pPr>
              <w:widowControl/>
              <w:autoSpaceDE/>
              <w:autoSpaceDN/>
              <w:spacing w:after="160" w:line="256" w:lineRule="auto"/>
              <w:rPr>
                <w:rFonts w:asciiTheme="minorHAnsi" w:eastAsiaTheme="minorHAnsi" w:hAnsiTheme="minorHAnsi" w:cstheme="minorBidi"/>
                <w:sz w:val="20"/>
                <w:szCs w:val="20"/>
                <w:lang w:val="ru-RU" w:eastAsia="en-GB"/>
              </w:rPr>
            </w:pPr>
          </w:p>
        </w:tc>
        <w:tc>
          <w:tcPr>
            <w:tcW w:w="1029" w:type="dxa"/>
            <w:tcBorders>
              <w:top w:val="single" w:sz="8" w:space="0" w:color="000000"/>
              <w:left w:val="single" w:sz="8" w:space="0" w:color="000000"/>
              <w:bottom w:val="single" w:sz="8" w:space="0" w:color="000000"/>
              <w:right w:val="nil"/>
            </w:tcBorders>
            <w:noWrap/>
            <w:vAlign w:val="bottom"/>
            <w:hideMark/>
          </w:tcPr>
          <w:p w14:paraId="336360AF" w14:textId="77777777" w:rsidR="00D44242" w:rsidRPr="00B64566" w:rsidRDefault="00D44242" w:rsidP="006F3D26">
            <w:pPr>
              <w:widowControl/>
              <w:autoSpaceDE/>
              <w:spacing w:line="256" w:lineRule="auto"/>
              <w:ind w:left="-983" w:firstLine="868"/>
              <w:rPr>
                <w:rFonts w:ascii="Arial Black" w:hAnsi="Arial Black" w:cs="Calibri"/>
                <w:sz w:val="14"/>
                <w:szCs w:val="14"/>
                <w:lang w:val="ru-RU" w:eastAsia="ru-RU"/>
              </w:rPr>
            </w:pPr>
            <w:r w:rsidRPr="00B64566">
              <w:rPr>
                <w:rFonts w:ascii="Arial Black" w:hAnsi="Arial Black" w:cs="Calibri"/>
                <w:sz w:val="14"/>
                <w:szCs w:val="14"/>
                <w:lang w:eastAsia="ru-RU"/>
              </w:rPr>
              <w:t> </w:t>
            </w:r>
          </w:p>
        </w:tc>
        <w:tc>
          <w:tcPr>
            <w:tcW w:w="662" w:type="dxa"/>
            <w:tcBorders>
              <w:top w:val="single" w:sz="8" w:space="0" w:color="000000"/>
              <w:left w:val="single" w:sz="8" w:space="0" w:color="000000"/>
              <w:bottom w:val="single" w:sz="8" w:space="0" w:color="000000"/>
              <w:right w:val="single" w:sz="4" w:space="0" w:color="auto"/>
            </w:tcBorders>
            <w:shd w:val="clear" w:color="auto" w:fill="FFFFFF"/>
            <w:noWrap/>
            <w:vAlign w:val="bottom"/>
            <w:hideMark/>
          </w:tcPr>
          <w:p w14:paraId="0680E4E2"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0</w:t>
            </w:r>
          </w:p>
        </w:tc>
        <w:tc>
          <w:tcPr>
            <w:tcW w:w="662" w:type="dxa"/>
            <w:tcBorders>
              <w:top w:val="single" w:sz="8" w:space="0" w:color="000000"/>
              <w:left w:val="nil"/>
              <w:bottom w:val="single" w:sz="8" w:space="0" w:color="000000"/>
              <w:right w:val="single" w:sz="4" w:space="0" w:color="auto"/>
            </w:tcBorders>
            <w:shd w:val="clear" w:color="auto" w:fill="FFFFFF"/>
            <w:noWrap/>
            <w:vAlign w:val="bottom"/>
            <w:hideMark/>
          </w:tcPr>
          <w:p w14:paraId="19D95446"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w:t>
            </w:r>
          </w:p>
        </w:tc>
        <w:tc>
          <w:tcPr>
            <w:tcW w:w="662" w:type="dxa"/>
            <w:tcBorders>
              <w:top w:val="single" w:sz="8" w:space="0" w:color="000000"/>
              <w:left w:val="nil"/>
              <w:bottom w:val="single" w:sz="8" w:space="0" w:color="000000"/>
              <w:right w:val="single" w:sz="4" w:space="0" w:color="auto"/>
            </w:tcBorders>
            <w:shd w:val="clear" w:color="auto" w:fill="FFFFFF"/>
            <w:noWrap/>
            <w:vAlign w:val="bottom"/>
            <w:hideMark/>
          </w:tcPr>
          <w:p w14:paraId="4182AE50"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w:t>
            </w:r>
          </w:p>
        </w:tc>
        <w:tc>
          <w:tcPr>
            <w:tcW w:w="662" w:type="dxa"/>
            <w:tcBorders>
              <w:top w:val="single" w:sz="8" w:space="0" w:color="000000"/>
              <w:left w:val="nil"/>
              <w:bottom w:val="single" w:sz="8" w:space="0" w:color="000000"/>
              <w:right w:val="single" w:sz="4" w:space="0" w:color="auto"/>
            </w:tcBorders>
            <w:shd w:val="clear" w:color="auto" w:fill="FFFFFF"/>
            <w:noWrap/>
            <w:vAlign w:val="bottom"/>
            <w:hideMark/>
          </w:tcPr>
          <w:p w14:paraId="4D660555"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w:t>
            </w:r>
          </w:p>
        </w:tc>
        <w:tc>
          <w:tcPr>
            <w:tcW w:w="662" w:type="dxa"/>
            <w:tcBorders>
              <w:top w:val="single" w:sz="8" w:space="0" w:color="000000"/>
              <w:left w:val="nil"/>
              <w:bottom w:val="single" w:sz="8" w:space="0" w:color="000000"/>
              <w:right w:val="single" w:sz="4" w:space="0" w:color="auto"/>
            </w:tcBorders>
            <w:shd w:val="clear" w:color="auto" w:fill="FFFFFF"/>
            <w:noWrap/>
            <w:vAlign w:val="bottom"/>
            <w:hideMark/>
          </w:tcPr>
          <w:p w14:paraId="5DE778A6"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w:t>
            </w:r>
          </w:p>
        </w:tc>
        <w:tc>
          <w:tcPr>
            <w:tcW w:w="662" w:type="dxa"/>
            <w:tcBorders>
              <w:top w:val="single" w:sz="8" w:space="0" w:color="000000"/>
              <w:left w:val="nil"/>
              <w:bottom w:val="single" w:sz="8" w:space="0" w:color="000000"/>
              <w:right w:val="single" w:sz="4" w:space="0" w:color="auto"/>
            </w:tcBorders>
            <w:shd w:val="clear" w:color="auto" w:fill="FFFFFF"/>
            <w:noWrap/>
            <w:vAlign w:val="bottom"/>
            <w:hideMark/>
          </w:tcPr>
          <w:p w14:paraId="140C724A"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5</w:t>
            </w:r>
          </w:p>
        </w:tc>
        <w:tc>
          <w:tcPr>
            <w:tcW w:w="662" w:type="dxa"/>
            <w:tcBorders>
              <w:top w:val="single" w:sz="8" w:space="0" w:color="000000"/>
              <w:left w:val="nil"/>
              <w:bottom w:val="single" w:sz="8" w:space="0" w:color="000000"/>
              <w:right w:val="single" w:sz="4" w:space="0" w:color="auto"/>
            </w:tcBorders>
            <w:shd w:val="clear" w:color="auto" w:fill="FFFFFF"/>
            <w:noWrap/>
            <w:vAlign w:val="bottom"/>
            <w:hideMark/>
          </w:tcPr>
          <w:p w14:paraId="3C894FA2"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6</w:t>
            </w:r>
          </w:p>
        </w:tc>
        <w:tc>
          <w:tcPr>
            <w:tcW w:w="662" w:type="dxa"/>
            <w:tcBorders>
              <w:top w:val="single" w:sz="8" w:space="0" w:color="000000"/>
              <w:left w:val="nil"/>
              <w:bottom w:val="single" w:sz="8" w:space="0" w:color="000000"/>
              <w:right w:val="single" w:sz="4" w:space="0" w:color="auto"/>
            </w:tcBorders>
            <w:shd w:val="clear" w:color="auto" w:fill="FFFFFF"/>
            <w:noWrap/>
            <w:vAlign w:val="bottom"/>
            <w:hideMark/>
          </w:tcPr>
          <w:p w14:paraId="7AC0D004"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7</w:t>
            </w:r>
          </w:p>
        </w:tc>
        <w:tc>
          <w:tcPr>
            <w:tcW w:w="662" w:type="dxa"/>
            <w:tcBorders>
              <w:top w:val="single" w:sz="8" w:space="0" w:color="000000"/>
              <w:left w:val="nil"/>
              <w:bottom w:val="single" w:sz="8" w:space="0" w:color="000000"/>
              <w:right w:val="single" w:sz="4" w:space="0" w:color="auto"/>
            </w:tcBorders>
            <w:shd w:val="clear" w:color="auto" w:fill="FFFFFF"/>
            <w:noWrap/>
            <w:vAlign w:val="bottom"/>
            <w:hideMark/>
          </w:tcPr>
          <w:p w14:paraId="51F9254F"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8</w:t>
            </w:r>
          </w:p>
        </w:tc>
        <w:tc>
          <w:tcPr>
            <w:tcW w:w="662" w:type="dxa"/>
            <w:tcBorders>
              <w:top w:val="single" w:sz="8" w:space="0" w:color="000000"/>
              <w:left w:val="nil"/>
              <w:bottom w:val="single" w:sz="8" w:space="0" w:color="000000"/>
              <w:right w:val="single" w:sz="4" w:space="0" w:color="auto"/>
            </w:tcBorders>
            <w:shd w:val="clear" w:color="auto" w:fill="FFFFFF"/>
            <w:noWrap/>
            <w:vAlign w:val="bottom"/>
            <w:hideMark/>
          </w:tcPr>
          <w:p w14:paraId="5E192B47"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9</w:t>
            </w:r>
          </w:p>
        </w:tc>
        <w:tc>
          <w:tcPr>
            <w:tcW w:w="662" w:type="dxa"/>
            <w:tcBorders>
              <w:top w:val="single" w:sz="8" w:space="0" w:color="000000"/>
              <w:left w:val="nil"/>
              <w:bottom w:val="single" w:sz="8" w:space="0" w:color="000000"/>
              <w:right w:val="single" w:sz="4" w:space="0" w:color="auto"/>
            </w:tcBorders>
            <w:shd w:val="clear" w:color="auto" w:fill="FFFFFF"/>
            <w:noWrap/>
            <w:vAlign w:val="bottom"/>
            <w:hideMark/>
          </w:tcPr>
          <w:p w14:paraId="069E2BFF"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10</w:t>
            </w:r>
          </w:p>
        </w:tc>
        <w:tc>
          <w:tcPr>
            <w:tcW w:w="662" w:type="dxa"/>
            <w:tcBorders>
              <w:top w:val="single" w:sz="8" w:space="0" w:color="000000"/>
              <w:left w:val="nil"/>
              <w:bottom w:val="single" w:sz="8" w:space="0" w:color="000000"/>
              <w:right w:val="single" w:sz="8" w:space="0" w:color="000000"/>
            </w:tcBorders>
            <w:shd w:val="clear" w:color="auto" w:fill="FFFFFF"/>
            <w:noWrap/>
            <w:vAlign w:val="bottom"/>
            <w:hideMark/>
          </w:tcPr>
          <w:p w14:paraId="7D0A8A02"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11</w:t>
            </w:r>
          </w:p>
        </w:tc>
      </w:tr>
      <w:tr w:rsidR="00D44242" w:rsidRPr="00B64566" w14:paraId="668406A3" w14:textId="77777777" w:rsidTr="004824E1">
        <w:trPr>
          <w:cantSplit/>
          <w:trHeight w:val="236"/>
        </w:trPr>
        <w:tc>
          <w:tcPr>
            <w:tcW w:w="514" w:type="dxa"/>
            <w:vMerge w:val="restart"/>
            <w:tcBorders>
              <w:top w:val="single" w:sz="8" w:space="0" w:color="000000"/>
              <w:left w:val="single" w:sz="8" w:space="0" w:color="000000"/>
              <w:bottom w:val="single" w:sz="8" w:space="0" w:color="000000"/>
              <w:right w:val="single" w:sz="8" w:space="0" w:color="FF0000"/>
            </w:tcBorders>
            <w:noWrap/>
            <w:textDirection w:val="btLr"/>
            <w:vAlign w:val="center"/>
            <w:hideMark/>
          </w:tcPr>
          <w:p w14:paraId="5344947B" w14:textId="77777777" w:rsidR="00D44242" w:rsidRPr="00B64566" w:rsidRDefault="00D44242" w:rsidP="006F3D26">
            <w:pPr>
              <w:widowControl/>
              <w:autoSpaceDE/>
              <w:spacing w:line="256" w:lineRule="auto"/>
              <w:ind w:left="-983" w:firstLine="868"/>
              <w:jc w:val="center"/>
              <w:rPr>
                <w:rFonts w:ascii="Calibri" w:hAnsi="Calibri" w:cs="Calibri"/>
                <w:color w:val="000000"/>
                <w:sz w:val="14"/>
                <w:szCs w:val="14"/>
                <w:lang w:val="ru-RU" w:eastAsia="ru-RU"/>
              </w:rPr>
            </w:pPr>
            <w:proofErr w:type="spellStart"/>
            <w:r w:rsidRPr="00B64566">
              <w:rPr>
                <w:rFonts w:ascii="Calibri" w:hAnsi="Calibri" w:cs="Calibri"/>
                <w:color w:val="000000"/>
                <w:sz w:val="14"/>
                <w:szCs w:val="14"/>
                <w:lang w:val="ru-RU" w:eastAsia="ru-RU"/>
              </w:rPr>
              <w:t>Трикутник</w:t>
            </w:r>
            <w:proofErr w:type="spellEnd"/>
            <w:r w:rsidRPr="00B64566">
              <w:rPr>
                <w:rFonts w:ascii="Calibri" w:hAnsi="Calibri" w:cs="Calibri"/>
                <w:color w:val="000000"/>
                <w:sz w:val="14"/>
                <w:szCs w:val="14"/>
                <w:lang w:val="ru-RU" w:eastAsia="ru-RU"/>
              </w:rPr>
              <w:t xml:space="preserve"> </w:t>
            </w:r>
            <w:proofErr w:type="spellStart"/>
            <w:r w:rsidRPr="00B64566">
              <w:rPr>
                <w:rFonts w:ascii="Calibri" w:hAnsi="Calibri" w:cs="Calibri"/>
                <w:color w:val="000000"/>
                <w:sz w:val="14"/>
                <w:szCs w:val="14"/>
                <w:lang w:val="ru-RU" w:eastAsia="ru-RU"/>
              </w:rPr>
              <w:t>накопичення</w:t>
            </w:r>
            <w:proofErr w:type="spellEnd"/>
          </w:p>
        </w:tc>
        <w:tc>
          <w:tcPr>
            <w:tcW w:w="642" w:type="dxa"/>
            <w:gridSpan w:val="2"/>
            <w:vMerge w:val="restart"/>
            <w:tcBorders>
              <w:top w:val="single" w:sz="8" w:space="0" w:color="000000"/>
              <w:left w:val="single" w:sz="8" w:space="0" w:color="FF0000"/>
              <w:bottom w:val="single" w:sz="8" w:space="0" w:color="000000"/>
              <w:right w:val="single" w:sz="8" w:space="0" w:color="FF0000"/>
            </w:tcBorders>
            <w:noWrap/>
            <w:textDirection w:val="btLr"/>
            <w:vAlign w:val="center"/>
            <w:hideMark/>
          </w:tcPr>
          <w:p w14:paraId="09011358" w14:textId="77777777" w:rsidR="00D44242" w:rsidRPr="00B64566" w:rsidRDefault="00D44242" w:rsidP="006F3D26">
            <w:pPr>
              <w:widowControl/>
              <w:autoSpaceDE/>
              <w:spacing w:line="256" w:lineRule="auto"/>
              <w:ind w:left="-983" w:firstLine="868"/>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2016</w:t>
            </w:r>
          </w:p>
        </w:tc>
        <w:tc>
          <w:tcPr>
            <w:tcW w:w="1029" w:type="dxa"/>
            <w:tcBorders>
              <w:top w:val="nil"/>
              <w:left w:val="single" w:sz="4" w:space="0" w:color="auto"/>
              <w:bottom w:val="single" w:sz="4" w:space="0" w:color="auto"/>
              <w:right w:val="nil"/>
            </w:tcBorders>
            <w:shd w:val="clear" w:color="auto" w:fill="FFFFFF"/>
            <w:noWrap/>
            <w:vAlign w:val="bottom"/>
            <w:hideMark/>
          </w:tcPr>
          <w:p w14:paraId="094FD696"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662" w:type="dxa"/>
            <w:tcBorders>
              <w:top w:val="nil"/>
              <w:left w:val="single" w:sz="8" w:space="0" w:color="000000"/>
              <w:bottom w:val="single" w:sz="4" w:space="0" w:color="auto"/>
              <w:right w:val="single" w:sz="4" w:space="0" w:color="auto"/>
            </w:tcBorders>
            <w:shd w:val="clear" w:color="auto" w:fill="A9D08E"/>
            <w:noWrap/>
            <w:vAlign w:val="bottom"/>
            <w:hideMark/>
          </w:tcPr>
          <w:p w14:paraId="56E7F422"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1638,00</w:t>
            </w:r>
          </w:p>
        </w:tc>
        <w:tc>
          <w:tcPr>
            <w:tcW w:w="662" w:type="dxa"/>
            <w:tcBorders>
              <w:top w:val="nil"/>
              <w:left w:val="nil"/>
              <w:bottom w:val="single" w:sz="4" w:space="0" w:color="auto"/>
              <w:right w:val="single" w:sz="4" w:space="0" w:color="auto"/>
            </w:tcBorders>
            <w:shd w:val="clear" w:color="auto" w:fill="A9D08E"/>
            <w:noWrap/>
            <w:vAlign w:val="bottom"/>
            <w:hideMark/>
          </w:tcPr>
          <w:p w14:paraId="1B8DACA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2664,48</w:t>
            </w:r>
          </w:p>
        </w:tc>
        <w:tc>
          <w:tcPr>
            <w:tcW w:w="662" w:type="dxa"/>
            <w:tcBorders>
              <w:top w:val="nil"/>
              <w:left w:val="nil"/>
              <w:bottom w:val="single" w:sz="4" w:space="0" w:color="auto"/>
              <w:right w:val="single" w:sz="4" w:space="0" w:color="auto"/>
            </w:tcBorders>
            <w:shd w:val="clear" w:color="auto" w:fill="A9D08E"/>
            <w:noWrap/>
            <w:vAlign w:val="bottom"/>
            <w:hideMark/>
          </w:tcPr>
          <w:p w14:paraId="252600A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3516,24</w:t>
            </w:r>
          </w:p>
        </w:tc>
        <w:tc>
          <w:tcPr>
            <w:tcW w:w="662" w:type="dxa"/>
            <w:tcBorders>
              <w:top w:val="nil"/>
              <w:left w:val="nil"/>
              <w:bottom w:val="single" w:sz="4" w:space="0" w:color="auto"/>
              <w:right w:val="single" w:sz="4" w:space="0" w:color="auto"/>
            </w:tcBorders>
            <w:shd w:val="clear" w:color="auto" w:fill="A9D08E"/>
            <w:noWrap/>
            <w:vAlign w:val="bottom"/>
            <w:hideMark/>
          </w:tcPr>
          <w:p w14:paraId="3DF4BD8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4160,52</w:t>
            </w:r>
          </w:p>
        </w:tc>
        <w:tc>
          <w:tcPr>
            <w:tcW w:w="662" w:type="dxa"/>
            <w:tcBorders>
              <w:top w:val="nil"/>
              <w:left w:val="nil"/>
              <w:bottom w:val="single" w:sz="4" w:space="0" w:color="auto"/>
              <w:right w:val="single" w:sz="4" w:space="0" w:color="auto"/>
            </w:tcBorders>
            <w:shd w:val="clear" w:color="auto" w:fill="A9D08E"/>
            <w:noWrap/>
            <w:vAlign w:val="bottom"/>
            <w:hideMark/>
          </w:tcPr>
          <w:p w14:paraId="71186F62"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4675,02</w:t>
            </w:r>
          </w:p>
        </w:tc>
        <w:tc>
          <w:tcPr>
            <w:tcW w:w="662" w:type="dxa"/>
            <w:tcBorders>
              <w:top w:val="nil"/>
              <w:left w:val="nil"/>
              <w:bottom w:val="single" w:sz="4" w:space="0" w:color="auto"/>
              <w:right w:val="single" w:sz="4" w:space="0" w:color="auto"/>
            </w:tcBorders>
            <w:shd w:val="clear" w:color="auto" w:fill="A9D08E"/>
            <w:noWrap/>
            <w:vAlign w:val="bottom"/>
            <w:hideMark/>
          </w:tcPr>
          <w:p w14:paraId="51760666"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5095,02</w:t>
            </w:r>
          </w:p>
        </w:tc>
        <w:tc>
          <w:tcPr>
            <w:tcW w:w="662" w:type="dxa"/>
            <w:tcBorders>
              <w:top w:val="nil"/>
              <w:left w:val="nil"/>
              <w:bottom w:val="single" w:sz="4" w:space="0" w:color="auto"/>
              <w:right w:val="single" w:sz="4" w:space="0" w:color="auto"/>
            </w:tcBorders>
            <w:shd w:val="clear" w:color="auto" w:fill="A9D08E"/>
            <w:noWrap/>
            <w:vAlign w:val="bottom"/>
            <w:hideMark/>
          </w:tcPr>
          <w:p w14:paraId="37E06460"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5399,52</w:t>
            </w:r>
          </w:p>
        </w:tc>
        <w:tc>
          <w:tcPr>
            <w:tcW w:w="662" w:type="dxa"/>
            <w:tcBorders>
              <w:top w:val="nil"/>
              <w:left w:val="nil"/>
              <w:bottom w:val="single" w:sz="4" w:space="0" w:color="auto"/>
              <w:right w:val="single" w:sz="4" w:space="0" w:color="auto"/>
            </w:tcBorders>
            <w:shd w:val="clear" w:color="auto" w:fill="A9D08E"/>
            <w:noWrap/>
            <w:vAlign w:val="bottom"/>
            <w:hideMark/>
          </w:tcPr>
          <w:p w14:paraId="3677913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5599,02</w:t>
            </w:r>
          </w:p>
        </w:tc>
        <w:tc>
          <w:tcPr>
            <w:tcW w:w="662" w:type="dxa"/>
            <w:tcBorders>
              <w:top w:val="nil"/>
              <w:left w:val="nil"/>
              <w:bottom w:val="single" w:sz="4" w:space="0" w:color="auto"/>
              <w:right w:val="single" w:sz="4" w:space="0" w:color="auto"/>
            </w:tcBorders>
            <w:shd w:val="clear" w:color="auto" w:fill="A9D08E"/>
            <w:noWrap/>
            <w:vAlign w:val="bottom"/>
            <w:hideMark/>
          </w:tcPr>
          <w:p w14:paraId="240BAD40"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5699,02</w:t>
            </w:r>
          </w:p>
        </w:tc>
        <w:tc>
          <w:tcPr>
            <w:tcW w:w="662" w:type="dxa"/>
            <w:tcBorders>
              <w:top w:val="nil"/>
              <w:left w:val="nil"/>
              <w:bottom w:val="single" w:sz="4" w:space="0" w:color="auto"/>
              <w:right w:val="single" w:sz="4" w:space="0" w:color="auto"/>
            </w:tcBorders>
            <w:shd w:val="clear" w:color="auto" w:fill="A9D08E"/>
            <w:noWrap/>
            <w:vAlign w:val="bottom"/>
            <w:hideMark/>
          </w:tcPr>
          <w:p w14:paraId="6F022CCA"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5764,02</w:t>
            </w:r>
          </w:p>
        </w:tc>
        <w:tc>
          <w:tcPr>
            <w:tcW w:w="662" w:type="dxa"/>
            <w:tcBorders>
              <w:top w:val="nil"/>
              <w:left w:val="nil"/>
              <w:bottom w:val="single" w:sz="4" w:space="0" w:color="auto"/>
              <w:right w:val="single" w:sz="4" w:space="0" w:color="auto"/>
            </w:tcBorders>
            <w:shd w:val="clear" w:color="auto" w:fill="A9D08E"/>
            <w:noWrap/>
            <w:vAlign w:val="bottom"/>
            <w:hideMark/>
          </w:tcPr>
          <w:p w14:paraId="417D3898"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5809,02</w:t>
            </w:r>
          </w:p>
        </w:tc>
        <w:tc>
          <w:tcPr>
            <w:tcW w:w="662" w:type="dxa"/>
            <w:tcBorders>
              <w:top w:val="nil"/>
              <w:left w:val="nil"/>
              <w:bottom w:val="single" w:sz="8" w:space="0" w:color="000000"/>
              <w:right w:val="single" w:sz="8" w:space="0" w:color="000000"/>
            </w:tcBorders>
            <w:shd w:val="clear" w:color="auto" w:fill="A9D08E"/>
            <w:noWrap/>
            <w:vAlign w:val="bottom"/>
            <w:hideMark/>
          </w:tcPr>
          <w:p w14:paraId="7BF0F8C1"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5824,02</w:t>
            </w:r>
          </w:p>
        </w:tc>
      </w:tr>
      <w:tr w:rsidR="00D44242" w:rsidRPr="00B64566" w14:paraId="7ABA9B7A" w14:textId="77777777" w:rsidTr="004824E1">
        <w:trPr>
          <w:cantSplit/>
          <w:trHeight w:val="236"/>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71FF853C"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gridSpan w:val="2"/>
            <w:vMerge/>
            <w:tcBorders>
              <w:top w:val="single" w:sz="8" w:space="0" w:color="000000"/>
              <w:left w:val="single" w:sz="8" w:space="0" w:color="FF0000"/>
              <w:bottom w:val="single" w:sz="8" w:space="0" w:color="000000"/>
              <w:right w:val="single" w:sz="8" w:space="0" w:color="FF0000"/>
            </w:tcBorders>
            <w:vAlign w:val="center"/>
            <w:hideMark/>
          </w:tcPr>
          <w:p w14:paraId="72A74FD2"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29" w:type="dxa"/>
            <w:tcBorders>
              <w:top w:val="nil"/>
              <w:left w:val="single" w:sz="4" w:space="0" w:color="auto"/>
              <w:bottom w:val="single" w:sz="4" w:space="0" w:color="auto"/>
              <w:right w:val="nil"/>
            </w:tcBorders>
            <w:shd w:val="clear" w:color="auto" w:fill="FFFFFF"/>
            <w:noWrap/>
            <w:vAlign w:val="bottom"/>
            <w:hideMark/>
          </w:tcPr>
          <w:p w14:paraId="17AE2367"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662" w:type="dxa"/>
            <w:tcBorders>
              <w:top w:val="nil"/>
              <w:left w:val="single" w:sz="8" w:space="0" w:color="000000"/>
              <w:bottom w:val="single" w:sz="4" w:space="0" w:color="auto"/>
              <w:right w:val="single" w:sz="4" w:space="0" w:color="auto"/>
            </w:tcBorders>
            <w:shd w:val="clear" w:color="auto" w:fill="A9D08E"/>
            <w:noWrap/>
            <w:vAlign w:val="bottom"/>
            <w:hideMark/>
          </w:tcPr>
          <w:p w14:paraId="0E90E07E"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1583,40</w:t>
            </w:r>
          </w:p>
        </w:tc>
        <w:tc>
          <w:tcPr>
            <w:tcW w:w="662" w:type="dxa"/>
            <w:tcBorders>
              <w:top w:val="nil"/>
              <w:left w:val="nil"/>
              <w:bottom w:val="single" w:sz="4" w:space="0" w:color="auto"/>
              <w:right w:val="single" w:sz="4" w:space="0" w:color="auto"/>
            </w:tcBorders>
            <w:shd w:val="clear" w:color="auto" w:fill="A9D08E"/>
            <w:noWrap/>
            <w:vAlign w:val="bottom"/>
            <w:hideMark/>
          </w:tcPr>
          <w:p w14:paraId="6700EC7B"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2593,50</w:t>
            </w:r>
          </w:p>
        </w:tc>
        <w:tc>
          <w:tcPr>
            <w:tcW w:w="662" w:type="dxa"/>
            <w:tcBorders>
              <w:top w:val="nil"/>
              <w:left w:val="nil"/>
              <w:bottom w:val="single" w:sz="4" w:space="0" w:color="auto"/>
              <w:right w:val="single" w:sz="4" w:space="0" w:color="auto"/>
            </w:tcBorders>
            <w:shd w:val="clear" w:color="auto" w:fill="A9D08E"/>
            <w:noWrap/>
            <w:vAlign w:val="bottom"/>
            <w:hideMark/>
          </w:tcPr>
          <w:p w14:paraId="297D190E"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3423,42</w:t>
            </w:r>
          </w:p>
        </w:tc>
        <w:tc>
          <w:tcPr>
            <w:tcW w:w="662" w:type="dxa"/>
            <w:tcBorders>
              <w:top w:val="nil"/>
              <w:left w:val="nil"/>
              <w:bottom w:val="single" w:sz="4" w:space="0" w:color="auto"/>
              <w:right w:val="single" w:sz="4" w:space="0" w:color="auto"/>
            </w:tcBorders>
            <w:shd w:val="clear" w:color="auto" w:fill="A9D08E"/>
            <w:noWrap/>
            <w:vAlign w:val="bottom"/>
            <w:hideMark/>
          </w:tcPr>
          <w:p w14:paraId="3F36F6EB"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4032,42</w:t>
            </w:r>
          </w:p>
        </w:tc>
        <w:tc>
          <w:tcPr>
            <w:tcW w:w="662" w:type="dxa"/>
            <w:tcBorders>
              <w:top w:val="nil"/>
              <w:left w:val="nil"/>
              <w:bottom w:val="single" w:sz="4" w:space="0" w:color="auto"/>
              <w:right w:val="single" w:sz="4" w:space="0" w:color="auto"/>
            </w:tcBorders>
            <w:shd w:val="clear" w:color="auto" w:fill="A9D08E"/>
            <w:noWrap/>
            <w:vAlign w:val="bottom"/>
            <w:hideMark/>
          </w:tcPr>
          <w:p w14:paraId="3AAB5E21"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4536,42</w:t>
            </w:r>
          </w:p>
        </w:tc>
        <w:tc>
          <w:tcPr>
            <w:tcW w:w="662" w:type="dxa"/>
            <w:tcBorders>
              <w:top w:val="nil"/>
              <w:left w:val="nil"/>
              <w:bottom w:val="single" w:sz="4" w:space="0" w:color="auto"/>
              <w:right w:val="single" w:sz="4" w:space="0" w:color="auto"/>
            </w:tcBorders>
            <w:shd w:val="clear" w:color="auto" w:fill="A9D08E"/>
            <w:noWrap/>
            <w:vAlign w:val="bottom"/>
            <w:hideMark/>
          </w:tcPr>
          <w:p w14:paraId="5B46D9C6"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4935,42</w:t>
            </w:r>
          </w:p>
        </w:tc>
        <w:tc>
          <w:tcPr>
            <w:tcW w:w="662" w:type="dxa"/>
            <w:tcBorders>
              <w:top w:val="nil"/>
              <w:left w:val="nil"/>
              <w:bottom w:val="single" w:sz="4" w:space="0" w:color="auto"/>
              <w:right w:val="single" w:sz="4" w:space="0" w:color="auto"/>
            </w:tcBorders>
            <w:shd w:val="clear" w:color="auto" w:fill="A9D08E"/>
            <w:noWrap/>
            <w:vAlign w:val="bottom"/>
            <w:hideMark/>
          </w:tcPr>
          <w:p w14:paraId="481D6D33"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5218,92</w:t>
            </w:r>
          </w:p>
        </w:tc>
        <w:tc>
          <w:tcPr>
            <w:tcW w:w="662" w:type="dxa"/>
            <w:tcBorders>
              <w:top w:val="nil"/>
              <w:left w:val="nil"/>
              <w:bottom w:val="single" w:sz="4" w:space="0" w:color="auto"/>
              <w:right w:val="single" w:sz="4" w:space="0" w:color="auto"/>
            </w:tcBorders>
            <w:shd w:val="clear" w:color="auto" w:fill="A9D08E"/>
            <w:noWrap/>
            <w:vAlign w:val="bottom"/>
            <w:hideMark/>
          </w:tcPr>
          <w:p w14:paraId="2BF3296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5388,92</w:t>
            </w:r>
          </w:p>
        </w:tc>
        <w:tc>
          <w:tcPr>
            <w:tcW w:w="662" w:type="dxa"/>
            <w:tcBorders>
              <w:top w:val="nil"/>
              <w:left w:val="nil"/>
              <w:bottom w:val="single" w:sz="4" w:space="0" w:color="auto"/>
              <w:right w:val="single" w:sz="4" w:space="0" w:color="auto"/>
            </w:tcBorders>
            <w:shd w:val="clear" w:color="auto" w:fill="A9D08E"/>
            <w:noWrap/>
            <w:vAlign w:val="bottom"/>
            <w:hideMark/>
          </w:tcPr>
          <w:p w14:paraId="2A8903A8"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5483,92</w:t>
            </w:r>
          </w:p>
        </w:tc>
        <w:tc>
          <w:tcPr>
            <w:tcW w:w="662" w:type="dxa"/>
            <w:tcBorders>
              <w:top w:val="nil"/>
              <w:left w:val="nil"/>
              <w:bottom w:val="single" w:sz="4" w:space="0" w:color="auto"/>
              <w:right w:val="single" w:sz="4" w:space="0" w:color="auto"/>
            </w:tcBorders>
            <w:shd w:val="clear" w:color="auto" w:fill="A9D08E"/>
            <w:noWrap/>
            <w:vAlign w:val="bottom"/>
            <w:hideMark/>
          </w:tcPr>
          <w:p w14:paraId="655DFB54"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5543,92</w:t>
            </w:r>
          </w:p>
        </w:tc>
        <w:tc>
          <w:tcPr>
            <w:tcW w:w="662" w:type="dxa"/>
            <w:tcBorders>
              <w:top w:val="nil"/>
              <w:left w:val="nil"/>
              <w:bottom w:val="single" w:sz="8" w:space="0" w:color="000000"/>
              <w:right w:val="single" w:sz="4" w:space="0" w:color="auto"/>
            </w:tcBorders>
            <w:shd w:val="clear" w:color="auto" w:fill="A9D08E"/>
            <w:noWrap/>
            <w:vAlign w:val="bottom"/>
            <w:hideMark/>
          </w:tcPr>
          <w:p w14:paraId="617FA14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5568,92</w:t>
            </w:r>
          </w:p>
        </w:tc>
        <w:tc>
          <w:tcPr>
            <w:tcW w:w="662" w:type="dxa"/>
            <w:tcBorders>
              <w:top w:val="nil"/>
              <w:left w:val="nil"/>
              <w:bottom w:val="single" w:sz="4" w:space="0" w:color="auto"/>
              <w:right w:val="single" w:sz="8" w:space="0" w:color="000000"/>
            </w:tcBorders>
            <w:shd w:val="clear" w:color="auto" w:fill="FFE699"/>
            <w:noWrap/>
            <w:vAlign w:val="bottom"/>
            <w:hideMark/>
          </w:tcPr>
          <w:p w14:paraId="785BF45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5583,30</w:t>
            </w:r>
          </w:p>
        </w:tc>
      </w:tr>
      <w:tr w:rsidR="00D44242" w:rsidRPr="00B64566" w14:paraId="2FA6FCA3" w14:textId="77777777" w:rsidTr="004824E1">
        <w:trPr>
          <w:cantSplit/>
          <w:trHeight w:val="236"/>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63EB95B9"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gridSpan w:val="2"/>
            <w:vMerge/>
            <w:tcBorders>
              <w:top w:val="single" w:sz="8" w:space="0" w:color="000000"/>
              <w:left w:val="single" w:sz="8" w:space="0" w:color="FF0000"/>
              <w:bottom w:val="single" w:sz="8" w:space="0" w:color="000000"/>
              <w:right w:val="single" w:sz="8" w:space="0" w:color="FF0000"/>
            </w:tcBorders>
            <w:vAlign w:val="center"/>
            <w:hideMark/>
          </w:tcPr>
          <w:p w14:paraId="5FDBC487"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29" w:type="dxa"/>
            <w:tcBorders>
              <w:top w:val="nil"/>
              <w:left w:val="single" w:sz="4" w:space="0" w:color="auto"/>
              <w:bottom w:val="single" w:sz="4" w:space="0" w:color="auto"/>
              <w:right w:val="nil"/>
            </w:tcBorders>
            <w:shd w:val="clear" w:color="auto" w:fill="FFFFFF"/>
            <w:noWrap/>
            <w:vAlign w:val="bottom"/>
            <w:hideMark/>
          </w:tcPr>
          <w:p w14:paraId="0D0F6595"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662" w:type="dxa"/>
            <w:tcBorders>
              <w:top w:val="nil"/>
              <w:left w:val="single" w:sz="8" w:space="0" w:color="000000"/>
              <w:bottom w:val="single" w:sz="4" w:space="0" w:color="auto"/>
              <w:right w:val="single" w:sz="4" w:space="0" w:color="auto"/>
            </w:tcBorders>
            <w:shd w:val="clear" w:color="auto" w:fill="A9D08E"/>
            <w:noWrap/>
            <w:vAlign w:val="bottom"/>
            <w:hideMark/>
          </w:tcPr>
          <w:p w14:paraId="22B8C63E"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1528,80</w:t>
            </w:r>
          </w:p>
        </w:tc>
        <w:tc>
          <w:tcPr>
            <w:tcW w:w="662" w:type="dxa"/>
            <w:tcBorders>
              <w:top w:val="nil"/>
              <w:left w:val="nil"/>
              <w:bottom w:val="single" w:sz="4" w:space="0" w:color="auto"/>
              <w:right w:val="single" w:sz="4" w:space="0" w:color="auto"/>
            </w:tcBorders>
            <w:shd w:val="clear" w:color="auto" w:fill="A9D08E"/>
            <w:noWrap/>
            <w:vAlign w:val="bottom"/>
            <w:hideMark/>
          </w:tcPr>
          <w:p w14:paraId="259A0C72"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2522,52</w:t>
            </w:r>
          </w:p>
        </w:tc>
        <w:tc>
          <w:tcPr>
            <w:tcW w:w="662" w:type="dxa"/>
            <w:tcBorders>
              <w:top w:val="nil"/>
              <w:left w:val="nil"/>
              <w:bottom w:val="single" w:sz="4" w:space="0" w:color="auto"/>
              <w:right w:val="single" w:sz="4" w:space="0" w:color="auto"/>
            </w:tcBorders>
            <w:shd w:val="clear" w:color="auto" w:fill="A9D08E"/>
            <w:noWrap/>
            <w:vAlign w:val="bottom"/>
            <w:hideMark/>
          </w:tcPr>
          <w:p w14:paraId="21DC35A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3299,52</w:t>
            </w:r>
          </w:p>
        </w:tc>
        <w:tc>
          <w:tcPr>
            <w:tcW w:w="662" w:type="dxa"/>
            <w:tcBorders>
              <w:top w:val="nil"/>
              <w:left w:val="nil"/>
              <w:bottom w:val="single" w:sz="4" w:space="0" w:color="auto"/>
              <w:right w:val="single" w:sz="4" w:space="0" w:color="auto"/>
            </w:tcBorders>
            <w:shd w:val="clear" w:color="auto" w:fill="A9D08E"/>
            <w:noWrap/>
            <w:vAlign w:val="bottom"/>
            <w:hideMark/>
          </w:tcPr>
          <w:p w14:paraId="1803F389"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3898,02</w:t>
            </w:r>
          </w:p>
        </w:tc>
        <w:tc>
          <w:tcPr>
            <w:tcW w:w="662" w:type="dxa"/>
            <w:tcBorders>
              <w:top w:val="nil"/>
              <w:left w:val="nil"/>
              <w:bottom w:val="single" w:sz="4" w:space="0" w:color="auto"/>
              <w:right w:val="single" w:sz="4" w:space="0" w:color="auto"/>
            </w:tcBorders>
            <w:shd w:val="clear" w:color="auto" w:fill="A9D08E"/>
            <w:noWrap/>
            <w:vAlign w:val="bottom"/>
            <w:hideMark/>
          </w:tcPr>
          <w:p w14:paraId="6AA27F65"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4391,52</w:t>
            </w:r>
          </w:p>
        </w:tc>
        <w:tc>
          <w:tcPr>
            <w:tcW w:w="662" w:type="dxa"/>
            <w:tcBorders>
              <w:top w:val="nil"/>
              <w:left w:val="nil"/>
              <w:bottom w:val="single" w:sz="4" w:space="0" w:color="auto"/>
              <w:right w:val="single" w:sz="4" w:space="0" w:color="auto"/>
            </w:tcBorders>
            <w:shd w:val="clear" w:color="auto" w:fill="A9D08E"/>
            <w:noWrap/>
            <w:vAlign w:val="bottom"/>
            <w:hideMark/>
          </w:tcPr>
          <w:p w14:paraId="76FE4178"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4769,52</w:t>
            </w:r>
          </w:p>
        </w:tc>
        <w:tc>
          <w:tcPr>
            <w:tcW w:w="662" w:type="dxa"/>
            <w:tcBorders>
              <w:top w:val="nil"/>
              <w:left w:val="nil"/>
              <w:bottom w:val="single" w:sz="4" w:space="0" w:color="auto"/>
              <w:right w:val="single" w:sz="4" w:space="0" w:color="auto"/>
            </w:tcBorders>
            <w:shd w:val="clear" w:color="auto" w:fill="A9D08E"/>
            <w:noWrap/>
            <w:vAlign w:val="bottom"/>
            <w:hideMark/>
          </w:tcPr>
          <w:p w14:paraId="13229B7F"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5019,52</w:t>
            </w:r>
          </w:p>
        </w:tc>
        <w:tc>
          <w:tcPr>
            <w:tcW w:w="662" w:type="dxa"/>
            <w:tcBorders>
              <w:top w:val="nil"/>
              <w:left w:val="nil"/>
              <w:bottom w:val="single" w:sz="4" w:space="0" w:color="auto"/>
              <w:right w:val="single" w:sz="4" w:space="0" w:color="auto"/>
            </w:tcBorders>
            <w:shd w:val="clear" w:color="auto" w:fill="A9D08E"/>
            <w:noWrap/>
            <w:vAlign w:val="bottom"/>
            <w:hideMark/>
          </w:tcPr>
          <w:p w14:paraId="31B41734"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5169,52</w:t>
            </w:r>
          </w:p>
        </w:tc>
        <w:tc>
          <w:tcPr>
            <w:tcW w:w="662" w:type="dxa"/>
            <w:tcBorders>
              <w:top w:val="nil"/>
              <w:left w:val="nil"/>
              <w:bottom w:val="single" w:sz="4" w:space="0" w:color="auto"/>
              <w:right w:val="single" w:sz="4" w:space="0" w:color="auto"/>
            </w:tcBorders>
            <w:shd w:val="clear" w:color="auto" w:fill="A9D08E"/>
            <w:noWrap/>
            <w:vAlign w:val="bottom"/>
            <w:hideMark/>
          </w:tcPr>
          <w:p w14:paraId="64EAE4FA"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5254,52</w:t>
            </w:r>
          </w:p>
        </w:tc>
        <w:tc>
          <w:tcPr>
            <w:tcW w:w="662" w:type="dxa"/>
            <w:tcBorders>
              <w:top w:val="nil"/>
              <w:left w:val="nil"/>
              <w:bottom w:val="single" w:sz="8" w:space="0" w:color="000000"/>
              <w:right w:val="single" w:sz="4" w:space="0" w:color="auto"/>
            </w:tcBorders>
            <w:shd w:val="clear" w:color="auto" w:fill="A9D08E"/>
            <w:noWrap/>
            <w:vAlign w:val="bottom"/>
            <w:hideMark/>
          </w:tcPr>
          <w:p w14:paraId="225F48C7"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5309,52</w:t>
            </w:r>
          </w:p>
        </w:tc>
        <w:tc>
          <w:tcPr>
            <w:tcW w:w="662" w:type="dxa"/>
            <w:tcBorders>
              <w:top w:val="nil"/>
              <w:left w:val="nil"/>
              <w:bottom w:val="single" w:sz="4" w:space="0" w:color="auto"/>
              <w:right w:val="single" w:sz="4" w:space="0" w:color="auto"/>
            </w:tcBorders>
            <w:shd w:val="clear" w:color="auto" w:fill="FFE699"/>
            <w:noWrap/>
            <w:vAlign w:val="bottom"/>
            <w:hideMark/>
          </w:tcPr>
          <w:p w14:paraId="3C77BABB"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5342,39</w:t>
            </w:r>
          </w:p>
        </w:tc>
        <w:tc>
          <w:tcPr>
            <w:tcW w:w="662" w:type="dxa"/>
            <w:tcBorders>
              <w:top w:val="nil"/>
              <w:left w:val="nil"/>
              <w:bottom w:val="single" w:sz="4" w:space="0" w:color="auto"/>
              <w:right w:val="single" w:sz="8" w:space="0" w:color="000000"/>
            </w:tcBorders>
            <w:shd w:val="clear" w:color="auto" w:fill="FFE699"/>
            <w:noWrap/>
            <w:vAlign w:val="bottom"/>
            <w:hideMark/>
          </w:tcPr>
          <w:p w14:paraId="584379D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5356,18</w:t>
            </w:r>
          </w:p>
        </w:tc>
      </w:tr>
      <w:tr w:rsidR="00D44242" w:rsidRPr="00B64566" w14:paraId="5B9062B1" w14:textId="77777777" w:rsidTr="004824E1">
        <w:trPr>
          <w:cantSplit/>
          <w:trHeight w:val="236"/>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436BB87"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gridSpan w:val="2"/>
            <w:vMerge/>
            <w:tcBorders>
              <w:top w:val="single" w:sz="8" w:space="0" w:color="000000"/>
              <w:left w:val="single" w:sz="8" w:space="0" w:color="FF0000"/>
              <w:bottom w:val="single" w:sz="8" w:space="0" w:color="000000"/>
              <w:right w:val="single" w:sz="8" w:space="0" w:color="FF0000"/>
            </w:tcBorders>
            <w:vAlign w:val="center"/>
            <w:hideMark/>
          </w:tcPr>
          <w:p w14:paraId="32C4FA5E"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29" w:type="dxa"/>
            <w:tcBorders>
              <w:top w:val="nil"/>
              <w:left w:val="single" w:sz="4" w:space="0" w:color="auto"/>
              <w:bottom w:val="single" w:sz="4" w:space="0" w:color="auto"/>
              <w:right w:val="nil"/>
            </w:tcBorders>
            <w:shd w:val="clear" w:color="auto" w:fill="FFFFFF"/>
            <w:noWrap/>
            <w:vAlign w:val="bottom"/>
            <w:hideMark/>
          </w:tcPr>
          <w:p w14:paraId="49C5B733"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662" w:type="dxa"/>
            <w:tcBorders>
              <w:top w:val="nil"/>
              <w:left w:val="single" w:sz="8" w:space="0" w:color="000000"/>
              <w:bottom w:val="single" w:sz="4" w:space="0" w:color="auto"/>
              <w:right w:val="single" w:sz="4" w:space="0" w:color="auto"/>
            </w:tcBorders>
            <w:shd w:val="clear" w:color="auto" w:fill="A9D08E"/>
            <w:noWrap/>
            <w:vAlign w:val="bottom"/>
            <w:hideMark/>
          </w:tcPr>
          <w:p w14:paraId="4111EB35"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1474,20</w:t>
            </w:r>
          </w:p>
        </w:tc>
        <w:tc>
          <w:tcPr>
            <w:tcW w:w="662" w:type="dxa"/>
            <w:tcBorders>
              <w:top w:val="nil"/>
              <w:left w:val="nil"/>
              <w:bottom w:val="single" w:sz="4" w:space="0" w:color="auto"/>
              <w:right w:val="single" w:sz="4" w:space="0" w:color="auto"/>
            </w:tcBorders>
            <w:shd w:val="clear" w:color="auto" w:fill="A9D08E"/>
            <w:noWrap/>
            <w:vAlign w:val="bottom"/>
            <w:hideMark/>
          </w:tcPr>
          <w:p w14:paraId="67791543"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2413,95</w:t>
            </w:r>
          </w:p>
        </w:tc>
        <w:tc>
          <w:tcPr>
            <w:tcW w:w="662" w:type="dxa"/>
            <w:tcBorders>
              <w:top w:val="nil"/>
              <w:left w:val="nil"/>
              <w:bottom w:val="single" w:sz="4" w:space="0" w:color="auto"/>
              <w:right w:val="single" w:sz="4" w:space="0" w:color="auto"/>
            </w:tcBorders>
            <w:shd w:val="clear" w:color="auto" w:fill="A9D08E"/>
            <w:noWrap/>
            <w:vAlign w:val="bottom"/>
            <w:hideMark/>
          </w:tcPr>
          <w:p w14:paraId="2B319058"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3169,95</w:t>
            </w:r>
          </w:p>
        </w:tc>
        <w:tc>
          <w:tcPr>
            <w:tcW w:w="662" w:type="dxa"/>
            <w:tcBorders>
              <w:top w:val="nil"/>
              <w:left w:val="nil"/>
              <w:bottom w:val="single" w:sz="4" w:space="0" w:color="auto"/>
              <w:right w:val="single" w:sz="4" w:space="0" w:color="auto"/>
            </w:tcBorders>
            <w:shd w:val="clear" w:color="auto" w:fill="A9D08E"/>
            <w:noWrap/>
            <w:vAlign w:val="bottom"/>
            <w:hideMark/>
          </w:tcPr>
          <w:p w14:paraId="277B541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3757,95</w:t>
            </w:r>
          </w:p>
        </w:tc>
        <w:tc>
          <w:tcPr>
            <w:tcW w:w="662" w:type="dxa"/>
            <w:tcBorders>
              <w:top w:val="nil"/>
              <w:left w:val="nil"/>
              <w:bottom w:val="single" w:sz="4" w:space="0" w:color="auto"/>
              <w:right w:val="single" w:sz="4" w:space="0" w:color="auto"/>
            </w:tcBorders>
            <w:shd w:val="clear" w:color="auto" w:fill="A9D08E"/>
            <w:noWrap/>
            <w:vAlign w:val="bottom"/>
            <w:hideMark/>
          </w:tcPr>
          <w:p w14:paraId="4156B5B3"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4240,95</w:t>
            </w:r>
          </w:p>
        </w:tc>
        <w:tc>
          <w:tcPr>
            <w:tcW w:w="662" w:type="dxa"/>
            <w:tcBorders>
              <w:top w:val="nil"/>
              <w:left w:val="nil"/>
              <w:bottom w:val="single" w:sz="4" w:space="0" w:color="auto"/>
              <w:right w:val="single" w:sz="4" w:space="0" w:color="auto"/>
            </w:tcBorders>
            <w:shd w:val="clear" w:color="auto" w:fill="A9D08E"/>
            <w:noWrap/>
            <w:vAlign w:val="bottom"/>
            <w:hideMark/>
          </w:tcPr>
          <w:p w14:paraId="368573B6"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4580,95</w:t>
            </w:r>
          </w:p>
        </w:tc>
        <w:tc>
          <w:tcPr>
            <w:tcW w:w="662" w:type="dxa"/>
            <w:tcBorders>
              <w:top w:val="nil"/>
              <w:left w:val="nil"/>
              <w:bottom w:val="single" w:sz="4" w:space="0" w:color="auto"/>
              <w:right w:val="single" w:sz="4" w:space="0" w:color="auto"/>
            </w:tcBorders>
            <w:shd w:val="clear" w:color="auto" w:fill="A9D08E"/>
            <w:noWrap/>
            <w:vAlign w:val="bottom"/>
            <w:hideMark/>
          </w:tcPr>
          <w:p w14:paraId="38B4E53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4810,95</w:t>
            </w:r>
          </w:p>
        </w:tc>
        <w:tc>
          <w:tcPr>
            <w:tcW w:w="662" w:type="dxa"/>
            <w:tcBorders>
              <w:top w:val="nil"/>
              <w:left w:val="nil"/>
              <w:bottom w:val="single" w:sz="4" w:space="0" w:color="auto"/>
              <w:right w:val="single" w:sz="4" w:space="0" w:color="auto"/>
            </w:tcBorders>
            <w:shd w:val="clear" w:color="auto" w:fill="A9D08E"/>
            <w:noWrap/>
            <w:vAlign w:val="bottom"/>
            <w:hideMark/>
          </w:tcPr>
          <w:p w14:paraId="0ECAF9A7"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4940,95</w:t>
            </w:r>
          </w:p>
        </w:tc>
        <w:tc>
          <w:tcPr>
            <w:tcW w:w="662" w:type="dxa"/>
            <w:tcBorders>
              <w:top w:val="nil"/>
              <w:left w:val="nil"/>
              <w:bottom w:val="single" w:sz="8" w:space="0" w:color="000000"/>
              <w:right w:val="single" w:sz="4" w:space="0" w:color="auto"/>
            </w:tcBorders>
            <w:shd w:val="clear" w:color="auto" w:fill="A9D08E"/>
            <w:noWrap/>
            <w:vAlign w:val="bottom"/>
            <w:hideMark/>
          </w:tcPr>
          <w:p w14:paraId="1BD840C1"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5015,95</w:t>
            </w:r>
          </w:p>
        </w:tc>
        <w:tc>
          <w:tcPr>
            <w:tcW w:w="662" w:type="dxa"/>
            <w:tcBorders>
              <w:top w:val="nil"/>
              <w:left w:val="nil"/>
              <w:bottom w:val="single" w:sz="4" w:space="0" w:color="auto"/>
              <w:right w:val="single" w:sz="4" w:space="0" w:color="auto"/>
            </w:tcBorders>
            <w:shd w:val="clear" w:color="auto" w:fill="FFE699"/>
            <w:noWrap/>
            <w:vAlign w:val="bottom"/>
            <w:hideMark/>
          </w:tcPr>
          <w:p w14:paraId="5238F1B9"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5070,88</w:t>
            </w:r>
          </w:p>
        </w:tc>
        <w:tc>
          <w:tcPr>
            <w:tcW w:w="662" w:type="dxa"/>
            <w:tcBorders>
              <w:top w:val="nil"/>
              <w:left w:val="nil"/>
              <w:bottom w:val="single" w:sz="4" w:space="0" w:color="auto"/>
              <w:right w:val="single" w:sz="4" w:space="0" w:color="auto"/>
            </w:tcBorders>
            <w:shd w:val="clear" w:color="auto" w:fill="FFE699"/>
            <w:noWrap/>
            <w:vAlign w:val="bottom"/>
            <w:hideMark/>
          </w:tcPr>
          <w:p w14:paraId="6D9E163A"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5102,27</w:t>
            </w:r>
          </w:p>
        </w:tc>
        <w:tc>
          <w:tcPr>
            <w:tcW w:w="662" w:type="dxa"/>
            <w:tcBorders>
              <w:top w:val="nil"/>
              <w:left w:val="nil"/>
              <w:bottom w:val="single" w:sz="4" w:space="0" w:color="auto"/>
              <w:right w:val="single" w:sz="8" w:space="0" w:color="000000"/>
            </w:tcBorders>
            <w:shd w:val="clear" w:color="auto" w:fill="FFE699"/>
            <w:noWrap/>
            <w:vAlign w:val="bottom"/>
            <w:hideMark/>
          </w:tcPr>
          <w:p w14:paraId="64C7AEF9"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5115,44</w:t>
            </w:r>
          </w:p>
        </w:tc>
      </w:tr>
      <w:tr w:rsidR="00D44242" w:rsidRPr="00B64566" w14:paraId="0F92E56E" w14:textId="77777777" w:rsidTr="004824E1">
        <w:trPr>
          <w:cantSplit/>
          <w:trHeight w:val="236"/>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D271124"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642" w:type="dxa"/>
            <w:gridSpan w:val="2"/>
            <w:vMerge w:val="restart"/>
            <w:tcBorders>
              <w:top w:val="nil"/>
              <w:left w:val="single" w:sz="8" w:space="0" w:color="FF0000"/>
              <w:bottom w:val="single" w:sz="8" w:space="0" w:color="000000"/>
              <w:right w:val="single" w:sz="8" w:space="0" w:color="FF0000"/>
            </w:tcBorders>
            <w:noWrap/>
            <w:textDirection w:val="btLr"/>
            <w:vAlign w:val="center"/>
            <w:hideMark/>
          </w:tcPr>
          <w:p w14:paraId="6EC9810B" w14:textId="77777777" w:rsidR="00D44242" w:rsidRPr="00B64566" w:rsidRDefault="00D44242" w:rsidP="006F3D26">
            <w:pPr>
              <w:widowControl/>
              <w:autoSpaceDE/>
              <w:spacing w:line="256" w:lineRule="auto"/>
              <w:ind w:left="-983" w:firstLine="868"/>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2017</w:t>
            </w:r>
          </w:p>
        </w:tc>
        <w:tc>
          <w:tcPr>
            <w:tcW w:w="1029" w:type="dxa"/>
            <w:tcBorders>
              <w:top w:val="single" w:sz="8" w:space="0" w:color="000000"/>
              <w:left w:val="single" w:sz="4" w:space="0" w:color="auto"/>
              <w:bottom w:val="single" w:sz="4" w:space="0" w:color="auto"/>
              <w:right w:val="nil"/>
            </w:tcBorders>
            <w:shd w:val="clear" w:color="auto" w:fill="FFFFFF"/>
            <w:noWrap/>
            <w:vAlign w:val="bottom"/>
            <w:hideMark/>
          </w:tcPr>
          <w:p w14:paraId="43688393"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662" w:type="dxa"/>
            <w:tcBorders>
              <w:top w:val="nil"/>
              <w:left w:val="single" w:sz="8" w:space="0" w:color="000000"/>
              <w:bottom w:val="single" w:sz="4" w:space="0" w:color="auto"/>
              <w:right w:val="single" w:sz="4" w:space="0" w:color="auto"/>
            </w:tcBorders>
            <w:shd w:val="clear" w:color="auto" w:fill="A9D08E"/>
            <w:noWrap/>
            <w:vAlign w:val="bottom"/>
            <w:hideMark/>
          </w:tcPr>
          <w:p w14:paraId="1B8C6C8E"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1365,00</w:t>
            </w:r>
          </w:p>
        </w:tc>
        <w:tc>
          <w:tcPr>
            <w:tcW w:w="662" w:type="dxa"/>
            <w:tcBorders>
              <w:top w:val="nil"/>
              <w:left w:val="nil"/>
              <w:bottom w:val="single" w:sz="4" w:space="0" w:color="auto"/>
              <w:right w:val="single" w:sz="4" w:space="0" w:color="auto"/>
            </w:tcBorders>
            <w:shd w:val="clear" w:color="auto" w:fill="A9D08E"/>
            <w:noWrap/>
            <w:vAlign w:val="bottom"/>
            <w:hideMark/>
          </w:tcPr>
          <w:p w14:paraId="752D485E"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2289,00</w:t>
            </w:r>
          </w:p>
        </w:tc>
        <w:tc>
          <w:tcPr>
            <w:tcW w:w="662" w:type="dxa"/>
            <w:tcBorders>
              <w:top w:val="nil"/>
              <w:left w:val="nil"/>
              <w:bottom w:val="single" w:sz="4" w:space="0" w:color="auto"/>
              <w:right w:val="single" w:sz="4" w:space="0" w:color="auto"/>
            </w:tcBorders>
            <w:shd w:val="clear" w:color="auto" w:fill="A9D08E"/>
            <w:noWrap/>
            <w:vAlign w:val="bottom"/>
            <w:hideMark/>
          </w:tcPr>
          <w:p w14:paraId="653E349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3024,00</w:t>
            </w:r>
          </w:p>
        </w:tc>
        <w:tc>
          <w:tcPr>
            <w:tcW w:w="662" w:type="dxa"/>
            <w:tcBorders>
              <w:top w:val="nil"/>
              <w:left w:val="nil"/>
              <w:bottom w:val="single" w:sz="4" w:space="0" w:color="auto"/>
              <w:right w:val="single" w:sz="4" w:space="0" w:color="auto"/>
            </w:tcBorders>
            <w:shd w:val="clear" w:color="auto" w:fill="A9D08E"/>
            <w:noWrap/>
            <w:vAlign w:val="bottom"/>
            <w:hideMark/>
          </w:tcPr>
          <w:p w14:paraId="1E752542"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3601,50</w:t>
            </w:r>
          </w:p>
        </w:tc>
        <w:tc>
          <w:tcPr>
            <w:tcW w:w="662" w:type="dxa"/>
            <w:tcBorders>
              <w:top w:val="nil"/>
              <w:left w:val="nil"/>
              <w:bottom w:val="single" w:sz="4" w:space="0" w:color="auto"/>
              <w:right w:val="single" w:sz="4" w:space="0" w:color="auto"/>
            </w:tcBorders>
            <w:shd w:val="clear" w:color="auto" w:fill="A9D08E"/>
            <w:noWrap/>
            <w:vAlign w:val="bottom"/>
            <w:hideMark/>
          </w:tcPr>
          <w:p w14:paraId="0F230DA0"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4051,50</w:t>
            </w:r>
          </w:p>
        </w:tc>
        <w:tc>
          <w:tcPr>
            <w:tcW w:w="662" w:type="dxa"/>
            <w:tcBorders>
              <w:top w:val="nil"/>
              <w:left w:val="nil"/>
              <w:bottom w:val="single" w:sz="4" w:space="0" w:color="auto"/>
              <w:right w:val="single" w:sz="4" w:space="0" w:color="auto"/>
            </w:tcBorders>
            <w:shd w:val="clear" w:color="auto" w:fill="A9D08E"/>
            <w:noWrap/>
            <w:vAlign w:val="bottom"/>
            <w:hideMark/>
          </w:tcPr>
          <w:p w14:paraId="4ECE72E3"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4371,50</w:t>
            </w:r>
          </w:p>
        </w:tc>
        <w:tc>
          <w:tcPr>
            <w:tcW w:w="662" w:type="dxa"/>
            <w:tcBorders>
              <w:top w:val="nil"/>
              <w:left w:val="nil"/>
              <w:bottom w:val="single" w:sz="4" w:space="0" w:color="auto"/>
              <w:right w:val="single" w:sz="4" w:space="0" w:color="auto"/>
            </w:tcBorders>
            <w:shd w:val="clear" w:color="auto" w:fill="A9D08E"/>
            <w:noWrap/>
            <w:vAlign w:val="bottom"/>
            <w:hideMark/>
          </w:tcPr>
          <w:p w14:paraId="611A5E68"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4581,50</w:t>
            </w:r>
          </w:p>
        </w:tc>
        <w:tc>
          <w:tcPr>
            <w:tcW w:w="662" w:type="dxa"/>
            <w:tcBorders>
              <w:top w:val="nil"/>
              <w:left w:val="nil"/>
              <w:bottom w:val="single" w:sz="8" w:space="0" w:color="000000"/>
              <w:right w:val="single" w:sz="4" w:space="0" w:color="auto"/>
            </w:tcBorders>
            <w:shd w:val="clear" w:color="auto" w:fill="A9D08E"/>
            <w:noWrap/>
            <w:vAlign w:val="bottom"/>
            <w:hideMark/>
          </w:tcPr>
          <w:p w14:paraId="4BA4A3DB"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4691,50</w:t>
            </w:r>
          </w:p>
        </w:tc>
        <w:tc>
          <w:tcPr>
            <w:tcW w:w="662" w:type="dxa"/>
            <w:tcBorders>
              <w:top w:val="nil"/>
              <w:left w:val="nil"/>
              <w:bottom w:val="single" w:sz="4" w:space="0" w:color="auto"/>
              <w:right w:val="single" w:sz="4" w:space="0" w:color="auto"/>
            </w:tcBorders>
            <w:shd w:val="clear" w:color="auto" w:fill="FFE699"/>
            <w:noWrap/>
            <w:vAlign w:val="bottom"/>
            <w:hideMark/>
          </w:tcPr>
          <w:p w14:paraId="062EEDDE"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4770,44</w:t>
            </w:r>
          </w:p>
        </w:tc>
        <w:tc>
          <w:tcPr>
            <w:tcW w:w="662" w:type="dxa"/>
            <w:tcBorders>
              <w:top w:val="nil"/>
              <w:left w:val="nil"/>
              <w:bottom w:val="single" w:sz="8" w:space="0" w:color="000000"/>
              <w:right w:val="single" w:sz="4" w:space="0" w:color="auto"/>
            </w:tcBorders>
            <w:shd w:val="clear" w:color="auto" w:fill="FFE699"/>
            <w:noWrap/>
            <w:vAlign w:val="bottom"/>
            <w:hideMark/>
          </w:tcPr>
          <w:p w14:paraId="516800F0"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4822,68</w:t>
            </w:r>
          </w:p>
        </w:tc>
        <w:tc>
          <w:tcPr>
            <w:tcW w:w="662" w:type="dxa"/>
            <w:tcBorders>
              <w:top w:val="nil"/>
              <w:left w:val="nil"/>
              <w:bottom w:val="single" w:sz="4" w:space="0" w:color="auto"/>
              <w:right w:val="single" w:sz="4" w:space="0" w:color="auto"/>
            </w:tcBorders>
            <w:shd w:val="clear" w:color="auto" w:fill="FFE699"/>
            <w:noWrap/>
            <w:vAlign w:val="bottom"/>
            <w:hideMark/>
          </w:tcPr>
          <w:p w14:paraId="1DF8E63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4852,53</w:t>
            </w:r>
          </w:p>
        </w:tc>
        <w:tc>
          <w:tcPr>
            <w:tcW w:w="662" w:type="dxa"/>
            <w:tcBorders>
              <w:top w:val="nil"/>
              <w:left w:val="nil"/>
              <w:bottom w:val="single" w:sz="4" w:space="0" w:color="auto"/>
              <w:right w:val="single" w:sz="8" w:space="0" w:color="000000"/>
            </w:tcBorders>
            <w:shd w:val="clear" w:color="auto" w:fill="FFE699"/>
            <w:noWrap/>
            <w:vAlign w:val="bottom"/>
            <w:hideMark/>
          </w:tcPr>
          <w:p w14:paraId="70A5469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4865,06</w:t>
            </w:r>
          </w:p>
        </w:tc>
      </w:tr>
      <w:tr w:rsidR="00D44242" w:rsidRPr="00B64566" w14:paraId="29FF6346" w14:textId="77777777" w:rsidTr="004824E1">
        <w:trPr>
          <w:cantSplit/>
          <w:trHeight w:val="236"/>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178721F"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gridSpan w:val="2"/>
            <w:vMerge/>
            <w:tcBorders>
              <w:top w:val="nil"/>
              <w:left w:val="single" w:sz="8" w:space="0" w:color="FF0000"/>
              <w:bottom w:val="single" w:sz="8" w:space="0" w:color="000000"/>
              <w:right w:val="single" w:sz="8" w:space="0" w:color="FF0000"/>
            </w:tcBorders>
            <w:vAlign w:val="center"/>
            <w:hideMark/>
          </w:tcPr>
          <w:p w14:paraId="54BEDBD6"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29" w:type="dxa"/>
            <w:tcBorders>
              <w:top w:val="nil"/>
              <w:left w:val="single" w:sz="4" w:space="0" w:color="auto"/>
              <w:bottom w:val="single" w:sz="4" w:space="0" w:color="auto"/>
              <w:right w:val="nil"/>
            </w:tcBorders>
            <w:shd w:val="clear" w:color="auto" w:fill="FFFFFF"/>
            <w:noWrap/>
            <w:vAlign w:val="bottom"/>
            <w:hideMark/>
          </w:tcPr>
          <w:p w14:paraId="39049302"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662" w:type="dxa"/>
            <w:tcBorders>
              <w:top w:val="nil"/>
              <w:left w:val="single" w:sz="8" w:space="0" w:color="000000"/>
              <w:bottom w:val="single" w:sz="4" w:space="0" w:color="auto"/>
              <w:right w:val="single" w:sz="4" w:space="0" w:color="auto"/>
            </w:tcBorders>
            <w:shd w:val="clear" w:color="auto" w:fill="A9D08E"/>
            <w:noWrap/>
            <w:vAlign w:val="bottom"/>
            <w:hideMark/>
          </w:tcPr>
          <w:p w14:paraId="7F888DA3"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1312,50</w:t>
            </w:r>
          </w:p>
        </w:tc>
        <w:tc>
          <w:tcPr>
            <w:tcW w:w="662" w:type="dxa"/>
            <w:tcBorders>
              <w:top w:val="nil"/>
              <w:left w:val="nil"/>
              <w:bottom w:val="single" w:sz="4" w:space="0" w:color="auto"/>
              <w:right w:val="single" w:sz="4" w:space="0" w:color="auto"/>
            </w:tcBorders>
            <w:shd w:val="clear" w:color="auto" w:fill="A9D08E"/>
            <w:noWrap/>
            <w:vAlign w:val="bottom"/>
            <w:hideMark/>
          </w:tcPr>
          <w:p w14:paraId="34AEA538"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2220,75</w:t>
            </w:r>
          </w:p>
        </w:tc>
        <w:tc>
          <w:tcPr>
            <w:tcW w:w="662" w:type="dxa"/>
            <w:tcBorders>
              <w:top w:val="nil"/>
              <w:left w:val="nil"/>
              <w:bottom w:val="single" w:sz="4" w:space="0" w:color="auto"/>
              <w:right w:val="single" w:sz="4" w:space="0" w:color="auto"/>
            </w:tcBorders>
            <w:shd w:val="clear" w:color="auto" w:fill="A9D08E"/>
            <w:noWrap/>
            <w:vAlign w:val="bottom"/>
            <w:hideMark/>
          </w:tcPr>
          <w:p w14:paraId="2B052AB0"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2934,75</w:t>
            </w:r>
          </w:p>
        </w:tc>
        <w:tc>
          <w:tcPr>
            <w:tcW w:w="662" w:type="dxa"/>
            <w:tcBorders>
              <w:top w:val="nil"/>
              <w:left w:val="nil"/>
              <w:bottom w:val="single" w:sz="4" w:space="0" w:color="auto"/>
              <w:right w:val="single" w:sz="4" w:space="0" w:color="auto"/>
            </w:tcBorders>
            <w:shd w:val="clear" w:color="auto" w:fill="A9D08E"/>
            <w:noWrap/>
            <w:vAlign w:val="bottom"/>
            <w:hideMark/>
          </w:tcPr>
          <w:p w14:paraId="00437783"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3474,75</w:t>
            </w:r>
          </w:p>
        </w:tc>
        <w:tc>
          <w:tcPr>
            <w:tcW w:w="662" w:type="dxa"/>
            <w:tcBorders>
              <w:top w:val="nil"/>
              <w:left w:val="nil"/>
              <w:bottom w:val="single" w:sz="4" w:space="0" w:color="auto"/>
              <w:right w:val="single" w:sz="4" w:space="0" w:color="auto"/>
            </w:tcBorders>
            <w:shd w:val="clear" w:color="auto" w:fill="A9D08E"/>
            <w:noWrap/>
            <w:vAlign w:val="bottom"/>
            <w:hideMark/>
          </w:tcPr>
          <w:p w14:paraId="374C7A56"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3914,75</w:t>
            </w:r>
          </w:p>
        </w:tc>
        <w:tc>
          <w:tcPr>
            <w:tcW w:w="662" w:type="dxa"/>
            <w:tcBorders>
              <w:top w:val="nil"/>
              <w:left w:val="nil"/>
              <w:bottom w:val="single" w:sz="4" w:space="0" w:color="auto"/>
              <w:right w:val="single" w:sz="4" w:space="0" w:color="auto"/>
            </w:tcBorders>
            <w:shd w:val="clear" w:color="auto" w:fill="A9D08E"/>
            <w:noWrap/>
            <w:vAlign w:val="bottom"/>
            <w:hideMark/>
          </w:tcPr>
          <w:p w14:paraId="0BFE135B"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4224,75</w:t>
            </w:r>
          </w:p>
        </w:tc>
        <w:tc>
          <w:tcPr>
            <w:tcW w:w="662" w:type="dxa"/>
            <w:tcBorders>
              <w:top w:val="nil"/>
              <w:left w:val="nil"/>
              <w:bottom w:val="single" w:sz="8" w:space="0" w:color="000000"/>
              <w:right w:val="single" w:sz="4" w:space="0" w:color="auto"/>
            </w:tcBorders>
            <w:shd w:val="clear" w:color="auto" w:fill="A9D08E"/>
            <w:noWrap/>
            <w:vAlign w:val="bottom"/>
            <w:hideMark/>
          </w:tcPr>
          <w:p w14:paraId="2D395151"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4424,75</w:t>
            </w:r>
          </w:p>
        </w:tc>
        <w:tc>
          <w:tcPr>
            <w:tcW w:w="662" w:type="dxa"/>
            <w:tcBorders>
              <w:top w:val="nil"/>
              <w:left w:val="nil"/>
              <w:bottom w:val="single" w:sz="4" w:space="0" w:color="auto"/>
              <w:right w:val="single" w:sz="4" w:space="0" w:color="auto"/>
            </w:tcBorders>
            <w:shd w:val="clear" w:color="auto" w:fill="FFE699"/>
            <w:noWrap/>
            <w:vAlign w:val="bottom"/>
            <w:hideMark/>
          </w:tcPr>
          <w:p w14:paraId="0AF1604E"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4559,01</w:t>
            </w:r>
          </w:p>
        </w:tc>
        <w:tc>
          <w:tcPr>
            <w:tcW w:w="662" w:type="dxa"/>
            <w:tcBorders>
              <w:top w:val="nil"/>
              <w:left w:val="nil"/>
              <w:bottom w:val="single" w:sz="4" w:space="0" w:color="auto"/>
              <w:right w:val="single" w:sz="4" w:space="0" w:color="auto"/>
            </w:tcBorders>
            <w:shd w:val="clear" w:color="auto" w:fill="FFE699"/>
            <w:noWrap/>
            <w:vAlign w:val="bottom"/>
            <w:hideMark/>
          </w:tcPr>
          <w:p w14:paraId="69083593"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4635,72</w:t>
            </w:r>
          </w:p>
        </w:tc>
        <w:tc>
          <w:tcPr>
            <w:tcW w:w="662" w:type="dxa"/>
            <w:tcBorders>
              <w:top w:val="nil"/>
              <w:left w:val="nil"/>
              <w:bottom w:val="single" w:sz="4" w:space="0" w:color="auto"/>
              <w:right w:val="single" w:sz="4" w:space="0" w:color="auto"/>
            </w:tcBorders>
            <w:shd w:val="clear" w:color="auto" w:fill="FFE699"/>
            <w:noWrap/>
            <w:vAlign w:val="bottom"/>
            <w:hideMark/>
          </w:tcPr>
          <w:p w14:paraId="7AFC2CCE"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4686,48</w:t>
            </w:r>
          </w:p>
        </w:tc>
        <w:tc>
          <w:tcPr>
            <w:tcW w:w="662" w:type="dxa"/>
            <w:tcBorders>
              <w:top w:val="nil"/>
              <w:left w:val="nil"/>
              <w:bottom w:val="single" w:sz="4" w:space="0" w:color="auto"/>
              <w:right w:val="single" w:sz="4" w:space="0" w:color="auto"/>
            </w:tcBorders>
            <w:shd w:val="clear" w:color="auto" w:fill="FFE699"/>
            <w:noWrap/>
            <w:vAlign w:val="bottom"/>
            <w:hideMark/>
          </w:tcPr>
          <w:p w14:paraId="374FC3F6"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4715,49</w:t>
            </w:r>
          </w:p>
        </w:tc>
        <w:tc>
          <w:tcPr>
            <w:tcW w:w="662" w:type="dxa"/>
            <w:tcBorders>
              <w:top w:val="nil"/>
              <w:left w:val="nil"/>
              <w:bottom w:val="single" w:sz="4" w:space="0" w:color="auto"/>
              <w:right w:val="single" w:sz="8" w:space="0" w:color="000000"/>
            </w:tcBorders>
            <w:shd w:val="clear" w:color="auto" w:fill="FFE699"/>
            <w:noWrap/>
            <w:vAlign w:val="bottom"/>
            <w:hideMark/>
          </w:tcPr>
          <w:p w14:paraId="0A1D8837"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4727,67</w:t>
            </w:r>
          </w:p>
        </w:tc>
      </w:tr>
      <w:tr w:rsidR="00D44242" w:rsidRPr="00B64566" w14:paraId="25728DA1" w14:textId="77777777" w:rsidTr="004824E1">
        <w:trPr>
          <w:cantSplit/>
          <w:trHeight w:val="236"/>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5903E3C"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gridSpan w:val="2"/>
            <w:vMerge/>
            <w:tcBorders>
              <w:top w:val="nil"/>
              <w:left w:val="single" w:sz="8" w:space="0" w:color="FF0000"/>
              <w:bottom w:val="single" w:sz="8" w:space="0" w:color="000000"/>
              <w:right w:val="single" w:sz="8" w:space="0" w:color="FF0000"/>
            </w:tcBorders>
            <w:vAlign w:val="center"/>
            <w:hideMark/>
          </w:tcPr>
          <w:p w14:paraId="49B05A6A"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29" w:type="dxa"/>
            <w:tcBorders>
              <w:top w:val="nil"/>
              <w:left w:val="single" w:sz="4" w:space="0" w:color="auto"/>
              <w:bottom w:val="single" w:sz="4" w:space="0" w:color="auto"/>
              <w:right w:val="nil"/>
            </w:tcBorders>
            <w:shd w:val="clear" w:color="auto" w:fill="FFFFFF"/>
            <w:noWrap/>
            <w:vAlign w:val="bottom"/>
            <w:hideMark/>
          </w:tcPr>
          <w:p w14:paraId="0D896D73"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662" w:type="dxa"/>
            <w:tcBorders>
              <w:top w:val="nil"/>
              <w:left w:val="single" w:sz="8" w:space="0" w:color="000000"/>
              <w:bottom w:val="single" w:sz="4" w:space="0" w:color="auto"/>
              <w:right w:val="single" w:sz="4" w:space="0" w:color="auto"/>
            </w:tcBorders>
            <w:shd w:val="clear" w:color="auto" w:fill="A9D08E"/>
            <w:noWrap/>
            <w:vAlign w:val="bottom"/>
            <w:hideMark/>
          </w:tcPr>
          <w:p w14:paraId="6C389F8E"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1260,00</w:t>
            </w:r>
          </w:p>
        </w:tc>
        <w:tc>
          <w:tcPr>
            <w:tcW w:w="662" w:type="dxa"/>
            <w:tcBorders>
              <w:top w:val="nil"/>
              <w:left w:val="nil"/>
              <w:bottom w:val="single" w:sz="4" w:space="0" w:color="auto"/>
              <w:right w:val="single" w:sz="4" w:space="0" w:color="auto"/>
            </w:tcBorders>
            <w:shd w:val="clear" w:color="auto" w:fill="A9D08E"/>
            <w:noWrap/>
            <w:vAlign w:val="bottom"/>
            <w:hideMark/>
          </w:tcPr>
          <w:p w14:paraId="534DEF10"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2152,50</w:t>
            </w:r>
          </w:p>
        </w:tc>
        <w:tc>
          <w:tcPr>
            <w:tcW w:w="662" w:type="dxa"/>
            <w:tcBorders>
              <w:top w:val="nil"/>
              <w:left w:val="nil"/>
              <w:bottom w:val="single" w:sz="4" w:space="0" w:color="auto"/>
              <w:right w:val="single" w:sz="4" w:space="0" w:color="auto"/>
            </w:tcBorders>
            <w:shd w:val="clear" w:color="auto" w:fill="A9D08E"/>
            <w:noWrap/>
            <w:vAlign w:val="bottom"/>
            <w:hideMark/>
          </w:tcPr>
          <w:p w14:paraId="6FD928FA"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2812,50</w:t>
            </w:r>
          </w:p>
        </w:tc>
        <w:tc>
          <w:tcPr>
            <w:tcW w:w="662" w:type="dxa"/>
            <w:tcBorders>
              <w:top w:val="nil"/>
              <w:left w:val="nil"/>
              <w:bottom w:val="single" w:sz="4" w:space="0" w:color="auto"/>
              <w:right w:val="single" w:sz="4" w:space="0" w:color="auto"/>
            </w:tcBorders>
            <w:shd w:val="clear" w:color="auto" w:fill="A9D08E"/>
            <w:noWrap/>
            <w:vAlign w:val="bottom"/>
            <w:hideMark/>
          </w:tcPr>
          <w:p w14:paraId="7905FBC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3342,50</w:t>
            </w:r>
          </w:p>
        </w:tc>
        <w:tc>
          <w:tcPr>
            <w:tcW w:w="662" w:type="dxa"/>
            <w:tcBorders>
              <w:top w:val="nil"/>
              <w:left w:val="nil"/>
              <w:bottom w:val="single" w:sz="4" w:space="0" w:color="auto"/>
              <w:right w:val="single" w:sz="4" w:space="0" w:color="auto"/>
            </w:tcBorders>
            <w:shd w:val="clear" w:color="auto" w:fill="A9D08E"/>
            <w:noWrap/>
            <w:vAlign w:val="bottom"/>
            <w:hideMark/>
          </w:tcPr>
          <w:p w14:paraId="7599C069"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3772,50</w:t>
            </w:r>
          </w:p>
        </w:tc>
        <w:tc>
          <w:tcPr>
            <w:tcW w:w="662" w:type="dxa"/>
            <w:tcBorders>
              <w:top w:val="nil"/>
              <w:left w:val="nil"/>
              <w:bottom w:val="single" w:sz="8" w:space="0" w:color="000000"/>
              <w:right w:val="single" w:sz="4" w:space="0" w:color="auto"/>
            </w:tcBorders>
            <w:shd w:val="clear" w:color="auto" w:fill="A9D08E"/>
            <w:noWrap/>
            <w:vAlign w:val="bottom"/>
            <w:hideMark/>
          </w:tcPr>
          <w:p w14:paraId="26776D5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4072,50</w:t>
            </w:r>
          </w:p>
        </w:tc>
        <w:tc>
          <w:tcPr>
            <w:tcW w:w="662" w:type="dxa"/>
            <w:tcBorders>
              <w:top w:val="nil"/>
              <w:left w:val="nil"/>
              <w:bottom w:val="single" w:sz="4" w:space="0" w:color="auto"/>
              <w:right w:val="single" w:sz="4" w:space="0" w:color="auto"/>
            </w:tcBorders>
            <w:shd w:val="clear" w:color="auto" w:fill="FFE699"/>
            <w:noWrap/>
            <w:vAlign w:val="bottom"/>
            <w:hideMark/>
          </w:tcPr>
          <w:p w14:paraId="4EAB4DF2"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4287,65</w:t>
            </w:r>
          </w:p>
        </w:tc>
        <w:tc>
          <w:tcPr>
            <w:tcW w:w="662" w:type="dxa"/>
            <w:tcBorders>
              <w:top w:val="nil"/>
              <w:left w:val="nil"/>
              <w:bottom w:val="single" w:sz="4" w:space="0" w:color="auto"/>
              <w:right w:val="single" w:sz="4" w:space="0" w:color="auto"/>
            </w:tcBorders>
            <w:shd w:val="clear" w:color="auto" w:fill="FFE699"/>
            <w:noWrap/>
            <w:vAlign w:val="bottom"/>
            <w:hideMark/>
          </w:tcPr>
          <w:p w14:paraId="1CDA097E"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4417,75</w:t>
            </w:r>
          </w:p>
        </w:tc>
        <w:tc>
          <w:tcPr>
            <w:tcW w:w="662" w:type="dxa"/>
            <w:tcBorders>
              <w:top w:val="nil"/>
              <w:left w:val="nil"/>
              <w:bottom w:val="single" w:sz="4" w:space="0" w:color="auto"/>
              <w:right w:val="single" w:sz="4" w:space="0" w:color="auto"/>
            </w:tcBorders>
            <w:shd w:val="clear" w:color="auto" w:fill="FFE699"/>
            <w:noWrap/>
            <w:vAlign w:val="bottom"/>
            <w:hideMark/>
          </w:tcPr>
          <w:p w14:paraId="73AAF2A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4492,08</w:t>
            </w:r>
          </w:p>
        </w:tc>
        <w:tc>
          <w:tcPr>
            <w:tcW w:w="662" w:type="dxa"/>
            <w:tcBorders>
              <w:top w:val="nil"/>
              <w:left w:val="nil"/>
              <w:bottom w:val="single" w:sz="4" w:space="0" w:color="auto"/>
              <w:right w:val="single" w:sz="4" w:space="0" w:color="auto"/>
            </w:tcBorders>
            <w:shd w:val="clear" w:color="auto" w:fill="FFE699"/>
            <w:noWrap/>
            <w:vAlign w:val="bottom"/>
            <w:hideMark/>
          </w:tcPr>
          <w:p w14:paraId="002CB0C4"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4541,27</w:t>
            </w:r>
          </w:p>
        </w:tc>
        <w:tc>
          <w:tcPr>
            <w:tcW w:w="662" w:type="dxa"/>
            <w:tcBorders>
              <w:top w:val="nil"/>
              <w:left w:val="nil"/>
              <w:bottom w:val="single" w:sz="4" w:space="0" w:color="auto"/>
              <w:right w:val="single" w:sz="4" w:space="0" w:color="auto"/>
            </w:tcBorders>
            <w:shd w:val="clear" w:color="auto" w:fill="FFE699"/>
            <w:noWrap/>
            <w:vAlign w:val="bottom"/>
            <w:hideMark/>
          </w:tcPr>
          <w:p w14:paraId="4D86017B"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4569,38</w:t>
            </w:r>
          </w:p>
        </w:tc>
        <w:tc>
          <w:tcPr>
            <w:tcW w:w="662" w:type="dxa"/>
            <w:tcBorders>
              <w:top w:val="nil"/>
              <w:left w:val="nil"/>
              <w:bottom w:val="single" w:sz="4" w:space="0" w:color="auto"/>
              <w:right w:val="single" w:sz="8" w:space="0" w:color="000000"/>
            </w:tcBorders>
            <w:shd w:val="clear" w:color="auto" w:fill="FFE699"/>
            <w:noWrap/>
            <w:vAlign w:val="bottom"/>
            <w:hideMark/>
          </w:tcPr>
          <w:p w14:paraId="28F3A0F5"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4581,18</w:t>
            </w:r>
          </w:p>
        </w:tc>
      </w:tr>
      <w:tr w:rsidR="00D44242" w:rsidRPr="00B64566" w14:paraId="710A59BD" w14:textId="77777777" w:rsidTr="004824E1">
        <w:trPr>
          <w:cantSplit/>
          <w:trHeight w:val="236"/>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6B01CED"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gridSpan w:val="2"/>
            <w:vMerge/>
            <w:tcBorders>
              <w:top w:val="nil"/>
              <w:left w:val="single" w:sz="8" w:space="0" w:color="FF0000"/>
              <w:bottom w:val="single" w:sz="8" w:space="0" w:color="000000"/>
              <w:right w:val="single" w:sz="8" w:space="0" w:color="FF0000"/>
            </w:tcBorders>
            <w:vAlign w:val="center"/>
            <w:hideMark/>
          </w:tcPr>
          <w:p w14:paraId="1D5275DC"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29" w:type="dxa"/>
            <w:tcBorders>
              <w:top w:val="nil"/>
              <w:left w:val="single" w:sz="4" w:space="0" w:color="auto"/>
              <w:bottom w:val="single" w:sz="4" w:space="0" w:color="auto"/>
              <w:right w:val="nil"/>
            </w:tcBorders>
            <w:shd w:val="clear" w:color="auto" w:fill="FFFFFF"/>
            <w:noWrap/>
            <w:vAlign w:val="bottom"/>
            <w:hideMark/>
          </w:tcPr>
          <w:p w14:paraId="7F803084"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662" w:type="dxa"/>
            <w:tcBorders>
              <w:top w:val="nil"/>
              <w:left w:val="single" w:sz="8" w:space="0" w:color="000000"/>
              <w:bottom w:val="single" w:sz="4" w:space="0" w:color="auto"/>
              <w:right w:val="single" w:sz="4" w:space="0" w:color="auto"/>
            </w:tcBorders>
            <w:shd w:val="clear" w:color="auto" w:fill="A9D08E"/>
            <w:noWrap/>
            <w:vAlign w:val="bottom"/>
            <w:hideMark/>
          </w:tcPr>
          <w:p w14:paraId="73D22F9C"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1207,50</w:t>
            </w:r>
          </w:p>
        </w:tc>
        <w:tc>
          <w:tcPr>
            <w:tcW w:w="662" w:type="dxa"/>
            <w:tcBorders>
              <w:top w:val="nil"/>
              <w:left w:val="nil"/>
              <w:bottom w:val="single" w:sz="4" w:space="0" w:color="auto"/>
              <w:right w:val="single" w:sz="4" w:space="0" w:color="auto"/>
            </w:tcBorders>
            <w:shd w:val="clear" w:color="auto" w:fill="A9D08E"/>
            <w:noWrap/>
            <w:vAlign w:val="bottom"/>
            <w:hideMark/>
          </w:tcPr>
          <w:p w14:paraId="61797705"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2042,50</w:t>
            </w:r>
          </w:p>
        </w:tc>
        <w:tc>
          <w:tcPr>
            <w:tcW w:w="662" w:type="dxa"/>
            <w:tcBorders>
              <w:top w:val="nil"/>
              <w:left w:val="nil"/>
              <w:bottom w:val="single" w:sz="4" w:space="0" w:color="auto"/>
              <w:right w:val="single" w:sz="4" w:space="0" w:color="auto"/>
            </w:tcBorders>
            <w:shd w:val="clear" w:color="auto" w:fill="A9D08E"/>
            <w:noWrap/>
            <w:vAlign w:val="bottom"/>
            <w:hideMark/>
          </w:tcPr>
          <w:p w14:paraId="0BD7E4B2"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2682,50</w:t>
            </w:r>
          </w:p>
        </w:tc>
        <w:tc>
          <w:tcPr>
            <w:tcW w:w="662" w:type="dxa"/>
            <w:tcBorders>
              <w:top w:val="nil"/>
              <w:left w:val="nil"/>
              <w:bottom w:val="single" w:sz="4" w:space="0" w:color="auto"/>
              <w:right w:val="single" w:sz="4" w:space="0" w:color="auto"/>
            </w:tcBorders>
            <w:shd w:val="clear" w:color="auto" w:fill="A9D08E"/>
            <w:noWrap/>
            <w:vAlign w:val="bottom"/>
            <w:hideMark/>
          </w:tcPr>
          <w:p w14:paraId="746D2706"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3202,50</w:t>
            </w:r>
          </w:p>
        </w:tc>
        <w:tc>
          <w:tcPr>
            <w:tcW w:w="662" w:type="dxa"/>
            <w:tcBorders>
              <w:top w:val="nil"/>
              <w:left w:val="nil"/>
              <w:bottom w:val="single" w:sz="8" w:space="0" w:color="000000"/>
              <w:right w:val="single" w:sz="4" w:space="0" w:color="auto"/>
            </w:tcBorders>
            <w:shd w:val="clear" w:color="auto" w:fill="A9D08E"/>
            <w:noWrap/>
            <w:vAlign w:val="bottom"/>
            <w:hideMark/>
          </w:tcPr>
          <w:p w14:paraId="1A7F1162"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3622,50</w:t>
            </w:r>
          </w:p>
        </w:tc>
        <w:tc>
          <w:tcPr>
            <w:tcW w:w="662" w:type="dxa"/>
            <w:tcBorders>
              <w:top w:val="nil"/>
              <w:left w:val="nil"/>
              <w:bottom w:val="single" w:sz="4" w:space="0" w:color="auto"/>
              <w:right w:val="single" w:sz="4" w:space="0" w:color="auto"/>
            </w:tcBorders>
            <w:shd w:val="clear" w:color="auto" w:fill="FFE699"/>
            <w:noWrap/>
            <w:vAlign w:val="bottom"/>
            <w:hideMark/>
          </w:tcPr>
          <w:p w14:paraId="17CAAE5A"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3924,59</w:t>
            </w:r>
          </w:p>
        </w:tc>
        <w:tc>
          <w:tcPr>
            <w:tcW w:w="662" w:type="dxa"/>
            <w:tcBorders>
              <w:top w:val="nil"/>
              <w:left w:val="nil"/>
              <w:bottom w:val="single" w:sz="4" w:space="0" w:color="auto"/>
              <w:right w:val="single" w:sz="4" w:space="0" w:color="auto"/>
            </w:tcBorders>
            <w:shd w:val="clear" w:color="auto" w:fill="FFE699"/>
            <w:noWrap/>
            <w:vAlign w:val="bottom"/>
            <w:hideMark/>
          </w:tcPr>
          <w:p w14:paraId="558F6CB0"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4131,92</w:t>
            </w:r>
          </w:p>
        </w:tc>
        <w:tc>
          <w:tcPr>
            <w:tcW w:w="662" w:type="dxa"/>
            <w:tcBorders>
              <w:top w:val="nil"/>
              <w:left w:val="nil"/>
              <w:bottom w:val="single" w:sz="4" w:space="0" w:color="auto"/>
              <w:right w:val="single" w:sz="4" w:space="0" w:color="auto"/>
            </w:tcBorders>
            <w:shd w:val="clear" w:color="auto" w:fill="FFE699"/>
            <w:noWrap/>
            <w:vAlign w:val="bottom"/>
            <w:hideMark/>
          </w:tcPr>
          <w:p w14:paraId="7A498C67"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4257,30</w:t>
            </w:r>
          </w:p>
        </w:tc>
        <w:tc>
          <w:tcPr>
            <w:tcW w:w="662" w:type="dxa"/>
            <w:tcBorders>
              <w:top w:val="nil"/>
              <w:left w:val="nil"/>
              <w:bottom w:val="single" w:sz="4" w:space="0" w:color="auto"/>
              <w:right w:val="single" w:sz="4" w:space="0" w:color="auto"/>
            </w:tcBorders>
            <w:shd w:val="clear" w:color="auto" w:fill="FFE699"/>
            <w:noWrap/>
            <w:vAlign w:val="bottom"/>
            <w:hideMark/>
          </w:tcPr>
          <w:p w14:paraId="729C3DE8"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4328,93</w:t>
            </w:r>
          </w:p>
        </w:tc>
        <w:tc>
          <w:tcPr>
            <w:tcW w:w="662" w:type="dxa"/>
            <w:tcBorders>
              <w:top w:val="nil"/>
              <w:left w:val="nil"/>
              <w:bottom w:val="single" w:sz="4" w:space="0" w:color="auto"/>
              <w:right w:val="single" w:sz="4" w:space="0" w:color="auto"/>
            </w:tcBorders>
            <w:shd w:val="clear" w:color="auto" w:fill="FFE699"/>
            <w:noWrap/>
            <w:vAlign w:val="bottom"/>
            <w:hideMark/>
          </w:tcPr>
          <w:p w14:paraId="6EFFDC19"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4376,34</w:t>
            </w:r>
          </w:p>
        </w:tc>
        <w:tc>
          <w:tcPr>
            <w:tcW w:w="662" w:type="dxa"/>
            <w:tcBorders>
              <w:top w:val="nil"/>
              <w:left w:val="nil"/>
              <w:bottom w:val="single" w:sz="4" w:space="0" w:color="auto"/>
              <w:right w:val="single" w:sz="4" w:space="0" w:color="auto"/>
            </w:tcBorders>
            <w:shd w:val="clear" w:color="auto" w:fill="FFE699"/>
            <w:noWrap/>
            <w:vAlign w:val="bottom"/>
            <w:hideMark/>
          </w:tcPr>
          <w:p w14:paraId="68AB9DC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4403,43</w:t>
            </w:r>
          </w:p>
        </w:tc>
        <w:tc>
          <w:tcPr>
            <w:tcW w:w="662" w:type="dxa"/>
            <w:tcBorders>
              <w:top w:val="nil"/>
              <w:left w:val="nil"/>
              <w:bottom w:val="single" w:sz="4" w:space="0" w:color="auto"/>
              <w:right w:val="single" w:sz="8" w:space="0" w:color="000000"/>
            </w:tcBorders>
            <w:shd w:val="clear" w:color="auto" w:fill="FFE699"/>
            <w:noWrap/>
            <w:vAlign w:val="bottom"/>
            <w:hideMark/>
          </w:tcPr>
          <w:p w14:paraId="1AD1788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4414,80</w:t>
            </w:r>
          </w:p>
        </w:tc>
      </w:tr>
      <w:tr w:rsidR="00D44242" w:rsidRPr="00B64566" w14:paraId="338B2B03" w14:textId="77777777" w:rsidTr="004824E1">
        <w:trPr>
          <w:cantSplit/>
          <w:trHeight w:val="236"/>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521A16B"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642" w:type="dxa"/>
            <w:gridSpan w:val="2"/>
            <w:vMerge w:val="restart"/>
            <w:tcBorders>
              <w:top w:val="nil"/>
              <w:left w:val="single" w:sz="8" w:space="0" w:color="FF0000"/>
              <w:bottom w:val="single" w:sz="8" w:space="0" w:color="000000"/>
              <w:right w:val="single" w:sz="8" w:space="0" w:color="FF0000"/>
            </w:tcBorders>
            <w:noWrap/>
            <w:textDirection w:val="btLr"/>
            <w:vAlign w:val="center"/>
            <w:hideMark/>
          </w:tcPr>
          <w:p w14:paraId="663A6627" w14:textId="77777777" w:rsidR="00D44242" w:rsidRPr="00B64566" w:rsidRDefault="00D44242" w:rsidP="006F3D26">
            <w:pPr>
              <w:widowControl/>
              <w:autoSpaceDE/>
              <w:spacing w:line="256" w:lineRule="auto"/>
              <w:ind w:left="-983" w:firstLine="868"/>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2018</w:t>
            </w:r>
          </w:p>
        </w:tc>
        <w:tc>
          <w:tcPr>
            <w:tcW w:w="1029" w:type="dxa"/>
            <w:tcBorders>
              <w:top w:val="single" w:sz="8" w:space="0" w:color="000000"/>
              <w:left w:val="single" w:sz="4" w:space="0" w:color="auto"/>
              <w:bottom w:val="single" w:sz="4" w:space="0" w:color="auto"/>
              <w:right w:val="nil"/>
            </w:tcBorders>
            <w:shd w:val="clear" w:color="auto" w:fill="FFFFFF"/>
            <w:noWrap/>
            <w:vAlign w:val="bottom"/>
            <w:hideMark/>
          </w:tcPr>
          <w:p w14:paraId="696DCFAA"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662" w:type="dxa"/>
            <w:tcBorders>
              <w:top w:val="nil"/>
              <w:left w:val="single" w:sz="8" w:space="0" w:color="000000"/>
              <w:bottom w:val="single" w:sz="4" w:space="0" w:color="auto"/>
              <w:right w:val="single" w:sz="4" w:space="0" w:color="auto"/>
            </w:tcBorders>
            <w:shd w:val="clear" w:color="auto" w:fill="A9D08E"/>
            <w:noWrap/>
            <w:vAlign w:val="bottom"/>
            <w:hideMark/>
          </w:tcPr>
          <w:p w14:paraId="34C4A35F"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1100,00</w:t>
            </w:r>
          </w:p>
        </w:tc>
        <w:tc>
          <w:tcPr>
            <w:tcW w:w="662" w:type="dxa"/>
            <w:tcBorders>
              <w:top w:val="nil"/>
              <w:left w:val="nil"/>
              <w:bottom w:val="single" w:sz="4" w:space="0" w:color="auto"/>
              <w:right w:val="single" w:sz="4" w:space="0" w:color="auto"/>
            </w:tcBorders>
            <w:shd w:val="clear" w:color="auto" w:fill="A9D08E"/>
            <w:noWrap/>
            <w:vAlign w:val="bottom"/>
            <w:hideMark/>
          </w:tcPr>
          <w:p w14:paraId="76BC3B97"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1920,00</w:t>
            </w:r>
          </w:p>
        </w:tc>
        <w:tc>
          <w:tcPr>
            <w:tcW w:w="662" w:type="dxa"/>
            <w:tcBorders>
              <w:top w:val="nil"/>
              <w:left w:val="nil"/>
              <w:bottom w:val="single" w:sz="4" w:space="0" w:color="auto"/>
              <w:right w:val="single" w:sz="4" w:space="0" w:color="auto"/>
            </w:tcBorders>
            <w:shd w:val="clear" w:color="auto" w:fill="A9D08E"/>
            <w:noWrap/>
            <w:vAlign w:val="bottom"/>
            <w:hideMark/>
          </w:tcPr>
          <w:p w14:paraId="2E470605"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2540,00</w:t>
            </w:r>
          </w:p>
        </w:tc>
        <w:tc>
          <w:tcPr>
            <w:tcW w:w="662" w:type="dxa"/>
            <w:tcBorders>
              <w:top w:val="nil"/>
              <w:left w:val="nil"/>
              <w:bottom w:val="single" w:sz="8" w:space="0" w:color="000000"/>
              <w:right w:val="single" w:sz="4" w:space="0" w:color="auto"/>
            </w:tcBorders>
            <w:shd w:val="clear" w:color="auto" w:fill="A9D08E"/>
            <w:noWrap/>
            <w:vAlign w:val="bottom"/>
            <w:hideMark/>
          </w:tcPr>
          <w:p w14:paraId="75BEB286"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3050,00</w:t>
            </w:r>
          </w:p>
        </w:tc>
        <w:tc>
          <w:tcPr>
            <w:tcW w:w="662" w:type="dxa"/>
            <w:tcBorders>
              <w:top w:val="nil"/>
              <w:left w:val="nil"/>
              <w:bottom w:val="single" w:sz="4" w:space="0" w:color="auto"/>
              <w:right w:val="single" w:sz="4" w:space="0" w:color="auto"/>
            </w:tcBorders>
            <w:shd w:val="clear" w:color="auto" w:fill="FFE699"/>
            <w:noWrap/>
            <w:vAlign w:val="bottom"/>
            <w:hideMark/>
          </w:tcPr>
          <w:p w14:paraId="2FD3AE2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3436,55</w:t>
            </w:r>
          </w:p>
        </w:tc>
        <w:tc>
          <w:tcPr>
            <w:tcW w:w="662" w:type="dxa"/>
            <w:tcBorders>
              <w:top w:val="nil"/>
              <w:left w:val="nil"/>
              <w:bottom w:val="single" w:sz="4" w:space="0" w:color="auto"/>
              <w:right w:val="single" w:sz="4" w:space="0" w:color="auto"/>
            </w:tcBorders>
            <w:shd w:val="clear" w:color="auto" w:fill="FFE699"/>
            <w:noWrap/>
            <w:vAlign w:val="bottom"/>
            <w:hideMark/>
          </w:tcPr>
          <w:p w14:paraId="66CDB29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3723,14</w:t>
            </w:r>
          </w:p>
        </w:tc>
        <w:tc>
          <w:tcPr>
            <w:tcW w:w="662" w:type="dxa"/>
            <w:tcBorders>
              <w:top w:val="nil"/>
              <w:left w:val="nil"/>
              <w:bottom w:val="single" w:sz="4" w:space="0" w:color="auto"/>
              <w:right w:val="single" w:sz="4" w:space="0" w:color="auto"/>
            </w:tcBorders>
            <w:shd w:val="clear" w:color="auto" w:fill="FFE699"/>
            <w:noWrap/>
            <w:vAlign w:val="bottom"/>
            <w:hideMark/>
          </w:tcPr>
          <w:p w14:paraId="7C4A08B3"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3919,83</w:t>
            </w:r>
          </w:p>
        </w:tc>
        <w:tc>
          <w:tcPr>
            <w:tcW w:w="662" w:type="dxa"/>
            <w:tcBorders>
              <w:top w:val="nil"/>
              <w:left w:val="nil"/>
              <w:bottom w:val="single" w:sz="4" w:space="0" w:color="auto"/>
              <w:right w:val="single" w:sz="4" w:space="0" w:color="auto"/>
            </w:tcBorders>
            <w:shd w:val="clear" w:color="auto" w:fill="FFE699"/>
            <w:noWrap/>
            <w:vAlign w:val="bottom"/>
            <w:hideMark/>
          </w:tcPr>
          <w:p w14:paraId="3F3CA8C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4038,77</w:t>
            </w:r>
          </w:p>
        </w:tc>
        <w:tc>
          <w:tcPr>
            <w:tcW w:w="662" w:type="dxa"/>
            <w:tcBorders>
              <w:top w:val="nil"/>
              <w:left w:val="nil"/>
              <w:bottom w:val="single" w:sz="4" w:space="0" w:color="auto"/>
              <w:right w:val="single" w:sz="4" w:space="0" w:color="auto"/>
            </w:tcBorders>
            <w:shd w:val="clear" w:color="auto" w:fill="FFE699"/>
            <w:noWrap/>
            <w:vAlign w:val="bottom"/>
            <w:hideMark/>
          </w:tcPr>
          <w:p w14:paraId="152477FF"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4106,72</w:t>
            </w:r>
          </w:p>
        </w:tc>
        <w:tc>
          <w:tcPr>
            <w:tcW w:w="662" w:type="dxa"/>
            <w:tcBorders>
              <w:top w:val="nil"/>
              <w:left w:val="nil"/>
              <w:bottom w:val="single" w:sz="4" w:space="0" w:color="auto"/>
              <w:right w:val="single" w:sz="4" w:space="0" w:color="auto"/>
            </w:tcBorders>
            <w:shd w:val="clear" w:color="auto" w:fill="FFE699"/>
            <w:noWrap/>
            <w:vAlign w:val="bottom"/>
            <w:hideMark/>
          </w:tcPr>
          <w:p w14:paraId="331C3BF7"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4151,69</w:t>
            </w:r>
          </w:p>
        </w:tc>
        <w:tc>
          <w:tcPr>
            <w:tcW w:w="662" w:type="dxa"/>
            <w:tcBorders>
              <w:top w:val="nil"/>
              <w:left w:val="nil"/>
              <w:bottom w:val="single" w:sz="4" w:space="0" w:color="auto"/>
              <w:right w:val="single" w:sz="4" w:space="0" w:color="auto"/>
            </w:tcBorders>
            <w:shd w:val="clear" w:color="auto" w:fill="FFE699"/>
            <w:noWrap/>
            <w:vAlign w:val="bottom"/>
            <w:hideMark/>
          </w:tcPr>
          <w:p w14:paraId="5D3553C3"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4177,39</w:t>
            </w:r>
          </w:p>
        </w:tc>
        <w:tc>
          <w:tcPr>
            <w:tcW w:w="662" w:type="dxa"/>
            <w:tcBorders>
              <w:top w:val="nil"/>
              <w:left w:val="nil"/>
              <w:bottom w:val="single" w:sz="4" w:space="0" w:color="auto"/>
              <w:right w:val="single" w:sz="8" w:space="0" w:color="000000"/>
            </w:tcBorders>
            <w:shd w:val="clear" w:color="auto" w:fill="FFE699"/>
            <w:noWrap/>
            <w:vAlign w:val="bottom"/>
            <w:hideMark/>
          </w:tcPr>
          <w:p w14:paraId="61DB424B"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4188,18</w:t>
            </w:r>
          </w:p>
        </w:tc>
      </w:tr>
      <w:tr w:rsidR="00D44242" w:rsidRPr="00B64566" w14:paraId="732E0A5B" w14:textId="77777777" w:rsidTr="004824E1">
        <w:trPr>
          <w:cantSplit/>
          <w:trHeight w:val="236"/>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7CFDDDEA"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gridSpan w:val="2"/>
            <w:vMerge/>
            <w:tcBorders>
              <w:top w:val="nil"/>
              <w:left w:val="single" w:sz="8" w:space="0" w:color="FF0000"/>
              <w:bottom w:val="single" w:sz="8" w:space="0" w:color="000000"/>
              <w:right w:val="single" w:sz="8" w:space="0" w:color="FF0000"/>
            </w:tcBorders>
            <w:vAlign w:val="center"/>
            <w:hideMark/>
          </w:tcPr>
          <w:p w14:paraId="32375351"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29" w:type="dxa"/>
            <w:tcBorders>
              <w:top w:val="nil"/>
              <w:left w:val="single" w:sz="4" w:space="0" w:color="auto"/>
              <w:bottom w:val="single" w:sz="4" w:space="0" w:color="auto"/>
              <w:right w:val="nil"/>
            </w:tcBorders>
            <w:shd w:val="clear" w:color="auto" w:fill="FFFFFF"/>
            <w:noWrap/>
            <w:vAlign w:val="bottom"/>
            <w:hideMark/>
          </w:tcPr>
          <w:p w14:paraId="0F842744"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662" w:type="dxa"/>
            <w:tcBorders>
              <w:top w:val="nil"/>
              <w:left w:val="single" w:sz="8" w:space="0" w:color="000000"/>
              <w:bottom w:val="single" w:sz="4" w:space="0" w:color="auto"/>
              <w:right w:val="single" w:sz="4" w:space="0" w:color="auto"/>
            </w:tcBorders>
            <w:shd w:val="clear" w:color="auto" w:fill="A9D08E"/>
            <w:noWrap/>
            <w:vAlign w:val="bottom"/>
            <w:hideMark/>
          </w:tcPr>
          <w:p w14:paraId="5BE31133"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1050,00</w:t>
            </w:r>
          </w:p>
        </w:tc>
        <w:tc>
          <w:tcPr>
            <w:tcW w:w="662" w:type="dxa"/>
            <w:tcBorders>
              <w:top w:val="nil"/>
              <w:left w:val="nil"/>
              <w:bottom w:val="single" w:sz="4" w:space="0" w:color="auto"/>
              <w:right w:val="single" w:sz="4" w:space="0" w:color="auto"/>
            </w:tcBorders>
            <w:shd w:val="clear" w:color="auto" w:fill="A9D08E"/>
            <w:noWrap/>
            <w:vAlign w:val="bottom"/>
            <w:hideMark/>
          </w:tcPr>
          <w:p w14:paraId="3117C5E4"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1855,00</w:t>
            </w:r>
          </w:p>
        </w:tc>
        <w:tc>
          <w:tcPr>
            <w:tcW w:w="662" w:type="dxa"/>
            <w:tcBorders>
              <w:top w:val="nil"/>
              <w:left w:val="nil"/>
              <w:bottom w:val="single" w:sz="8" w:space="0" w:color="000000"/>
              <w:right w:val="single" w:sz="4" w:space="0" w:color="auto"/>
            </w:tcBorders>
            <w:shd w:val="clear" w:color="auto" w:fill="A9D08E"/>
            <w:noWrap/>
            <w:vAlign w:val="bottom"/>
            <w:hideMark/>
          </w:tcPr>
          <w:p w14:paraId="780F9909"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2455,00</w:t>
            </w:r>
          </w:p>
        </w:tc>
        <w:tc>
          <w:tcPr>
            <w:tcW w:w="662" w:type="dxa"/>
            <w:tcBorders>
              <w:top w:val="nil"/>
              <w:left w:val="nil"/>
              <w:bottom w:val="single" w:sz="4" w:space="0" w:color="auto"/>
              <w:right w:val="single" w:sz="4" w:space="0" w:color="auto"/>
            </w:tcBorders>
            <w:shd w:val="clear" w:color="auto" w:fill="FFE699"/>
            <w:noWrap/>
            <w:vAlign w:val="bottom"/>
            <w:hideMark/>
          </w:tcPr>
          <w:p w14:paraId="096EECFA"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2913,45</w:t>
            </w:r>
          </w:p>
        </w:tc>
        <w:tc>
          <w:tcPr>
            <w:tcW w:w="662" w:type="dxa"/>
            <w:tcBorders>
              <w:top w:val="nil"/>
              <w:left w:val="nil"/>
              <w:bottom w:val="single" w:sz="4" w:space="0" w:color="auto"/>
              <w:right w:val="single" w:sz="4" w:space="0" w:color="auto"/>
            </w:tcBorders>
            <w:shd w:val="clear" w:color="auto" w:fill="FFE699"/>
            <w:noWrap/>
            <w:vAlign w:val="bottom"/>
            <w:hideMark/>
          </w:tcPr>
          <w:p w14:paraId="7F85EC49"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3282,70</w:t>
            </w:r>
          </w:p>
        </w:tc>
        <w:tc>
          <w:tcPr>
            <w:tcW w:w="662" w:type="dxa"/>
            <w:tcBorders>
              <w:top w:val="nil"/>
              <w:left w:val="nil"/>
              <w:bottom w:val="single" w:sz="4" w:space="0" w:color="auto"/>
              <w:right w:val="single" w:sz="4" w:space="0" w:color="auto"/>
            </w:tcBorders>
            <w:shd w:val="clear" w:color="auto" w:fill="FFE699"/>
            <w:noWrap/>
            <w:vAlign w:val="bottom"/>
            <w:hideMark/>
          </w:tcPr>
          <w:p w14:paraId="4FC6B8EF"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3556,45</w:t>
            </w:r>
          </w:p>
        </w:tc>
        <w:tc>
          <w:tcPr>
            <w:tcW w:w="662" w:type="dxa"/>
            <w:tcBorders>
              <w:top w:val="nil"/>
              <w:left w:val="nil"/>
              <w:bottom w:val="single" w:sz="4" w:space="0" w:color="auto"/>
              <w:right w:val="single" w:sz="4" w:space="0" w:color="auto"/>
            </w:tcBorders>
            <w:shd w:val="clear" w:color="auto" w:fill="FFE699"/>
            <w:noWrap/>
            <w:vAlign w:val="bottom"/>
            <w:hideMark/>
          </w:tcPr>
          <w:p w14:paraId="15B191F4"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3744,34</w:t>
            </w:r>
          </w:p>
        </w:tc>
        <w:tc>
          <w:tcPr>
            <w:tcW w:w="662" w:type="dxa"/>
            <w:tcBorders>
              <w:top w:val="nil"/>
              <w:left w:val="nil"/>
              <w:bottom w:val="single" w:sz="4" w:space="0" w:color="auto"/>
              <w:right w:val="single" w:sz="4" w:space="0" w:color="auto"/>
            </w:tcBorders>
            <w:shd w:val="clear" w:color="auto" w:fill="FFE699"/>
            <w:noWrap/>
            <w:vAlign w:val="bottom"/>
            <w:hideMark/>
          </w:tcPr>
          <w:p w14:paraId="5838EB0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3857,95</w:t>
            </w:r>
          </w:p>
        </w:tc>
        <w:tc>
          <w:tcPr>
            <w:tcW w:w="662" w:type="dxa"/>
            <w:tcBorders>
              <w:top w:val="nil"/>
              <w:left w:val="nil"/>
              <w:bottom w:val="single" w:sz="4" w:space="0" w:color="auto"/>
              <w:right w:val="single" w:sz="4" w:space="0" w:color="auto"/>
            </w:tcBorders>
            <w:shd w:val="clear" w:color="auto" w:fill="FFE699"/>
            <w:noWrap/>
            <w:vAlign w:val="bottom"/>
            <w:hideMark/>
          </w:tcPr>
          <w:p w14:paraId="1A9E080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3922,87</w:t>
            </w:r>
          </w:p>
        </w:tc>
        <w:tc>
          <w:tcPr>
            <w:tcW w:w="662" w:type="dxa"/>
            <w:tcBorders>
              <w:top w:val="nil"/>
              <w:left w:val="nil"/>
              <w:bottom w:val="single" w:sz="4" w:space="0" w:color="auto"/>
              <w:right w:val="single" w:sz="4" w:space="0" w:color="auto"/>
            </w:tcBorders>
            <w:shd w:val="clear" w:color="auto" w:fill="FFE699"/>
            <w:noWrap/>
            <w:vAlign w:val="bottom"/>
            <w:hideMark/>
          </w:tcPr>
          <w:p w14:paraId="3BA78249"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3965,82</w:t>
            </w:r>
          </w:p>
        </w:tc>
        <w:tc>
          <w:tcPr>
            <w:tcW w:w="662" w:type="dxa"/>
            <w:tcBorders>
              <w:top w:val="nil"/>
              <w:left w:val="nil"/>
              <w:bottom w:val="single" w:sz="4" w:space="0" w:color="auto"/>
              <w:right w:val="single" w:sz="4" w:space="0" w:color="auto"/>
            </w:tcBorders>
            <w:shd w:val="clear" w:color="auto" w:fill="FFE699"/>
            <w:noWrap/>
            <w:vAlign w:val="bottom"/>
            <w:hideMark/>
          </w:tcPr>
          <w:p w14:paraId="243E00C4"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3990,37</w:t>
            </w:r>
          </w:p>
        </w:tc>
        <w:tc>
          <w:tcPr>
            <w:tcW w:w="662" w:type="dxa"/>
            <w:tcBorders>
              <w:top w:val="nil"/>
              <w:left w:val="nil"/>
              <w:bottom w:val="single" w:sz="4" w:space="0" w:color="auto"/>
              <w:right w:val="single" w:sz="8" w:space="0" w:color="000000"/>
            </w:tcBorders>
            <w:shd w:val="clear" w:color="auto" w:fill="FFE699"/>
            <w:noWrap/>
            <w:vAlign w:val="bottom"/>
            <w:hideMark/>
          </w:tcPr>
          <w:p w14:paraId="79B0154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4000,68</w:t>
            </w:r>
          </w:p>
        </w:tc>
      </w:tr>
      <w:tr w:rsidR="00D44242" w:rsidRPr="00B64566" w14:paraId="4B9A686E" w14:textId="77777777" w:rsidTr="004824E1">
        <w:trPr>
          <w:cantSplit/>
          <w:trHeight w:val="236"/>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85027BD"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gridSpan w:val="2"/>
            <w:vMerge/>
            <w:tcBorders>
              <w:top w:val="nil"/>
              <w:left w:val="single" w:sz="8" w:space="0" w:color="FF0000"/>
              <w:bottom w:val="single" w:sz="8" w:space="0" w:color="000000"/>
              <w:right w:val="single" w:sz="8" w:space="0" w:color="FF0000"/>
            </w:tcBorders>
            <w:vAlign w:val="center"/>
            <w:hideMark/>
          </w:tcPr>
          <w:p w14:paraId="4611600A"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29" w:type="dxa"/>
            <w:tcBorders>
              <w:top w:val="nil"/>
              <w:left w:val="single" w:sz="4" w:space="0" w:color="auto"/>
              <w:bottom w:val="nil"/>
              <w:right w:val="nil"/>
            </w:tcBorders>
            <w:shd w:val="clear" w:color="auto" w:fill="FFFFFF"/>
            <w:noWrap/>
            <w:vAlign w:val="bottom"/>
            <w:hideMark/>
          </w:tcPr>
          <w:p w14:paraId="239E4C6E"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662" w:type="dxa"/>
            <w:tcBorders>
              <w:top w:val="nil"/>
              <w:left w:val="single" w:sz="8" w:space="0" w:color="000000"/>
              <w:bottom w:val="single" w:sz="4" w:space="0" w:color="auto"/>
              <w:right w:val="single" w:sz="4" w:space="0" w:color="auto"/>
            </w:tcBorders>
            <w:shd w:val="clear" w:color="auto" w:fill="A9D08E"/>
            <w:noWrap/>
            <w:vAlign w:val="bottom"/>
            <w:hideMark/>
          </w:tcPr>
          <w:p w14:paraId="0AE6E7EA"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1000,00</w:t>
            </w:r>
          </w:p>
        </w:tc>
        <w:tc>
          <w:tcPr>
            <w:tcW w:w="662" w:type="dxa"/>
            <w:tcBorders>
              <w:top w:val="nil"/>
              <w:left w:val="nil"/>
              <w:bottom w:val="single" w:sz="8" w:space="0" w:color="000000"/>
              <w:right w:val="single" w:sz="4" w:space="0" w:color="auto"/>
            </w:tcBorders>
            <w:shd w:val="clear" w:color="auto" w:fill="A9D08E"/>
            <w:noWrap/>
            <w:vAlign w:val="bottom"/>
            <w:hideMark/>
          </w:tcPr>
          <w:p w14:paraId="575BA837"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1790,00</w:t>
            </w:r>
          </w:p>
        </w:tc>
        <w:tc>
          <w:tcPr>
            <w:tcW w:w="662" w:type="dxa"/>
            <w:tcBorders>
              <w:top w:val="nil"/>
              <w:left w:val="nil"/>
              <w:bottom w:val="single" w:sz="4" w:space="0" w:color="auto"/>
              <w:right w:val="single" w:sz="4" w:space="0" w:color="auto"/>
            </w:tcBorders>
            <w:shd w:val="clear" w:color="auto" w:fill="FFE699"/>
            <w:noWrap/>
            <w:vAlign w:val="bottom"/>
            <w:hideMark/>
          </w:tcPr>
          <w:p w14:paraId="72512643"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2357,11</w:t>
            </w:r>
          </w:p>
        </w:tc>
        <w:tc>
          <w:tcPr>
            <w:tcW w:w="662" w:type="dxa"/>
            <w:tcBorders>
              <w:top w:val="nil"/>
              <w:left w:val="nil"/>
              <w:bottom w:val="single" w:sz="4" w:space="0" w:color="auto"/>
              <w:right w:val="single" w:sz="4" w:space="0" w:color="auto"/>
            </w:tcBorders>
            <w:shd w:val="clear" w:color="auto" w:fill="FFE699"/>
            <w:noWrap/>
            <w:vAlign w:val="bottom"/>
            <w:hideMark/>
          </w:tcPr>
          <w:p w14:paraId="2E35C1D7"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2797,28</w:t>
            </w:r>
          </w:p>
        </w:tc>
        <w:tc>
          <w:tcPr>
            <w:tcW w:w="662" w:type="dxa"/>
            <w:tcBorders>
              <w:top w:val="nil"/>
              <w:left w:val="nil"/>
              <w:bottom w:val="single" w:sz="4" w:space="0" w:color="auto"/>
              <w:right w:val="single" w:sz="4" w:space="0" w:color="auto"/>
            </w:tcBorders>
            <w:shd w:val="clear" w:color="auto" w:fill="FFE699"/>
            <w:noWrap/>
            <w:vAlign w:val="bottom"/>
            <w:hideMark/>
          </w:tcPr>
          <w:p w14:paraId="5F5A255A"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3151,81</w:t>
            </w:r>
          </w:p>
        </w:tc>
        <w:tc>
          <w:tcPr>
            <w:tcW w:w="662" w:type="dxa"/>
            <w:tcBorders>
              <w:top w:val="nil"/>
              <w:left w:val="nil"/>
              <w:bottom w:val="single" w:sz="4" w:space="0" w:color="auto"/>
              <w:right w:val="single" w:sz="4" w:space="0" w:color="auto"/>
            </w:tcBorders>
            <w:shd w:val="clear" w:color="auto" w:fill="FFE699"/>
            <w:noWrap/>
            <w:vAlign w:val="bottom"/>
            <w:hideMark/>
          </w:tcPr>
          <w:p w14:paraId="2057DC24"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3414,65</w:t>
            </w:r>
          </w:p>
        </w:tc>
        <w:tc>
          <w:tcPr>
            <w:tcW w:w="662" w:type="dxa"/>
            <w:tcBorders>
              <w:top w:val="nil"/>
              <w:left w:val="nil"/>
              <w:bottom w:val="single" w:sz="4" w:space="0" w:color="auto"/>
              <w:right w:val="single" w:sz="4" w:space="0" w:color="auto"/>
            </w:tcBorders>
            <w:shd w:val="clear" w:color="auto" w:fill="FFE699"/>
            <w:noWrap/>
            <w:vAlign w:val="bottom"/>
            <w:hideMark/>
          </w:tcPr>
          <w:p w14:paraId="65A520E0"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3595,04</w:t>
            </w:r>
          </w:p>
        </w:tc>
        <w:tc>
          <w:tcPr>
            <w:tcW w:w="662" w:type="dxa"/>
            <w:tcBorders>
              <w:top w:val="nil"/>
              <w:left w:val="nil"/>
              <w:bottom w:val="single" w:sz="4" w:space="0" w:color="auto"/>
              <w:right w:val="single" w:sz="4" w:space="0" w:color="auto"/>
            </w:tcBorders>
            <w:shd w:val="clear" w:color="auto" w:fill="FFE699"/>
            <w:noWrap/>
            <w:vAlign w:val="bottom"/>
            <w:hideMark/>
          </w:tcPr>
          <w:p w14:paraId="0AEB1C60"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3704,12</w:t>
            </w:r>
          </w:p>
        </w:tc>
        <w:tc>
          <w:tcPr>
            <w:tcW w:w="662" w:type="dxa"/>
            <w:tcBorders>
              <w:top w:val="nil"/>
              <w:left w:val="nil"/>
              <w:bottom w:val="single" w:sz="4" w:space="0" w:color="auto"/>
              <w:right w:val="single" w:sz="4" w:space="0" w:color="auto"/>
            </w:tcBorders>
            <w:shd w:val="clear" w:color="auto" w:fill="FFE699"/>
            <w:noWrap/>
            <w:vAlign w:val="bottom"/>
            <w:hideMark/>
          </w:tcPr>
          <w:p w14:paraId="78AC5109"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3766,45</w:t>
            </w:r>
          </w:p>
        </w:tc>
        <w:tc>
          <w:tcPr>
            <w:tcW w:w="662" w:type="dxa"/>
            <w:tcBorders>
              <w:top w:val="nil"/>
              <w:left w:val="nil"/>
              <w:bottom w:val="single" w:sz="4" w:space="0" w:color="auto"/>
              <w:right w:val="single" w:sz="4" w:space="0" w:color="auto"/>
            </w:tcBorders>
            <w:shd w:val="clear" w:color="auto" w:fill="FFE699"/>
            <w:noWrap/>
            <w:vAlign w:val="bottom"/>
            <w:hideMark/>
          </w:tcPr>
          <w:p w14:paraId="05ADAF06"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3807,69</w:t>
            </w:r>
          </w:p>
        </w:tc>
        <w:tc>
          <w:tcPr>
            <w:tcW w:w="662" w:type="dxa"/>
            <w:tcBorders>
              <w:top w:val="nil"/>
              <w:left w:val="nil"/>
              <w:bottom w:val="single" w:sz="4" w:space="0" w:color="auto"/>
              <w:right w:val="single" w:sz="4" w:space="0" w:color="auto"/>
            </w:tcBorders>
            <w:shd w:val="clear" w:color="auto" w:fill="FFE699"/>
            <w:noWrap/>
            <w:vAlign w:val="bottom"/>
            <w:hideMark/>
          </w:tcPr>
          <w:p w14:paraId="73202A41"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3831,26</w:t>
            </w:r>
          </w:p>
        </w:tc>
        <w:tc>
          <w:tcPr>
            <w:tcW w:w="662" w:type="dxa"/>
            <w:tcBorders>
              <w:top w:val="nil"/>
              <w:left w:val="nil"/>
              <w:bottom w:val="single" w:sz="4" w:space="0" w:color="auto"/>
              <w:right w:val="single" w:sz="8" w:space="0" w:color="000000"/>
            </w:tcBorders>
            <w:shd w:val="clear" w:color="auto" w:fill="FFE699"/>
            <w:noWrap/>
            <w:vAlign w:val="bottom"/>
            <w:hideMark/>
          </w:tcPr>
          <w:p w14:paraId="3401FED8"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3841,16</w:t>
            </w:r>
          </w:p>
        </w:tc>
      </w:tr>
      <w:tr w:rsidR="00D44242" w:rsidRPr="00B64566" w14:paraId="05CE7FD4" w14:textId="77777777" w:rsidTr="004824E1">
        <w:trPr>
          <w:cantSplit/>
          <w:trHeight w:val="236"/>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7DA51421" w14:textId="77777777" w:rsidR="00D44242" w:rsidRPr="00B64566" w:rsidRDefault="00D44242" w:rsidP="006F3D26">
            <w:pPr>
              <w:widowControl/>
              <w:autoSpaceDE/>
              <w:autoSpaceDN/>
              <w:spacing w:line="256" w:lineRule="auto"/>
              <w:rPr>
                <w:rFonts w:ascii="Calibri" w:hAnsi="Calibri" w:cs="Calibri"/>
                <w:color w:val="000000"/>
                <w:sz w:val="14"/>
                <w:szCs w:val="14"/>
                <w:lang w:val="ru-RU" w:eastAsia="ru-RU"/>
              </w:rPr>
            </w:pPr>
          </w:p>
        </w:tc>
        <w:tc>
          <w:tcPr>
            <w:tcW w:w="0" w:type="auto"/>
            <w:gridSpan w:val="2"/>
            <w:vMerge/>
            <w:tcBorders>
              <w:top w:val="nil"/>
              <w:left w:val="single" w:sz="8" w:space="0" w:color="FF0000"/>
              <w:bottom w:val="single" w:sz="8" w:space="0" w:color="000000"/>
              <w:right w:val="single" w:sz="8" w:space="0" w:color="FF0000"/>
            </w:tcBorders>
            <w:vAlign w:val="center"/>
            <w:hideMark/>
          </w:tcPr>
          <w:p w14:paraId="410243D4" w14:textId="77777777" w:rsidR="00D44242" w:rsidRPr="00B64566" w:rsidRDefault="00D44242" w:rsidP="006F3D26">
            <w:pPr>
              <w:widowControl/>
              <w:autoSpaceDE/>
              <w:autoSpaceDN/>
              <w:spacing w:line="256" w:lineRule="auto"/>
              <w:rPr>
                <w:rFonts w:ascii="Calibri" w:hAnsi="Calibri" w:cs="Calibri"/>
                <w:b/>
                <w:bCs/>
                <w:i/>
                <w:iCs/>
                <w:color w:val="000000"/>
                <w:sz w:val="14"/>
                <w:szCs w:val="14"/>
                <w:lang w:val="ru-RU" w:eastAsia="ru-RU"/>
              </w:rPr>
            </w:pPr>
          </w:p>
        </w:tc>
        <w:tc>
          <w:tcPr>
            <w:tcW w:w="1029" w:type="dxa"/>
            <w:tcBorders>
              <w:top w:val="single" w:sz="4" w:space="0" w:color="000000"/>
              <w:left w:val="nil"/>
              <w:bottom w:val="single" w:sz="8" w:space="0" w:color="000000"/>
              <w:right w:val="single" w:sz="8" w:space="0" w:color="000000"/>
            </w:tcBorders>
            <w:shd w:val="clear" w:color="auto" w:fill="FFFFFF"/>
            <w:noWrap/>
            <w:vAlign w:val="bottom"/>
            <w:hideMark/>
          </w:tcPr>
          <w:p w14:paraId="0EF0F003" w14:textId="77777777" w:rsidR="00D44242" w:rsidRPr="00B64566" w:rsidRDefault="00D44242" w:rsidP="006F3D26">
            <w:pPr>
              <w:widowControl/>
              <w:autoSpaceDE/>
              <w:spacing w:line="256" w:lineRule="auto"/>
              <w:ind w:left="-983" w:firstLine="868"/>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662" w:type="dxa"/>
            <w:tcBorders>
              <w:top w:val="nil"/>
              <w:left w:val="nil"/>
              <w:bottom w:val="single" w:sz="8" w:space="0" w:color="000000"/>
              <w:right w:val="single" w:sz="4" w:space="0" w:color="auto"/>
            </w:tcBorders>
            <w:shd w:val="clear" w:color="auto" w:fill="A9D08E"/>
            <w:noWrap/>
            <w:vAlign w:val="bottom"/>
            <w:hideMark/>
          </w:tcPr>
          <w:p w14:paraId="4C346E51" w14:textId="77777777" w:rsidR="00D44242" w:rsidRPr="00B64566" w:rsidRDefault="00D44242" w:rsidP="006F3D26">
            <w:pPr>
              <w:widowControl/>
              <w:autoSpaceDE/>
              <w:spacing w:line="256" w:lineRule="auto"/>
              <w:ind w:left="-983" w:firstLine="868"/>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950,00</w:t>
            </w:r>
          </w:p>
        </w:tc>
        <w:tc>
          <w:tcPr>
            <w:tcW w:w="662" w:type="dxa"/>
            <w:tcBorders>
              <w:top w:val="nil"/>
              <w:left w:val="nil"/>
              <w:bottom w:val="single" w:sz="8" w:space="0" w:color="000000"/>
              <w:right w:val="single" w:sz="4" w:space="0" w:color="auto"/>
            </w:tcBorders>
            <w:shd w:val="clear" w:color="auto" w:fill="FFE699"/>
            <w:noWrap/>
            <w:vAlign w:val="bottom"/>
            <w:hideMark/>
          </w:tcPr>
          <w:p w14:paraId="1279015B"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1600,69</w:t>
            </w:r>
          </w:p>
        </w:tc>
        <w:tc>
          <w:tcPr>
            <w:tcW w:w="662" w:type="dxa"/>
            <w:tcBorders>
              <w:top w:val="nil"/>
              <w:left w:val="nil"/>
              <w:bottom w:val="single" w:sz="8" w:space="0" w:color="000000"/>
              <w:right w:val="single" w:sz="4" w:space="0" w:color="auto"/>
            </w:tcBorders>
            <w:shd w:val="clear" w:color="auto" w:fill="FFE699"/>
            <w:noWrap/>
            <w:vAlign w:val="bottom"/>
            <w:hideMark/>
          </w:tcPr>
          <w:p w14:paraId="4735B110"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2107,82</w:t>
            </w:r>
          </w:p>
        </w:tc>
        <w:tc>
          <w:tcPr>
            <w:tcW w:w="662" w:type="dxa"/>
            <w:tcBorders>
              <w:top w:val="nil"/>
              <w:left w:val="nil"/>
              <w:bottom w:val="single" w:sz="8" w:space="0" w:color="000000"/>
              <w:right w:val="single" w:sz="4" w:space="0" w:color="auto"/>
            </w:tcBorders>
            <w:shd w:val="clear" w:color="auto" w:fill="FFE699"/>
            <w:noWrap/>
            <w:vAlign w:val="bottom"/>
            <w:hideMark/>
          </w:tcPr>
          <w:p w14:paraId="71D684B5"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2501,44</w:t>
            </w:r>
          </w:p>
        </w:tc>
        <w:tc>
          <w:tcPr>
            <w:tcW w:w="662" w:type="dxa"/>
            <w:tcBorders>
              <w:top w:val="nil"/>
              <w:left w:val="nil"/>
              <w:bottom w:val="single" w:sz="8" w:space="0" w:color="000000"/>
              <w:right w:val="single" w:sz="4" w:space="0" w:color="auto"/>
            </w:tcBorders>
            <w:shd w:val="clear" w:color="auto" w:fill="FFE699"/>
            <w:noWrap/>
            <w:vAlign w:val="bottom"/>
            <w:hideMark/>
          </w:tcPr>
          <w:p w14:paraId="4DAE020C"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2818,46</w:t>
            </w:r>
          </w:p>
        </w:tc>
        <w:tc>
          <w:tcPr>
            <w:tcW w:w="662" w:type="dxa"/>
            <w:tcBorders>
              <w:top w:val="nil"/>
              <w:left w:val="nil"/>
              <w:bottom w:val="single" w:sz="8" w:space="0" w:color="000000"/>
              <w:right w:val="single" w:sz="4" w:space="0" w:color="auto"/>
            </w:tcBorders>
            <w:shd w:val="clear" w:color="auto" w:fill="FFE699"/>
            <w:noWrap/>
            <w:vAlign w:val="bottom"/>
            <w:hideMark/>
          </w:tcPr>
          <w:p w14:paraId="27916E96"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3053,51</w:t>
            </w:r>
          </w:p>
        </w:tc>
        <w:tc>
          <w:tcPr>
            <w:tcW w:w="662" w:type="dxa"/>
            <w:tcBorders>
              <w:top w:val="nil"/>
              <w:left w:val="nil"/>
              <w:bottom w:val="single" w:sz="8" w:space="0" w:color="000000"/>
              <w:right w:val="single" w:sz="4" w:space="0" w:color="auto"/>
            </w:tcBorders>
            <w:shd w:val="clear" w:color="auto" w:fill="FFE699"/>
            <w:noWrap/>
            <w:vAlign w:val="bottom"/>
            <w:hideMark/>
          </w:tcPr>
          <w:p w14:paraId="114C3D5F"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3214,82</w:t>
            </w:r>
          </w:p>
        </w:tc>
        <w:tc>
          <w:tcPr>
            <w:tcW w:w="662" w:type="dxa"/>
            <w:tcBorders>
              <w:top w:val="nil"/>
              <w:left w:val="nil"/>
              <w:bottom w:val="single" w:sz="8" w:space="0" w:color="000000"/>
              <w:right w:val="single" w:sz="4" w:space="0" w:color="auto"/>
            </w:tcBorders>
            <w:shd w:val="clear" w:color="auto" w:fill="FFE699"/>
            <w:noWrap/>
            <w:vAlign w:val="bottom"/>
            <w:hideMark/>
          </w:tcPr>
          <w:p w14:paraId="34DB26ED"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3312,37</w:t>
            </w:r>
          </w:p>
        </w:tc>
        <w:tc>
          <w:tcPr>
            <w:tcW w:w="662" w:type="dxa"/>
            <w:tcBorders>
              <w:top w:val="nil"/>
              <w:left w:val="nil"/>
              <w:bottom w:val="single" w:sz="8" w:space="0" w:color="000000"/>
              <w:right w:val="single" w:sz="4" w:space="0" w:color="auto"/>
            </w:tcBorders>
            <w:shd w:val="clear" w:color="auto" w:fill="FFE699"/>
            <w:noWrap/>
            <w:vAlign w:val="bottom"/>
            <w:hideMark/>
          </w:tcPr>
          <w:p w14:paraId="56711B87"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3368,10</w:t>
            </w:r>
          </w:p>
        </w:tc>
        <w:tc>
          <w:tcPr>
            <w:tcW w:w="662" w:type="dxa"/>
            <w:tcBorders>
              <w:top w:val="nil"/>
              <w:left w:val="nil"/>
              <w:bottom w:val="single" w:sz="8" w:space="0" w:color="000000"/>
              <w:right w:val="single" w:sz="4" w:space="0" w:color="auto"/>
            </w:tcBorders>
            <w:shd w:val="clear" w:color="auto" w:fill="FFE699"/>
            <w:noWrap/>
            <w:vAlign w:val="bottom"/>
            <w:hideMark/>
          </w:tcPr>
          <w:p w14:paraId="4C39E42E"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3404,98</w:t>
            </w:r>
          </w:p>
        </w:tc>
        <w:tc>
          <w:tcPr>
            <w:tcW w:w="662" w:type="dxa"/>
            <w:tcBorders>
              <w:top w:val="nil"/>
              <w:left w:val="nil"/>
              <w:bottom w:val="single" w:sz="8" w:space="0" w:color="000000"/>
              <w:right w:val="single" w:sz="4" w:space="0" w:color="auto"/>
            </w:tcBorders>
            <w:shd w:val="clear" w:color="auto" w:fill="FFE699"/>
            <w:noWrap/>
            <w:vAlign w:val="bottom"/>
            <w:hideMark/>
          </w:tcPr>
          <w:p w14:paraId="63F3A641"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3426,06</w:t>
            </w:r>
          </w:p>
        </w:tc>
        <w:tc>
          <w:tcPr>
            <w:tcW w:w="662" w:type="dxa"/>
            <w:tcBorders>
              <w:top w:val="nil"/>
              <w:left w:val="nil"/>
              <w:bottom w:val="single" w:sz="8" w:space="0" w:color="000000"/>
              <w:right w:val="single" w:sz="8" w:space="0" w:color="000000"/>
            </w:tcBorders>
            <w:shd w:val="clear" w:color="auto" w:fill="FFE699"/>
            <w:noWrap/>
            <w:vAlign w:val="bottom"/>
            <w:hideMark/>
          </w:tcPr>
          <w:p w14:paraId="153DFAE2" w14:textId="77777777" w:rsidR="00D44242" w:rsidRPr="00B64566" w:rsidRDefault="00D44242" w:rsidP="006F3D26">
            <w:pPr>
              <w:widowControl/>
              <w:autoSpaceDE/>
              <w:spacing w:line="256" w:lineRule="auto"/>
              <w:ind w:left="-983" w:firstLine="868"/>
              <w:jc w:val="right"/>
              <w:rPr>
                <w:rFonts w:ascii="Arial Black" w:hAnsi="Arial Black" w:cs="Calibri"/>
                <w:sz w:val="14"/>
                <w:szCs w:val="14"/>
                <w:lang w:val="ru-RU" w:eastAsia="ru-RU"/>
              </w:rPr>
            </w:pPr>
            <w:r w:rsidRPr="00B64566">
              <w:rPr>
                <w:rFonts w:ascii="Arial Black" w:hAnsi="Arial Black" w:cs="Calibri"/>
                <w:sz w:val="14"/>
                <w:szCs w:val="14"/>
                <w:lang w:val="ru-RU" w:eastAsia="ru-RU"/>
              </w:rPr>
              <w:t>3434,91</w:t>
            </w:r>
          </w:p>
        </w:tc>
      </w:tr>
    </w:tbl>
    <w:p w14:paraId="685C1216" w14:textId="6ED3CDE3" w:rsidR="004824E1" w:rsidRDefault="004824E1" w:rsidP="004824E1">
      <w:pPr>
        <w:pStyle w:val="BodyText"/>
        <w:spacing w:line="360" w:lineRule="auto"/>
        <w:jc w:val="center"/>
        <w:rPr>
          <w:color w:val="000000"/>
          <w:lang w:val="ru-RU" w:eastAsia="ru-RU"/>
        </w:rPr>
      </w:pPr>
      <w:r>
        <w:rPr>
          <w:bCs/>
          <w:iCs/>
        </w:rPr>
        <w:t>Рис</w:t>
      </w:r>
      <w:r w:rsidRPr="000B15E8">
        <w:rPr>
          <w:bCs/>
          <w:iCs/>
        </w:rPr>
        <w:t>унок</w:t>
      </w:r>
      <w:r>
        <w:rPr>
          <w:bCs/>
          <w:iCs/>
        </w:rPr>
        <w:t xml:space="preserve"> 3.</w:t>
      </w:r>
      <w:r>
        <w:rPr>
          <w:bCs/>
          <w:iCs/>
          <w:lang w:val="ru-RU"/>
        </w:rPr>
        <w:t>6</w:t>
      </w:r>
      <w:r w:rsidRPr="00B64566">
        <w:rPr>
          <w:bCs/>
          <w:iCs/>
        </w:rPr>
        <w:t xml:space="preserve"> </w:t>
      </w:r>
      <w:r w:rsidRPr="00E30D16">
        <w:rPr>
          <w:bCs/>
          <w:iCs/>
        </w:rPr>
        <w:t xml:space="preserve">– </w:t>
      </w:r>
      <w:proofErr w:type="spellStart"/>
      <w:r>
        <w:rPr>
          <w:color w:val="000000"/>
          <w:lang w:val="ru-RU" w:eastAsia="ru-RU"/>
        </w:rPr>
        <w:t>Значення</w:t>
      </w:r>
      <w:proofErr w:type="spellEnd"/>
      <w:r>
        <w:rPr>
          <w:color w:val="000000"/>
          <w:lang w:val="ru-RU" w:eastAsia="ru-RU"/>
        </w:rPr>
        <w:t xml:space="preserve"> </w:t>
      </w:r>
      <w:proofErr w:type="spellStart"/>
      <w:r w:rsidRPr="00E30D16">
        <w:rPr>
          <w:color w:val="000000"/>
          <w:lang w:val="ru-RU" w:eastAsia="ru-RU"/>
        </w:rPr>
        <w:t>накопичення</w:t>
      </w:r>
      <w:proofErr w:type="spellEnd"/>
    </w:p>
    <w:p w14:paraId="2F2ECA0F" w14:textId="77777777" w:rsidR="004824E1" w:rsidRPr="00B64566" w:rsidRDefault="004824E1" w:rsidP="004824E1">
      <w:pPr>
        <w:pStyle w:val="rvps2"/>
        <w:shd w:val="clear" w:color="auto" w:fill="FFFFFF"/>
        <w:spacing w:before="0" w:beforeAutospacing="0" w:after="0" w:afterAutospacing="0" w:line="360" w:lineRule="auto"/>
        <w:jc w:val="both"/>
        <w:rPr>
          <w:color w:val="000000"/>
          <w:sz w:val="36"/>
          <w:szCs w:val="36"/>
          <w:shd w:val="clear" w:color="auto" w:fill="FFFFFF"/>
          <w:lang w:val="uk-UA"/>
        </w:rPr>
      </w:pPr>
    </w:p>
    <w:p w14:paraId="5982F0DB" w14:textId="79EFF9A4" w:rsidR="00D44242" w:rsidRPr="004824E1" w:rsidRDefault="00D44242" w:rsidP="004824E1">
      <w:pPr>
        <w:pStyle w:val="BodyText"/>
        <w:numPr>
          <w:ilvl w:val="0"/>
          <w:numId w:val="32"/>
        </w:numPr>
        <w:spacing w:line="360" w:lineRule="auto"/>
        <w:ind w:left="993" w:hanging="284"/>
        <w:jc w:val="both"/>
        <w:rPr>
          <w:lang w:val="ru-RU"/>
        </w:rPr>
      </w:pPr>
      <w:r w:rsidRPr="00B64566">
        <w:t xml:space="preserve">Тепер ми зможемо сформувати резерв збитків, які виникли, але не </w:t>
      </w:r>
      <w:proofErr w:type="spellStart"/>
      <w:r w:rsidRPr="00B64566">
        <w:t>заявленні</w:t>
      </w:r>
      <w:proofErr w:type="spellEnd"/>
      <w:r w:rsidRPr="00B64566">
        <w:t xml:space="preserve"> з урахуванням майбутньої інфляції </w:t>
      </w:r>
      <w:r w:rsidRPr="00B64566">
        <w:rPr>
          <w:color w:val="000000"/>
        </w:rPr>
        <w:t>(2018</w:t>
      </w:r>
      <w:r w:rsidRPr="00B64566">
        <w:rPr>
          <w:color w:val="000000"/>
          <w:lang w:val="ru-RU"/>
        </w:rPr>
        <w:t>/2019 – 6%</w:t>
      </w:r>
      <w:r w:rsidRPr="00B64566">
        <w:rPr>
          <w:color w:val="000000"/>
        </w:rPr>
        <w:t>, 2019</w:t>
      </w:r>
      <w:r w:rsidRPr="00B64566">
        <w:rPr>
          <w:color w:val="000000"/>
          <w:lang w:val="ru-RU"/>
        </w:rPr>
        <w:t>/2020 – 8%</w:t>
      </w:r>
      <w:r w:rsidRPr="00B64566">
        <w:rPr>
          <w:color w:val="000000"/>
        </w:rPr>
        <w:t>, 2020</w:t>
      </w:r>
      <w:r w:rsidRPr="00B64566">
        <w:rPr>
          <w:color w:val="000000"/>
          <w:lang w:val="ru-RU"/>
        </w:rPr>
        <w:t>/2021 – 10%</w:t>
      </w:r>
      <w:r w:rsidRPr="00B64566">
        <w:rPr>
          <w:color w:val="000000"/>
        </w:rPr>
        <w:t>)</w:t>
      </w:r>
      <w:r w:rsidR="004824E1">
        <w:rPr>
          <w:color w:val="000000"/>
        </w:rPr>
        <w:t>.</w:t>
      </w:r>
    </w:p>
    <w:p w14:paraId="6523F797" w14:textId="77777777" w:rsidR="004824E1" w:rsidRPr="00222586" w:rsidRDefault="004824E1" w:rsidP="004824E1">
      <w:pPr>
        <w:pStyle w:val="ListParagraph"/>
        <w:spacing w:line="360" w:lineRule="auto"/>
        <w:ind w:left="810" w:firstLine="0"/>
        <w:rPr>
          <w:rFonts w:eastAsia="Cambria"/>
          <w:szCs w:val="28"/>
          <w:lang w:eastAsia="ru-RU"/>
        </w:rPr>
      </w:pPr>
    </w:p>
    <w:p w14:paraId="2FDE4AFA" w14:textId="58DC9894" w:rsidR="004824E1" w:rsidRDefault="004824E1" w:rsidP="004824E1">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4824E1">
        <w:rPr>
          <w:position w:val="-32"/>
        </w:rPr>
        <w:object w:dxaOrig="4780" w:dyaOrig="780" w14:anchorId="3DF1179F">
          <v:shape id="_x0000_i1040" type="#_x0000_t75" style="width:221.4pt;height:36pt" o:ole="">
            <v:imagedata r:id="rId43" o:title=""/>
          </v:shape>
          <o:OLEObject Type="Embed" ProgID="Equation.DSMT4" ShapeID="_x0000_i1040" DrawAspect="Content" ObjectID="_1685106321" r:id="rId44"/>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eastAsia="ru-RU"/>
        </w:rPr>
        <w:t>7</w:t>
      </w:r>
      <w:r w:rsidRPr="00222586">
        <w:rPr>
          <w:sz w:val="28"/>
          <w:szCs w:val="28"/>
          <w:lang w:eastAsia="ru-RU"/>
        </w:rPr>
        <w:t>)</w:t>
      </w:r>
    </w:p>
    <w:p w14:paraId="45D7915A" w14:textId="77777777" w:rsidR="004824E1" w:rsidRDefault="004824E1" w:rsidP="004824E1">
      <w:pPr>
        <w:pStyle w:val="BodyText"/>
        <w:spacing w:line="360" w:lineRule="auto"/>
        <w:ind w:left="993"/>
        <w:jc w:val="both"/>
        <w:rPr>
          <w:lang w:val="ru-RU"/>
        </w:rPr>
      </w:pPr>
    </w:p>
    <w:p w14:paraId="07FFEEE4" w14:textId="7A065B23" w:rsidR="004824E1" w:rsidRDefault="004824E1" w:rsidP="00B14F7B">
      <w:pPr>
        <w:pStyle w:val="BodyText"/>
        <w:spacing w:line="360" w:lineRule="auto"/>
        <w:ind w:left="709"/>
        <w:jc w:val="both"/>
        <w:rPr>
          <w:lang w:val="ru-RU"/>
        </w:rPr>
      </w:pPr>
      <w:r>
        <w:rPr>
          <w:lang w:val="ru-RU"/>
        </w:rPr>
        <w:t xml:space="preserve">На рисунку 3.7 </w:t>
      </w:r>
      <w:proofErr w:type="spellStart"/>
      <w:r>
        <w:rPr>
          <w:lang w:val="ru-RU"/>
        </w:rPr>
        <w:t>показані</w:t>
      </w:r>
      <w:proofErr w:type="spellEnd"/>
      <w:r>
        <w:rPr>
          <w:lang w:val="ru-RU"/>
        </w:rPr>
        <w:t xml:space="preserve"> характеристики з </w:t>
      </w:r>
      <w:proofErr w:type="spellStart"/>
      <w:r>
        <w:rPr>
          <w:lang w:val="ru-RU"/>
        </w:rPr>
        <w:t>врахуванням</w:t>
      </w:r>
      <w:proofErr w:type="spellEnd"/>
      <w:r>
        <w:rPr>
          <w:lang w:val="ru-RU"/>
        </w:rPr>
        <w:t xml:space="preserve"> </w:t>
      </w:r>
      <w:proofErr w:type="spellStart"/>
      <w:r>
        <w:rPr>
          <w:lang w:val="ru-RU"/>
        </w:rPr>
        <w:t>інфляції</w:t>
      </w:r>
      <w:proofErr w:type="spellEnd"/>
      <w:r>
        <w:rPr>
          <w:lang w:val="ru-RU"/>
        </w:rPr>
        <w:t xml:space="preserve">. </w:t>
      </w:r>
    </w:p>
    <w:tbl>
      <w:tblPr>
        <w:tblpPr w:leftFromText="180" w:rightFromText="180" w:vertAnchor="text" w:horzAnchor="margin" w:tblpY="122"/>
        <w:tblW w:w="10499" w:type="dxa"/>
        <w:tblLook w:val="04A0" w:firstRow="1" w:lastRow="0" w:firstColumn="1" w:lastColumn="0" w:noHBand="0" w:noVBand="1"/>
      </w:tblPr>
      <w:tblGrid>
        <w:gridCol w:w="522"/>
        <w:gridCol w:w="491"/>
        <w:gridCol w:w="1083"/>
        <w:gridCol w:w="823"/>
        <w:gridCol w:w="823"/>
        <w:gridCol w:w="730"/>
        <w:gridCol w:w="730"/>
        <w:gridCol w:w="730"/>
        <w:gridCol w:w="730"/>
        <w:gridCol w:w="730"/>
        <w:gridCol w:w="730"/>
        <w:gridCol w:w="730"/>
        <w:gridCol w:w="637"/>
        <w:gridCol w:w="637"/>
        <w:gridCol w:w="637"/>
      </w:tblGrid>
      <w:tr w:rsidR="004824E1" w:rsidRPr="00B64566" w14:paraId="12E036B6" w14:textId="77777777" w:rsidTr="00B14F7B">
        <w:trPr>
          <w:cantSplit/>
          <w:trHeight w:val="242"/>
        </w:trPr>
        <w:tc>
          <w:tcPr>
            <w:tcW w:w="522" w:type="dxa"/>
            <w:noWrap/>
            <w:vAlign w:val="bottom"/>
            <w:hideMark/>
          </w:tcPr>
          <w:p w14:paraId="52AD6F09" w14:textId="77777777" w:rsidR="004824E1" w:rsidRPr="00B64566" w:rsidRDefault="004824E1" w:rsidP="004824E1">
            <w:pPr>
              <w:rPr>
                <w:color w:val="000000"/>
                <w:shd w:val="clear" w:color="auto" w:fill="FFFFFF"/>
              </w:rPr>
            </w:pPr>
          </w:p>
        </w:tc>
        <w:tc>
          <w:tcPr>
            <w:tcW w:w="491" w:type="dxa"/>
            <w:noWrap/>
            <w:vAlign w:val="bottom"/>
            <w:hideMark/>
          </w:tcPr>
          <w:p w14:paraId="62898AE7" w14:textId="77777777" w:rsidR="004824E1" w:rsidRPr="00B64566" w:rsidRDefault="004824E1" w:rsidP="004824E1">
            <w:pPr>
              <w:widowControl/>
              <w:autoSpaceDE/>
              <w:autoSpaceDN/>
              <w:spacing w:after="160" w:line="256" w:lineRule="auto"/>
              <w:rPr>
                <w:rFonts w:asciiTheme="minorHAnsi" w:eastAsiaTheme="minorHAnsi" w:hAnsiTheme="minorHAnsi" w:cstheme="minorBidi"/>
                <w:sz w:val="20"/>
                <w:szCs w:val="20"/>
                <w:lang w:val="ru-RU" w:eastAsia="en-GB"/>
              </w:rPr>
            </w:pPr>
          </w:p>
        </w:tc>
        <w:tc>
          <w:tcPr>
            <w:tcW w:w="1083" w:type="dxa"/>
            <w:tcBorders>
              <w:top w:val="single" w:sz="8" w:space="0" w:color="000000"/>
              <w:left w:val="single" w:sz="8" w:space="0" w:color="000000"/>
              <w:bottom w:val="single" w:sz="8" w:space="0" w:color="000000"/>
              <w:right w:val="nil"/>
            </w:tcBorders>
            <w:shd w:val="clear" w:color="auto" w:fill="FFFFFF"/>
            <w:noWrap/>
            <w:vAlign w:val="bottom"/>
            <w:hideMark/>
          </w:tcPr>
          <w:p w14:paraId="51A2A991" w14:textId="77777777" w:rsidR="004824E1" w:rsidRPr="00B64566" w:rsidRDefault="004824E1" w:rsidP="004824E1">
            <w:pPr>
              <w:widowControl/>
              <w:autoSpaceDE/>
              <w:spacing w:line="256" w:lineRule="auto"/>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 </w:t>
            </w:r>
          </w:p>
        </w:tc>
        <w:tc>
          <w:tcPr>
            <w:tcW w:w="793" w:type="dxa"/>
            <w:tcBorders>
              <w:top w:val="single" w:sz="8" w:space="0" w:color="000000"/>
              <w:left w:val="single" w:sz="8" w:space="0" w:color="000000"/>
              <w:bottom w:val="single" w:sz="8" w:space="0" w:color="000000"/>
              <w:right w:val="single" w:sz="4" w:space="0" w:color="auto"/>
            </w:tcBorders>
            <w:shd w:val="clear" w:color="auto" w:fill="FFFFFF"/>
            <w:noWrap/>
            <w:vAlign w:val="bottom"/>
            <w:hideMark/>
          </w:tcPr>
          <w:p w14:paraId="684FFDDC"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0</w:t>
            </w:r>
          </w:p>
        </w:tc>
        <w:tc>
          <w:tcPr>
            <w:tcW w:w="793" w:type="dxa"/>
            <w:tcBorders>
              <w:top w:val="single" w:sz="8" w:space="0" w:color="000000"/>
              <w:left w:val="nil"/>
              <w:bottom w:val="single" w:sz="8" w:space="0" w:color="000000"/>
              <w:right w:val="single" w:sz="4" w:space="0" w:color="auto"/>
            </w:tcBorders>
            <w:shd w:val="clear" w:color="auto" w:fill="FFFFFF"/>
            <w:noWrap/>
            <w:vAlign w:val="bottom"/>
            <w:hideMark/>
          </w:tcPr>
          <w:p w14:paraId="5FCAC71F"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w:t>
            </w:r>
          </w:p>
        </w:tc>
        <w:tc>
          <w:tcPr>
            <w:tcW w:w="703" w:type="dxa"/>
            <w:tcBorders>
              <w:top w:val="single" w:sz="8" w:space="0" w:color="000000"/>
              <w:left w:val="nil"/>
              <w:bottom w:val="single" w:sz="8" w:space="0" w:color="000000"/>
              <w:right w:val="single" w:sz="4" w:space="0" w:color="auto"/>
            </w:tcBorders>
            <w:shd w:val="clear" w:color="auto" w:fill="FFFFFF"/>
            <w:noWrap/>
            <w:vAlign w:val="bottom"/>
            <w:hideMark/>
          </w:tcPr>
          <w:p w14:paraId="0145E72D"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w:t>
            </w:r>
          </w:p>
        </w:tc>
        <w:tc>
          <w:tcPr>
            <w:tcW w:w="703" w:type="dxa"/>
            <w:tcBorders>
              <w:top w:val="single" w:sz="8" w:space="0" w:color="000000"/>
              <w:left w:val="nil"/>
              <w:bottom w:val="single" w:sz="8" w:space="0" w:color="000000"/>
              <w:right w:val="single" w:sz="4" w:space="0" w:color="auto"/>
            </w:tcBorders>
            <w:shd w:val="clear" w:color="auto" w:fill="FFFFFF"/>
            <w:noWrap/>
            <w:vAlign w:val="bottom"/>
            <w:hideMark/>
          </w:tcPr>
          <w:p w14:paraId="71C266F0"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w:t>
            </w:r>
          </w:p>
        </w:tc>
        <w:tc>
          <w:tcPr>
            <w:tcW w:w="703" w:type="dxa"/>
            <w:tcBorders>
              <w:top w:val="single" w:sz="8" w:space="0" w:color="000000"/>
              <w:left w:val="nil"/>
              <w:bottom w:val="single" w:sz="8" w:space="0" w:color="000000"/>
              <w:right w:val="single" w:sz="4" w:space="0" w:color="auto"/>
            </w:tcBorders>
            <w:shd w:val="clear" w:color="auto" w:fill="FFFFFF"/>
            <w:noWrap/>
            <w:vAlign w:val="bottom"/>
            <w:hideMark/>
          </w:tcPr>
          <w:p w14:paraId="49F3EADE"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w:t>
            </w:r>
          </w:p>
        </w:tc>
        <w:tc>
          <w:tcPr>
            <w:tcW w:w="703" w:type="dxa"/>
            <w:tcBorders>
              <w:top w:val="single" w:sz="8" w:space="0" w:color="000000"/>
              <w:left w:val="nil"/>
              <w:bottom w:val="single" w:sz="8" w:space="0" w:color="000000"/>
              <w:right w:val="single" w:sz="4" w:space="0" w:color="auto"/>
            </w:tcBorders>
            <w:shd w:val="clear" w:color="auto" w:fill="FFFFFF"/>
            <w:noWrap/>
            <w:vAlign w:val="bottom"/>
            <w:hideMark/>
          </w:tcPr>
          <w:p w14:paraId="2D861866"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5</w:t>
            </w:r>
          </w:p>
        </w:tc>
        <w:tc>
          <w:tcPr>
            <w:tcW w:w="703" w:type="dxa"/>
            <w:tcBorders>
              <w:top w:val="single" w:sz="8" w:space="0" w:color="000000"/>
              <w:left w:val="nil"/>
              <w:bottom w:val="single" w:sz="8" w:space="0" w:color="000000"/>
              <w:right w:val="single" w:sz="4" w:space="0" w:color="auto"/>
            </w:tcBorders>
            <w:shd w:val="clear" w:color="auto" w:fill="FFFFFF"/>
            <w:noWrap/>
            <w:vAlign w:val="bottom"/>
            <w:hideMark/>
          </w:tcPr>
          <w:p w14:paraId="0C62BB0D"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6</w:t>
            </w:r>
          </w:p>
        </w:tc>
        <w:tc>
          <w:tcPr>
            <w:tcW w:w="703" w:type="dxa"/>
            <w:tcBorders>
              <w:top w:val="single" w:sz="8" w:space="0" w:color="000000"/>
              <w:left w:val="nil"/>
              <w:bottom w:val="single" w:sz="8" w:space="0" w:color="000000"/>
              <w:right w:val="single" w:sz="4" w:space="0" w:color="auto"/>
            </w:tcBorders>
            <w:shd w:val="clear" w:color="auto" w:fill="FFFFFF"/>
            <w:noWrap/>
            <w:vAlign w:val="bottom"/>
            <w:hideMark/>
          </w:tcPr>
          <w:p w14:paraId="42AEABD4"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7</w:t>
            </w:r>
          </w:p>
        </w:tc>
        <w:tc>
          <w:tcPr>
            <w:tcW w:w="703" w:type="dxa"/>
            <w:tcBorders>
              <w:top w:val="single" w:sz="8" w:space="0" w:color="000000"/>
              <w:left w:val="nil"/>
              <w:bottom w:val="single" w:sz="8" w:space="0" w:color="000000"/>
              <w:right w:val="single" w:sz="4" w:space="0" w:color="auto"/>
            </w:tcBorders>
            <w:shd w:val="clear" w:color="auto" w:fill="FFFFFF"/>
            <w:noWrap/>
            <w:vAlign w:val="bottom"/>
            <w:hideMark/>
          </w:tcPr>
          <w:p w14:paraId="4202B025"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8</w:t>
            </w:r>
          </w:p>
        </w:tc>
        <w:tc>
          <w:tcPr>
            <w:tcW w:w="632" w:type="dxa"/>
            <w:tcBorders>
              <w:top w:val="single" w:sz="8" w:space="0" w:color="000000"/>
              <w:left w:val="nil"/>
              <w:bottom w:val="single" w:sz="8" w:space="0" w:color="000000"/>
              <w:right w:val="single" w:sz="4" w:space="0" w:color="auto"/>
            </w:tcBorders>
            <w:shd w:val="clear" w:color="auto" w:fill="FFFFFF"/>
            <w:noWrap/>
            <w:vAlign w:val="bottom"/>
            <w:hideMark/>
          </w:tcPr>
          <w:p w14:paraId="7C2C43E5"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9</w:t>
            </w:r>
          </w:p>
        </w:tc>
        <w:tc>
          <w:tcPr>
            <w:tcW w:w="632" w:type="dxa"/>
            <w:tcBorders>
              <w:top w:val="single" w:sz="8" w:space="0" w:color="000000"/>
              <w:left w:val="nil"/>
              <w:bottom w:val="single" w:sz="8" w:space="0" w:color="000000"/>
              <w:right w:val="single" w:sz="4" w:space="0" w:color="auto"/>
            </w:tcBorders>
            <w:shd w:val="clear" w:color="auto" w:fill="FFFFFF"/>
            <w:noWrap/>
            <w:vAlign w:val="bottom"/>
            <w:hideMark/>
          </w:tcPr>
          <w:p w14:paraId="49359AD5"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10</w:t>
            </w:r>
          </w:p>
        </w:tc>
        <w:tc>
          <w:tcPr>
            <w:tcW w:w="632" w:type="dxa"/>
            <w:tcBorders>
              <w:top w:val="single" w:sz="8" w:space="0" w:color="000000"/>
              <w:left w:val="nil"/>
              <w:bottom w:val="single" w:sz="8" w:space="0" w:color="000000"/>
              <w:right w:val="single" w:sz="8" w:space="0" w:color="000000"/>
            </w:tcBorders>
            <w:shd w:val="clear" w:color="auto" w:fill="FFFFFF"/>
            <w:noWrap/>
            <w:vAlign w:val="bottom"/>
            <w:hideMark/>
          </w:tcPr>
          <w:p w14:paraId="2881B3EC"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11</w:t>
            </w:r>
          </w:p>
        </w:tc>
      </w:tr>
      <w:tr w:rsidR="004824E1" w:rsidRPr="00B64566" w14:paraId="6C0D070C" w14:textId="77777777" w:rsidTr="00B14F7B">
        <w:trPr>
          <w:cantSplit/>
          <w:trHeight w:val="242"/>
        </w:trPr>
        <w:tc>
          <w:tcPr>
            <w:tcW w:w="522" w:type="dxa"/>
            <w:vMerge w:val="restart"/>
            <w:tcBorders>
              <w:top w:val="single" w:sz="8" w:space="0" w:color="000000"/>
              <w:left w:val="single" w:sz="8" w:space="0" w:color="000000"/>
              <w:bottom w:val="single" w:sz="8" w:space="0" w:color="000000"/>
              <w:right w:val="single" w:sz="8" w:space="0" w:color="FF0000"/>
            </w:tcBorders>
            <w:textDirection w:val="btLr"/>
            <w:vAlign w:val="center"/>
            <w:hideMark/>
          </w:tcPr>
          <w:p w14:paraId="3E9F8CA7" w14:textId="77777777" w:rsidR="004824E1" w:rsidRPr="00B64566" w:rsidRDefault="004824E1" w:rsidP="004824E1">
            <w:pPr>
              <w:widowControl/>
              <w:autoSpaceDE/>
              <w:spacing w:line="256" w:lineRule="auto"/>
              <w:jc w:val="center"/>
              <w:rPr>
                <w:rFonts w:ascii="Calibri" w:hAnsi="Calibri" w:cs="Calibri"/>
                <w:color w:val="000000"/>
                <w:sz w:val="14"/>
                <w:szCs w:val="14"/>
                <w:lang w:val="ru-RU" w:eastAsia="ru-RU"/>
              </w:rPr>
            </w:pPr>
            <w:proofErr w:type="spellStart"/>
            <w:r w:rsidRPr="00B64566">
              <w:rPr>
                <w:rFonts w:ascii="Calibri" w:hAnsi="Calibri" w:cs="Calibri"/>
                <w:color w:val="000000"/>
                <w:sz w:val="14"/>
                <w:szCs w:val="14"/>
                <w:lang w:val="ru-RU" w:eastAsia="ru-RU"/>
              </w:rPr>
              <w:t>Трикутник</w:t>
            </w:r>
            <w:proofErr w:type="spellEnd"/>
            <w:r w:rsidRPr="00B64566">
              <w:rPr>
                <w:rFonts w:ascii="Calibri" w:hAnsi="Calibri" w:cs="Calibri"/>
                <w:color w:val="000000"/>
                <w:sz w:val="14"/>
                <w:szCs w:val="14"/>
                <w:lang w:val="ru-RU" w:eastAsia="ru-RU"/>
              </w:rPr>
              <w:t xml:space="preserve"> з </w:t>
            </w:r>
            <w:proofErr w:type="spellStart"/>
            <w:r w:rsidRPr="00B64566">
              <w:rPr>
                <w:rFonts w:ascii="Calibri" w:hAnsi="Calibri" w:cs="Calibri"/>
                <w:color w:val="000000"/>
                <w:sz w:val="14"/>
                <w:szCs w:val="14"/>
                <w:lang w:val="ru-RU" w:eastAsia="ru-RU"/>
              </w:rPr>
              <w:t>урахуванням</w:t>
            </w:r>
            <w:proofErr w:type="spellEnd"/>
            <w:r w:rsidRPr="00B64566">
              <w:rPr>
                <w:rFonts w:ascii="Calibri" w:hAnsi="Calibri" w:cs="Calibri"/>
                <w:color w:val="000000"/>
                <w:sz w:val="14"/>
                <w:szCs w:val="14"/>
                <w:lang w:val="ru-RU" w:eastAsia="ru-RU"/>
              </w:rPr>
              <w:t xml:space="preserve"> </w:t>
            </w:r>
            <w:proofErr w:type="spellStart"/>
            <w:r w:rsidRPr="00B64566">
              <w:rPr>
                <w:rFonts w:ascii="Calibri" w:hAnsi="Calibri" w:cs="Calibri"/>
                <w:color w:val="000000"/>
                <w:sz w:val="14"/>
                <w:szCs w:val="14"/>
                <w:lang w:val="ru-RU" w:eastAsia="ru-RU"/>
              </w:rPr>
              <w:t>інфляції</w:t>
            </w:r>
            <w:proofErr w:type="spellEnd"/>
          </w:p>
        </w:tc>
        <w:tc>
          <w:tcPr>
            <w:tcW w:w="491" w:type="dxa"/>
            <w:vMerge w:val="restart"/>
            <w:tcBorders>
              <w:top w:val="single" w:sz="8" w:space="0" w:color="000000"/>
              <w:left w:val="single" w:sz="8" w:space="0" w:color="FF0000"/>
              <w:bottom w:val="single" w:sz="8" w:space="0" w:color="000000"/>
              <w:right w:val="single" w:sz="8" w:space="0" w:color="FF0000"/>
            </w:tcBorders>
            <w:noWrap/>
            <w:textDirection w:val="btLr"/>
            <w:vAlign w:val="center"/>
            <w:hideMark/>
          </w:tcPr>
          <w:p w14:paraId="09E3C6C7" w14:textId="77777777" w:rsidR="004824E1" w:rsidRPr="00B64566" w:rsidRDefault="004824E1" w:rsidP="004824E1">
            <w:pPr>
              <w:widowControl/>
              <w:autoSpaceDE/>
              <w:spacing w:line="256" w:lineRule="auto"/>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2016</w:t>
            </w:r>
          </w:p>
        </w:tc>
        <w:tc>
          <w:tcPr>
            <w:tcW w:w="1083" w:type="dxa"/>
            <w:tcBorders>
              <w:top w:val="nil"/>
              <w:left w:val="single" w:sz="4" w:space="0" w:color="auto"/>
              <w:bottom w:val="single" w:sz="4" w:space="0" w:color="auto"/>
              <w:right w:val="nil"/>
            </w:tcBorders>
            <w:shd w:val="clear" w:color="auto" w:fill="FFFFFF"/>
            <w:noWrap/>
            <w:vAlign w:val="bottom"/>
            <w:hideMark/>
          </w:tcPr>
          <w:p w14:paraId="024D672F"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793" w:type="dxa"/>
            <w:tcBorders>
              <w:top w:val="nil"/>
              <w:left w:val="single" w:sz="8" w:space="0" w:color="000000"/>
              <w:bottom w:val="single" w:sz="4" w:space="0" w:color="auto"/>
              <w:right w:val="single" w:sz="4" w:space="0" w:color="auto"/>
            </w:tcBorders>
            <w:shd w:val="clear" w:color="auto" w:fill="A9D08E"/>
            <w:noWrap/>
            <w:vAlign w:val="bottom"/>
            <w:hideMark/>
          </w:tcPr>
          <w:p w14:paraId="6E7C33F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1638,00</w:t>
            </w:r>
          </w:p>
        </w:tc>
        <w:tc>
          <w:tcPr>
            <w:tcW w:w="793" w:type="dxa"/>
            <w:tcBorders>
              <w:top w:val="nil"/>
              <w:left w:val="nil"/>
              <w:bottom w:val="single" w:sz="4" w:space="0" w:color="auto"/>
              <w:right w:val="single" w:sz="4" w:space="0" w:color="auto"/>
            </w:tcBorders>
            <w:shd w:val="clear" w:color="auto" w:fill="A9D08E"/>
            <w:noWrap/>
            <w:vAlign w:val="bottom"/>
            <w:hideMark/>
          </w:tcPr>
          <w:p w14:paraId="2DE265EC"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1026,48</w:t>
            </w:r>
          </w:p>
        </w:tc>
        <w:tc>
          <w:tcPr>
            <w:tcW w:w="703" w:type="dxa"/>
            <w:tcBorders>
              <w:top w:val="nil"/>
              <w:left w:val="nil"/>
              <w:bottom w:val="single" w:sz="4" w:space="0" w:color="auto"/>
              <w:right w:val="single" w:sz="4" w:space="0" w:color="auto"/>
            </w:tcBorders>
            <w:shd w:val="clear" w:color="auto" w:fill="A9D08E"/>
            <w:noWrap/>
            <w:vAlign w:val="bottom"/>
            <w:hideMark/>
          </w:tcPr>
          <w:p w14:paraId="616CDB62"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851,76</w:t>
            </w:r>
          </w:p>
        </w:tc>
        <w:tc>
          <w:tcPr>
            <w:tcW w:w="703" w:type="dxa"/>
            <w:tcBorders>
              <w:top w:val="nil"/>
              <w:left w:val="nil"/>
              <w:bottom w:val="single" w:sz="8" w:space="0" w:color="000000"/>
              <w:right w:val="single" w:sz="4" w:space="0" w:color="auto"/>
            </w:tcBorders>
            <w:shd w:val="clear" w:color="auto" w:fill="A9D08E"/>
            <w:noWrap/>
            <w:vAlign w:val="bottom"/>
            <w:hideMark/>
          </w:tcPr>
          <w:p w14:paraId="282937D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644,28</w:t>
            </w:r>
          </w:p>
        </w:tc>
        <w:tc>
          <w:tcPr>
            <w:tcW w:w="703" w:type="dxa"/>
            <w:tcBorders>
              <w:top w:val="nil"/>
              <w:left w:val="nil"/>
              <w:bottom w:val="single" w:sz="4" w:space="0" w:color="auto"/>
              <w:right w:val="single" w:sz="4" w:space="0" w:color="auto"/>
            </w:tcBorders>
            <w:shd w:val="clear" w:color="auto" w:fill="B4C6E7"/>
            <w:noWrap/>
            <w:vAlign w:val="bottom"/>
            <w:hideMark/>
          </w:tcPr>
          <w:p w14:paraId="504FE289"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514,50</w:t>
            </w:r>
          </w:p>
        </w:tc>
        <w:tc>
          <w:tcPr>
            <w:tcW w:w="703" w:type="dxa"/>
            <w:tcBorders>
              <w:top w:val="nil"/>
              <w:left w:val="nil"/>
              <w:bottom w:val="single" w:sz="4" w:space="0" w:color="auto"/>
              <w:right w:val="single" w:sz="4" w:space="0" w:color="auto"/>
            </w:tcBorders>
            <w:shd w:val="clear" w:color="auto" w:fill="B4C6E7"/>
            <w:noWrap/>
            <w:vAlign w:val="bottom"/>
            <w:hideMark/>
          </w:tcPr>
          <w:p w14:paraId="23B27AC9"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420,00</w:t>
            </w:r>
          </w:p>
        </w:tc>
        <w:tc>
          <w:tcPr>
            <w:tcW w:w="703" w:type="dxa"/>
            <w:tcBorders>
              <w:top w:val="nil"/>
              <w:left w:val="nil"/>
              <w:bottom w:val="single" w:sz="4" w:space="0" w:color="auto"/>
              <w:right w:val="single" w:sz="4" w:space="0" w:color="auto"/>
            </w:tcBorders>
            <w:shd w:val="clear" w:color="auto" w:fill="B4C6E7"/>
            <w:noWrap/>
            <w:vAlign w:val="bottom"/>
            <w:hideMark/>
          </w:tcPr>
          <w:p w14:paraId="111D42C5"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304,50</w:t>
            </w:r>
          </w:p>
        </w:tc>
        <w:tc>
          <w:tcPr>
            <w:tcW w:w="703" w:type="dxa"/>
            <w:tcBorders>
              <w:top w:val="nil"/>
              <w:left w:val="nil"/>
              <w:bottom w:val="single" w:sz="8" w:space="0" w:color="000000"/>
              <w:right w:val="single" w:sz="4" w:space="0" w:color="auto"/>
            </w:tcBorders>
            <w:shd w:val="clear" w:color="auto" w:fill="B4C6E7"/>
            <w:noWrap/>
            <w:vAlign w:val="bottom"/>
            <w:hideMark/>
          </w:tcPr>
          <w:p w14:paraId="2A973990"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199,50</w:t>
            </w:r>
          </w:p>
        </w:tc>
        <w:tc>
          <w:tcPr>
            <w:tcW w:w="703" w:type="dxa"/>
            <w:tcBorders>
              <w:top w:val="nil"/>
              <w:left w:val="nil"/>
              <w:bottom w:val="single" w:sz="4" w:space="0" w:color="auto"/>
              <w:right w:val="single" w:sz="4" w:space="0" w:color="auto"/>
            </w:tcBorders>
            <w:noWrap/>
            <w:vAlign w:val="bottom"/>
            <w:hideMark/>
          </w:tcPr>
          <w:p w14:paraId="0688136C"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100,00</w:t>
            </w:r>
          </w:p>
        </w:tc>
        <w:tc>
          <w:tcPr>
            <w:tcW w:w="632" w:type="dxa"/>
            <w:tcBorders>
              <w:top w:val="nil"/>
              <w:left w:val="nil"/>
              <w:bottom w:val="single" w:sz="4" w:space="0" w:color="auto"/>
              <w:right w:val="single" w:sz="4" w:space="0" w:color="auto"/>
            </w:tcBorders>
            <w:noWrap/>
            <w:vAlign w:val="bottom"/>
            <w:hideMark/>
          </w:tcPr>
          <w:p w14:paraId="2D5DBC00"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65,00</w:t>
            </w:r>
          </w:p>
        </w:tc>
        <w:tc>
          <w:tcPr>
            <w:tcW w:w="632" w:type="dxa"/>
            <w:tcBorders>
              <w:top w:val="nil"/>
              <w:left w:val="nil"/>
              <w:bottom w:val="single" w:sz="4" w:space="0" w:color="auto"/>
              <w:right w:val="single" w:sz="4" w:space="0" w:color="auto"/>
            </w:tcBorders>
            <w:noWrap/>
            <w:vAlign w:val="bottom"/>
            <w:hideMark/>
          </w:tcPr>
          <w:p w14:paraId="0002147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45,00</w:t>
            </w:r>
          </w:p>
        </w:tc>
        <w:tc>
          <w:tcPr>
            <w:tcW w:w="632" w:type="dxa"/>
            <w:tcBorders>
              <w:top w:val="nil"/>
              <w:left w:val="nil"/>
              <w:bottom w:val="single" w:sz="8" w:space="0" w:color="000000"/>
              <w:right w:val="single" w:sz="8" w:space="0" w:color="000000"/>
            </w:tcBorders>
            <w:noWrap/>
            <w:vAlign w:val="bottom"/>
            <w:hideMark/>
          </w:tcPr>
          <w:p w14:paraId="6AD798C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15,00</w:t>
            </w:r>
          </w:p>
        </w:tc>
      </w:tr>
      <w:tr w:rsidR="004824E1" w:rsidRPr="00B64566" w14:paraId="384F7E57" w14:textId="77777777" w:rsidTr="00B14F7B">
        <w:trPr>
          <w:cantSplit/>
          <w:trHeight w:val="242"/>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AD44F9E" w14:textId="77777777" w:rsidR="004824E1" w:rsidRPr="00B64566" w:rsidRDefault="004824E1" w:rsidP="004824E1">
            <w:pPr>
              <w:widowControl/>
              <w:autoSpaceDE/>
              <w:autoSpaceDN/>
              <w:spacing w:line="256" w:lineRule="auto"/>
              <w:rPr>
                <w:rFonts w:ascii="Calibri" w:hAnsi="Calibri" w:cs="Calibri"/>
                <w:color w:val="000000"/>
                <w:sz w:val="14"/>
                <w:szCs w:val="14"/>
                <w:lang w:val="ru-RU" w:eastAsia="ru-RU"/>
              </w:rPr>
            </w:pPr>
          </w:p>
        </w:tc>
        <w:tc>
          <w:tcPr>
            <w:tcW w:w="0" w:type="auto"/>
            <w:vMerge/>
            <w:tcBorders>
              <w:top w:val="single" w:sz="8" w:space="0" w:color="000000"/>
              <w:left w:val="single" w:sz="8" w:space="0" w:color="FF0000"/>
              <w:bottom w:val="single" w:sz="8" w:space="0" w:color="000000"/>
              <w:right w:val="single" w:sz="8" w:space="0" w:color="FF0000"/>
            </w:tcBorders>
            <w:vAlign w:val="center"/>
            <w:hideMark/>
          </w:tcPr>
          <w:p w14:paraId="4DFF4EC4" w14:textId="77777777" w:rsidR="004824E1" w:rsidRPr="00B64566" w:rsidRDefault="004824E1" w:rsidP="004824E1">
            <w:pPr>
              <w:widowControl/>
              <w:autoSpaceDE/>
              <w:autoSpaceDN/>
              <w:spacing w:line="256" w:lineRule="auto"/>
              <w:rPr>
                <w:rFonts w:ascii="Calibri" w:hAnsi="Calibri" w:cs="Calibri"/>
                <w:b/>
                <w:bCs/>
                <w:i/>
                <w:iCs/>
                <w:color w:val="000000"/>
                <w:sz w:val="14"/>
                <w:szCs w:val="14"/>
                <w:lang w:val="ru-RU" w:eastAsia="ru-RU"/>
              </w:rPr>
            </w:pPr>
          </w:p>
        </w:tc>
        <w:tc>
          <w:tcPr>
            <w:tcW w:w="1083" w:type="dxa"/>
            <w:tcBorders>
              <w:top w:val="nil"/>
              <w:left w:val="single" w:sz="4" w:space="0" w:color="auto"/>
              <w:bottom w:val="single" w:sz="4" w:space="0" w:color="auto"/>
              <w:right w:val="nil"/>
            </w:tcBorders>
            <w:shd w:val="clear" w:color="auto" w:fill="FFFFFF"/>
            <w:noWrap/>
            <w:vAlign w:val="bottom"/>
            <w:hideMark/>
          </w:tcPr>
          <w:p w14:paraId="567DA465"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793" w:type="dxa"/>
            <w:tcBorders>
              <w:top w:val="nil"/>
              <w:left w:val="single" w:sz="8" w:space="0" w:color="000000"/>
              <w:bottom w:val="single" w:sz="4" w:space="0" w:color="auto"/>
              <w:right w:val="single" w:sz="4" w:space="0" w:color="auto"/>
            </w:tcBorders>
            <w:shd w:val="clear" w:color="auto" w:fill="A9D08E"/>
            <w:noWrap/>
            <w:vAlign w:val="bottom"/>
            <w:hideMark/>
          </w:tcPr>
          <w:p w14:paraId="2D18A5D0"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1583,40</w:t>
            </w:r>
          </w:p>
        </w:tc>
        <w:tc>
          <w:tcPr>
            <w:tcW w:w="793" w:type="dxa"/>
            <w:tcBorders>
              <w:top w:val="nil"/>
              <w:left w:val="nil"/>
              <w:bottom w:val="single" w:sz="4" w:space="0" w:color="auto"/>
              <w:right w:val="single" w:sz="4" w:space="0" w:color="auto"/>
            </w:tcBorders>
            <w:shd w:val="clear" w:color="auto" w:fill="A9D08E"/>
            <w:noWrap/>
            <w:vAlign w:val="bottom"/>
            <w:hideMark/>
          </w:tcPr>
          <w:p w14:paraId="259DDE5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1010,10</w:t>
            </w:r>
          </w:p>
        </w:tc>
        <w:tc>
          <w:tcPr>
            <w:tcW w:w="703" w:type="dxa"/>
            <w:tcBorders>
              <w:top w:val="nil"/>
              <w:left w:val="nil"/>
              <w:bottom w:val="single" w:sz="8" w:space="0" w:color="000000"/>
              <w:right w:val="single" w:sz="4" w:space="0" w:color="auto"/>
            </w:tcBorders>
            <w:shd w:val="clear" w:color="auto" w:fill="A9D08E"/>
            <w:noWrap/>
            <w:vAlign w:val="bottom"/>
            <w:hideMark/>
          </w:tcPr>
          <w:p w14:paraId="3467E89B"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829,92</w:t>
            </w:r>
          </w:p>
        </w:tc>
        <w:tc>
          <w:tcPr>
            <w:tcW w:w="703" w:type="dxa"/>
            <w:tcBorders>
              <w:top w:val="nil"/>
              <w:left w:val="nil"/>
              <w:bottom w:val="single" w:sz="4" w:space="0" w:color="auto"/>
              <w:right w:val="single" w:sz="4" w:space="0" w:color="auto"/>
            </w:tcBorders>
            <w:shd w:val="clear" w:color="auto" w:fill="B4C6E7"/>
            <w:noWrap/>
            <w:vAlign w:val="bottom"/>
            <w:hideMark/>
          </w:tcPr>
          <w:p w14:paraId="115347D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609,00</w:t>
            </w:r>
          </w:p>
        </w:tc>
        <w:tc>
          <w:tcPr>
            <w:tcW w:w="703" w:type="dxa"/>
            <w:tcBorders>
              <w:top w:val="nil"/>
              <w:left w:val="nil"/>
              <w:bottom w:val="single" w:sz="4" w:space="0" w:color="auto"/>
              <w:right w:val="single" w:sz="4" w:space="0" w:color="auto"/>
            </w:tcBorders>
            <w:shd w:val="clear" w:color="auto" w:fill="B4C6E7"/>
            <w:noWrap/>
            <w:vAlign w:val="bottom"/>
            <w:hideMark/>
          </w:tcPr>
          <w:p w14:paraId="42F7F28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504,00</w:t>
            </w:r>
          </w:p>
        </w:tc>
        <w:tc>
          <w:tcPr>
            <w:tcW w:w="703" w:type="dxa"/>
            <w:tcBorders>
              <w:top w:val="nil"/>
              <w:left w:val="nil"/>
              <w:bottom w:val="single" w:sz="4" w:space="0" w:color="auto"/>
              <w:right w:val="single" w:sz="4" w:space="0" w:color="auto"/>
            </w:tcBorders>
            <w:shd w:val="clear" w:color="auto" w:fill="B4C6E7"/>
            <w:noWrap/>
            <w:vAlign w:val="bottom"/>
            <w:hideMark/>
          </w:tcPr>
          <w:p w14:paraId="3D1FDC5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399,00</w:t>
            </w:r>
          </w:p>
        </w:tc>
        <w:tc>
          <w:tcPr>
            <w:tcW w:w="703" w:type="dxa"/>
            <w:tcBorders>
              <w:top w:val="nil"/>
              <w:left w:val="nil"/>
              <w:bottom w:val="single" w:sz="8" w:space="0" w:color="000000"/>
              <w:right w:val="single" w:sz="4" w:space="0" w:color="auto"/>
            </w:tcBorders>
            <w:shd w:val="clear" w:color="auto" w:fill="B4C6E7"/>
            <w:noWrap/>
            <w:vAlign w:val="bottom"/>
            <w:hideMark/>
          </w:tcPr>
          <w:p w14:paraId="0A54D165"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283,50</w:t>
            </w:r>
          </w:p>
        </w:tc>
        <w:tc>
          <w:tcPr>
            <w:tcW w:w="703" w:type="dxa"/>
            <w:tcBorders>
              <w:top w:val="nil"/>
              <w:left w:val="nil"/>
              <w:bottom w:val="single" w:sz="4" w:space="0" w:color="auto"/>
              <w:right w:val="single" w:sz="4" w:space="0" w:color="auto"/>
            </w:tcBorders>
            <w:noWrap/>
            <w:vAlign w:val="bottom"/>
            <w:hideMark/>
          </w:tcPr>
          <w:p w14:paraId="72F1D6B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170,00</w:t>
            </w:r>
          </w:p>
        </w:tc>
        <w:tc>
          <w:tcPr>
            <w:tcW w:w="703" w:type="dxa"/>
            <w:tcBorders>
              <w:top w:val="nil"/>
              <w:left w:val="nil"/>
              <w:bottom w:val="single" w:sz="4" w:space="0" w:color="auto"/>
              <w:right w:val="single" w:sz="4" w:space="0" w:color="auto"/>
            </w:tcBorders>
            <w:noWrap/>
            <w:vAlign w:val="bottom"/>
            <w:hideMark/>
          </w:tcPr>
          <w:p w14:paraId="42C7588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95,00</w:t>
            </w:r>
          </w:p>
        </w:tc>
        <w:tc>
          <w:tcPr>
            <w:tcW w:w="632" w:type="dxa"/>
            <w:tcBorders>
              <w:top w:val="nil"/>
              <w:left w:val="nil"/>
              <w:bottom w:val="single" w:sz="4" w:space="0" w:color="auto"/>
              <w:right w:val="single" w:sz="4" w:space="0" w:color="auto"/>
            </w:tcBorders>
            <w:noWrap/>
            <w:vAlign w:val="bottom"/>
            <w:hideMark/>
          </w:tcPr>
          <w:p w14:paraId="749C7E2C"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60,00</w:t>
            </w:r>
          </w:p>
        </w:tc>
        <w:tc>
          <w:tcPr>
            <w:tcW w:w="632" w:type="dxa"/>
            <w:tcBorders>
              <w:top w:val="nil"/>
              <w:left w:val="nil"/>
              <w:bottom w:val="single" w:sz="8" w:space="0" w:color="000000"/>
              <w:right w:val="single" w:sz="4" w:space="0" w:color="auto"/>
            </w:tcBorders>
            <w:noWrap/>
            <w:vAlign w:val="bottom"/>
            <w:hideMark/>
          </w:tcPr>
          <w:p w14:paraId="32A1483C"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25,00</w:t>
            </w:r>
          </w:p>
        </w:tc>
        <w:tc>
          <w:tcPr>
            <w:tcW w:w="632" w:type="dxa"/>
            <w:tcBorders>
              <w:top w:val="nil"/>
              <w:left w:val="nil"/>
              <w:bottom w:val="single" w:sz="4" w:space="0" w:color="auto"/>
              <w:right w:val="single" w:sz="8" w:space="0" w:color="000000"/>
            </w:tcBorders>
            <w:shd w:val="clear" w:color="auto" w:fill="F4B084"/>
            <w:noWrap/>
            <w:vAlign w:val="bottom"/>
            <w:hideMark/>
          </w:tcPr>
          <w:p w14:paraId="705CEF2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15,24</w:t>
            </w:r>
          </w:p>
        </w:tc>
      </w:tr>
      <w:tr w:rsidR="004824E1" w:rsidRPr="00B64566" w14:paraId="6F56ABC1" w14:textId="77777777" w:rsidTr="00B14F7B">
        <w:trPr>
          <w:cantSplit/>
          <w:trHeight w:val="242"/>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5CAE9B0F" w14:textId="77777777" w:rsidR="004824E1" w:rsidRPr="00B64566" w:rsidRDefault="004824E1" w:rsidP="004824E1">
            <w:pPr>
              <w:widowControl/>
              <w:autoSpaceDE/>
              <w:autoSpaceDN/>
              <w:spacing w:line="256" w:lineRule="auto"/>
              <w:rPr>
                <w:rFonts w:ascii="Calibri" w:hAnsi="Calibri" w:cs="Calibri"/>
                <w:color w:val="000000"/>
                <w:sz w:val="14"/>
                <w:szCs w:val="14"/>
                <w:lang w:val="ru-RU" w:eastAsia="ru-RU"/>
              </w:rPr>
            </w:pPr>
          </w:p>
        </w:tc>
        <w:tc>
          <w:tcPr>
            <w:tcW w:w="0" w:type="auto"/>
            <w:vMerge/>
            <w:tcBorders>
              <w:top w:val="single" w:sz="8" w:space="0" w:color="000000"/>
              <w:left w:val="single" w:sz="8" w:space="0" w:color="FF0000"/>
              <w:bottom w:val="single" w:sz="8" w:space="0" w:color="000000"/>
              <w:right w:val="single" w:sz="8" w:space="0" w:color="FF0000"/>
            </w:tcBorders>
            <w:vAlign w:val="center"/>
            <w:hideMark/>
          </w:tcPr>
          <w:p w14:paraId="317F64EB" w14:textId="77777777" w:rsidR="004824E1" w:rsidRPr="00B64566" w:rsidRDefault="004824E1" w:rsidP="004824E1">
            <w:pPr>
              <w:widowControl/>
              <w:autoSpaceDE/>
              <w:autoSpaceDN/>
              <w:spacing w:line="256" w:lineRule="auto"/>
              <w:rPr>
                <w:rFonts w:ascii="Calibri" w:hAnsi="Calibri" w:cs="Calibri"/>
                <w:b/>
                <w:bCs/>
                <w:i/>
                <w:iCs/>
                <w:color w:val="000000"/>
                <w:sz w:val="14"/>
                <w:szCs w:val="14"/>
                <w:lang w:val="ru-RU" w:eastAsia="ru-RU"/>
              </w:rPr>
            </w:pPr>
          </w:p>
        </w:tc>
        <w:tc>
          <w:tcPr>
            <w:tcW w:w="1083" w:type="dxa"/>
            <w:tcBorders>
              <w:top w:val="nil"/>
              <w:left w:val="single" w:sz="4" w:space="0" w:color="auto"/>
              <w:bottom w:val="single" w:sz="4" w:space="0" w:color="auto"/>
              <w:right w:val="nil"/>
            </w:tcBorders>
            <w:shd w:val="clear" w:color="auto" w:fill="FFFFFF"/>
            <w:noWrap/>
            <w:vAlign w:val="bottom"/>
            <w:hideMark/>
          </w:tcPr>
          <w:p w14:paraId="7F4F565F"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793" w:type="dxa"/>
            <w:tcBorders>
              <w:top w:val="nil"/>
              <w:left w:val="single" w:sz="8" w:space="0" w:color="000000"/>
              <w:bottom w:val="single" w:sz="4" w:space="0" w:color="auto"/>
              <w:right w:val="single" w:sz="4" w:space="0" w:color="auto"/>
            </w:tcBorders>
            <w:shd w:val="clear" w:color="auto" w:fill="A9D08E"/>
            <w:noWrap/>
            <w:vAlign w:val="bottom"/>
            <w:hideMark/>
          </w:tcPr>
          <w:p w14:paraId="21B173E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1528,80</w:t>
            </w:r>
          </w:p>
        </w:tc>
        <w:tc>
          <w:tcPr>
            <w:tcW w:w="793" w:type="dxa"/>
            <w:tcBorders>
              <w:top w:val="nil"/>
              <w:left w:val="nil"/>
              <w:bottom w:val="single" w:sz="8" w:space="0" w:color="000000"/>
              <w:right w:val="single" w:sz="4" w:space="0" w:color="auto"/>
            </w:tcBorders>
            <w:shd w:val="clear" w:color="auto" w:fill="A9D08E"/>
            <w:noWrap/>
            <w:vAlign w:val="bottom"/>
            <w:hideMark/>
          </w:tcPr>
          <w:p w14:paraId="2FB7FBEC"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993,72</w:t>
            </w:r>
          </w:p>
        </w:tc>
        <w:tc>
          <w:tcPr>
            <w:tcW w:w="703" w:type="dxa"/>
            <w:tcBorders>
              <w:top w:val="nil"/>
              <w:left w:val="nil"/>
              <w:bottom w:val="single" w:sz="4" w:space="0" w:color="auto"/>
              <w:right w:val="single" w:sz="4" w:space="0" w:color="auto"/>
            </w:tcBorders>
            <w:shd w:val="clear" w:color="auto" w:fill="B4C6E7"/>
            <w:noWrap/>
            <w:vAlign w:val="bottom"/>
            <w:hideMark/>
          </w:tcPr>
          <w:p w14:paraId="40485D82"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777,00</w:t>
            </w:r>
          </w:p>
        </w:tc>
        <w:tc>
          <w:tcPr>
            <w:tcW w:w="703" w:type="dxa"/>
            <w:tcBorders>
              <w:top w:val="nil"/>
              <w:left w:val="nil"/>
              <w:bottom w:val="single" w:sz="4" w:space="0" w:color="auto"/>
              <w:right w:val="single" w:sz="4" w:space="0" w:color="auto"/>
            </w:tcBorders>
            <w:shd w:val="clear" w:color="auto" w:fill="B4C6E7"/>
            <w:noWrap/>
            <w:vAlign w:val="bottom"/>
            <w:hideMark/>
          </w:tcPr>
          <w:p w14:paraId="333816B9"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598,50</w:t>
            </w:r>
          </w:p>
        </w:tc>
        <w:tc>
          <w:tcPr>
            <w:tcW w:w="703" w:type="dxa"/>
            <w:tcBorders>
              <w:top w:val="nil"/>
              <w:left w:val="nil"/>
              <w:bottom w:val="single" w:sz="4" w:space="0" w:color="auto"/>
              <w:right w:val="single" w:sz="4" w:space="0" w:color="auto"/>
            </w:tcBorders>
            <w:shd w:val="clear" w:color="auto" w:fill="B4C6E7"/>
            <w:noWrap/>
            <w:vAlign w:val="bottom"/>
            <w:hideMark/>
          </w:tcPr>
          <w:p w14:paraId="09CC908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493,50</w:t>
            </w:r>
          </w:p>
        </w:tc>
        <w:tc>
          <w:tcPr>
            <w:tcW w:w="703" w:type="dxa"/>
            <w:tcBorders>
              <w:top w:val="nil"/>
              <w:left w:val="nil"/>
              <w:bottom w:val="single" w:sz="8" w:space="0" w:color="000000"/>
              <w:right w:val="single" w:sz="4" w:space="0" w:color="auto"/>
            </w:tcBorders>
            <w:shd w:val="clear" w:color="auto" w:fill="B4C6E7"/>
            <w:noWrap/>
            <w:vAlign w:val="bottom"/>
            <w:hideMark/>
          </w:tcPr>
          <w:p w14:paraId="07D12BF1"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378,00</w:t>
            </w:r>
          </w:p>
        </w:tc>
        <w:tc>
          <w:tcPr>
            <w:tcW w:w="703" w:type="dxa"/>
            <w:tcBorders>
              <w:top w:val="nil"/>
              <w:left w:val="nil"/>
              <w:bottom w:val="single" w:sz="4" w:space="0" w:color="auto"/>
              <w:right w:val="single" w:sz="4" w:space="0" w:color="auto"/>
            </w:tcBorders>
            <w:noWrap/>
            <w:vAlign w:val="bottom"/>
            <w:hideMark/>
          </w:tcPr>
          <w:p w14:paraId="7E8F660F"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250,00</w:t>
            </w:r>
          </w:p>
        </w:tc>
        <w:tc>
          <w:tcPr>
            <w:tcW w:w="703" w:type="dxa"/>
            <w:tcBorders>
              <w:top w:val="nil"/>
              <w:left w:val="nil"/>
              <w:bottom w:val="single" w:sz="4" w:space="0" w:color="auto"/>
              <w:right w:val="single" w:sz="4" w:space="0" w:color="auto"/>
            </w:tcBorders>
            <w:noWrap/>
            <w:vAlign w:val="bottom"/>
            <w:hideMark/>
          </w:tcPr>
          <w:p w14:paraId="5E4B3F6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150,00</w:t>
            </w:r>
          </w:p>
        </w:tc>
        <w:tc>
          <w:tcPr>
            <w:tcW w:w="703" w:type="dxa"/>
            <w:tcBorders>
              <w:top w:val="nil"/>
              <w:left w:val="nil"/>
              <w:bottom w:val="single" w:sz="4" w:space="0" w:color="auto"/>
              <w:right w:val="single" w:sz="4" w:space="0" w:color="auto"/>
            </w:tcBorders>
            <w:noWrap/>
            <w:vAlign w:val="bottom"/>
            <w:hideMark/>
          </w:tcPr>
          <w:p w14:paraId="07CCA9FE"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85,00</w:t>
            </w:r>
          </w:p>
        </w:tc>
        <w:tc>
          <w:tcPr>
            <w:tcW w:w="632" w:type="dxa"/>
            <w:tcBorders>
              <w:top w:val="nil"/>
              <w:left w:val="nil"/>
              <w:bottom w:val="single" w:sz="8" w:space="0" w:color="000000"/>
              <w:right w:val="single" w:sz="4" w:space="0" w:color="auto"/>
            </w:tcBorders>
            <w:noWrap/>
            <w:vAlign w:val="bottom"/>
            <w:hideMark/>
          </w:tcPr>
          <w:p w14:paraId="51A218A4"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55,00</w:t>
            </w:r>
          </w:p>
        </w:tc>
        <w:tc>
          <w:tcPr>
            <w:tcW w:w="632" w:type="dxa"/>
            <w:tcBorders>
              <w:top w:val="nil"/>
              <w:left w:val="nil"/>
              <w:bottom w:val="single" w:sz="4" w:space="0" w:color="auto"/>
              <w:right w:val="single" w:sz="4" w:space="0" w:color="auto"/>
            </w:tcBorders>
            <w:shd w:val="clear" w:color="auto" w:fill="F4B084"/>
            <w:noWrap/>
            <w:vAlign w:val="bottom"/>
            <w:hideMark/>
          </w:tcPr>
          <w:p w14:paraId="52981B3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34,84</w:t>
            </w:r>
          </w:p>
        </w:tc>
        <w:tc>
          <w:tcPr>
            <w:tcW w:w="632" w:type="dxa"/>
            <w:tcBorders>
              <w:top w:val="nil"/>
              <w:left w:val="nil"/>
              <w:bottom w:val="single" w:sz="4" w:space="0" w:color="auto"/>
              <w:right w:val="single" w:sz="8" w:space="0" w:color="000000"/>
            </w:tcBorders>
            <w:shd w:val="clear" w:color="auto" w:fill="F4B084"/>
            <w:noWrap/>
            <w:vAlign w:val="bottom"/>
            <w:hideMark/>
          </w:tcPr>
          <w:p w14:paraId="30595D22"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14,62</w:t>
            </w:r>
          </w:p>
        </w:tc>
      </w:tr>
      <w:tr w:rsidR="004824E1" w:rsidRPr="00B64566" w14:paraId="5E7B7219" w14:textId="77777777" w:rsidTr="00B14F7B">
        <w:trPr>
          <w:cantSplit/>
          <w:trHeight w:val="242"/>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6B07F31D" w14:textId="77777777" w:rsidR="004824E1" w:rsidRPr="00B64566" w:rsidRDefault="004824E1" w:rsidP="004824E1">
            <w:pPr>
              <w:widowControl/>
              <w:autoSpaceDE/>
              <w:autoSpaceDN/>
              <w:spacing w:line="256" w:lineRule="auto"/>
              <w:rPr>
                <w:rFonts w:ascii="Calibri" w:hAnsi="Calibri" w:cs="Calibri"/>
                <w:color w:val="000000"/>
                <w:sz w:val="14"/>
                <w:szCs w:val="14"/>
                <w:lang w:val="ru-RU" w:eastAsia="ru-RU"/>
              </w:rPr>
            </w:pPr>
          </w:p>
        </w:tc>
        <w:tc>
          <w:tcPr>
            <w:tcW w:w="0" w:type="auto"/>
            <w:vMerge/>
            <w:tcBorders>
              <w:top w:val="single" w:sz="8" w:space="0" w:color="000000"/>
              <w:left w:val="single" w:sz="8" w:space="0" w:color="FF0000"/>
              <w:bottom w:val="single" w:sz="8" w:space="0" w:color="000000"/>
              <w:right w:val="single" w:sz="8" w:space="0" w:color="FF0000"/>
            </w:tcBorders>
            <w:vAlign w:val="center"/>
            <w:hideMark/>
          </w:tcPr>
          <w:p w14:paraId="2B067DDF" w14:textId="77777777" w:rsidR="004824E1" w:rsidRPr="00B64566" w:rsidRDefault="004824E1" w:rsidP="004824E1">
            <w:pPr>
              <w:widowControl/>
              <w:autoSpaceDE/>
              <w:autoSpaceDN/>
              <w:spacing w:line="256" w:lineRule="auto"/>
              <w:rPr>
                <w:rFonts w:ascii="Calibri" w:hAnsi="Calibri" w:cs="Calibri"/>
                <w:b/>
                <w:bCs/>
                <w:i/>
                <w:iCs/>
                <w:color w:val="000000"/>
                <w:sz w:val="14"/>
                <w:szCs w:val="14"/>
                <w:lang w:val="ru-RU" w:eastAsia="ru-RU"/>
              </w:rPr>
            </w:pPr>
          </w:p>
        </w:tc>
        <w:tc>
          <w:tcPr>
            <w:tcW w:w="1083" w:type="dxa"/>
            <w:tcBorders>
              <w:top w:val="nil"/>
              <w:left w:val="single" w:sz="4" w:space="0" w:color="auto"/>
              <w:bottom w:val="single" w:sz="4" w:space="0" w:color="auto"/>
              <w:right w:val="nil"/>
            </w:tcBorders>
            <w:shd w:val="clear" w:color="auto" w:fill="FFFFFF"/>
            <w:noWrap/>
            <w:vAlign w:val="bottom"/>
            <w:hideMark/>
          </w:tcPr>
          <w:p w14:paraId="3317A1DD"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793" w:type="dxa"/>
            <w:tcBorders>
              <w:top w:val="nil"/>
              <w:left w:val="single" w:sz="8" w:space="0" w:color="000000"/>
              <w:bottom w:val="single" w:sz="8" w:space="0" w:color="000000"/>
              <w:right w:val="single" w:sz="4" w:space="0" w:color="auto"/>
            </w:tcBorders>
            <w:shd w:val="clear" w:color="auto" w:fill="A9D08E"/>
            <w:noWrap/>
            <w:vAlign w:val="bottom"/>
            <w:hideMark/>
          </w:tcPr>
          <w:p w14:paraId="2CA96A90"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1474,20</w:t>
            </w:r>
          </w:p>
        </w:tc>
        <w:tc>
          <w:tcPr>
            <w:tcW w:w="793" w:type="dxa"/>
            <w:tcBorders>
              <w:top w:val="nil"/>
              <w:left w:val="nil"/>
              <w:bottom w:val="single" w:sz="4" w:space="0" w:color="auto"/>
              <w:right w:val="single" w:sz="4" w:space="0" w:color="auto"/>
            </w:tcBorders>
            <w:shd w:val="clear" w:color="auto" w:fill="B4C6E7"/>
            <w:noWrap/>
            <w:vAlign w:val="bottom"/>
            <w:hideMark/>
          </w:tcPr>
          <w:p w14:paraId="7A69D08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939,75</w:t>
            </w:r>
          </w:p>
        </w:tc>
        <w:tc>
          <w:tcPr>
            <w:tcW w:w="703" w:type="dxa"/>
            <w:tcBorders>
              <w:top w:val="nil"/>
              <w:left w:val="nil"/>
              <w:bottom w:val="single" w:sz="8" w:space="0" w:color="000000"/>
              <w:right w:val="single" w:sz="4" w:space="0" w:color="auto"/>
            </w:tcBorders>
            <w:shd w:val="clear" w:color="auto" w:fill="B4C6E7"/>
            <w:noWrap/>
            <w:vAlign w:val="bottom"/>
            <w:hideMark/>
          </w:tcPr>
          <w:p w14:paraId="4871D06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756,00</w:t>
            </w:r>
          </w:p>
        </w:tc>
        <w:tc>
          <w:tcPr>
            <w:tcW w:w="703" w:type="dxa"/>
            <w:tcBorders>
              <w:top w:val="nil"/>
              <w:left w:val="nil"/>
              <w:bottom w:val="single" w:sz="4" w:space="0" w:color="auto"/>
              <w:right w:val="single" w:sz="4" w:space="0" w:color="auto"/>
            </w:tcBorders>
            <w:shd w:val="clear" w:color="auto" w:fill="B4C6E7"/>
            <w:noWrap/>
            <w:vAlign w:val="bottom"/>
            <w:hideMark/>
          </w:tcPr>
          <w:p w14:paraId="515558A2"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588,00</w:t>
            </w:r>
          </w:p>
        </w:tc>
        <w:tc>
          <w:tcPr>
            <w:tcW w:w="703" w:type="dxa"/>
            <w:tcBorders>
              <w:top w:val="nil"/>
              <w:left w:val="nil"/>
              <w:bottom w:val="single" w:sz="8" w:space="0" w:color="000000"/>
              <w:right w:val="single" w:sz="4" w:space="0" w:color="auto"/>
            </w:tcBorders>
            <w:shd w:val="clear" w:color="auto" w:fill="B4C6E7"/>
            <w:noWrap/>
            <w:vAlign w:val="bottom"/>
            <w:hideMark/>
          </w:tcPr>
          <w:p w14:paraId="52362ECB"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483,00</w:t>
            </w:r>
          </w:p>
        </w:tc>
        <w:tc>
          <w:tcPr>
            <w:tcW w:w="703" w:type="dxa"/>
            <w:tcBorders>
              <w:top w:val="nil"/>
              <w:left w:val="nil"/>
              <w:bottom w:val="single" w:sz="8" w:space="0" w:color="000000"/>
              <w:right w:val="single" w:sz="4" w:space="0" w:color="auto"/>
            </w:tcBorders>
            <w:noWrap/>
            <w:vAlign w:val="bottom"/>
            <w:hideMark/>
          </w:tcPr>
          <w:p w14:paraId="03AE09D3"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340,00</w:t>
            </w:r>
          </w:p>
        </w:tc>
        <w:tc>
          <w:tcPr>
            <w:tcW w:w="703" w:type="dxa"/>
            <w:tcBorders>
              <w:top w:val="nil"/>
              <w:left w:val="nil"/>
              <w:bottom w:val="single" w:sz="4" w:space="0" w:color="auto"/>
              <w:right w:val="single" w:sz="4" w:space="0" w:color="auto"/>
            </w:tcBorders>
            <w:noWrap/>
            <w:vAlign w:val="bottom"/>
            <w:hideMark/>
          </w:tcPr>
          <w:p w14:paraId="46BBA29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230,00</w:t>
            </w:r>
          </w:p>
        </w:tc>
        <w:tc>
          <w:tcPr>
            <w:tcW w:w="703" w:type="dxa"/>
            <w:tcBorders>
              <w:top w:val="nil"/>
              <w:left w:val="nil"/>
              <w:bottom w:val="single" w:sz="4" w:space="0" w:color="auto"/>
              <w:right w:val="single" w:sz="4" w:space="0" w:color="auto"/>
            </w:tcBorders>
            <w:noWrap/>
            <w:vAlign w:val="bottom"/>
            <w:hideMark/>
          </w:tcPr>
          <w:p w14:paraId="27596AE0"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130,00</w:t>
            </w:r>
          </w:p>
        </w:tc>
        <w:tc>
          <w:tcPr>
            <w:tcW w:w="703" w:type="dxa"/>
            <w:tcBorders>
              <w:top w:val="nil"/>
              <w:left w:val="nil"/>
              <w:bottom w:val="single" w:sz="8" w:space="0" w:color="000000"/>
              <w:right w:val="single" w:sz="4" w:space="0" w:color="auto"/>
            </w:tcBorders>
            <w:noWrap/>
            <w:vAlign w:val="bottom"/>
            <w:hideMark/>
          </w:tcPr>
          <w:p w14:paraId="2C65DC0F"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75,00</w:t>
            </w:r>
          </w:p>
        </w:tc>
        <w:tc>
          <w:tcPr>
            <w:tcW w:w="632" w:type="dxa"/>
            <w:tcBorders>
              <w:top w:val="nil"/>
              <w:left w:val="nil"/>
              <w:bottom w:val="single" w:sz="4" w:space="0" w:color="auto"/>
              <w:right w:val="single" w:sz="4" w:space="0" w:color="auto"/>
            </w:tcBorders>
            <w:shd w:val="clear" w:color="auto" w:fill="F4B084"/>
            <w:noWrap/>
            <w:vAlign w:val="bottom"/>
            <w:hideMark/>
          </w:tcPr>
          <w:p w14:paraId="5AB7E644"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58,22</w:t>
            </w:r>
          </w:p>
        </w:tc>
        <w:tc>
          <w:tcPr>
            <w:tcW w:w="632" w:type="dxa"/>
            <w:tcBorders>
              <w:top w:val="nil"/>
              <w:left w:val="nil"/>
              <w:bottom w:val="single" w:sz="4" w:space="0" w:color="auto"/>
              <w:right w:val="single" w:sz="4" w:space="0" w:color="auto"/>
            </w:tcBorders>
            <w:shd w:val="clear" w:color="auto" w:fill="F4B084"/>
            <w:noWrap/>
            <w:vAlign w:val="bottom"/>
            <w:hideMark/>
          </w:tcPr>
          <w:p w14:paraId="5C09AF1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33,27</w:t>
            </w:r>
          </w:p>
        </w:tc>
        <w:tc>
          <w:tcPr>
            <w:tcW w:w="632" w:type="dxa"/>
            <w:tcBorders>
              <w:top w:val="nil"/>
              <w:left w:val="nil"/>
              <w:bottom w:val="single" w:sz="4" w:space="0" w:color="auto"/>
              <w:right w:val="single" w:sz="8" w:space="0" w:color="000000"/>
            </w:tcBorders>
            <w:shd w:val="clear" w:color="auto" w:fill="F4B084"/>
            <w:noWrap/>
            <w:vAlign w:val="bottom"/>
            <w:hideMark/>
          </w:tcPr>
          <w:p w14:paraId="7A8F173D"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13,97</w:t>
            </w:r>
          </w:p>
        </w:tc>
      </w:tr>
      <w:tr w:rsidR="004824E1" w:rsidRPr="00B64566" w14:paraId="11D5A608" w14:textId="77777777" w:rsidTr="00B14F7B">
        <w:trPr>
          <w:cantSplit/>
          <w:trHeight w:val="242"/>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0D51B7F" w14:textId="77777777" w:rsidR="004824E1" w:rsidRPr="00B64566" w:rsidRDefault="004824E1" w:rsidP="004824E1">
            <w:pPr>
              <w:widowControl/>
              <w:autoSpaceDE/>
              <w:autoSpaceDN/>
              <w:spacing w:line="256" w:lineRule="auto"/>
              <w:rPr>
                <w:rFonts w:ascii="Calibri" w:hAnsi="Calibri" w:cs="Calibri"/>
                <w:color w:val="000000"/>
                <w:sz w:val="14"/>
                <w:szCs w:val="14"/>
                <w:lang w:val="ru-RU" w:eastAsia="ru-RU"/>
              </w:rPr>
            </w:pPr>
          </w:p>
        </w:tc>
        <w:tc>
          <w:tcPr>
            <w:tcW w:w="491" w:type="dxa"/>
            <w:vMerge w:val="restart"/>
            <w:tcBorders>
              <w:top w:val="nil"/>
              <w:left w:val="single" w:sz="8" w:space="0" w:color="FF0000"/>
              <w:bottom w:val="single" w:sz="8" w:space="0" w:color="000000"/>
              <w:right w:val="single" w:sz="8" w:space="0" w:color="FF0000"/>
            </w:tcBorders>
            <w:noWrap/>
            <w:textDirection w:val="btLr"/>
            <w:vAlign w:val="center"/>
            <w:hideMark/>
          </w:tcPr>
          <w:p w14:paraId="4A8CBEFD" w14:textId="77777777" w:rsidR="004824E1" w:rsidRPr="00B64566" w:rsidRDefault="004824E1" w:rsidP="004824E1">
            <w:pPr>
              <w:widowControl/>
              <w:autoSpaceDE/>
              <w:spacing w:line="256" w:lineRule="auto"/>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2017</w:t>
            </w:r>
          </w:p>
        </w:tc>
        <w:tc>
          <w:tcPr>
            <w:tcW w:w="1083" w:type="dxa"/>
            <w:tcBorders>
              <w:top w:val="single" w:sz="8" w:space="0" w:color="000000"/>
              <w:left w:val="single" w:sz="4" w:space="0" w:color="auto"/>
              <w:bottom w:val="single" w:sz="4" w:space="0" w:color="auto"/>
              <w:right w:val="nil"/>
            </w:tcBorders>
            <w:shd w:val="clear" w:color="auto" w:fill="FFFFFF"/>
            <w:noWrap/>
            <w:vAlign w:val="bottom"/>
            <w:hideMark/>
          </w:tcPr>
          <w:p w14:paraId="1487C050"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793" w:type="dxa"/>
            <w:tcBorders>
              <w:top w:val="nil"/>
              <w:left w:val="single" w:sz="8" w:space="0" w:color="000000"/>
              <w:bottom w:val="single" w:sz="4" w:space="0" w:color="auto"/>
              <w:right w:val="single" w:sz="4" w:space="0" w:color="auto"/>
            </w:tcBorders>
            <w:shd w:val="clear" w:color="auto" w:fill="B4C6E7"/>
            <w:noWrap/>
            <w:vAlign w:val="bottom"/>
            <w:hideMark/>
          </w:tcPr>
          <w:p w14:paraId="36E96CB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1365,00</w:t>
            </w:r>
          </w:p>
        </w:tc>
        <w:tc>
          <w:tcPr>
            <w:tcW w:w="793" w:type="dxa"/>
            <w:tcBorders>
              <w:top w:val="nil"/>
              <w:left w:val="nil"/>
              <w:bottom w:val="nil"/>
              <w:right w:val="single" w:sz="4" w:space="0" w:color="auto"/>
            </w:tcBorders>
            <w:shd w:val="clear" w:color="auto" w:fill="B4C6E7"/>
            <w:noWrap/>
            <w:vAlign w:val="bottom"/>
            <w:hideMark/>
          </w:tcPr>
          <w:p w14:paraId="33FC966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924,00</w:t>
            </w:r>
          </w:p>
        </w:tc>
        <w:tc>
          <w:tcPr>
            <w:tcW w:w="703" w:type="dxa"/>
            <w:tcBorders>
              <w:top w:val="nil"/>
              <w:left w:val="nil"/>
              <w:bottom w:val="single" w:sz="4" w:space="0" w:color="auto"/>
              <w:right w:val="single" w:sz="4" w:space="0" w:color="auto"/>
            </w:tcBorders>
            <w:shd w:val="clear" w:color="auto" w:fill="B4C6E7"/>
            <w:noWrap/>
            <w:vAlign w:val="bottom"/>
            <w:hideMark/>
          </w:tcPr>
          <w:p w14:paraId="7C22B2CC"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735,00</w:t>
            </w:r>
          </w:p>
        </w:tc>
        <w:tc>
          <w:tcPr>
            <w:tcW w:w="703" w:type="dxa"/>
            <w:tcBorders>
              <w:top w:val="nil"/>
              <w:left w:val="nil"/>
              <w:bottom w:val="single" w:sz="8" w:space="0" w:color="000000"/>
              <w:right w:val="single" w:sz="4" w:space="0" w:color="auto"/>
            </w:tcBorders>
            <w:shd w:val="clear" w:color="auto" w:fill="B4C6E7"/>
            <w:noWrap/>
            <w:vAlign w:val="bottom"/>
            <w:hideMark/>
          </w:tcPr>
          <w:p w14:paraId="5A3243F4"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577,50</w:t>
            </w:r>
          </w:p>
        </w:tc>
        <w:tc>
          <w:tcPr>
            <w:tcW w:w="703" w:type="dxa"/>
            <w:tcBorders>
              <w:top w:val="nil"/>
              <w:left w:val="nil"/>
              <w:bottom w:val="single" w:sz="4" w:space="0" w:color="auto"/>
              <w:right w:val="single" w:sz="4" w:space="0" w:color="auto"/>
            </w:tcBorders>
            <w:noWrap/>
            <w:vAlign w:val="bottom"/>
            <w:hideMark/>
          </w:tcPr>
          <w:p w14:paraId="5565CD9E"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450,00</w:t>
            </w:r>
          </w:p>
        </w:tc>
        <w:tc>
          <w:tcPr>
            <w:tcW w:w="703" w:type="dxa"/>
            <w:tcBorders>
              <w:top w:val="nil"/>
              <w:left w:val="nil"/>
              <w:bottom w:val="single" w:sz="4" w:space="0" w:color="auto"/>
              <w:right w:val="single" w:sz="4" w:space="0" w:color="auto"/>
            </w:tcBorders>
            <w:noWrap/>
            <w:vAlign w:val="bottom"/>
            <w:hideMark/>
          </w:tcPr>
          <w:p w14:paraId="3D8E086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320,00</w:t>
            </w:r>
          </w:p>
        </w:tc>
        <w:tc>
          <w:tcPr>
            <w:tcW w:w="703" w:type="dxa"/>
            <w:tcBorders>
              <w:top w:val="nil"/>
              <w:left w:val="nil"/>
              <w:bottom w:val="single" w:sz="4" w:space="0" w:color="auto"/>
              <w:right w:val="single" w:sz="4" w:space="0" w:color="auto"/>
            </w:tcBorders>
            <w:noWrap/>
            <w:vAlign w:val="bottom"/>
            <w:hideMark/>
          </w:tcPr>
          <w:p w14:paraId="0CE547BD"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210,00</w:t>
            </w:r>
          </w:p>
        </w:tc>
        <w:tc>
          <w:tcPr>
            <w:tcW w:w="703" w:type="dxa"/>
            <w:tcBorders>
              <w:top w:val="nil"/>
              <w:left w:val="nil"/>
              <w:bottom w:val="single" w:sz="8" w:space="0" w:color="000000"/>
              <w:right w:val="single" w:sz="4" w:space="0" w:color="auto"/>
            </w:tcBorders>
            <w:noWrap/>
            <w:vAlign w:val="bottom"/>
            <w:hideMark/>
          </w:tcPr>
          <w:p w14:paraId="52FDDBD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110,00</w:t>
            </w:r>
          </w:p>
        </w:tc>
        <w:tc>
          <w:tcPr>
            <w:tcW w:w="703" w:type="dxa"/>
            <w:tcBorders>
              <w:top w:val="nil"/>
              <w:left w:val="nil"/>
              <w:bottom w:val="single" w:sz="4" w:space="0" w:color="auto"/>
              <w:right w:val="single" w:sz="4" w:space="0" w:color="auto"/>
            </w:tcBorders>
            <w:shd w:val="clear" w:color="auto" w:fill="F4B084"/>
            <w:noWrap/>
            <w:vAlign w:val="bottom"/>
            <w:hideMark/>
          </w:tcPr>
          <w:p w14:paraId="6FE80AE4"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83,68</w:t>
            </w:r>
          </w:p>
        </w:tc>
        <w:tc>
          <w:tcPr>
            <w:tcW w:w="632" w:type="dxa"/>
            <w:tcBorders>
              <w:top w:val="nil"/>
              <w:left w:val="nil"/>
              <w:bottom w:val="single" w:sz="4" w:space="0" w:color="auto"/>
              <w:right w:val="single" w:sz="4" w:space="0" w:color="auto"/>
            </w:tcBorders>
            <w:shd w:val="clear" w:color="auto" w:fill="F4B084"/>
            <w:noWrap/>
            <w:vAlign w:val="bottom"/>
            <w:hideMark/>
          </w:tcPr>
          <w:p w14:paraId="33F6BEB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55,37</w:t>
            </w:r>
          </w:p>
        </w:tc>
        <w:tc>
          <w:tcPr>
            <w:tcW w:w="632" w:type="dxa"/>
            <w:tcBorders>
              <w:top w:val="nil"/>
              <w:left w:val="nil"/>
              <w:bottom w:val="single" w:sz="4" w:space="0" w:color="auto"/>
              <w:right w:val="single" w:sz="4" w:space="0" w:color="auto"/>
            </w:tcBorders>
            <w:shd w:val="clear" w:color="auto" w:fill="F4B084"/>
            <w:noWrap/>
            <w:vAlign w:val="bottom"/>
            <w:hideMark/>
          </w:tcPr>
          <w:p w14:paraId="1BFF764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31,65</w:t>
            </w:r>
          </w:p>
        </w:tc>
        <w:tc>
          <w:tcPr>
            <w:tcW w:w="632" w:type="dxa"/>
            <w:tcBorders>
              <w:top w:val="nil"/>
              <w:left w:val="nil"/>
              <w:bottom w:val="single" w:sz="8" w:space="0" w:color="000000"/>
              <w:right w:val="single" w:sz="8" w:space="0" w:color="000000"/>
            </w:tcBorders>
            <w:shd w:val="clear" w:color="auto" w:fill="F4B084"/>
            <w:noWrap/>
            <w:vAlign w:val="bottom"/>
            <w:hideMark/>
          </w:tcPr>
          <w:p w14:paraId="32696F0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13,28</w:t>
            </w:r>
          </w:p>
        </w:tc>
      </w:tr>
      <w:tr w:rsidR="004824E1" w:rsidRPr="00B64566" w14:paraId="25E36520" w14:textId="77777777" w:rsidTr="00B14F7B">
        <w:trPr>
          <w:cantSplit/>
          <w:trHeight w:val="242"/>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C4F3AC0" w14:textId="77777777" w:rsidR="004824E1" w:rsidRPr="00B64566" w:rsidRDefault="004824E1" w:rsidP="004824E1">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168DBA49" w14:textId="77777777" w:rsidR="004824E1" w:rsidRPr="00B64566" w:rsidRDefault="004824E1" w:rsidP="004824E1">
            <w:pPr>
              <w:widowControl/>
              <w:autoSpaceDE/>
              <w:autoSpaceDN/>
              <w:spacing w:line="256" w:lineRule="auto"/>
              <w:rPr>
                <w:rFonts w:ascii="Calibri" w:hAnsi="Calibri" w:cs="Calibri"/>
                <w:b/>
                <w:bCs/>
                <w:i/>
                <w:iCs/>
                <w:color w:val="000000"/>
                <w:sz w:val="14"/>
                <w:szCs w:val="14"/>
                <w:lang w:val="ru-RU" w:eastAsia="ru-RU"/>
              </w:rPr>
            </w:pPr>
          </w:p>
        </w:tc>
        <w:tc>
          <w:tcPr>
            <w:tcW w:w="1083" w:type="dxa"/>
            <w:tcBorders>
              <w:top w:val="nil"/>
              <w:left w:val="single" w:sz="4" w:space="0" w:color="auto"/>
              <w:bottom w:val="single" w:sz="4" w:space="0" w:color="auto"/>
              <w:right w:val="nil"/>
            </w:tcBorders>
            <w:shd w:val="clear" w:color="auto" w:fill="FFFFFF"/>
            <w:noWrap/>
            <w:vAlign w:val="bottom"/>
            <w:hideMark/>
          </w:tcPr>
          <w:p w14:paraId="56303086"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793" w:type="dxa"/>
            <w:tcBorders>
              <w:top w:val="nil"/>
              <w:left w:val="single" w:sz="8" w:space="0" w:color="000000"/>
              <w:bottom w:val="single" w:sz="4" w:space="0" w:color="auto"/>
              <w:right w:val="nil"/>
            </w:tcBorders>
            <w:shd w:val="clear" w:color="auto" w:fill="B4C6E7"/>
            <w:noWrap/>
            <w:vAlign w:val="bottom"/>
            <w:hideMark/>
          </w:tcPr>
          <w:p w14:paraId="11C272C1"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1312,50</w:t>
            </w:r>
          </w:p>
        </w:tc>
        <w:tc>
          <w:tcPr>
            <w:tcW w:w="793" w:type="dxa"/>
            <w:tcBorders>
              <w:top w:val="single" w:sz="4" w:space="0" w:color="000000"/>
              <w:left w:val="single" w:sz="4" w:space="0" w:color="000000"/>
              <w:bottom w:val="single" w:sz="4" w:space="0" w:color="000000"/>
              <w:right w:val="single" w:sz="4" w:space="0" w:color="000000"/>
            </w:tcBorders>
            <w:shd w:val="clear" w:color="auto" w:fill="B4C6E7"/>
            <w:noWrap/>
            <w:vAlign w:val="bottom"/>
            <w:hideMark/>
          </w:tcPr>
          <w:p w14:paraId="6BB90311"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908,25</w:t>
            </w:r>
          </w:p>
        </w:tc>
        <w:tc>
          <w:tcPr>
            <w:tcW w:w="703" w:type="dxa"/>
            <w:tcBorders>
              <w:top w:val="nil"/>
              <w:left w:val="nil"/>
              <w:bottom w:val="single" w:sz="8" w:space="0" w:color="000000"/>
              <w:right w:val="single" w:sz="4" w:space="0" w:color="auto"/>
            </w:tcBorders>
            <w:shd w:val="clear" w:color="auto" w:fill="B4C6E7"/>
            <w:noWrap/>
            <w:vAlign w:val="bottom"/>
            <w:hideMark/>
          </w:tcPr>
          <w:p w14:paraId="33B7A2C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714,00</w:t>
            </w:r>
          </w:p>
        </w:tc>
        <w:tc>
          <w:tcPr>
            <w:tcW w:w="703" w:type="dxa"/>
            <w:tcBorders>
              <w:top w:val="nil"/>
              <w:left w:val="nil"/>
              <w:bottom w:val="single" w:sz="4" w:space="0" w:color="auto"/>
              <w:right w:val="single" w:sz="4" w:space="0" w:color="auto"/>
            </w:tcBorders>
            <w:noWrap/>
            <w:vAlign w:val="bottom"/>
            <w:hideMark/>
          </w:tcPr>
          <w:p w14:paraId="26EC930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540,00</w:t>
            </w:r>
          </w:p>
        </w:tc>
        <w:tc>
          <w:tcPr>
            <w:tcW w:w="703" w:type="dxa"/>
            <w:tcBorders>
              <w:top w:val="nil"/>
              <w:left w:val="nil"/>
              <w:bottom w:val="single" w:sz="4" w:space="0" w:color="auto"/>
              <w:right w:val="single" w:sz="4" w:space="0" w:color="auto"/>
            </w:tcBorders>
            <w:noWrap/>
            <w:vAlign w:val="bottom"/>
            <w:hideMark/>
          </w:tcPr>
          <w:p w14:paraId="5CD101C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440,00</w:t>
            </w:r>
          </w:p>
        </w:tc>
        <w:tc>
          <w:tcPr>
            <w:tcW w:w="703" w:type="dxa"/>
            <w:tcBorders>
              <w:top w:val="nil"/>
              <w:left w:val="nil"/>
              <w:bottom w:val="single" w:sz="4" w:space="0" w:color="auto"/>
              <w:right w:val="single" w:sz="4" w:space="0" w:color="auto"/>
            </w:tcBorders>
            <w:noWrap/>
            <w:vAlign w:val="bottom"/>
            <w:hideMark/>
          </w:tcPr>
          <w:p w14:paraId="593E1CC3"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310,00</w:t>
            </w:r>
          </w:p>
        </w:tc>
        <w:tc>
          <w:tcPr>
            <w:tcW w:w="703" w:type="dxa"/>
            <w:tcBorders>
              <w:top w:val="nil"/>
              <w:left w:val="nil"/>
              <w:bottom w:val="single" w:sz="8" w:space="0" w:color="000000"/>
              <w:right w:val="single" w:sz="4" w:space="0" w:color="auto"/>
            </w:tcBorders>
            <w:noWrap/>
            <w:vAlign w:val="bottom"/>
            <w:hideMark/>
          </w:tcPr>
          <w:p w14:paraId="3EE24D24"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200,00</w:t>
            </w:r>
          </w:p>
        </w:tc>
        <w:tc>
          <w:tcPr>
            <w:tcW w:w="703" w:type="dxa"/>
            <w:tcBorders>
              <w:top w:val="nil"/>
              <w:left w:val="nil"/>
              <w:bottom w:val="single" w:sz="4" w:space="0" w:color="auto"/>
              <w:right w:val="single" w:sz="4" w:space="0" w:color="auto"/>
            </w:tcBorders>
            <w:shd w:val="clear" w:color="auto" w:fill="F4B084"/>
            <w:noWrap/>
            <w:vAlign w:val="bottom"/>
            <w:hideMark/>
          </w:tcPr>
          <w:p w14:paraId="0AB631ED"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142,32</w:t>
            </w:r>
          </w:p>
        </w:tc>
        <w:tc>
          <w:tcPr>
            <w:tcW w:w="703" w:type="dxa"/>
            <w:tcBorders>
              <w:top w:val="nil"/>
              <w:left w:val="nil"/>
              <w:bottom w:val="single" w:sz="4" w:space="0" w:color="auto"/>
              <w:right w:val="single" w:sz="4" w:space="0" w:color="auto"/>
            </w:tcBorders>
            <w:shd w:val="clear" w:color="auto" w:fill="F4B084"/>
            <w:noWrap/>
            <w:vAlign w:val="bottom"/>
            <w:hideMark/>
          </w:tcPr>
          <w:p w14:paraId="0AA60E65"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81,31</w:t>
            </w:r>
          </w:p>
        </w:tc>
        <w:tc>
          <w:tcPr>
            <w:tcW w:w="632" w:type="dxa"/>
            <w:tcBorders>
              <w:top w:val="nil"/>
              <w:left w:val="nil"/>
              <w:bottom w:val="single" w:sz="4" w:space="0" w:color="auto"/>
              <w:right w:val="single" w:sz="4" w:space="0" w:color="auto"/>
            </w:tcBorders>
            <w:shd w:val="clear" w:color="auto" w:fill="F4B084"/>
            <w:noWrap/>
            <w:vAlign w:val="bottom"/>
            <w:hideMark/>
          </w:tcPr>
          <w:p w14:paraId="1F82DC23"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53,81</w:t>
            </w:r>
          </w:p>
        </w:tc>
        <w:tc>
          <w:tcPr>
            <w:tcW w:w="632" w:type="dxa"/>
            <w:tcBorders>
              <w:top w:val="nil"/>
              <w:left w:val="nil"/>
              <w:bottom w:val="single" w:sz="8" w:space="0" w:color="000000"/>
              <w:right w:val="single" w:sz="4" w:space="0" w:color="auto"/>
            </w:tcBorders>
            <w:shd w:val="clear" w:color="auto" w:fill="F4B084"/>
            <w:noWrap/>
            <w:vAlign w:val="bottom"/>
            <w:hideMark/>
          </w:tcPr>
          <w:p w14:paraId="7A43DAF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30,75</w:t>
            </w:r>
          </w:p>
        </w:tc>
        <w:tc>
          <w:tcPr>
            <w:tcW w:w="632" w:type="dxa"/>
            <w:tcBorders>
              <w:top w:val="single" w:sz="4" w:space="0" w:color="auto"/>
              <w:left w:val="nil"/>
              <w:bottom w:val="single" w:sz="4" w:space="0" w:color="auto"/>
              <w:right w:val="single" w:sz="8" w:space="0" w:color="000000"/>
            </w:tcBorders>
            <w:shd w:val="clear" w:color="auto" w:fill="FFE699"/>
            <w:noWrap/>
            <w:vAlign w:val="bottom"/>
            <w:hideMark/>
          </w:tcPr>
          <w:p w14:paraId="18343509"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13,94</w:t>
            </w:r>
          </w:p>
        </w:tc>
      </w:tr>
      <w:tr w:rsidR="004824E1" w:rsidRPr="00B64566" w14:paraId="451A0D74" w14:textId="77777777" w:rsidTr="00B14F7B">
        <w:trPr>
          <w:cantSplit/>
          <w:trHeight w:val="242"/>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FAB41B6" w14:textId="77777777" w:rsidR="004824E1" w:rsidRPr="00B64566" w:rsidRDefault="004824E1" w:rsidP="004824E1">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0804A8BB" w14:textId="77777777" w:rsidR="004824E1" w:rsidRPr="00B64566" w:rsidRDefault="004824E1" w:rsidP="004824E1">
            <w:pPr>
              <w:widowControl/>
              <w:autoSpaceDE/>
              <w:autoSpaceDN/>
              <w:spacing w:line="256" w:lineRule="auto"/>
              <w:rPr>
                <w:rFonts w:ascii="Calibri" w:hAnsi="Calibri" w:cs="Calibri"/>
                <w:b/>
                <w:bCs/>
                <w:i/>
                <w:iCs/>
                <w:color w:val="000000"/>
                <w:sz w:val="14"/>
                <w:szCs w:val="14"/>
                <w:lang w:val="ru-RU" w:eastAsia="ru-RU"/>
              </w:rPr>
            </w:pPr>
          </w:p>
        </w:tc>
        <w:tc>
          <w:tcPr>
            <w:tcW w:w="1083" w:type="dxa"/>
            <w:tcBorders>
              <w:top w:val="nil"/>
              <w:left w:val="single" w:sz="4" w:space="0" w:color="auto"/>
              <w:bottom w:val="single" w:sz="4" w:space="0" w:color="auto"/>
              <w:right w:val="nil"/>
            </w:tcBorders>
            <w:shd w:val="clear" w:color="auto" w:fill="FFFFFF"/>
            <w:noWrap/>
            <w:vAlign w:val="bottom"/>
            <w:hideMark/>
          </w:tcPr>
          <w:p w14:paraId="35C9B798"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793" w:type="dxa"/>
            <w:tcBorders>
              <w:top w:val="nil"/>
              <w:left w:val="single" w:sz="8" w:space="0" w:color="000000"/>
              <w:bottom w:val="single" w:sz="4" w:space="0" w:color="auto"/>
              <w:right w:val="single" w:sz="4" w:space="0" w:color="auto"/>
            </w:tcBorders>
            <w:shd w:val="clear" w:color="auto" w:fill="B4C6E7"/>
            <w:noWrap/>
            <w:vAlign w:val="bottom"/>
            <w:hideMark/>
          </w:tcPr>
          <w:p w14:paraId="16951BC3"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1260,00</w:t>
            </w:r>
          </w:p>
        </w:tc>
        <w:tc>
          <w:tcPr>
            <w:tcW w:w="793" w:type="dxa"/>
            <w:tcBorders>
              <w:top w:val="nil"/>
              <w:left w:val="nil"/>
              <w:bottom w:val="single" w:sz="8" w:space="0" w:color="000000"/>
              <w:right w:val="single" w:sz="4" w:space="0" w:color="auto"/>
            </w:tcBorders>
            <w:shd w:val="clear" w:color="auto" w:fill="B4C6E7"/>
            <w:noWrap/>
            <w:vAlign w:val="bottom"/>
            <w:hideMark/>
          </w:tcPr>
          <w:p w14:paraId="7156BDA3"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892,50</w:t>
            </w:r>
          </w:p>
        </w:tc>
        <w:tc>
          <w:tcPr>
            <w:tcW w:w="703" w:type="dxa"/>
            <w:tcBorders>
              <w:top w:val="nil"/>
              <w:left w:val="nil"/>
              <w:bottom w:val="single" w:sz="4" w:space="0" w:color="auto"/>
              <w:right w:val="single" w:sz="4" w:space="0" w:color="auto"/>
            </w:tcBorders>
            <w:noWrap/>
            <w:vAlign w:val="bottom"/>
            <w:hideMark/>
          </w:tcPr>
          <w:p w14:paraId="27B6001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660,00</w:t>
            </w:r>
          </w:p>
        </w:tc>
        <w:tc>
          <w:tcPr>
            <w:tcW w:w="703" w:type="dxa"/>
            <w:tcBorders>
              <w:top w:val="nil"/>
              <w:left w:val="nil"/>
              <w:bottom w:val="single" w:sz="4" w:space="0" w:color="auto"/>
              <w:right w:val="single" w:sz="4" w:space="0" w:color="auto"/>
            </w:tcBorders>
            <w:noWrap/>
            <w:vAlign w:val="bottom"/>
            <w:hideMark/>
          </w:tcPr>
          <w:p w14:paraId="0C2E3F29"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530,00</w:t>
            </w:r>
          </w:p>
        </w:tc>
        <w:tc>
          <w:tcPr>
            <w:tcW w:w="703" w:type="dxa"/>
            <w:tcBorders>
              <w:top w:val="nil"/>
              <w:left w:val="nil"/>
              <w:bottom w:val="single" w:sz="4" w:space="0" w:color="auto"/>
              <w:right w:val="single" w:sz="4" w:space="0" w:color="auto"/>
            </w:tcBorders>
            <w:noWrap/>
            <w:vAlign w:val="bottom"/>
            <w:hideMark/>
          </w:tcPr>
          <w:p w14:paraId="6539C25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430,00</w:t>
            </w:r>
          </w:p>
        </w:tc>
        <w:tc>
          <w:tcPr>
            <w:tcW w:w="703" w:type="dxa"/>
            <w:tcBorders>
              <w:top w:val="nil"/>
              <w:left w:val="nil"/>
              <w:bottom w:val="single" w:sz="8" w:space="0" w:color="000000"/>
              <w:right w:val="single" w:sz="4" w:space="0" w:color="auto"/>
            </w:tcBorders>
            <w:noWrap/>
            <w:vAlign w:val="bottom"/>
            <w:hideMark/>
          </w:tcPr>
          <w:p w14:paraId="73E1512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300,00</w:t>
            </w:r>
          </w:p>
        </w:tc>
        <w:tc>
          <w:tcPr>
            <w:tcW w:w="703" w:type="dxa"/>
            <w:tcBorders>
              <w:top w:val="nil"/>
              <w:left w:val="nil"/>
              <w:bottom w:val="single" w:sz="4" w:space="0" w:color="auto"/>
              <w:right w:val="single" w:sz="4" w:space="0" w:color="auto"/>
            </w:tcBorders>
            <w:shd w:val="clear" w:color="auto" w:fill="F4B084"/>
            <w:noWrap/>
            <w:vAlign w:val="bottom"/>
            <w:hideMark/>
          </w:tcPr>
          <w:p w14:paraId="25F3454C"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228,05</w:t>
            </w:r>
          </w:p>
        </w:tc>
        <w:tc>
          <w:tcPr>
            <w:tcW w:w="703" w:type="dxa"/>
            <w:tcBorders>
              <w:top w:val="nil"/>
              <w:left w:val="nil"/>
              <w:bottom w:val="single" w:sz="4" w:space="0" w:color="auto"/>
              <w:right w:val="single" w:sz="4" w:space="0" w:color="auto"/>
            </w:tcBorders>
            <w:shd w:val="clear" w:color="auto" w:fill="F4B084"/>
            <w:noWrap/>
            <w:vAlign w:val="bottom"/>
            <w:hideMark/>
          </w:tcPr>
          <w:p w14:paraId="00B63F7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137,91</w:t>
            </w:r>
          </w:p>
        </w:tc>
        <w:tc>
          <w:tcPr>
            <w:tcW w:w="703" w:type="dxa"/>
            <w:tcBorders>
              <w:top w:val="nil"/>
              <w:left w:val="nil"/>
              <w:bottom w:val="single" w:sz="4" w:space="0" w:color="auto"/>
              <w:right w:val="single" w:sz="4" w:space="0" w:color="auto"/>
            </w:tcBorders>
            <w:shd w:val="clear" w:color="auto" w:fill="F4B084"/>
            <w:noWrap/>
            <w:vAlign w:val="bottom"/>
            <w:hideMark/>
          </w:tcPr>
          <w:p w14:paraId="6AAD7D50"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78,79</w:t>
            </w:r>
          </w:p>
        </w:tc>
        <w:tc>
          <w:tcPr>
            <w:tcW w:w="632" w:type="dxa"/>
            <w:tcBorders>
              <w:top w:val="nil"/>
              <w:left w:val="nil"/>
              <w:bottom w:val="single" w:sz="8" w:space="0" w:color="000000"/>
              <w:right w:val="single" w:sz="4" w:space="0" w:color="auto"/>
            </w:tcBorders>
            <w:shd w:val="clear" w:color="auto" w:fill="F4B084"/>
            <w:noWrap/>
            <w:vAlign w:val="bottom"/>
            <w:hideMark/>
          </w:tcPr>
          <w:p w14:paraId="1CAD520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52,14</w:t>
            </w:r>
          </w:p>
        </w:tc>
        <w:tc>
          <w:tcPr>
            <w:tcW w:w="632" w:type="dxa"/>
            <w:tcBorders>
              <w:top w:val="single" w:sz="4" w:space="0" w:color="auto"/>
              <w:left w:val="nil"/>
              <w:bottom w:val="single" w:sz="4" w:space="0" w:color="auto"/>
              <w:right w:val="single" w:sz="4" w:space="0" w:color="auto"/>
            </w:tcBorders>
            <w:shd w:val="clear" w:color="auto" w:fill="FFE699"/>
            <w:noWrap/>
            <w:vAlign w:val="bottom"/>
            <w:hideMark/>
          </w:tcPr>
          <w:p w14:paraId="4030FEC2"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32,18</w:t>
            </w:r>
          </w:p>
        </w:tc>
        <w:tc>
          <w:tcPr>
            <w:tcW w:w="632" w:type="dxa"/>
            <w:tcBorders>
              <w:top w:val="nil"/>
              <w:left w:val="nil"/>
              <w:bottom w:val="single" w:sz="4" w:space="0" w:color="auto"/>
              <w:right w:val="single" w:sz="8" w:space="0" w:color="000000"/>
            </w:tcBorders>
            <w:shd w:val="clear" w:color="auto" w:fill="FFE699"/>
            <w:noWrap/>
            <w:vAlign w:val="bottom"/>
            <w:hideMark/>
          </w:tcPr>
          <w:p w14:paraId="32AA2A00"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13,51</w:t>
            </w:r>
          </w:p>
        </w:tc>
      </w:tr>
      <w:tr w:rsidR="004824E1" w:rsidRPr="00B64566" w14:paraId="45BC47C2" w14:textId="77777777" w:rsidTr="00B14F7B">
        <w:trPr>
          <w:cantSplit/>
          <w:trHeight w:val="242"/>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382F19C" w14:textId="77777777" w:rsidR="004824E1" w:rsidRPr="00B64566" w:rsidRDefault="004824E1" w:rsidP="004824E1">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217BB8AD" w14:textId="77777777" w:rsidR="004824E1" w:rsidRPr="00B64566" w:rsidRDefault="004824E1" w:rsidP="004824E1">
            <w:pPr>
              <w:widowControl/>
              <w:autoSpaceDE/>
              <w:autoSpaceDN/>
              <w:spacing w:line="256" w:lineRule="auto"/>
              <w:rPr>
                <w:rFonts w:ascii="Calibri" w:hAnsi="Calibri" w:cs="Calibri"/>
                <w:b/>
                <w:bCs/>
                <w:i/>
                <w:iCs/>
                <w:color w:val="000000"/>
                <w:sz w:val="14"/>
                <w:szCs w:val="14"/>
                <w:lang w:val="ru-RU" w:eastAsia="ru-RU"/>
              </w:rPr>
            </w:pPr>
          </w:p>
        </w:tc>
        <w:tc>
          <w:tcPr>
            <w:tcW w:w="1083" w:type="dxa"/>
            <w:tcBorders>
              <w:top w:val="nil"/>
              <w:left w:val="single" w:sz="4" w:space="0" w:color="auto"/>
              <w:bottom w:val="single" w:sz="4" w:space="0" w:color="auto"/>
              <w:right w:val="nil"/>
            </w:tcBorders>
            <w:shd w:val="clear" w:color="auto" w:fill="FFFFFF"/>
            <w:noWrap/>
            <w:vAlign w:val="bottom"/>
            <w:hideMark/>
          </w:tcPr>
          <w:p w14:paraId="226897DF"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793" w:type="dxa"/>
            <w:tcBorders>
              <w:top w:val="nil"/>
              <w:left w:val="single" w:sz="8" w:space="0" w:color="000000"/>
              <w:bottom w:val="single" w:sz="8" w:space="0" w:color="000000"/>
              <w:right w:val="single" w:sz="4" w:space="0" w:color="auto"/>
            </w:tcBorders>
            <w:shd w:val="clear" w:color="auto" w:fill="B4C6E7"/>
            <w:noWrap/>
            <w:vAlign w:val="bottom"/>
            <w:hideMark/>
          </w:tcPr>
          <w:p w14:paraId="21970361"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1207,50</w:t>
            </w:r>
          </w:p>
        </w:tc>
        <w:tc>
          <w:tcPr>
            <w:tcW w:w="793" w:type="dxa"/>
            <w:tcBorders>
              <w:top w:val="nil"/>
              <w:left w:val="nil"/>
              <w:bottom w:val="single" w:sz="4" w:space="0" w:color="auto"/>
              <w:right w:val="single" w:sz="4" w:space="0" w:color="auto"/>
            </w:tcBorders>
            <w:noWrap/>
            <w:vAlign w:val="bottom"/>
            <w:hideMark/>
          </w:tcPr>
          <w:p w14:paraId="39697103"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835,00</w:t>
            </w:r>
          </w:p>
        </w:tc>
        <w:tc>
          <w:tcPr>
            <w:tcW w:w="703" w:type="dxa"/>
            <w:tcBorders>
              <w:top w:val="nil"/>
              <w:left w:val="nil"/>
              <w:bottom w:val="single" w:sz="4" w:space="0" w:color="auto"/>
              <w:right w:val="single" w:sz="4" w:space="0" w:color="auto"/>
            </w:tcBorders>
            <w:noWrap/>
            <w:vAlign w:val="bottom"/>
            <w:hideMark/>
          </w:tcPr>
          <w:p w14:paraId="1D21529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640,00</w:t>
            </w:r>
          </w:p>
        </w:tc>
        <w:tc>
          <w:tcPr>
            <w:tcW w:w="703" w:type="dxa"/>
            <w:tcBorders>
              <w:top w:val="nil"/>
              <w:left w:val="nil"/>
              <w:bottom w:val="single" w:sz="4" w:space="0" w:color="auto"/>
              <w:right w:val="single" w:sz="4" w:space="0" w:color="auto"/>
            </w:tcBorders>
            <w:noWrap/>
            <w:vAlign w:val="bottom"/>
            <w:hideMark/>
          </w:tcPr>
          <w:p w14:paraId="226A1DCF"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520,00</w:t>
            </w:r>
          </w:p>
        </w:tc>
        <w:tc>
          <w:tcPr>
            <w:tcW w:w="703" w:type="dxa"/>
            <w:tcBorders>
              <w:top w:val="nil"/>
              <w:left w:val="nil"/>
              <w:bottom w:val="single" w:sz="8" w:space="0" w:color="000000"/>
              <w:right w:val="single" w:sz="4" w:space="0" w:color="auto"/>
            </w:tcBorders>
            <w:noWrap/>
            <w:vAlign w:val="bottom"/>
            <w:hideMark/>
          </w:tcPr>
          <w:p w14:paraId="5C065574"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420,00</w:t>
            </w:r>
          </w:p>
        </w:tc>
        <w:tc>
          <w:tcPr>
            <w:tcW w:w="703" w:type="dxa"/>
            <w:tcBorders>
              <w:top w:val="nil"/>
              <w:left w:val="nil"/>
              <w:bottom w:val="single" w:sz="4" w:space="0" w:color="auto"/>
              <w:right w:val="single" w:sz="4" w:space="0" w:color="auto"/>
            </w:tcBorders>
            <w:shd w:val="clear" w:color="auto" w:fill="F4B084"/>
            <w:noWrap/>
            <w:vAlign w:val="bottom"/>
            <w:hideMark/>
          </w:tcPr>
          <w:p w14:paraId="7A093960"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320,22</w:t>
            </w:r>
          </w:p>
        </w:tc>
        <w:tc>
          <w:tcPr>
            <w:tcW w:w="703" w:type="dxa"/>
            <w:tcBorders>
              <w:top w:val="nil"/>
              <w:left w:val="nil"/>
              <w:bottom w:val="single" w:sz="4" w:space="0" w:color="auto"/>
              <w:right w:val="single" w:sz="4" w:space="0" w:color="auto"/>
            </w:tcBorders>
            <w:shd w:val="clear" w:color="auto" w:fill="F4B084"/>
            <w:noWrap/>
            <w:vAlign w:val="bottom"/>
            <w:hideMark/>
          </w:tcPr>
          <w:p w14:paraId="4EEB09D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219,77</w:t>
            </w:r>
          </w:p>
        </w:tc>
        <w:tc>
          <w:tcPr>
            <w:tcW w:w="703" w:type="dxa"/>
            <w:tcBorders>
              <w:top w:val="nil"/>
              <w:left w:val="nil"/>
              <w:bottom w:val="single" w:sz="4" w:space="0" w:color="auto"/>
              <w:right w:val="single" w:sz="4" w:space="0" w:color="auto"/>
            </w:tcBorders>
            <w:shd w:val="clear" w:color="auto" w:fill="F4B084"/>
            <w:noWrap/>
            <w:vAlign w:val="bottom"/>
            <w:hideMark/>
          </w:tcPr>
          <w:p w14:paraId="29E5619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132,90</w:t>
            </w:r>
          </w:p>
        </w:tc>
        <w:tc>
          <w:tcPr>
            <w:tcW w:w="703" w:type="dxa"/>
            <w:tcBorders>
              <w:top w:val="nil"/>
              <w:left w:val="nil"/>
              <w:bottom w:val="single" w:sz="8" w:space="0" w:color="000000"/>
              <w:right w:val="single" w:sz="4" w:space="0" w:color="auto"/>
            </w:tcBorders>
            <w:shd w:val="clear" w:color="auto" w:fill="F4B084"/>
            <w:noWrap/>
            <w:vAlign w:val="bottom"/>
            <w:hideMark/>
          </w:tcPr>
          <w:p w14:paraId="5FDD813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75,93</w:t>
            </w:r>
          </w:p>
        </w:tc>
        <w:tc>
          <w:tcPr>
            <w:tcW w:w="632" w:type="dxa"/>
            <w:tcBorders>
              <w:top w:val="single" w:sz="4" w:space="0" w:color="auto"/>
              <w:left w:val="nil"/>
              <w:bottom w:val="single" w:sz="4" w:space="0" w:color="auto"/>
              <w:right w:val="single" w:sz="4" w:space="0" w:color="auto"/>
            </w:tcBorders>
            <w:shd w:val="clear" w:color="auto" w:fill="FFE699"/>
            <w:noWrap/>
            <w:vAlign w:val="bottom"/>
            <w:hideMark/>
          </w:tcPr>
          <w:p w14:paraId="4FB3375B"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54,27</w:t>
            </w:r>
          </w:p>
        </w:tc>
        <w:tc>
          <w:tcPr>
            <w:tcW w:w="632" w:type="dxa"/>
            <w:tcBorders>
              <w:top w:val="nil"/>
              <w:left w:val="nil"/>
              <w:bottom w:val="single" w:sz="4" w:space="0" w:color="auto"/>
              <w:right w:val="single" w:sz="4" w:space="0" w:color="auto"/>
            </w:tcBorders>
            <w:shd w:val="clear" w:color="auto" w:fill="FFE699"/>
            <w:noWrap/>
            <w:vAlign w:val="bottom"/>
            <w:hideMark/>
          </w:tcPr>
          <w:p w14:paraId="295F7B1F"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31,01</w:t>
            </w:r>
          </w:p>
        </w:tc>
        <w:tc>
          <w:tcPr>
            <w:tcW w:w="632" w:type="dxa"/>
            <w:tcBorders>
              <w:top w:val="nil"/>
              <w:left w:val="nil"/>
              <w:bottom w:val="single" w:sz="4" w:space="0" w:color="auto"/>
              <w:right w:val="single" w:sz="8" w:space="0" w:color="000000"/>
            </w:tcBorders>
            <w:shd w:val="clear" w:color="auto" w:fill="FFE699"/>
            <w:noWrap/>
            <w:vAlign w:val="bottom"/>
            <w:hideMark/>
          </w:tcPr>
          <w:p w14:paraId="4F031EA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13,02</w:t>
            </w:r>
          </w:p>
        </w:tc>
      </w:tr>
      <w:tr w:rsidR="004824E1" w:rsidRPr="00B64566" w14:paraId="6EDD61E3" w14:textId="77777777" w:rsidTr="00B14F7B">
        <w:trPr>
          <w:cantSplit/>
          <w:trHeight w:val="242"/>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6319BBCF" w14:textId="77777777" w:rsidR="004824E1" w:rsidRPr="00B64566" w:rsidRDefault="004824E1" w:rsidP="004824E1">
            <w:pPr>
              <w:widowControl/>
              <w:autoSpaceDE/>
              <w:autoSpaceDN/>
              <w:spacing w:line="256" w:lineRule="auto"/>
              <w:rPr>
                <w:rFonts w:ascii="Calibri" w:hAnsi="Calibri" w:cs="Calibri"/>
                <w:color w:val="000000"/>
                <w:sz w:val="14"/>
                <w:szCs w:val="14"/>
                <w:lang w:val="ru-RU" w:eastAsia="ru-RU"/>
              </w:rPr>
            </w:pPr>
          </w:p>
        </w:tc>
        <w:tc>
          <w:tcPr>
            <w:tcW w:w="491" w:type="dxa"/>
            <w:vMerge w:val="restart"/>
            <w:tcBorders>
              <w:top w:val="nil"/>
              <w:left w:val="single" w:sz="8" w:space="0" w:color="FF0000"/>
              <w:bottom w:val="single" w:sz="8" w:space="0" w:color="000000"/>
              <w:right w:val="single" w:sz="8" w:space="0" w:color="FF0000"/>
            </w:tcBorders>
            <w:noWrap/>
            <w:textDirection w:val="btLr"/>
            <w:vAlign w:val="center"/>
            <w:hideMark/>
          </w:tcPr>
          <w:p w14:paraId="6D46E856" w14:textId="77777777" w:rsidR="004824E1" w:rsidRPr="00B64566" w:rsidRDefault="004824E1" w:rsidP="004824E1">
            <w:pPr>
              <w:widowControl/>
              <w:autoSpaceDE/>
              <w:spacing w:line="256" w:lineRule="auto"/>
              <w:jc w:val="center"/>
              <w:rPr>
                <w:rFonts w:ascii="Calibri" w:hAnsi="Calibri" w:cs="Calibri"/>
                <w:b/>
                <w:bCs/>
                <w:i/>
                <w:iCs/>
                <w:color w:val="000000"/>
                <w:sz w:val="14"/>
                <w:szCs w:val="14"/>
                <w:lang w:val="ru-RU" w:eastAsia="ru-RU"/>
              </w:rPr>
            </w:pPr>
            <w:r w:rsidRPr="00B64566">
              <w:rPr>
                <w:rFonts w:ascii="Calibri" w:hAnsi="Calibri" w:cs="Calibri"/>
                <w:b/>
                <w:bCs/>
                <w:i/>
                <w:iCs/>
                <w:color w:val="000000"/>
                <w:sz w:val="14"/>
                <w:szCs w:val="14"/>
                <w:lang w:val="ru-RU" w:eastAsia="ru-RU"/>
              </w:rPr>
              <w:t>2018</w:t>
            </w:r>
          </w:p>
        </w:tc>
        <w:tc>
          <w:tcPr>
            <w:tcW w:w="1083" w:type="dxa"/>
            <w:tcBorders>
              <w:top w:val="single" w:sz="8" w:space="0" w:color="000000"/>
              <w:left w:val="single" w:sz="4" w:space="0" w:color="auto"/>
              <w:bottom w:val="single" w:sz="4" w:space="0" w:color="auto"/>
              <w:right w:val="nil"/>
            </w:tcBorders>
            <w:shd w:val="clear" w:color="auto" w:fill="FFFFFF"/>
            <w:noWrap/>
            <w:vAlign w:val="bottom"/>
            <w:hideMark/>
          </w:tcPr>
          <w:p w14:paraId="544C19E9"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1 КВАРТАЛ</w:t>
            </w:r>
          </w:p>
        </w:tc>
        <w:tc>
          <w:tcPr>
            <w:tcW w:w="793" w:type="dxa"/>
            <w:tcBorders>
              <w:top w:val="nil"/>
              <w:left w:val="single" w:sz="8" w:space="0" w:color="000000"/>
              <w:bottom w:val="single" w:sz="4" w:space="0" w:color="auto"/>
              <w:right w:val="single" w:sz="4" w:space="0" w:color="auto"/>
            </w:tcBorders>
            <w:noWrap/>
            <w:vAlign w:val="bottom"/>
            <w:hideMark/>
          </w:tcPr>
          <w:p w14:paraId="068AE46D"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1100,00</w:t>
            </w:r>
          </w:p>
        </w:tc>
        <w:tc>
          <w:tcPr>
            <w:tcW w:w="793" w:type="dxa"/>
            <w:tcBorders>
              <w:top w:val="nil"/>
              <w:left w:val="nil"/>
              <w:bottom w:val="single" w:sz="4" w:space="0" w:color="auto"/>
              <w:right w:val="single" w:sz="4" w:space="0" w:color="auto"/>
            </w:tcBorders>
            <w:noWrap/>
            <w:vAlign w:val="bottom"/>
            <w:hideMark/>
          </w:tcPr>
          <w:p w14:paraId="1969E8D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820,00</w:t>
            </w:r>
          </w:p>
        </w:tc>
        <w:tc>
          <w:tcPr>
            <w:tcW w:w="703" w:type="dxa"/>
            <w:tcBorders>
              <w:top w:val="nil"/>
              <w:left w:val="nil"/>
              <w:bottom w:val="single" w:sz="4" w:space="0" w:color="auto"/>
              <w:right w:val="single" w:sz="4" w:space="0" w:color="auto"/>
            </w:tcBorders>
            <w:noWrap/>
            <w:vAlign w:val="bottom"/>
            <w:hideMark/>
          </w:tcPr>
          <w:p w14:paraId="0F163F4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620,00</w:t>
            </w:r>
          </w:p>
        </w:tc>
        <w:tc>
          <w:tcPr>
            <w:tcW w:w="703" w:type="dxa"/>
            <w:tcBorders>
              <w:top w:val="nil"/>
              <w:left w:val="nil"/>
              <w:bottom w:val="single" w:sz="8" w:space="0" w:color="000000"/>
              <w:right w:val="single" w:sz="4" w:space="0" w:color="auto"/>
            </w:tcBorders>
            <w:noWrap/>
            <w:vAlign w:val="bottom"/>
            <w:hideMark/>
          </w:tcPr>
          <w:p w14:paraId="638618A0"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510,00</w:t>
            </w:r>
          </w:p>
        </w:tc>
        <w:tc>
          <w:tcPr>
            <w:tcW w:w="703" w:type="dxa"/>
            <w:tcBorders>
              <w:top w:val="nil"/>
              <w:left w:val="nil"/>
              <w:bottom w:val="single" w:sz="4" w:space="0" w:color="auto"/>
              <w:right w:val="single" w:sz="4" w:space="0" w:color="auto"/>
            </w:tcBorders>
            <w:shd w:val="clear" w:color="auto" w:fill="F4B084"/>
            <w:noWrap/>
            <w:vAlign w:val="bottom"/>
            <w:hideMark/>
          </w:tcPr>
          <w:p w14:paraId="2A6B94CF"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409,75</w:t>
            </w:r>
          </w:p>
        </w:tc>
        <w:tc>
          <w:tcPr>
            <w:tcW w:w="703" w:type="dxa"/>
            <w:tcBorders>
              <w:top w:val="nil"/>
              <w:left w:val="nil"/>
              <w:bottom w:val="single" w:sz="4" w:space="0" w:color="auto"/>
              <w:right w:val="single" w:sz="4" w:space="0" w:color="auto"/>
            </w:tcBorders>
            <w:shd w:val="clear" w:color="auto" w:fill="F4B084"/>
            <w:noWrap/>
            <w:vAlign w:val="bottom"/>
            <w:hideMark/>
          </w:tcPr>
          <w:p w14:paraId="7C388523"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303,78</w:t>
            </w:r>
          </w:p>
        </w:tc>
        <w:tc>
          <w:tcPr>
            <w:tcW w:w="703" w:type="dxa"/>
            <w:tcBorders>
              <w:top w:val="nil"/>
              <w:left w:val="nil"/>
              <w:bottom w:val="single" w:sz="4" w:space="0" w:color="auto"/>
              <w:right w:val="single" w:sz="4" w:space="0" w:color="auto"/>
            </w:tcBorders>
            <w:shd w:val="clear" w:color="auto" w:fill="F4B084"/>
            <w:noWrap/>
            <w:vAlign w:val="bottom"/>
            <w:hideMark/>
          </w:tcPr>
          <w:p w14:paraId="1F589BE8"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208,49</w:t>
            </w:r>
          </w:p>
        </w:tc>
        <w:tc>
          <w:tcPr>
            <w:tcW w:w="703" w:type="dxa"/>
            <w:tcBorders>
              <w:top w:val="nil"/>
              <w:left w:val="nil"/>
              <w:bottom w:val="single" w:sz="8" w:space="0" w:color="000000"/>
              <w:right w:val="single" w:sz="4" w:space="0" w:color="auto"/>
            </w:tcBorders>
            <w:shd w:val="clear" w:color="auto" w:fill="F4B084"/>
            <w:noWrap/>
            <w:vAlign w:val="bottom"/>
            <w:hideMark/>
          </w:tcPr>
          <w:p w14:paraId="2561E76D"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126,08</w:t>
            </w:r>
          </w:p>
        </w:tc>
        <w:tc>
          <w:tcPr>
            <w:tcW w:w="703" w:type="dxa"/>
            <w:tcBorders>
              <w:top w:val="single" w:sz="4" w:space="0" w:color="auto"/>
              <w:left w:val="nil"/>
              <w:bottom w:val="single" w:sz="4" w:space="0" w:color="auto"/>
              <w:right w:val="single" w:sz="4" w:space="0" w:color="auto"/>
            </w:tcBorders>
            <w:shd w:val="clear" w:color="auto" w:fill="FFE699"/>
            <w:noWrap/>
            <w:vAlign w:val="bottom"/>
            <w:hideMark/>
          </w:tcPr>
          <w:p w14:paraId="37F819C3"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77,80</w:t>
            </w:r>
          </w:p>
        </w:tc>
        <w:tc>
          <w:tcPr>
            <w:tcW w:w="632" w:type="dxa"/>
            <w:tcBorders>
              <w:top w:val="nil"/>
              <w:left w:val="nil"/>
              <w:bottom w:val="single" w:sz="4" w:space="0" w:color="auto"/>
              <w:right w:val="single" w:sz="4" w:space="0" w:color="auto"/>
            </w:tcBorders>
            <w:shd w:val="clear" w:color="auto" w:fill="FFE699"/>
            <w:noWrap/>
            <w:vAlign w:val="bottom"/>
            <w:hideMark/>
          </w:tcPr>
          <w:p w14:paraId="44012D8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51,48</w:t>
            </w:r>
          </w:p>
        </w:tc>
        <w:tc>
          <w:tcPr>
            <w:tcW w:w="632" w:type="dxa"/>
            <w:tcBorders>
              <w:top w:val="nil"/>
              <w:left w:val="nil"/>
              <w:bottom w:val="single" w:sz="4" w:space="0" w:color="auto"/>
              <w:right w:val="single" w:sz="4" w:space="0" w:color="auto"/>
            </w:tcBorders>
            <w:shd w:val="clear" w:color="auto" w:fill="FFE699"/>
            <w:noWrap/>
            <w:vAlign w:val="bottom"/>
            <w:hideMark/>
          </w:tcPr>
          <w:p w14:paraId="7C3C45CB"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29,42</w:t>
            </w:r>
          </w:p>
        </w:tc>
        <w:tc>
          <w:tcPr>
            <w:tcW w:w="632" w:type="dxa"/>
            <w:tcBorders>
              <w:top w:val="nil"/>
              <w:left w:val="nil"/>
              <w:bottom w:val="single" w:sz="8" w:space="0" w:color="000000"/>
              <w:right w:val="single" w:sz="8" w:space="0" w:color="000000"/>
            </w:tcBorders>
            <w:shd w:val="clear" w:color="auto" w:fill="FFE699"/>
            <w:noWrap/>
            <w:vAlign w:val="bottom"/>
            <w:hideMark/>
          </w:tcPr>
          <w:p w14:paraId="2F4E6DF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12,35</w:t>
            </w:r>
          </w:p>
        </w:tc>
      </w:tr>
      <w:tr w:rsidR="004824E1" w:rsidRPr="00B64566" w14:paraId="38265FC4" w14:textId="77777777" w:rsidTr="00B14F7B">
        <w:trPr>
          <w:cantSplit/>
          <w:trHeight w:val="242"/>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E013468" w14:textId="77777777" w:rsidR="004824E1" w:rsidRPr="00B64566" w:rsidRDefault="004824E1" w:rsidP="004824E1">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4F4445D5" w14:textId="77777777" w:rsidR="004824E1" w:rsidRPr="00B64566" w:rsidRDefault="004824E1" w:rsidP="004824E1">
            <w:pPr>
              <w:widowControl/>
              <w:autoSpaceDE/>
              <w:autoSpaceDN/>
              <w:spacing w:line="256" w:lineRule="auto"/>
              <w:rPr>
                <w:rFonts w:ascii="Calibri" w:hAnsi="Calibri" w:cs="Calibri"/>
                <w:b/>
                <w:bCs/>
                <w:i/>
                <w:iCs/>
                <w:color w:val="000000"/>
                <w:sz w:val="14"/>
                <w:szCs w:val="14"/>
                <w:lang w:val="ru-RU" w:eastAsia="ru-RU"/>
              </w:rPr>
            </w:pPr>
          </w:p>
        </w:tc>
        <w:tc>
          <w:tcPr>
            <w:tcW w:w="1083" w:type="dxa"/>
            <w:tcBorders>
              <w:top w:val="nil"/>
              <w:left w:val="single" w:sz="4" w:space="0" w:color="auto"/>
              <w:bottom w:val="single" w:sz="4" w:space="0" w:color="auto"/>
              <w:right w:val="nil"/>
            </w:tcBorders>
            <w:shd w:val="clear" w:color="auto" w:fill="FFFFFF"/>
            <w:noWrap/>
            <w:vAlign w:val="bottom"/>
            <w:hideMark/>
          </w:tcPr>
          <w:p w14:paraId="0937E43C"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2 КВАРТАЛ</w:t>
            </w:r>
          </w:p>
        </w:tc>
        <w:tc>
          <w:tcPr>
            <w:tcW w:w="793" w:type="dxa"/>
            <w:tcBorders>
              <w:top w:val="nil"/>
              <w:left w:val="single" w:sz="8" w:space="0" w:color="000000"/>
              <w:bottom w:val="single" w:sz="4" w:space="0" w:color="auto"/>
              <w:right w:val="single" w:sz="4" w:space="0" w:color="auto"/>
            </w:tcBorders>
            <w:noWrap/>
            <w:vAlign w:val="bottom"/>
            <w:hideMark/>
          </w:tcPr>
          <w:p w14:paraId="403B7BD5"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1050,00</w:t>
            </w:r>
          </w:p>
        </w:tc>
        <w:tc>
          <w:tcPr>
            <w:tcW w:w="793" w:type="dxa"/>
            <w:tcBorders>
              <w:top w:val="nil"/>
              <w:left w:val="nil"/>
              <w:bottom w:val="single" w:sz="4" w:space="0" w:color="auto"/>
              <w:right w:val="single" w:sz="4" w:space="0" w:color="auto"/>
            </w:tcBorders>
            <w:noWrap/>
            <w:vAlign w:val="bottom"/>
            <w:hideMark/>
          </w:tcPr>
          <w:p w14:paraId="450A706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805,00</w:t>
            </w:r>
          </w:p>
        </w:tc>
        <w:tc>
          <w:tcPr>
            <w:tcW w:w="703" w:type="dxa"/>
            <w:tcBorders>
              <w:top w:val="nil"/>
              <w:left w:val="nil"/>
              <w:bottom w:val="single" w:sz="8" w:space="0" w:color="000000"/>
              <w:right w:val="single" w:sz="4" w:space="0" w:color="auto"/>
            </w:tcBorders>
            <w:noWrap/>
            <w:vAlign w:val="bottom"/>
            <w:hideMark/>
          </w:tcPr>
          <w:p w14:paraId="3C86C09D"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600,00</w:t>
            </w:r>
          </w:p>
        </w:tc>
        <w:tc>
          <w:tcPr>
            <w:tcW w:w="703" w:type="dxa"/>
            <w:tcBorders>
              <w:top w:val="nil"/>
              <w:left w:val="nil"/>
              <w:bottom w:val="single" w:sz="4" w:space="0" w:color="auto"/>
              <w:right w:val="single" w:sz="4" w:space="0" w:color="auto"/>
            </w:tcBorders>
            <w:shd w:val="clear" w:color="auto" w:fill="F4B084"/>
            <w:noWrap/>
            <w:vAlign w:val="bottom"/>
            <w:hideMark/>
          </w:tcPr>
          <w:p w14:paraId="18980C6C"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485,96</w:t>
            </w:r>
          </w:p>
        </w:tc>
        <w:tc>
          <w:tcPr>
            <w:tcW w:w="703" w:type="dxa"/>
            <w:tcBorders>
              <w:top w:val="nil"/>
              <w:left w:val="nil"/>
              <w:bottom w:val="single" w:sz="4" w:space="0" w:color="auto"/>
              <w:right w:val="single" w:sz="4" w:space="0" w:color="auto"/>
            </w:tcBorders>
            <w:shd w:val="clear" w:color="auto" w:fill="F4B084"/>
            <w:noWrap/>
            <w:vAlign w:val="bottom"/>
            <w:hideMark/>
          </w:tcPr>
          <w:p w14:paraId="1C21465B"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391,40</w:t>
            </w:r>
          </w:p>
        </w:tc>
        <w:tc>
          <w:tcPr>
            <w:tcW w:w="703" w:type="dxa"/>
            <w:tcBorders>
              <w:top w:val="nil"/>
              <w:left w:val="nil"/>
              <w:bottom w:val="single" w:sz="4" w:space="0" w:color="auto"/>
              <w:right w:val="single" w:sz="4" w:space="0" w:color="auto"/>
            </w:tcBorders>
            <w:shd w:val="clear" w:color="auto" w:fill="F4B084"/>
            <w:noWrap/>
            <w:vAlign w:val="bottom"/>
            <w:hideMark/>
          </w:tcPr>
          <w:p w14:paraId="4394D099"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290,18</w:t>
            </w:r>
          </w:p>
        </w:tc>
        <w:tc>
          <w:tcPr>
            <w:tcW w:w="703" w:type="dxa"/>
            <w:tcBorders>
              <w:top w:val="nil"/>
              <w:left w:val="nil"/>
              <w:bottom w:val="single" w:sz="8" w:space="0" w:color="000000"/>
              <w:right w:val="single" w:sz="4" w:space="0" w:color="auto"/>
            </w:tcBorders>
            <w:shd w:val="clear" w:color="auto" w:fill="F4B084"/>
            <w:noWrap/>
            <w:vAlign w:val="bottom"/>
            <w:hideMark/>
          </w:tcPr>
          <w:p w14:paraId="3F13589F"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199,16</w:t>
            </w:r>
          </w:p>
        </w:tc>
        <w:tc>
          <w:tcPr>
            <w:tcW w:w="703" w:type="dxa"/>
            <w:tcBorders>
              <w:top w:val="single" w:sz="4" w:space="0" w:color="auto"/>
              <w:left w:val="nil"/>
              <w:bottom w:val="single" w:sz="4" w:space="0" w:color="auto"/>
              <w:right w:val="single" w:sz="4" w:space="0" w:color="auto"/>
            </w:tcBorders>
            <w:shd w:val="clear" w:color="auto" w:fill="FFE699"/>
            <w:noWrap/>
            <w:vAlign w:val="bottom"/>
            <w:hideMark/>
          </w:tcPr>
          <w:p w14:paraId="643B99D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130,07</w:t>
            </w:r>
          </w:p>
        </w:tc>
        <w:tc>
          <w:tcPr>
            <w:tcW w:w="703" w:type="dxa"/>
            <w:tcBorders>
              <w:top w:val="nil"/>
              <w:left w:val="nil"/>
              <w:bottom w:val="single" w:sz="4" w:space="0" w:color="auto"/>
              <w:right w:val="single" w:sz="4" w:space="0" w:color="auto"/>
            </w:tcBorders>
            <w:shd w:val="clear" w:color="auto" w:fill="FFE699"/>
            <w:noWrap/>
            <w:vAlign w:val="bottom"/>
            <w:hideMark/>
          </w:tcPr>
          <w:p w14:paraId="5D898AEB"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74,31</w:t>
            </w:r>
          </w:p>
        </w:tc>
        <w:tc>
          <w:tcPr>
            <w:tcW w:w="632" w:type="dxa"/>
            <w:tcBorders>
              <w:top w:val="nil"/>
              <w:left w:val="nil"/>
              <w:bottom w:val="single" w:sz="4" w:space="0" w:color="auto"/>
              <w:right w:val="single" w:sz="4" w:space="0" w:color="auto"/>
            </w:tcBorders>
            <w:shd w:val="clear" w:color="auto" w:fill="FFE699"/>
            <w:noWrap/>
            <w:vAlign w:val="bottom"/>
            <w:hideMark/>
          </w:tcPr>
          <w:p w14:paraId="00A353F5"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49,18</w:t>
            </w:r>
          </w:p>
        </w:tc>
        <w:tc>
          <w:tcPr>
            <w:tcW w:w="632" w:type="dxa"/>
            <w:tcBorders>
              <w:top w:val="nil"/>
              <w:left w:val="nil"/>
              <w:bottom w:val="single" w:sz="8" w:space="0" w:color="000000"/>
              <w:right w:val="single" w:sz="4" w:space="0" w:color="auto"/>
            </w:tcBorders>
            <w:shd w:val="clear" w:color="auto" w:fill="FFE699"/>
            <w:noWrap/>
            <w:vAlign w:val="bottom"/>
            <w:hideMark/>
          </w:tcPr>
          <w:p w14:paraId="14D897C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28,10</w:t>
            </w:r>
          </w:p>
        </w:tc>
        <w:tc>
          <w:tcPr>
            <w:tcW w:w="632" w:type="dxa"/>
            <w:tcBorders>
              <w:top w:val="nil"/>
              <w:left w:val="nil"/>
              <w:bottom w:val="single" w:sz="4" w:space="0" w:color="auto"/>
              <w:right w:val="single" w:sz="8" w:space="0" w:color="000000"/>
            </w:tcBorders>
            <w:shd w:val="clear" w:color="auto" w:fill="99FFCC"/>
            <w:noWrap/>
            <w:vAlign w:val="bottom"/>
            <w:hideMark/>
          </w:tcPr>
          <w:p w14:paraId="5443627E"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12,98</w:t>
            </w:r>
          </w:p>
        </w:tc>
      </w:tr>
      <w:tr w:rsidR="004824E1" w:rsidRPr="00B64566" w14:paraId="47E761D7" w14:textId="77777777" w:rsidTr="00B14F7B">
        <w:trPr>
          <w:cantSplit/>
          <w:trHeight w:val="242"/>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334B839" w14:textId="77777777" w:rsidR="004824E1" w:rsidRPr="00B64566" w:rsidRDefault="004824E1" w:rsidP="004824E1">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088C2A44" w14:textId="77777777" w:rsidR="004824E1" w:rsidRPr="00B64566" w:rsidRDefault="004824E1" w:rsidP="004824E1">
            <w:pPr>
              <w:widowControl/>
              <w:autoSpaceDE/>
              <w:autoSpaceDN/>
              <w:spacing w:line="256" w:lineRule="auto"/>
              <w:rPr>
                <w:rFonts w:ascii="Calibri" w:hAnsi="Calibri" w:cs="Calibri"/>
                <w:b/>
                <w:bCs/>
                <w:i/>
                <w:iCs/>
                <w:color w:val="000000"/>
                <w:sz w:val="14"/>
                <w:szCs w:val="14"/>
                <w:lang w:val="ru-RU" w:eastAsia="ru-RU"/>
              </w:rPr>
            </w:pPr>
          </w:p>
        </w:tc>
        <w:tc>
          <w:tcPr>
            <w:tcW w:w="1083" w:type="dxa"/>
            <w:tcBorders>
              <w:top w:val="nil"/>
              <w:left w:val="single" w:sz="4" w:space="0" w:color="auto"/>
              <w:bottom w:val="single" w:sz="4" w:space="0" w:color="auto"/>
              <w:right w:val="nil"/>
            </w:tcBorders>
            <w:shd w:val="clear" w:color="auto" w:fill="FFFFFF"/>
            <w:noWrap/>
            <w:vAlign w:val="bottom"/>
            <w:hideMark/>
          </w:tcPr>
          <w:p w14:paraId="043E3817"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3 КВАРТАЛ</w:t>
            </w:r>
          </w:p>
        </w:tc>
        <w:tc>
          <w:tcPr>
            <w:tcW w:w="793" w:type="dxa"/>
            <w:tcBorders>
              <w:top w:val="nil"/>
              <w:left w:val="single" w:sz="8" w:space="0" w:color="000000"/>
              <w:bottom w:val="single" w:sz="4" w:space="0" w:color="auto"/>
              <w:right w:val="single" w:sz="4" w:space="0" w:color="auto"/>
            </w:tcBorders>
            <w:noWrap/>
            <w:vAlign w:val="bottom"/>
            <w:hideMark/>
          </w:tcPr>
          <w:p w14:paraId="61FA8579"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1000,00</w:t>
            </w:r>
          </w:p>
        </w:tc>
        <w:tc>
          <w:tcPr>
            <w:tcW w:w="793" w:type="dxa"/>
            <w:tcBorders>
              <w:top w:val="nil"/>
              <w:left w:val="nil"/>
              <w:bottom w:val="single" w:sz="8" w:space="0" w:color="000000"/>
              <w:right w:val="single" w:sz="4" w:space="0" w:color="auto"/>
            </w:tcBorders>
            <w:noWrap/>
            <w:vAlign w:val="bottom"/>
            <w:hideMark/>
          </w:tcPr>
          <w:p w14:paraId="62DF58DC"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790,00</w:t>
            </w:r>
          </w:p>
        </w:tc>
        <w:tc>
          <w:tcPr>
            <w:tcW w:w="703" w:type="dxa"/>
            <w:tcBorders>
              <w:top w:val="nil"/>
              <w:left w:val="nil"/>
              <w:bottom w:val="single" w:sz="4" w:space="0" w:color="auto"/>
              <w:right w:val="single" w:sz="4" w:space="0" w:color="auto"/>
            </w:tcBorders>
            <w:shd w:val="clear" w:color="auto" w:fill="F4B084"/>
            <w:noWrap/>
            <w:vAlign w:val="bottom"/>
            <w:hideMark/>
          </w:tcPr>
          <w:p w14:paraId="2D60CAF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601,14</w:t>
            </w:r>
          </w:p>
        </w:tc>
        <w:tc>
          <w:tcPr>
            <w:tcW w:w="703" w:type="dxa"/>
            <w:tcBorders>
              <w:top w:val="nil"/>
              <w:left w:val="nil"/>
              <w:bottom w:val="single" w:sz="4" w:space="0" w:color="auto"/>
              <w:right w:val="single" w:sz="4" w:space="0" w:color="auto"/>
            </w:tcBorders>
            <w:shd w:val="clear" w:color="auto" w:fill="F4B084"/>
            <w:noWrap/>
            <w:vAlign w:val="bottom"/>
            <w:hideMark/>
          </w:tcPr>
          <w:p w14:paraId="75570D71"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466,58</w:t>
            </w:r>
          </w:p>
        </w:tc>
        <w:tc>
          <w:tcPr>
            <w:tcW w:w="703" w:type="dxa"/>
            <w:tcBorders>
              <w:top w:val="nil"/>
              <w:left w:val="nil"/>
              <w:bottom w:val="single" w:sz="4" w:space="0" w:color="auto"/>
              <w:right w:val="single" w:sz="4" w:space="0" w:color="auto"/>
            </w:tcBorders>
            <w:shd w:val="clear" w:color="auto" w:fill="F4B084"/>
            <w:noWrap/>
            <w:vAlign w:val="bottom"/>
            <w:hideMark/>
          </w:tcPr>
          <w:p w14:paraId="27AB8C3B"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375,79</w:t>
            </w:r>
          </w:p>
        </w:tc>
        <w:tc>
          <w:tcPr>
            <w:tcW w:w="703" w:type="dxa"/>
            <w:tcBorders>
              <w:top w:val="nil"/>
              <w:left w:val="nil"/>
              <w:bottom w:val="single" w:sz="8" w:space="0" w:color="000000"/>
              <w:right w:val="single" w:sz="4" w:space="0" w:color="auto"/>
            </w:tcBorders>
            <w:shd w:val="clear" w:color="auto" w:fill="F4B084"/>
            <w:noWrap/>
            <w:vAlign w:val="bottom"/>
            <w:hideMark/>
          </w:tcPr>
          <w:p w14:paraId="7B2F87B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278,61</w:t>
            </w:r>
          </w:p>
        </w:tc>
        <w:tc>
          <w:tcPr>
            <w:tcW w:w="703" w:type="dxa"/>
            <w:tcBorders>
              <w:top w:val="single" w:sz="4" w:space="0" w:color="auto"/>
              <w:left w:val="nil"/>
              <w:bottom w:val="single" w:sz="4" w:space="0" w:color="auto"/>
              <w:right w:val="single" w:sz="4" w:space="0" w:color="auto"/>
            </w:tcBorders>
            <w:shd w:val="clear" w:color="auto" w:fill="FFE699"/>
            <w:noWrap/>
            <w:vAlign w:val="bottom"/>
            <w:hideMark/>
          </w:tcPr>
          <w:p w14:paraId="6976D1AB"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206,51</w:t>
            </w:r>
          </w:p>
        </w:tc>
        <w:tc>
          <w:tcPr>
            <w:tcW w:w="703" w:type="dxa"/>
            <w:tcBorders>
              <w:top w:val="nil"/>
              <w:left w:val="nil"/>
              <w:bottom w:val="single" w:sz="4" w:space="0" w:color="auto"/>
              <w:right w:val="single" w:sz="4" w:space="0" w:color="auto"/>
            </w:tcBorders>
            <w:shd w:val="clear" w:color="auto" w:fill="FFE699"/>
            <w:noWrap/>
            <w:vAlign w:val="bottom"/>
            <w:hideMark/>
          </w:tcPr>
          <w:p w14:paraId="0E568AEE"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124,88</w:t>
            </w:r>
          </w:p>
        </w:tc>
        <w:tc>
          <w:tcPr>
            <w:tcW w:w="703" w:type="dxa"/>
            <w:tcBorders>
              <w:top w:val="nil"/>
              <w:left w:val="nil"/>
              <w:bottom w:val="single" w:sz="4" w:space="0" w:color="auto"/>
              <w:right w:val="single" w:sz="4" w:space="0" w:color="auto"/>
            </w:tcBorders>
            <w:shd w:val="clear" w:color="auto" w:fill="FFE699"/>
            <w:noWrap/>
            <w:vAlign w:val="bottom"/>
            <w:hideMark/>
          </w:tcPr>
          <w:p w14:paraId="291C7EF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71,35</w:t>
            </w:r>
          </w:p>
        </w:tc>
        <w:tc>
          <w:tcPr>
            <w:tcW w:w="632" w:type="dxa"/>
            <w:tcBorders>
              <w:top w:val="nil"/>
              <w:left w:val="nil"/>
              <w:bottom w:val="single" w:sz="8" w:space="0" w:color="000000"/>
              <w:right w:val="single" w:sz="4" w:space="0" w:color="auto"/>
            </w:tcBorders>
            <w:shd w:val="clear" w:color="auto" w:fill="FFE699"/>
            <w:noWrap/>
            <w:vAlign w:val="bottom"/>
            <w:hideMark/>
          </w:tcPr>
          <w:p w14:paraId="453F8D8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47,22</w:t>
            </w:r>
          </w:p>
        </w:tc>
        <w:tc>
          <w:tcPr>
            <w:tcW w:w="632" w:type="dxa"/>
            <w:tcBorders>
              <w:top w:val="nil"/>
              <w:left w:val="nil"/>
              <w:bottom w:val="single" w:sz="4" w:space="0" w:color="auto"/>
              <w:right w:val="single" w:sz="4" w:space="0" w:color="auto"/>
            </w:tcBorders>
            <w:shd w:val="clear" w:color="auto" w:fill="99FFCC"/>
            <w:noWrap/>
            <w:vAlign w:val="bottom"/>
            <w:hideMark/>
          </w:tcPr>
          <w:p w14:paraId="3225CFBC"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29,68</w:t>
            </w:r>
          </w:p>
        </w:tc>
        <w:tc>
          <w:tcPr>
            <w:tcW w:w="632" w:type="dxa"/>
            <w:tcBorders>
              <w:top w:val="nil"/>
              <w:left w:val="nil"/>
              <w:bottom w:val="single" w:sz="4" w:space="0" w:color="auto"/>
              <w:right w:val="single" w:sz="8" w:space="0" w:color="000000"/>
            </w:tcBorders>
            <w:shd w:val="clear" w:color="auto" w:fill="99FFCC"/>
            <w:noWrap/>
            <w:vAlign w:val="bottom"/>
            <w:hideMark/>
          </w:tcPr>
          <w:p w14:paraId="6F9F28A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12,46</w:t>
            </w:r>
          </w:p>
        </w:tc>
      </w:tr>
      <w:tr w:rsidR="004824E1" w:rsidRPr="00B64566" w14:paraId="7AF017E2" w14:textId="77777777" w:rsidTr="00B14F7B">
        <w:trPr>
          <w:cantSplit/>
          <w:trHeight w:val="242"/>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2A14090" w14:textId="77777777" w:rsidR="004824E1" w:rsidRPr="00B64566" w:rsidRDefault="004824E1" w:rsidP="004824E1">
            <w:pPr>
              <w:widowControl/>
              <w:autoSpaceDE/>
              <w:autoSpaceDN/>
              <w:spacing w:line="256" w:lineRule="auto"/>
              <w:rPr>
                <w:rFonts w:ascii="Calibri" w:hAnsi="Calibri" w:cs="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4F36846A" w14:textId="77777777" w:rsidR="004824E1" w:rsidRPr="00B64566" w:rsidRDefault="004824E1" w:rsidP="004824E1">
            <w:pPr>
              <w:widowControl/>
              <w:autoSpaceDE/>
              <w:autoSpaceDN/>
              <w:spacing w:line="256" w:lineRule="auto"/>
              <w:rPr>
                <w:rFonts w:ascii="Calibri" w:hAnsi="Calibri" w:cs="Calibri"/>
                <w:b/>
                <w:bCs/>
                <w:i/>
                <w:iCs/>
                <w:color w:val="000000"/>
                <w:sz w:val="14"/>
                <w:szCs w:val="14"/>
                <w:lang w:val="ru-RU" w:eastAsia="ru-RU"/>
              </w:rPr>
            </w:pPr>
          </w:p>
        </w:tc>
        <w:tc>
          <w:tcPr>
            <w:tcW w:w="1083" w:type="dxa"/>
            <w:tcBorders>
              <w:top w:val="nil"/>
              <w:left w:val="single" w:sz="4" w:space="0" w:color="auto"/>
              <w:bottom w:val="single" w:sz="8" w:space="0" w:color="000000"/>
              <w:right w:val="nil"/>
            </w:tcBorders>
            <w:shd w:val="clear" w:color="auto" w:fill="FFFFFF"/>
            <w:noWrap/>
            <w:vAlign w:val="bottom"/>
            <w:hideMark/>
          </w:tcPr>
          <w:p w14:paraId="7982C7DF" w14:textId="77777777" w:rsidR="004824E1" w:rsidRPr="00B64566" w:rsidRDefault="004824E1" w:rsidP="004824E1">
            <w:pPr>
              <w:widowControl/>
              <w:autoSpaceDE/>
              <w:spacing w:line="256" w:lineRule="auto"/>
              <w:jc w:val="right"/>
              <w:rPr>
                <w:rFonts w:ascii="Arial Black" w:hAnsi="Arial Black" w:cs="Calibri"/>
                <w:b/>
                <w:bCs/>
                <w:color w:val="000000"/>
                <w:sz w:val="14"/>
                <w:szCs w:val="14"/>
                <w:lang w:val="ru-RU" w:eastAsia="ru-RU"/>
              </w:rPr>
            </w:pPr>
            <w:r w:rsidRPr="00B64566">
              <w:rPr>
                <w:rFonts w:ascii="Arial Black" w:hAnsi="Arial Black" w:cs="Calibri"/>
                <w:b/>
                <w:bCs/>
                <w:color w:val="000000"/>
                <w:sz w:val="14"/>
                <w:szCs w:val="14"/>
                <w:lang w:val="ru-RU" w:eastAsia="ru-RU"/>
              </w:rPr>
              <w:t>4 КВАРТАЛ</w:t>
            </w:r>
          </w:p>
        </w:tc>
        <w:tc>
          <w:tcPr>
            <w:tcW w:w="793" w:type="dxa"/>
            <w:tcBorders>
              <w:top w:val="nil"/>
              <w:left w:val="single" w:sz="8" w:space="0" w:color="000000"/>
              <w:bottom w:val="single" w:sz="8" w:space="0" w:color="000000"/>
              <w:right w:val="single" w:sz="4" w:space="0" w:color="auto"/>
            </w:tcBorders>
            <w:noWrap/>
            <w:vAlign w:val="bottom"/>
            <w:hideMark/>
          </w:tcPr>
          <w:p w14:paraId="293AAF6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950,00</w:t>
            </w:r>
          </w:p>
        </w:tc>
        <w:tc>
          <w:tcPr>
            <w:tcW w:w="793" w:type="dxa"/>
            <w:tcBorders>
              <w:top w:val="nil"/>
              <w:left w:val="nil"/>
              <w:bottom w:val="single" w:sz="8" w:space="0" w:color="000000"/>
              <w:right w:val="single" w:sz="4" w:space="0" w:color="auto"/>
            </w:tcBorders>
            <w:shd w:val="clear" w:color="auto" w:fill="F4B084"/>
            <w:noWrap/>
            <w:vAlign w:val="bottom"/>
            <w:hideMark/>
          </w:tcPr>
          <w:p w14:paraId="4B67996C"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689,73</w:t>
            </w:r>
          </w:p>
        </w:tc>
        <w:tc>
          <w:tcPr>
            <w:tcW w:w="703" w:type="dxa"/>
            <w:tcBorders>
              <w:top w:val="nil"/>
              <w:left w:val="nil"/>
              <w:bottom w:val="single" w:sz="8" w:space="0" w:color="000000"/>
              <w:right w:val="single" w:sz="4" w:space="0" w:color="auto"/>
            </w:tcBorders>
            <w:shd w:val="clear" w:color="auto" w:fill="F4B084"/>
            <w:noWrap/>
            <w:vAlign w:val="bottom"/>
            <w:hideMark/>
          </w:tcPr>
          <w:p w14:paraId="60759501"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537,56</w:t>
            </w:r>
          </w:p>
        </w:tc>
        <w:tc>
          <w:tcPr>
            <w:tcW w:w="703" w:type="dxa"/>
            <w:tcBorders>
              <w:top w:val="nil"/>
              <w:left w:val="nil"/>
              <w:bottom w:val="single" w:sz="8" w:space="0" w:color="000000"/>
              <w:right w:val="single" w:sz="4" w:space="0" w:color="auto"/>
            </w:tcBorders>
            <w:shd w:val="clear" w:color="auto" w:fill="F4B084"/>
            <w:noWrap/>
            <w:vAlign w:val="bottom"/>
            <w:hideMark/>
          </w:tcPr>
          <w:p w14:paraId="19E2403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417,24</w:t>
            </w:r>
          </w:p>
        </w:tc>
        <w:tc>
          <w:tcPr>
            <w:tcW w:w="703" w:type="dxa"/>
            <w:tcBorders>
              <w:top w:val="nil"/>
              <w:left w:val="nil"/>
              <w:bottom w:val="single" w:sz="8" w:space="0" w:color="000000"/>
              <w:right w:val="single" w:sz="4" w:space="0" w:color="auto"/>
            </w:tcBorders>
            <w:shd w:val="clear" w:color="auto" w:fill="F4B084"/>
            <w:noWrap/>
            <w:vAlign w:val="bottom"/>
            <w:hideMark/>
          </w:tcPr>
          <w:p w14:paraId="17C6A406"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336,05</w:t>
            </w:r>
          </w:p>
        </w:tc>
        <w:tc>
          <w:tcPr>
            <w:tcW w:w="703" w:type="dxa"/>
            <w:tcBorders>
              <w:top w:val="single" w:sz="4" w:space="0" w:color="auto"/>
              <w:left w:val="nil"/>
              <w:bottom w:val="single" w:sz="8" w:space="0" w:color="000000"/>
              <w:right w:val="single" w:sz="4" w:space="0" w:color="auto"/>
            </w:tcBorders>
            <w:shd w:val="clear" w:color="auto" w:fill="FFE699"/>
            <w:noWrap/>
            <w:vAlign w:val="bottom"/>
            <w:hideMark/>
          </w:tcPr>
          <w:p w14:paraId="3A8F4170"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269,08</w:t>
            </w:r>
          </w:p>
        </w:tc>
        <w:tc>
          <w:tcPr>
            <w:tcW w:w="703" w:type="dxa"/>
            <w:tcBorders>
              <w:top w:val="nil"/>
              <w:left w:val="nil"/>
              <w:bottom w:val="single" w:sz="8" w:space="0" w:color="000000"/>
              <w:right w:val="single" w:sz="4" w:space="0" w:color="auto"/>
            </w:tcBorders>
            <w:shd w:val="clear" w:color="auto" w:fill="FFE699"/>
            <w:noWrap/>
            <w:vAlign w:val="bottom"/>
            <w:hideMark/>
          </w:tcPr>
          <w:p w14:paraId="24CE3590"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184,67</w:t>
            </w:r>
          </w:p>
        </w:tc>
        <w:tc>
          <w:tcPr>
            <w:tcW w:w="703" w:type="dxa"/>
            <w:tcBorders>
              <w:top w:val="nil"/>
              <w:left w:val="nil"/>
              <w:bottom w:val="single" w:sz="8" w:space="0" w:color="000000"/>
              <w:right w:val="single" w:sz="4" w:space="0" w:color="auto"/>
            </w:tcBorders>
            <w:shd w:val="clear" w:color="auto" w:fill="FFE699"/>
            <w:noWrap/>
            <w:vAlign w:val="bottom"/>
            <w:hideMark/>
          </w:tcPr>
          <w:p w14:paraId="15E9A0EB"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111,67</w:t>
            </w:r>
          </w:p>
        </w:tc>
        <w:tc>
          <w:tcPr>
            <w:tcW w:w="703" w:type="dxa"/>
            <w:tcBorders>
              <w:top w:val="nil"/>
              <w:left w:val="nil"/>
              <w:bottom w:val="single" w:sz="8" w:space="0" w:color="000000"/>
              <w:right w:val="single" w:sz="4" w:space="0" w:color="auto"/>
            </w:tcBorders>
            <w:shd w:val="clear" w:color="auto" w:fill="FFE699"/>
            <w:noWrap/>
            <w:vAlign w:val="bottom"/>
            <w:hideMark/>
          </w:tcPr>
          <w:p w14:paraId="3ECF156A"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63,80</w:t>
            </w:r>
          </w:p>
        </w:tc>
        <w:tc>
          <w:tcPr>
            <w:tcW w:w="632" w:type="dxa"/>
            <w:tcBorders>
              <w:top w:val="nil"/>
              <w:left w:val="nil"/>
              <w:bottom w:val="single" w:sz="8" w:space="0" w:color="000000"/>
              <w:right w:val="single" w:sz="4" w:space="0" w:color="auto"/>
            </w:tcBorders>
            <w:shd w:val="clear" w:color="auto" w:fill="99FFCC"/>
            <w:noWrap/>
            <w:vAlign w:val="bottom"/>
            <w:hideMark/>
          </w:tcPr>
          <w:p w14:paraId="29754645"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46,45</w:t>
            </w:r>
          </w:p>
        </w:tc>
        <w:tc>
          <w:tcPr>
            <w:tcW w:w="632" w:type="dxa"/>
            <w:tcBorders>
              <w:top w:val="nil"/>
              <w:left w:val="nil"/>
              <w:bottom w:val="single" w:sz="8" w:space="0" w:color="000000"/>
              <w:right w:val="single" w:sz="4" w:space="0" w:color="auto"/>
            </w:tcBorders>
            <w:shd w:val="clear" w:color="auto" w:fill="99FFCC"/>
            <w:noWrap/>
            <w:vAlign w:val="bottom"/>
            <w:hideMark/>
          </w:tcPr>
          <w:p w14:paraId="131598D7"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26,54</w:t>
            </w:r>
          </w:p>
        </w:tc>
        <w:tc>
          <w:tcPr>
            <w:tcW w:w="632" w:type="dxa"/>
            <w:tcBorders>
              <w:top w:val="nil"/>
              <w:left w:val="nil"/>
              <w:bottom w:val="single" w:sz="8" w:space="0" w:color="000000"/>
              <w:right w:val="single" w:sz="8" w:space="0" w:color="000000"/>
            </w:tcBorders>
            <w:shd w:val="clear" w:color="auto" w:fill="99FFCC"/>
            <w:noWrap/>
            <w:vAlign w:val="bottom"/>
            <w:hideMark/>
          </w:tcPr>
          <w:p w14:paraId="3E95266E" w14:textId="77777777" w:rsidR="004824E1" w:rsidRPr="00B64566" w:rsidRDefault="004824E1" w:rsidP="004824E1">
            <w:pPr>
              <w:widowControl/>
              <w:autoSpaceDE/>
              <w:spacing w:line="256" w:lineRule="auto"/>
              <w:jc w:val="right"/>
              <w:rPr>
                <w:rFonts w:ascii="Arial Black" w:hAnsi="Arial Black" w:cs="Calibri"/>
                <w:color w:val="000000"/>
                <w:sz w:val="14"/>
                <w:szCs w:val="14"/>
                <w:lang w:val="ru-RU" w:eastAsia="ru-RU"/>
              </w:rPr>
            </w:pPr>
            <w:r w:rsidRPr="00B64566">
              <w:rPr>
                <w:rFonts w:ascii="Arial Black" w:hAnsi="Arial Black" w:cs="Calibri"/>
                <w:color w:val="000000"/>
                <w:sz w:val="14"/>
                <w:szCs w:val="14"/>
                <w:lang w:val="ru-RU" w:eastAsia="ru-RU"/>
              </w:rPr>
              <w:t>11,14</w:t>
            </w:r>
          </w:p>
        </w:tc>
      </w:tr>
    </w:tbl>
    <w:p w14:paraId="5B8D6C9A" w14:textId="7E9552FB" w:rsidR="004824E1" w:rsidRDefault="004824E1" w:rsidP="004824E1">
      <w:pPr>
        <w:pStyle w:val="BodyText"/>
        <w:spacing w:line="360" w:lineRule="auto"/>
        <w:jc w:val="center"/>
        <w:rPr>
          <w:color w:val="000000"/>
          <w:lang w:val="ru-RU" w:eastAsia="ru-RU"/>
        </w:rPr>
      </w:pPr>
      <w:r>
        <w:rPr>
          <w:bCs/>
          <w:iCs/>
        </w:rPr>
        <w:t>Рис</w:t>
      </w:r>
      <w:r w:rsidRPr="000B15E8">
        <w:rPr>
          <w:bCs/>
          <w:iCs/>
        </w:rPr>
        <w:t>унок</w:t>
      </w:r>
      <w:r>
        <w:rPr>
          <w:bCs/>
          <w:iCs/>
        </w:rPr>
        <w:t xml:space="preserve"> 3.</w:t>
      </w:r>
      <w:r>
        <w:rPr>
          <w:bCs/>
          <w:iCs/>
          <w:lang w:val="ru-RU"/>
        </w:rPr>
        <w:t>7</w:t>
      </w:r>
      <w:r w:rsidRPr="00B64566">
        <w:rPr>
          <w:bCs/>
          <w:iCs/>
        </w:rPr>
        <w:t xml:space="preserve"> </w:t>
      </w:r>
      <w:r w:rsidRPr="00E30D16">
        <w:rPr>
          <w:bCs/>
          <w:iCs/>
        </w:rPr>
        <w:t xml:space="preserve">– </w:t>
      </w:r>
      <w:r>
        <w:rPr>
          <w:bCs/>
          <w:iCs/>
        </w:rPr>
        <w:t>показники, в</w:t>
      </w:r>
      <w:proofErr w:type="spellStart"/>
      <w:r>
        <w:rPr>
          <w:color w:val="000000"/>
          <w:lang w:val="ru-RU" w:eastAsia="ru-RU"/>
        </w:rPr>
        <w:t>рахування</w:t>
      </w:r>
      <w:proofErr w:type="spellEnd"/>
      <w:r>
        <w:rPr>
          <w:color w:val="000000"/>
          <w:lang w:val="ru-RU" w:eastAsia="ru-RU"/>
        </w:rPr>
        <w:t xml:space="preserve"> </w:t>
      </w:r>
      <w:proofErr w:type="spellStart"/>
      <w:r>
        <w:rPr>
          <w:color w:val="000000"/>
          <w:lang w:val="ru-RU" w:eastAsia="ru-RU"/>
        </w:rPr>
        <w:t>інфляції</w:t>
      </w:r>
      <w:proofErr w:type="spellEnd"/>
      <w:r>
        <w:rPr>
          <w:color w:val="000000"/>
          <w:lang w:val="ru-RU" w:eastAsia="ru-RU"/>
        </w:rPr>
        <w:t xml:space="preserve"> </w:t>
      </w:r>
    </w:p>
    <w:p w14:paraId="5B8C41D6" w14:textId="77777777" w:rsidR="004824E1" w:rsidRPr="00B64566" w:rsidRDefault="004824E1" w:rsidP="004824E1">
      <w:pPr>
        <w:pStyle w:val="rvps2"/>
        <w:shd w:val="clear" w:color="auto" w:fill="FFFFFF"/>
        <w:spacing w:before="0" w:beforeAutospacing="0" w:after="0" w:afterAutospacing="0" w:line="360" w:lineRule="auto"/>
        <w:jc w:val="both"/>
        <w:rPr>
          <w:color w:val="000000"/>
          <w:sz w:val="36"/>
          <w:szCs w:val="36"/>
          <w:shd w:val="clear" w:color="auto" w:fill="FFFFFF"/>
          <w:lang w:val="uk-UA"/>
        </w:rPr>
      </w:pPr>
    </w:p>
    <w:p w14:paraId="322F300A" w14:textId="6E4426A0" w:rsidR="00D44242" w:rsidRDefault="004824E1" w:rsidP="004824E1">
      <w:pPr>
        <w:pStyle w:val="rvps2"/>
        <w:numPr>
          <w:ilvl w:val="0"/>
          <w:numId w:val="32"/>
        </w:numPr>
        <w:shd w:val="clear" w:color="auto" w:fill="FFFFFF"/>
        <w:spacing w:before="0" w:beforeAutospacing="0" w:after="0" w:afterAutospacing="0" w:line="360" w:lineRule="auto"/>
        <w:ind w:left="993" w:hanging="284"/>
        <w:jc w:val="both"/>
        <w:rPr>
          <w:color w:val="000000"/>
          <w:sz w:val="28"/>
          <w:szCs w:val="28"/>
          <w:lang w:val="uk-UA"/>
        </w:rPr>
      </w:pPr>
      <w:r>
        <w:rPr>
          <w:color w:val="000000"/>
          <w:sz w:val="28"/>
          <w:szCs w:val="28"/>
          <w:lang w:val="uk-UA"/>
        </w:rPr>
        <w:lastRenderedPageBreak/>
        <w:t xml:space="preserve">  </w:t>
      </w:r>
      <w:r w:rsidR="00D44242" w:rsidRPr="004824E1">
        <w:rPr>
          <w:color w:val="000000"/>
          <w:sz w:val="28"/>
          <w:szCs w:val="28"/>
          <w:lang w:val="uk-UA"/>
        </w:rPr>
        <w:t>Для визначення суми резерв</w:t>
      </w:r>
      <w:r w:rsidR="00D44242" w:rsidRPr="00B64566">
        <w:rPr>
          <w:color w:val="000000"/>
          <w:sz w:val="28"/>
          <w:szCs w:val="28"/>
          <w:lang w:val="uk-UA"/>
        </w:rPr>
        <w:t>ів</w:t>
      </w:r>
      <w:r w:rsidR="00D44242" w:rsidRPr="004824E1">
        <w:rPr>
          <w:color w:val="000000"/>
          <w:sz w:val="28"/>
          <w:szCs w:val="28"/>
          <w:lang w:val="uk-UA"/>
        </w:rPr>
        <w:t xml:space="preserve"> збитків (</w:t>
      </w:r>
      <w:r w:rsidR="00D44242" w:rsidRPr="00B64566">
        <w:rPr>
          <w:color w:val="000000"/>
          <w:sz w:val="28"/>
          <w:szCs w:val="28"/>
        </w:rPr>
        <w:t>V</w:t>
      </w:r>
      <w:r w:rsidR="00D44242" w:rsidRPr="004824E1">
        <w:rPr>
          <w:color w:val="000000"/>
          <w:sz w:val="28"/>
          <w:szCs w:val="28"/>
          <w:lang w:val="uk-UA"/>
        </w:rPr>
        <w:t xml:space="preserve">) </w:t>
      </w:r>
      <w:r w:rsidR="00D44242" w:rsidRPr="00B64566">
        <w:rPr>
          <w:color w:val="000000"/>
          <w:sz w:val="28"/>
          <w:szCs w:val="28"/>
          <w:lang w:val="uk-UA"/>
        </w:rPr>
        <w:t xml:space="preserve">залишається лише підсумувати усі </w:t>
      </w:r>
      <w:r>
        <w:rPr>
          <w:color w:val="000000"/>
          <w:sz w:val="28"/>
          <w:szCs w:val="28"/>
          <w:lang w:val="uk-UA"/>
        </w:rPr>
        <w:t xml:space="preserve">  </w:t>
      </w:r>
      <w:r w:rsidR="00D44242" w:rsidRPr="00B64566">
        <w:rPr>
          <w:color w:val="000000"/>
          <w:sz w:val="28"/>
          <w:szCs w:val="28"/>
          <w:lang w:val="uk-UA"/>
        </w:rPr>
        <w:t>отримані значення</w:t>
      </w:r>
      <w:r w:rsidR="00D44242" w:rsidRPr="004824E1">
        <w:rPr>
          <w:color w:val="000000"/>
          <w:sz w:val="28"/>
          <w:szCs w:val="28"/>
          <w:lang w:val="uk-UA"/>
        </w:rPr>
        <w:t>:</w:t>
      </w:r>
      <w:r>
        <w:rPr>
          <w:color w:val="000000"/>
          <w:sz w:val="28"/>
          <w:szCs w:val="28"/>
          <w:lang w:val="uk-UA"/>
        </w:rPr>
        <w:t xml:space="preserve"> (рисунок 3.8).</w:t>
      </w:r>
    </w:p>
    <w:tbl>
      <w:tblPr>
        <w:tblpPr w:leftFromText="180" w:rightFromText="180" w:bottomFromText="160" w:vertAnchor="text" w:horzAnchor="margin" w:tblpY="603"/>
        <w:tblW w:w="10384" w:type="dxa"/>
        <w:tblLook w:val="04A0" w:firstRow="1" w:lastRow="0" w:firstColumn="1" w:lastColumn="0" w:noHBand="0" w:noVBand="1"/>
      </w:tblPr>
      <w:tblGrid>
        <w:gridCol w:w="403"/>
        <w:gridCol w:w="401"/>
        <w:gridCol w:w="1317"/>
        <w:gridCol w:w="802"/>
        <w:gridCol w:w="712"/>
        <w:gridCol w:w="712"/>
        <w:gridCol w:w="712"/>
        <w:gridCol w:w="712"/>
        <w:gridCol w:w="712"/>
        <w:gridCol w:w="712"/>
        <w:gridCol w:w="712"/>
        <w:gridCol w:w="712"/>
        <w:gridCol w:w="622"/>
        <w:gridCol w:w="622"/>
        <w:gridCol w:w="622"/>
      </w:tblGrid>
      <w:tr w:rsidR="004824E1" w:rsidRPr="00B64566" w14:paraId="75E5DDD3" w14:textId="77777777" w:rsidTr="00B14F7B">
        <w:trPr>
          <w:trHeight w:val="264"/>
        </w:trPr>
        <w:tc>
          <w:tcPr>
            <w:tcW w:w="411" w:type="dxa"/>
            <w:noWrap/>
            <w:vAlign w:val="bottom"/>
          </w:tcPr>
          <w:p w14:paraId="538EEA38" w14:textId="77777777" w:rsidR="004824E1" w:rsidRPr="00B64566" w:rsidRDefault="004824E1" w:rsidP="004824E1">
            <w:pPr>
              <w:widowControl/>
              <w:autoSpaceDE/>
              <w:spacing w:line="256" w:lineRule="auto"/>
              <w:rPr>
                <w:sz w:val="14"/>
                <w:szCs w:val="14"/>
                <w:lang w:eastAsia="ru-RU"/>
              </w:rPr>
            </w:pPr>
          </w:p>
        </w:tc>
        <w:tc>
          <w:tcPr>
            <w:tcW w:w="403" w:type="dxa"/>
            <w:noWrap/>
            <w:vAlign w:val="bottom"/>
            <w:hideMark/>
          </w:tcPr>
          <w:p w14:paraId="2CBC3DB6" w14:textId="77777777" w:rsidR="004824E1" w:rsidRPr="00B64566" w:rsidRDefault="004824E1" w:rsidP="004824E1">
            <w:pPr>
              <w:rPr>
                <w:sz w:val="14"/>
                <w:szCs w:val="14"/>
                <w:lang w:eastAsia="ru-RU"/>
              </w:rPr>
            </w:pPr>
          </w:p>
        </w:tc>
        <w:tc>
          <w:tcPr>
            <w:tcW w:w="1357" w:type="dxa"/>
            <w:tcBorders>
              <w:top w:val="nil"/>
              <w:left w:val="nil"/>
              <w:bottom w:val="nil"/>
              <w:right w:val="single" w:sz="8" w:space="0" w:color="FF0000"/>
            </w:tcBorders>
            <w:noWrap/>
            <w:vAlign w:val="bottom"/>
            <w:hideMark/>
          </w:tcPr>
          <w:p w14:paraId="4C984103" w14:textId="77777777" w:rsidR="004824E1" w:rsidRPr="004824E1" w:rsidRDefault="004824E1" w:rsidP="004824E1">
            <w:pPr>
              <w:widowControl/>
              <w:autoSpaceDE/>
              <w:autoSpaceDN/>
              <w:spacing w:line="256" w:lineRule="auto"/>
              <w:rPr>
                <w:rFonts w:asciiTheme="minorHAnsi" w:eastAsiaTheme="minorHAnsi" w:hAnsiTheme="minorHAnsi" w:cstheme="minorBidi"/>
                <w:sz w:val="20"/>
                <w:szCs w:val="20"/>
                <w:lang w:eastAsia="en-GB"/>
              </w:rPr>
            </w:pPr>
          </w:p>
        </w:tc>
        <w:tc>
          <w:tcPr>
            <w:tcW w:w="8213" w:type="dxa"/>
            <w:gridSpan w:val="12"/>
            <w:tcBorders>
              <w:top w:val="single" w:sz="8" w:space="0" w:color="FF0000"/>
              <w:left w:val="nil"/>
              <w:bottom w:val="nil"/>
              <w:right w:val="single" w:sz="4" w:space="0" w:color="auto"/>
            </w:tcBorders>
            <w:noWrap/>
            <w:vAlign w:val="bottom"/>
            <w:hideMark/>
          </w:tcPr>
          <w:p w14:paraId="0802FE63" w14:textId="77777777" w:rsidR="004824E1" w:rsidRPr="004824E1" w:rsidRDefault="004824E1" w:rsidP="004824E1">
            <w:pPr>
              <w:widowControl/>
              <w:autoSpaceDE/>
              <w:spacing w:after="160" w:line="256" w:lineRule="auto"/>
              <w:jc w:val="center"/>
              <w:rPr>
                <w:sz w:val="14"/>
                <w:szCs w:val="14"/>
                <w:lang w:eastAsia="ru-RU"/>
              </w:rPr>
            </w:pPr>
            <w:r w:rsidRPr="004824E1">
              <w:rPr>
                <w:rFonts w:ascii="Calibri" w:hAnsi="Calibri"/>
                <w:b/>
                <w:bCs/>
                <w:i/>
                <w:iCs/>
                <w:color w:val="000000"/>
                <w:sz w:val="14"/>
                <w:szCs w:val="14"/>
                <w:lang w:eastAsia="ru-RU"/>
              </w:rPr>
              <w:t>період розвитку збитків (у кварталах)</w:t>
            </w:r>
          </w:p>
        </w:tc>
      </w:tr>
      <w:tr w:rsidR="004824E1" w:rsidRPr="00B64566" w14:paraId="6454E761" w14:textId="77777777" w:rsidTr="00B14F7B">
        <w:trPr>
          <w:cantSplit/>
          <w:trHeight w:val="264"/>
        </w:trPr>
        <w:tc>
          <w:tcPr>
            <w:tcW w:w="411" w:type="dxa"/>
            <w:noWrap/>
            <w:vAlign w:val="bottom"/>
            <w:hideMark/>
          </w:tcPr>
          <w:p w14:paraId="0E7BDAE5" w14:textId="77777777" w:rsidR="004824E1" w:rsidRPr="004824E1" w:rsidRDefault="004824E1" w:rsidP="004824E1">
            <w:pPr>
              <w:rPr>
                <w:sz w:val="14"/>
                <w:szCs w:val="14"/>
                <w:lang w:eastAsia="ru-RU"/>
              </w:rPr>
            </w:pPr>
          </w:p>
        </w:tc>
        <w:tc>
          <w:tcPr>
            <w:tcW w:w="1760" w:type="dxa"/>
            <w:gridSpan w:val="2"/>
            <w:tcBorders>
              <w:top w:val="single" w:sz="8" w:space="0" w:color="FF0000"/>
              <w:left w:val="single" w:sz="8" w:space="0" w:color="FF0000"/>
              <w:bottom w:val="single" w:sz="8" w:space="0" w:color="000000"/>
              <w:right w:val="single" w:sz="4" w:space="0" w:color="auto"/>
            </w:tcBorders>
            <w:vAlign w:val="bottom"/>
            <w:hideMark/>
          </w:tcPr>
          <w:p w14:paraId="408944C1" w14:textId="77777777" w:rsidR="004824E1" w:rsidRPr="004824E1" w:rsidRDefault="004824E1" w:rsidP="004824E1">
            <w:pPr>
              <w:widowControl/>
              <w:autoSpaceDE/>
              <w:spacing w:line="256" w:lineRule="auto"/>
              <w:jc w:val="right"/>
              <w:rPr>
                <w:rFonts w:ascii="Arial Black" w:hAnsi="Arial Black"/>
                <w:b/>
                <w:bCs/>
                <w:color w:val="000000"/>
                <w:sz w:val="14"/>
                <w:szCs w:val="14"/>
                <w:lang w:eastAsia="ru-RU"/>
              </w:rPr>
            </w:pPr>
            <w:r w:rsidRPr="004824E1">
              <w:rPr>
                <w:rFonts w:ascii="Calibri" w:hAnsi="Calibri"/>
                <w:b/>
                <w:bCs/>
                <w:i/>
                <w:iCs/>
                <w:color w:val="000000"/>
                <w:sz w:val="14"/>
                <w:szCs w:val="14"/>
                <w:lang w:eastAsia="ru-RU"/>
              </w:rPr>
              <w:t>період настання збитку</w:t>
            </w:r>
          </w:p>
        </w:tc>
        <w:tc>
          <w:tcPr>
            <w:tcW w:w="788" w:type="dxa"/>
            <w:tcBorders>
              <w:top w:val="single" w:sz="8" w:space="0" w:color="FF0000"/>
              <w:left w:val="nil"/>
              <w:bottom w:val="nil"/>
              <w:right w:val="single" w:sz="4" w:space="0" w:color="auto"/>
            </w:tcBorders>
            <w:shd w:val="clear" w:color="auto" w:fill="FFFFFF"/>
            <w:noWrap/>
            <w:vAlign w:val="center"/>
            <w:hideMark/>
          </w:tcPr>
          <w:p w14:paraId="6D1F777A" w14:textId="77777777" w:rsidR="004824E1" w:rsidRPr="004824E1" w:rsidRDefault="004824E1" w:rsidP="004824E1">
            <w:pPr>
              <w:widowControl/>
              <w:autoSpaceDE/>
              <w:spacing w:line="256" w:lineRule="auto"/>
              <w:jc w:val="center"/>
              <w:rPr>
                <w:rFonts w:ascii="Arial Black" w:hAnsi="Arial Black"/>
                <w:b/>
                <w:bCs/>
                <w:i/>
                <w:color w:val="000000"/>
                <w:sz w:val="14"/>
                <w:szCs w:val="14"/>
                <w:lang w:eastAsia="ru-RU"/>
              </w:rPr>
            </w:pPr>
            <w:r w:rsidRPr="004824E1">
              <w:rPr>
                <w:rFonts w:ascii="Arial Black" w:hAnsi="Arial Black"/>
                <w:b/>
                <w:bCs/>
                <w:i/>
                <w:color w:val="000000"/>
                <w:sz w:val="14"/>
                <w:szCs w:val="14"/>
                <w:lang w:eastAsia="ru-RU"/>
              </w:rPr>
              <w:t>0</w:t>
            </w:r>
          </w:p>
        </w:tc>
        <w:tc>
          <w:tcPr>
            <w:tcW w:w="699" w:type="dxa"/>
            <w:tcBorders>
              <w:top w:val="single" w:sz="8" w:space="0" w:color="FF0000"/>
              <w:left w:val="nil"/>
              <w:bottom w:val="nil"/>
              <w:right w:val="single" w:sz="4" w:space="0" w:color="auto"/>
            </w:tcBorders>
            <w:shd w:val="clear" w:color="auto" w:fill="FFFFFF"/>
            <w:noWrap/>
            <w:vAlign w:val="center"/>
            <w:hideMark/>
          </w:tcPr>
          <w:p w14:paraId="6B377B94" w14:textId="77777777" w:rsidR="004824E1" w:rsidRPr="004824E1" w:rsidRDefault="004824E1" w:rsidP="004824E1">
            <w:pPr>
              <w:widowControl/>
              <w:autoSpaceDE/>
              <w:spacing w:line="256" w:lineRule="auto"/>
              <w:jc w:val="center"/>
              <w:rPr>
                <w:rFonts w:ascii="Arial Black" w:hAnsi="Arial Black"/>
                <w:b/>
                <w:bCs/>
                <w:i/>
                <w:color w:val="000000"/>
                <w:sz w:val="14"/>
                <w:szCs w:val="14"/>
                <w:lang w:eastAsia="ru-RU"/>
              </w:rPr>
            </w:pPr>
            <w:r w:rsidRPr="004824E1">
              <w:rPr>
                <w:rFonts w:ascii="Arial Black" w:hAnsi="Arial Black"/>
                <w:b/>
                <w:bCs/>
                <w:i/>
                <w:color w:val="000000"/>
                <w:sz w:val="14"/>
                <w:szCs w:val="14"/>
                <w:lang w:eastAsia="ru-RU"/>
              </w:rPr>
              <w:t>1</w:t>
            </w:r>
          </w:p>
        </w:tc>
        <w:tc>
          <w:tcPr>
            <w:tcW w:w="699" w:type="dxa"/>
            <w:tcBorders>
              <w:top w:val="single" w:sz="8" w:space="0" w:color="FF0000"/>
              <w:left w:val="nil"/>
              <w:bottom w:val="nil"/>
              <w:right w:val="single" w:sz="4" w:space="0" w:color="auto"/>
            </w:tcBorders>
            <w:shd w:val="clear" w:color="auto" w:fill="FFFFFF"/>
            <w:noWrap/>
            <w:vAlign w:val="center"/>
            <w:hideMark/>
          </w:tcPr>
          <w:p w14:paraId="4A8CCB22" w14:textId="77777777" w:rsidR="004824E1" w:rsidRPr="004824E1" w:rsidRDefault="004824E1" w:rsidP="004824E1">
            <w:pPr>
              <w:widowControl/>
              <w:autoSpaceDE/>
              <w:spacing w:line="256" w:lineRule="auto"/>
              <w:jc w:val="center"/>
              <w:rPr>
                <w:rFonts w:ascii="Arial Black" w:hAnsi="Arial Black"/>
                <w:b/>
                <w:bCs/>
                <w:i/>
                <w:color w:val="000000"/>
                <w:sz w:val="14"/>
                <w:szCs w:val="14"/>
                <w:lang w:eastAsia="ru-RU"/>
              </w:rPr>
            </w:pPr>
            <w:r w:rsidRPr="004824E1">
              <w:rPr>
                <w:rFonts w:ascii="Arial Black" w:hAnsi="Arial Black"/>
                <w:b/>
                <w:bCs/>
                <w:i/>
                <w:color w:val="000000"/>
                <w:sz w:val="14"/>
                <w:szCs w:val="14"/>
                <w:lang w:eastAsia="ru-RU"/>
              </w:rPr>
              <w:t>2</w:t>
            </w:r>
          </w:p>
        </w:tc>
        <w:tc>
          <w:tcPr>
            <w:tcW w:w="699" w:type="dxa"/>
            <w:tcBorders>
              <w:top w:val="single" w:sz="8" w:space="0" w:color="FF0000"/>
              <w:left w:val="nil"/>
              <w:bottom w:val="nil"/>
              <w:right w:val="nil"/>
            </w:tcBorders>
            <w:shd w:val="clear" w:color="auto" w:fill="FFFFFF"/>
            <w:noWrap/>
            <w:vAlign w:val="center"/>
            <w:hideMark/>
          </w:tcPr>
          <w:p w14:paraId="1659C69F" w14:textId="77777777" w:rsidR="004824E1" w:rsidRPr="004824E1" w:rsidRDefault="004824E1" w:rsidP="004824E1">
            <w:pPr>
              <w:widowControl/>
              <w:autoSpaceDE/>
              <w:spacing w:line="256" w:lineRule="auto"/>
              <w:jc w:val="center"/>
              <w:rPr>
                <w:rFonts w:ascii="Arial Black" w:hAnsi="Arial Black"/>
                <w:b/>
                <w:bCs/>
                <w:i/>
                <w:color w:val="000000"/>
                <w:sz w:val="14"/>
                <w:szCs w:val="14"/>
                <w:lang w:eastAsia="ru-RU"/>
              </w:rPr>
            </w:pPr>
            <w:r w:rsidRPr="004824E1">
              <w:rPr>
                <w:rFonts w:ascii="Arial Black" w:hAnsi="Arial Black"/>
                <w:b/>
                <w:bCs/>
                <w:i/>
                <w:color w:val="000000"/>
                <w:sz w:val="14"/>
                <w:szCs w:val="14"/>
                <w:lang w:eastAsia="ru-RU"/>
              </w:rPr>
              <w:t>3</w:t>
            </w:r>
          </w:p>
        </w:tc>
        <w:tc>
          <w:tcPr>
            <w:tcW w:w="699" w:type="dxa"/>
            <w:tcBorders>
              <w:top w:val="single" w:sz="8" w:space="0" w:color="FF0000"/>
              <w:left w:val="single" w:sz="4" w:space="0" w:color="000000"/>
              <w:bottom w:val="single" w:sz="8" w:space="0" w:color="000000"/>
              <w:right w:val="single" w:sz="4" w:space="0" w:color="000000"/>
            </w:tcBorders>
            <w:shd w:val="clear" w:color="auto" w:fill="FFFFFF"/>
            <w:noWrap/>
            <w:vAlign w:val="center"/>
            <w:hideMark/>
          </w:tcPr>
          <w:p w14:paraId="0D25917D" w14:textId="77777777" w:rsidR="004824E1" w:rsidRPr="004824E1" w:rsidRDefault="004824E1" w:rsidP="004824E1">
            <w:pPr>
              <w:widowControl/>
              <w:autoSpaceDE/>
              <w:spacing w:line="256" w:lineRule="auto"/>
              <w:jc w:val="center"/>
              <w:rPr>
                <w:rFonts w:ascii="Arial Black" w:hAnsi="Arial Black"/>
                <w:b/>
                <w:bCs/>
                <w:i/>
                <w:color w:val="000000"/>
                <w:sz w:val="14"/>
                <w:szCs w:val="14"/>
                <w:lang w:eastAsia="ru-RU"/>
              </w:rPr>
            </w:pPr>
            <w:r w:rsidRPr="004824E1">
              <w:rPr>
                <w:rFonts w:ascii="Arial Black" w:hAnsi="Arial Black"/>
                <w:b/>
                <w:bCs/>
                <w:i/>
                <w:color w:val="000000"/>
                <w:sz w:val="14"/>
                <w:szCs w:val="14"/>
                <w:lang w:eastAsia="ru-RU"/>
              </w:rPr>
              <w:t>4</w:t>
            </w:r>
          </w:p>
        </w:tc>
        <w:tc>
          <w:tcPr>
            <w:tcW w:w="699" w:type="dxa"/>
            <w:tcBorders>
              <w:top w:val="single" w:sz="8" w:space="0" w:color="FF0000"/>
              <w:left w:val="nil"/>
              <w:bottom w:val="single" w:sz="4" w:space="0" w:color="auto"/>
              <w:right w:val="single" w:sz="4" w:space="0" w:color="auto"/>
            </w:tcBorders>
            <w:shd w:val="clear" w:color="auto" w:fill="FFFFFF"/>
            <w:noWrap/>
            <w:vAlign w:val="center"/>
            <w:hideMark/>
          </w:tcPr>
          <w:p w14:paraId="754B2613" w14:textId="77777777" w:rsidR="004824E1" w:rsidRPr="004824E1" w:rsidRDefault="004824E1" w:rsidP="004824E1">
            <w:pPr>
              <w:widowControl/>
              <w:autoSpaceDE/>
              <w:spacing w:line="256" w:lineRule="auto"/>
              <w:jc w:val="center"/>
              <w:rPr>
                <w:rFonts w:ascii="Arial Black" w:hAnsi="Arial Black"/>
                <w:b/>
                <w:bCs/>
                <w:i/>
                <w:color w:val="000000"/>
                <w:sz w:val="14"/>
                <w:szCs w:val="14"/>
                <w:lang w:eastAsia="ru-RU"/>
              </w:rPr>
            </w:pPr>
            <w:r w:rsidRPr="004824E1">
              <w:rPr>
                <w:rFonts w:ascii="Arial Black" w:hAnsi="Arial Black"/>
                <w:b/>
                <w:bCs/>
                <w:i/>
                <w:color w:val="000000"/>
                <w:sz w:val="14"/>
                <w:szCs w:val="14"/>
                <w:lang w:eastAsia="ru-RU"/>
              </w:rPr>
              <w:t>5</w:t>
            </w:r>
          </w:p>
        </w:tc>
        <w:tc>
          <w:tcPr>
            <w:tcW w:w="699" w:type="dxa"/>
            <w:tcBorders>
              <w:top w:val="single" w:sz="8" w:space="0" w:color="FF0000"/>
              <w:left w:val="nil"/>
              <w:bottom w:val="nil"/>
              <w:right w:val="single" w:sz="4" w:space="0" w:color="auto"/>
            </w:tcBorders>
            <w:shd w:val="clear" w:color="auto" w:fill="FFFFFF"/>
            <w:noWrap/>
            <w:vAlign w:val="center"/>
            <w:hideMark/>
          </w:tcPr>
          <w:p w14:paraId="5F00938C" w14:textId="77777777" w:rsidR="004824E1" w:rsidRPr="004824E1" w:rsidRDefault="004824E1" w:rsidP="004824E1">
            <w:pPr>
              <w:widowControl/>
              <w:autoSpaceDE/>
              <w:spacing w:line="256" w:lineRule="auto"/>
              <w:jc w:val="center"/>
              <w:rPr>
                <w:rFonts w:ascii="Arial Black" w:hAnsi="Arial Black"/>
                <w:b/>
                <w:bCs/>
                <w:i/>
                <w:color w:val="000000"/>
                <w:sz w:val="14"/>
                <w:szCs w:val="14"/>
                <w:lang w:eastAsia="ru-RU"/>
              </w:rPr>
            </w:pPr>
            <w:r w:rsidRPr="004824E1">
              <w:rPr>
                <w:rFonts w:ascii="Arial Black" w:hAnsi="Arial Black"/>
                <w:b/>
                <w:bCs/>
                <w:i/>
                <w:color w:val="000000"/>
                <w:sz w:val="14"/>
                <w:szCs w:val="14"/>
                <w:lang w:eastAsia="ru-RU"/>
              </w:rPr>
              <w:t>6</w:t>
            </w:r>
          </w:p>
        </w:tc>
        <w:tc>
          <w:tcPr>
            <w:tcW w:w="699" w:type="dxa"/>
            <w:tcBorders>
              <w:top w:val="single" w:sz="8" w:space="0" w:color="FF0000"/>
              <w:left w:val="nil"/>
              <w:bottom w:val="nil"/>
              <w:right w:val="single" w:sz="4" w:space="0" w:color="auto"/>
            </w:tcBorders>
            <w:shd w:val="clear" w:color="auto" w:fill="FFFFFF"/>
            <w:noWrap/>
            <w:vAlign w:val="center"/>
            <w:hideMark/>
          </w:tcPr>
          <w:p w14:paraId="34294A63" w14:textId="77777777" w:rsidR="004824E1" w:rsidRPr="004824E1" w:rsidRDefault="004824E1" w:rsidP="004824E1">
            <w:pPr>
              <w:widowControl/>
              <w:autoSpaceDE/>
              <w:spacing w:line="256" w:lineRule="auto"/>
              <w:jc w:val="center"/>
              <w:rPr>
                <w:rFonts w:ascii="Arial Black" w:hAnsi="Arial Black"/>
                <w:b/>
                <w:bCs/>
                <w:i/>
                <w:color w:val="000000"/>
                <w:sz w:val="14"/>
                <w:szCs w:val="14"/>
                <w:lang w:eastAsia="ru-RU"/>
              </w:rPr>
            </w:pPr>
            <w:r w:rsidRPr="004824E1">
              <w:rPr>
                <w:rFonts w:ascii="Arial Black" w:hAnsi="Arial Black"/>
                <w:b/>
                <w:bCs/>
                <w:i/>
                <w:color w:val="000000"/>
                <w:sz w:val="14"/>
                <w:szCs w:val="14"/>
                <w:lang w:eastAsia="ru-RU"/>
              </w:rPr>
              <w:t>7</w:t>
            </w:r>
          </w:p>
        </w:tc>
        <w:tc>
          <w:tcPr>
            <w:tcW w:w="699" w:type="dxa"/>
            <w:tcBorders>
              <w:top w:val="single" w:sz="8" w:space="0" w:color="FF0000"/>
              <w:left w:val="nil"/>
              <w:bottom w:val="nil"/>
              <w:right w:val="single" w:sz="4" w:space="0" w:color="auto"/>
            </w:tcBorders>
            <w:shd w:val="clear" w:color="auto" w:fill="FFFFFF"/>
            <w:noWrap/>
            <w:vAlign w:val="center"/>
            <w:hideMark/>
          </w:tcPr>
          <w:p w14:paraId="2F177A5A" w14:textId="77777777" w:rsidR="004824E1" w:rsidRPr="004824E1" w:rsidRDefault="004824E1" w:rsidP="004824E1">
            <w:pPr>
              <w:widowControl/>
              <w:autoSpaceDE/>
              <w:spacing w:line="256" w:lineRule="auto"/>
              <w:jc w:val="center"/>
              <w:rPr>
                <w:rFonts w:ascii="Arial Black" w:hAnsi="Arial Black"/>
                <w:b/>
                <w:bCs/>
                <w:i/>
                <w:color w:val="000000"/>
                <w:sz w:val="14"/>
                <w:szCs w:val="14"/>
                <w:lang w:eastAsia="ru-RU"/>
              </w:rPr>
            </w:pPr>
            <w:r w:rsidRPr="004824E1">
              <w:rPr>
                <w:rFonts w:ascii="Arial Black" w:hAnsi="Arial Black"/>
                <w:b/>
                <w:bCs/>
                <w:i/>
                <w:color w:val="000000"/>
                <w:sz w:val="14"/>
                <w:szCs w:val="14"/>
                <w:lang w:eastAsia="ru-RU"/>
              </w:rPr>
              <w:t>8</w:t>
            </w:r>
          </w:p>
        </w:tc>
        <w:tc>
          <w:tcPr>
            <w:tcW w:w="610" w:type="dxa"/>
            <w:tcBorders>
              <w:top w:val="single" w:sz="8" w:space="0" w:color="FF0000"/>
              <w:left w:val="nil"/>
              <w:bottom w:val="nil"/>
              <w:right w:val="single" w:sz="4" w:space="0" w:color="auto"/>
            </w:tcBorders>
            <w:shd w:val="clear" w:color="auto" w:fill="FFFFFF"/>
            <w:noWrap/>
            <w:vAlign w:val="center"/>
            <w:hideMark/>
          </w:tcPr>
          <w:p w14:paraId="32BDA5FD" w14:textId="77777777" w:rsidR="004824E1" w:rsidRPr="00B64566" w:rsidRDefault="004824E1" w:rsidP="004824E1">
            <w:pPr>
              <w:widowControl/>
              <w:autoSpaceDE/>
              <w:spacing w:line="256" w:lineRule="auto"/>
              <w:jc w:val="center"/>
              <w:rPr>
                <w:rFonts w:ascii="Arial Black" w:hAnsi="Arial Black"/>
                <w:b/>
                <w:bCs/>
                <w:i/>
                <w:color w:val="000000"/>
                <w:sz w:val="14"/>
                <w:szCs w:val="14"/>
                <w:lang w:val="ru-RU" w:eastAsia="ru-RU"/>
              </w:rPr>
            </w:pPr>
            <w:r w:rsidRPr="00B64566">
              <w:rPr>
                <w:rFonts w:ascii="Arial Black" w:hAnsi="Arial Black"/>
                <w:b/>
                <w:bCs/>
                <w:i/>
                <w:color w:val="000000"/>
                <w:sz w:val="14"/>
                <w:szCs w:val="14"/>
                <w:lang w:val="ru-RU" w:eastAsia="ru-RU"/>
              </w:rPr>
              <w:t>9</w:t>
            </w:r>
          </w:p>
        </w:tc>
        <w:tc>
          <w:tcPr>
            <w:tcW w:w="610" w:type="dxa"/>
            <w:tcBorders>
              <w:top w:val="single" w:sz="8" w:space="0" w:color="FF0000"/>
              <w:left w:val="nil"/>
              <w:bottom w:val="nil"/>
              <w:right w:val="single" w:sz="8" w:space="0" w:color="FF0000"/>
            </w:tcBorders>
            <w:shd w:val="clear" w:color="auto" w:fill="FFFFFF"/>
            <w:noWrap/>
            <w:vAlign w:val="center"/>
            <w:hideMark/>
          </w:tcPr>
          <w:p w14:paraId="3095A5D7" w14:textId="77777777" w:rsidR="004824E1" w:rsidRPr="00B64566" w:rsidRDefault="004824E1" w:rsidP="004824E1">
            <w:pPr>
              <w:widowControl/>
              <w:autoSpaceDE/>
              <w:spacing w:line="256" w:lineRule="auto"/>
              <w:jc w:val="center"/>
              <w:rPr>
                <w:rFonts w:ascii="Arial Black" w:hAnsi="Arial Black"/>
                <w:b/>
                <w:bCs/>
                <w:i/>
                <w:color w:val="000000"/>
                <w:sz w:val="14"/>
                <w:szCs w:val="14"/>
                <w:lang w:val="ru-RU" w:eastAsia="ru-RU"/>
              </w:rPr>
            </w:pPr>
            <w:r w:rsidRPr="00B64566">
              <w:rPr>
                <w:rFonts w:ascii="Arial Black" w:hAnsi="Arial Black"/>
                <w:b/>
                <w:bCs/>
                <w:i/>
                <w:color w:val="000000"/>
                <w:sz w:val="14"/>
                <w:szCs w:val="14"/>
                <w:lang w:val="ru-RU" w:eastAsia="ru-RU"/>
              </w:rPr>
              <w:t>10</w:t>
            </w:r>
          </w:p>
        </w:tc>
        <w:tc>
          <w:tcPr>
            <w:tcW w:w="610" w:type="dxa"/>
            <w:tcBorders>
              <w:top w:val="single" w:sz="4" w:space="0" w:color="auto"/>
              <w:left w:val="nil"/>
              <w:bottom w:val="single" w:sz="4" w:space="0" w:color="auto"/>
              <w:right w:val="single" w:sz="4" w:space="0" w:color="auto"/>
            </w:tcBorders>
            <w:vAlign w:val="center"/>
            <w:hideMark/>
          </w:tcPr>
          <w:p w14:paraId="7807F528" w14:textId="77777777" w:rsidR="004824E1" w:rsidRPr="00B64566" w:rsidRDefault="004824E1" w:rsidP="004824E1">
            <w:pPr>
              <w:widowControl/>
              <w:autoSpaceDE/>
              <w:spacing w:after="160" w:line="256" w:lineRule="auto"/>
              <w:jc w:val="center"/>
              <w:rPr>
                <w:rFonts w:ascii="Arial Black" w:hAnsi="Arial Black"/>
                <w:i/>
                <w:sz w:val="14"/>
                <w:szCs w:val="14"/>
                <w:lang w:val="ru-RU" w:eastAsia="ru-RU"/>
              </w:rPr>
            </w:pPr>
            <w:r w:rsidRPr="00B64566">
              <w:rPr>
                <w:rFonts w:ascii="Arial Black" w:hAnsi="Arial Black"/>
                <w:b/>
                <w:bCs/>
                <w:i/>
                <w:color w:val="000000"/>
                <w:sz w:val="14"/>
                <w:szCs w:val="14"/>
                <w:lang w:val="ru-RU" w:eastAsia="ru-RU"/>
              </w:rPr>
              <w:t>11</w:t>
            </w:r>
          </w:p>
        </w:tc>
      </w:tr>
      <w:tr w:rsidR="004824E1" w:rsidRPr="00B64566" w14:paraId="1C498B30" w14:textId="77777777" w:rsidTr="00B14F7B">
        <w:trPr>
          <w:cantSplit/>
          <w:trHeight w:val="264"/>
        </w:trPr>
        <w:tc>
          <w:tcPr>
            <w:tcW w:w="411" w:type="dxa"/>
            <w:vMerge w:val="restart"/>
            <w:tcBorders>
              <w:top w:val="single" w:sz="8" w:space="0" w:color="000000"/>
              <w:left w:val="single" w:sz="8" w:space="0" w:color="000000"/>
              <w:bottom w:val="single" w:sz="8" w:space="0" w:color="000000"/>
              <w:right w:val="single" w:sz="8" w:space="0" w:color="FF0000"/>
            </w:tcBorders>
            <w:noWrap/>
            <w:textDirection w:val="btLr"/>
            <w:vAlign w:val="center"/>
            <w:hideMark/>
          </w:tcPr>
          <w:p w14:paraId="283D6B27" w14:textId="77777777" w:rsidR="004824E1" w:rsidRPr="00B64566" w:rsidRDefault="004824E1" w:rsidP="004824E1">
            <w:pPr>
              <w:widowControl/>
              <w:autoSpaceDE/>
              <w:spacing w:line="256" w:lineRule="auto"/>
              <w:jc w:val="center"/>
              <w:rPr>
                <w:rFonts w:ascii="Calibri" w:hAnsi="Calibri"/>
                <w:color w:val="000000"/>
                <w:sz w:val="14"/>
                <w:szCs w:val="14"/>
                <w:lang w:val="ru-RU" w:eastAsia="ru-RU"/>
              </w:rPr>
            </w:pPr>
            <w:proofErr w:type="spellStart"/>
            <w:r w:rsidRPr="00B64566">
              <w:rPr>
                <w:rFonts w:ascii="Calibri" w:hAnsi="Calibri"/>
                <w:color w:val="000000"/>
                <w:sz w:val="14"/>
                <w:szCs w:val="14"/>
                <w:lang w:val="ru-RU" w:eastAsia="ru-RU"/>
              </w:rPr>
              <w:t>трикутник</w:t>
            </w:r>
            <w:proofErr w:type="spellEnd"/>
            <w:r w:rsidRPr="00B64566">
              <w:rPr>
                <w:rFonts w:ascii="Calibri" w:hAnsi="Calibri"/>
                <w:color w:val="000000"/>
                <w:sz w:val="14"/>
                <w:szCs w:val="14"/>
                <w:lang w:val="ru-RU" w:eastAsia="ru-RU"/>
              </w:rPr>
              <w:t xml:space="preserve"> </w:t>
            </w:r>
            <w:proofErr w:type="spellStart"/>
            <w:r w:rsidRPr="00B64566">
              <w:rPr>
                <w:rFonts w:ascii="Calibri" w:hAnsi="Calibri"/>
                <w:color w:val="000000"/>
                <w:sz w:val="14"/>
                <w:szCs w:val="14"/>
                <w:lang w:val="ru-RU" w:eastAsia="ru-RU"/>
              </w:rPr>
              <w:t>збитків</w:t>
            </w:r>
            <w:proofErr w:type="spellEnd"/>
          </w:p>
        </w:tc>
        <w:tc>
          <w:tcPr>
            <w:tcW w:w="403" w:type="dxa"/>
            <w:vMerge w:val="restart"/>
            <w:tcBorders>
              <w:top w:val="nil"/>
              <w:left w:val="single" w:sz="8" w:space="0" w:color="FF0000"/>
              <w:bottom w:val="single" w:sz="8" w:space="0" w:color="000000"/>
              <w:right w:val="single" w:sz="8" w:space="0" w:color="FF0000"/>
            </w:tcBorders>
            <w:noWrap/>
            <w:textDirection w:val="btLr"/>
            <w:vAlign w:val="center"/>
            <w:hideMark/>
          </w:tcPr>
          <w:p w14:paraId="574474C2" w14:textId="77777777" w:rsidR="004824E1" w:rsidRPr="00B64566" w:rsidRDefault="004824E1" w:rsidP="004824E1">
            <w:pPr>
              <w:widowControl/>
              <w:autoSpaceDE/>
              <w:spacing w:line="256" w:lineRule="auto"/>
              <w:jc w:val="center"/>
              <w:rPr>
                <w:rFonts w:ascii="Calibri" w:hAnsi="Calibri"/>
                <w:b/>
                <w:bCs/>
                <w:i/>
                <w:iCs/>
                <w:color w:val="000000"/>
                <w:sz w:val="14"/>
                <w:szCs w:val="14"/>
                <w:lang w:val="ru-RU" w:eastAsia="ru-RU"/>
              </w:rPr>
            </w:pPr>
            <w:r w:rsidRPr="00B64566">
              <w:rPr>
                <w:rFonts w:ascii="Calibri" w:hAnsi="Calibri"/>
                <w:b/>
                <w:bCs/>
                <w:i/>
                <w:iCs/>
                <w:color w:val="000000"/>
                <w:sz w:val="14"/>
                <w:szCs w:val="14"/>
                <w:lang w:val="ru-RU" w:eastAsia="ru-RU"/>
              </w:rPr>
              <w:t>2016</w:t>
            </w:r>
          </w:p>
        </w:tc>
        <w:tc>
          <w:tcPr>
            <w:tcW w:w="1357" w:type="dxa"/>
            <w:tcBorders>
              <w:top w:val="single" w:sz="4" w:space="0" w:color="auto"/>
              <w:left w:val="nil"/>
              <w:bottom w:val="single" w:sz="4" w:space="0" w:color="auto"/>
              <w:right w:val="nil"/>
            </w:tcBorders>
            <w:shd w:val="clear" w:color="auto" w:fill="FFFFFF"/>
            <w:noWrap/>
            <w:vAlign w:val="bottom"/>
            <w:hideMark/>
          </w:tcPr>
          <w:p w14:paraId="78401C27"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1 КВАРТАЛ</w:t>
            </w:r>
          </w:p>
        </w:tc>
        <w:tc>
          <w:tcPr>
            <w:tcW w:w="788" w:type="dxa"/>
            <w:tcBorders>
              <w:top w:val="single" w:sz="8" w:space="0" w:color="000000"/>
              <w:left w:val="single" w:sz="8" w:space="0" w:color="000000"/>
              <w:bottom w:val="single" w:sz="4" w:space="0" w:color="auto"/>
              <w:right w:val="single" w:sz="4" w:space="0" w:color="auto"/>
            </w:tcBorders>
            <w:shd w:val="clear" w:color="auto" w:fill="FFFFFF"/>
            <w:noWrap/>
            <w:vAlign w:val="bottom"/>
            <w:hideMark/>
          </w:tcPr>
          <w:p w14:paraId="4E84F0AA"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1500,00</w:t>
            </w:r>
          </w:p>
        </w:tc>
        <w:tc>
          <w:tcPr>
            <w:tcW w:w="699" w:type="dxa"/>
            <w:tcBorders>
              <w:top w:val="single" w:sz="8" w:space="0" w:color="000000"/>
              <w:left w:val="nil"/>
              <w:bottom w:val="single" w:sz="4" w:space="0" w:color="auto"/>
              <w:right w:val="single" w:sz="4" w:space="0" w:color="auto"/>
            </w:tcBorders>
            <w:shd w:val="clear" w:color="auto" w:fill="FFFFFF"/>
            <w:noWrap/>
            <w:vAlign w:val="bottom"/>
            <w:hideMark/>
          </w:tcPr>
          <w:p w14:paraId="5D118432"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940,00</w:t>
            </w:r>
          </w:p>
        </w:tc>
        <w:tc>
          <w:tcPr>
            <w:tcW w:w="699" w:type="dxa"/>
            <w:tcBorders>
              <w:top w:val="single" w:sz="8" w:space="0" w:color="000000"/>
              <w:left w:val="nil"/>
              <w:bottom w:val="single" w:sz="4" w:space="0" w:color="auto"/>
              <w:right w:val="single" w:sz="4" w:space="0" w:color="auto"/>
            </w:tcBorders>
            <w:shd w:val="clear" w:color="auto" w:fill="FFFFFF"/>
            <w:noWrap/>
            <w:vAlign w:val="bottom"/>
            <w:hideMark/>
          </w:tcPr>
          <w:p w14:paraId="04095539"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780,00</w:t>
            </w:r>
          </w:p>
        </w:tc>
        <w:tc>
          <w:tcPr>
            <w:tcW w:w="699" w:type="dxa"/>
            <w:tcBorders>
              <w:top w:val="single" w:sz="8" w:space="0" w:color="000000"/>
              <w:left w:val="nil"/>
              <w:bottom w:val="single" w:sz="4" w:space="0" w:color="auto"/>
              <w:right w:val="single" w:sz="4" w:space="0" w:color="auto"/>
            </w:tcBorders>
            <w:shd w:val="clear" w:color="auto" w:fill="FFFFFF"/>
            <w:noWrap/>
            <w:vAlign w:val="bottom"/>
            <w:hideMark/>
          </w:tcPr>
          <w:p w14:paraId="7517242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590,00</w:t>
            </w:r>
          </w:p>
        </w:tc>
        <w:tc>
          <w:tcPr>
            <w:tcW w:w="699" w:type="dxa"/>
            <w:tcBorders>
              <w:top w:val="single" w:sz="8" w:space="0" w:color="000000"/>
              <w:left w:val="nil"/>
              <w:bottom w:val="single" w:sz="4" w:space="0" w:color="auto"/>
              <w:right w:val="single" w:sz="4" w:space="0" w:color="auto"/>
            </w:tcBorders>
            <w:shd w:val="clear" w:color="auto" w:fill="FFFFFF"/>
            <w:noWrap/>
            <w:vAlign w:val="bottom"/>
            <w:hideMark/>
          </w:tcPr>
          <w:p w14:paraId="13D1D73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490,00</w:t>
            </w:r>
          </w:p>
        </w:tc>
        <w:tc>
          <w:tcPr>
            <w:tcW w:w="699" w:type="dxa"/>
            <w:tcBorders>
              <w:top w:val="single" w:sz="4" w:space="0" w:color="auto"/>
              <w:left w:val="nil"/>
              <w:bottom w:val="single" w:sz="4" w:space="0" w:color="auto"/>
              <w:right w:val="single" w:sz="4" w:space="0" w:color="auto"/>
            </w:tcBorders>
            <w:shd w:val="clear" w:color="auto" w:fill="FFFFFF"/>
            <w:noWrap/>
            <w:vAlign w:val="bottom"/>
            <w:hideMark/>
          </w:tcPr>
          <w:p w14:paraId="743A088F"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400,00</w:t>
            </w:r>
          </w:p>
        </w:tc>
        <w:tc>
          <w:tcPr>
            <w:tcW w:w="699" w:type="dxa"/>
            <w:tcBorders>
              <w:top w:val="single" w:sz="8" w:space="0" w:color="000000"/>
              <w:left w:val="nil"/>
              <w:bottom w:val="single" w:sz="4" w:space="0" w:color="auto"/>
              <w:right w:val="single" w:sz="4" w:space="0" w:color="auto"/>
            </w:tcBorders>
            <w:shd w:val="clear" w:color="auto" w:fill="FFFFFF"/>
            <w:noWrap/>
            <w:vAlign w:val="bottom"/>
            <w:hideMark/>
          </w:tcPr>
          <w:p w14:paraId="71673CE6"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290,00</w:t>
            </w:r>
          </w:p>
        </w:tc>
        <w:tc>
          <w:tcPr>
            <w:tcW w:w="699" w:type="dxa"/>
            <w:tcBorders>
              <w:top w:val="single" w:sz="8" w:space="0" w:color="000000"/>
              <w:left w:val="nil"/>
              <w:bottom w:val="single" w:sz="4" w:space="0" w:color="auto"/>
              <w:right w:val="single" w:sz="4" w:space="0" w:color="auto"/>
            </w:tcBorders>
            <w:shd w:val="clear" w:color="auto" w:fill="FFFFFF"/>
            <w:noWrap/>
            <w:vAlign w:val="bottom"/>
            <w:hideMark/>
          </w:tcPr>
          <w:p w14:paraId="20983393"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190,00</w:t>
            </w:r>
          </w:p>
        </w:tc>
        <w:tc>
          <w:tcPr>
            <w:tcW w:w="699" w:type="dxa"/>
            <w:tcBorders>
              <w:top w:val="single" w:sz="8" w:space="0" w:color="000000"/>
              <w:left w:val="nil"/>
              <w:bottom w:val="single" w:sz="4" w:space="0" w:color="auto"/>
              <w:right w:val="single" w:sz="4" w:space="0" w:color="auto"/>
            </w:tcBorders>
            <w:shd w:val="clear" w:color="auto" w:fill="FFFFFF"/>
            <w:noWrap/>
            <w:vAlign w:val="bottom"/>
            <w:hideMark/>
          </w:tcPr>
          <w:p w14:paraId="09FF5729"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100,00</w:t>
            </w:r>
          </w:p>
        </w:tc>
        <w:tc>
          <w:tcPr>
            <w:tcW w:w="610" w:type="dxa"/>
            <w:tcBorders>
              <w:top w:val="single" w:sz="8" w:space="0" w:color="000000"/>
              <w:left w:val="nil"/>
              <w:bottom w:val="single" w:sz="4" w:space="0" w:color="auto"/>
              <w:right w:val="single" w:sz="4" w:space="0" w:color="auto"/>
            </w:tcBorders>
            <w:shd w:val="clear" w:color="auto" w:fill="FFFFFF"/>
            <w:noWrap/>
            <w:vAlign w:val="bottom"/>
            <w:hideMark/>
          </w:tcPr>
          <w:p w14:paraId="23BF81AF"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65,00</w:t>
            </w:r>
          </w:p>
        </w:tc>
        <w:tc>
          <w:tcPr>
            <w:tcW w:w="610" w:type="dxa"/>
            <w:tcBorders>
              <w:top w:val="single" w:sz="8" w:space="0" w:color="000000"/>
              <w:left w:val="nil"/>
              <w:bottom w:val="single" w:sz="4" w:space="0" w:color="auto"/>
              <w:right w:val="nil"/>
            </w:tcBorders>
            <w:shd w:val="clear" w:color="auto" w:fill="FFFFFF"/>
            <w:noWrap/>
            <w:vAlign w:val="bottom"/>
            <w:hideMark/>
          </w:tcPr>
          <w:p w14:paraId="04DEDC7C"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45,00</w:t>
            </w:r>
          </w:p>
        </w:tc>
        <w:tc>
          <w:tcPr>
            <w:tcW w:w="610" w:type="dxa"/>
            <w:tcBorders>
              <w:top w:val="single" w:sz="8" w:space="0" w:color="000000"/>
              <w:left w:val="single" w:sz="4" w:space="0" w:color="000000"/>
              <w:bottom w:val="single" w:sz="8" w:space="0" w:color="FF0000"/>
              <w:right w:val="single" w:sz="8" w:space="0" w:color="FF0000"/>
            </w:tcBorders>
            <w:shd w:val="clear" w:color="auto" w:fill="FFFFFF"/>
            <w:noWrap/>
            <w:vAlign w:val="bottom"/>
            <w:hideMark/>
          </w:tcPr>
          <w:p w14:paraId="74BD4694"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15,00</w:t>
            </w:r>
          </w:p>
        </w:tc>
      </w:tr>
      <w:tr w:rsidR="004824E1" w:rsidRPr="00B64566" w14:paraId="7EBDB5AC" w14:textId="77777777" w:rsidTr="00B14F7B">
        <w:trPr>
          <w:cantSplit/>
          <w:trHeight w:val="264"/>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C6D67CF" w14:textId="77777777" w:rsidR="004824E1" w:rsidRPr="00B64566" w:rsidRDefault="004824E1" w:rsidP="004824E1">
            <w:pPr>
              <w:widowControl/>
              <w:autoSpaceDE/>
              <w:autoSpaceDN/>
              <w:spacing w:line="256" w:lineRule="auto"/>
              <w:rPr>
                <w:rFonts w:ascii="Calibri" w:hAnsi="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1C3452F5" w14:textId="77777777" w:rsidR="004824E1" w:rsidRPr="00B64566" w:rsidRDefault="004824E1" w:rsidP="004824E1">
            <w:pPr>
              <w:widowControl/>
              <w:autoSpaceDE/>
              <w:autoSpaceDN/>
              <w:spacing w:line="256" w:lineRule="auto"/>
              <w:rPr>
                <w:rFonts w:ascii="Calibri" w:hAnsi="Calibri"/>
                <w:b/>
                <w:bCs/>
                <w:i/>
                <w:iCs/>
                <w:color w:val="000000"/>
                <w:sz w:val="14"/>
                <w:szCs w:val="14"/>
                <w:lang w:val="ru-RU" w:eastAsia="ru-RU"/>
              </w:rPr>
            </w:pPr>
          </w:p>
        </w:tc>
        <w:tc>
          <w:tcPr>
            <w:tcW w:w="1357" w:type="dxa"/>
            <w:tcBorders>
              <w:top w:val="nil"/>
              <w:left w:val="nil"/>
              <w:bottom w:val="single" w:sz="4" w:space="0" w:color="auto"/>
              <w:right w:val="nil"/>
            </w:tcBorders>
            <w:shd w:val="clear" w:color="auto" w:fill="FFFFFF"/>
            <w:noWrap/>
            <w:vAlign w:val="bottom"/>
            <w:hideMark/>
          </w:tcPr>
          <w:p w14:paraId="1E5F43EB"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2 КВАРТАЛ</w:t>
            </w:r>
          </w:p>
        </w:tc>
        <w:tc>
          <w:tcPr>
            <w:tcW w:w="788" w:type="dxa"/>
            <w:tcBorders>
              <w:top w:val="nil"/>
              <w:left w:val="single" w:sz="8" w:space="0" w:color="000000"/>
              <w:bottom w:val="single" w:sz="4" w:space="0" w:color="auto"/>
              <w:right w:val="single" w:sz="4" w:space="0" w:color="auto"/>
            </w:tcBorders>
            <w:shd w:val="clear" w:color="auto" w:fill="FFFFFF"/>
            <w:noWrap/>
            <w:vAlign w:val="bottom"/>
            <w:hideMark/>
          </w:tcPr>
          <w:p w14:paraId="47BD49B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1450,00</w:t>
            </w:r>
          </w:p>
        </w:tc>
        <w:tc>
          <w:tcPr>
            <w:tcW w:w="699" w:type="dxa"/>
            <w:tcBorders>
              <w:top w:val="nil"/>
              <w:left w:val="nil"/>
              <w:bottom w:val="single" w:sz="4" w:space="0" w:color="auto"/>
              <w:right w:val="single" w:sz="4" w:space="0" w:color="auto"/>
            </w:tcBorders>
            <w:shd w:val="clear" w:color="auto" w:fill="FFFFFF"/>
            <w:noWrap/>
            <w:vAlign w:val="bottom"/>
            <w:hideMark/>
          </w:tcPr>
          <w:p w14:paraId="43C1C5ED"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925,00</w:t>
            </w:r>
          </w:p>
        </w:tc>
        <w:tc>
          <w:tcPr>
            <w:tcW w:w="699" w:type="dxa"/>
            <w:tcBorders>
              <w:top w:val="nil"/>
              <w:left w:val="nil"/>
              <w:bottom w:val="single" w:sz="4" w:space="0" w:color="auto"/>
              <w:right w:val="single" w:sz="4" w:space="0" w:color="auto"/>
            </w:tcBorders>
            <w:shd w:val="clear" w:color="auto" w:fill="FFFFFF"/>
            <w:noWrap/>
            <w:vAlign w:val="bottom"/>
            <w:hideMark/>
          </w:tcPr>
          <w:p w14:paraId="7BD2E3C5"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760,00</w:t>
            </w:r>
          </w:p>
        </w:tc>
        <w:tc>
          <w:tcPr>
            <w:tcW w:w="699" w:type="dxa"/>
            <w:tcBorders>
              <w:top w:val="nil"/>
              <w:left w:val="nil"/>
              <w:bottom w:val="single" w:sz="4" w:space="0" w:color="auto"/>
              <w:right w:val="single" w:sz="4" w:space="0" w:color="auto"/>
            </w:tcBorders>
            <w:shd w:val="clear" w:color="auto" w:fill="FFFFFF"/>
            <w:noWrap/>
            <w:vAlign w:val="bottom"/>
            <w:hideMark/>
          </w:tcPr>
          <w:p w14:paraId="6478F221"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580,00</w:t>
            </w:r>
          </w:p>
        </w:tc>
        <w:tc>
          <w:tcPr>
            <w:tcW w:w="699" w:type="dxa"/>
            <w:tcBorders>
              <w:top w:val="nil"/>
              <w:left w:val="nil"/>
              <w:bottom w:val="single" w:sz="4" w:space="0" w:color="auto"/>
              <w:right w:val="single" w:sz="4" w:space="0" w:color="auto"/>
            </w:tcBorders>
            <w:shd w:val="clear" w:color="auto" w:fill="FFFFFF"/>
            <w:noWrap/>
            <w:vAlign w:val="bottom"/>
            <w:hideMark/>
          </w:tcPr>
          <w:p w14:paraId="0EEDB5AE"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480,00</w:t>
            </w:r>
          </w:p>
        </w:tc>
        <w:tc>
          <w:tcPr>
            <w:tcW w:w="699" w:type="dxa"/>
            <w:tcBorders>
              <w:top w:val="nil"/>
              <w:left w:val="nil"/>
              <w:bottom w:val="single" w:sz="4" w:space="0" w:color="auto"/>
              <w:right w:val="single" w:sz="4" w:space="0" w:color="auto"/>
            </w:tcBorders>
            <w:shd w:val="clear" w:color="auto" w:fill="FFFFFF"/>
            <w:noWrap/>
            <w:vAlign w:val="bottom"/>
            <w:hideMark/>
          </w:tcPr>
          <w:p w14:paraId="505F97F2"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380,00</w:t>
            </w:r>
          </w:p>
        </w:tc>
        <w:tc>
          <w:tcPr>
            <w:tcW w:w="699" w:type="dxa"/>
            <w:tcBorders>
              <w:top w:val="nil"/>
              <w:left w:val="nil"/>
              <w:bottom w:val="single" w:sz="4" w:space="0" w:color="auto"/>
              <w:right w:val="single" w:sz="4" w:space="0" w:color="auto"/>
            </w:tcBorders>
            <w:shd w:val="clear" w:color="auto" w:fill="FFFFFF"/>
            <w:noWrap/>
            <w:vAlign w:val="bottom"/>
            <w:hideMark/>
          </w:tcPr>
          <w:p w14:paraId="7E55008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270,00</w:t>
            </w:r>
          </w:p>
        </w:tc>
        <w:tc>
          <w:tcPr>
            <w:tcW w:w="699" w:type="dxa"/>
            <w:tcBorders>
              <w:top w:val="nil"/>
              <w:left w:val="nil"/>
              <w:bottom w:val="single" w:sz="4" w:space="0" w:color="auto"/>
              <w:right w:val="single" w:sz="4" w:space="0" w:color="auto"/>
            </w:tcBorders>
            <w:shd w:val="clear" w:color="auto" w:fill="FFFFFF"/>
            <w:noWrap/>
            <w:vAlign w:val="bottom"/>
            <w:hideMark/>
          </w:tcPr>
          <w:p w14:paraId="1E02C856"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170,00</w:t>
            </w:r>
          </w:p>
        </w:tc>
        <w:tc>
          <w:tcPr>
            <w:tcW w:w="699" w:type="dxa"/>
            <w:tcBorders>
              <w:top w:val="nil"/>
              <w:left w:val="nil"/>
              <w:bottom w:val="single" w:sz="4" w:space="0" w:color="auto"/>
              <w:right w:val="single" w:sz="4" w:space="0" w:color="auto"/>
            </w:tcBorders>
            <w:shd w:val="clear" w:color="auto" w:fill="FFFFFF"/>
            <w:noWrap/>
            <w:vAlign w:val="bottom"/>
            <w:hideMark/>
          </w:tcPr>
          <w:p w14:paraId="6BCC5E2F"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95,00</w:t>
            </w:r>
          </w:p>
        </w:tc>
        <w:tc>
          <w:tcPr>
            <w:tcW w:w="610" w:type="dxa"/>
            <w:tcBorders>
              <w:top w:val="nil"/>
              <w:left w:val="nil"/>
              <w:bottom w:val="single" w:sz="4" w:space="0" w:color="auto"/>
              <w:right w:val="single" w:sz="4" w:space="0" w:color="auto"/>
            </w:tcBorders>
            <w:shd w:val="clear" w:color="auto" w:fill="FFFFFF"/>
            <w:noWrap/>
            <w:vAlign w:val="bottom"/>
            <w:hideMark/>
          </w:tcPr>
          <w:p w14:paraId="1A463434"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60,00</w:t>
            </w:r>
          </w:p>
        </w:tc>
        <w:tc>
          <w:tcPr>
            <w:tcW w:w="610" w:type="dxa"/>
            <w:tcBorders>
              <w:top w:val="nil"/>
              <w:left w:val="nil"/>
              <w:bottom w:val="single" w:sz="8" w:space="0" w:color="FF0000"/>
              <w:right w:val="nil"/>
            </w:tcBorders>
            <w:shd w:val="clear" w:color="auto" w:fill="FFFFFF"/>
            <w:noWrap/>
            <w:vAlign w:val="bottom"/>
            <w:hideMark/>
          </w:tcPr>
          <w:p w14:paraId="124D5D93"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25,00</w:t>
            </w:r>
          </w:p>
        </w:tc>
        <w:tc>
          <w:tcPr>
            <w:tcW w:w="610" w:type="dxa"/>
            <w:tcBorders>
              <w:top w:val="nil"/>
              <w:left w:val="single" w:sz="4" w:space="0" w:color="FF0000"/>
              <w:bottom w:val="single" w:sz="4" w:space="0" w:color="auto"/>
              <w:right w:val="single" w:sz="8" w:space="0" w:color="FF0000"/>
            </w:tcBorders>
            <w:shd w:val="clear" w:color="auto" w:fill="FFFF00"/>
            <w:noWrap/>
            <w:vAlign w:val="bottom"/>
            <w:hideMark/>
          </w:tcPr>
          <w:p w14:paraId="3D0B8A19"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15,24</w:t>
            </w:r>
          </w:p>
        </w:tc>
      </w:tr>
      <w:tr w:rsidR="004824E1" w:rsidRPr="00B64566" w14:paraId="4909FDBA" w14:textId="77777777" w:rsidTr="00B14F7B">
        <w:trPr>
          <w:cantSplit/>
          <w:trHeight w:val="264"/>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EEF8A75" w14:textId="77777777" w:rsidR="004824E1" w:rsidRPr="00B64566" w:rsidRDefault="004824E1" w:rsidP="004824E1">
            <w:pPr>
              <w:widowControl/>
              <w:autoSpaceDE/>
              <w:autoSpaceDN/>
              <w:spacing w:line="256" w:lineRule="auto"/>
              <w:rPr>
                <w:rFonts w:ascii="Calibri" w:hAnsi="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569F97D3" w14:textId="77777777" w:rsidR="004824E1" w:rsidRPr="00B64566" w:rsidRDefault="004824E1" w:rsidP="004824E1">
            <w:pPr>
              <w:widowControl/>
              <w:autoSpaceDE/>
              <w:autoSpaceDN/>
              <w:spacing w:line="256" w:lineRule="auto"/>
              <w:rPr>
                <w:rFonts w:ascii="Calibri" w:hAnsi="Calibri"/>
                <w:b/>
                <w:bCs/>
                <w:i/>
                <w:iCs/>
                <w:color w:val="000000"/>
                <w:sz w:val="14"/>
                <w:szCs w:val="14"/>
                <w:lang w:val="ru-RU" w:eastAsia="ru-RU"/>
              </w:rPr>
            </w:pPr>
          </w:p>
        </w:tc>
        <w:tc>
          <w:tcPr>
            <w:tcW w:w="1357" w:type="dxa"/>
            <w:tcBorders>
              <w:top w:val="nil"/>
              <w:left w:val="nil"/>
              <w:bottom w:val="single" w:sz="4" w:space="0" w:color="auto"/>
              <w:right w:val="nil"/>
            </w:tcBorders>
            <w:shd w:val="clear" w:color="auto" w:fill="FFFFFF"/>
            <w:noWrap/>
            <w:vAlign w:val="bottom"/>
            <w:hideMark/>
          </w:tcPr>
          <w:p w14:paraId="43905404"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3 КВАРТАЛ</w:t>
            </w:r>
          </w:p>
        </w:tc>
        <w:tc>
          <w:tcPr>
            <w:tcW w:w="788" w:type="dxa"/>
            <w:tcBorders>
              <w:top w:val="nil"/>
              <w:left w:val="single" w:sz="8" w:space="0" w:color="000000"/>
              <w:bottom w:val="single" w:sz="4" w:space="0" w:color="auto"/>
              <w:right w:val="single" w:sz="4" w:space="0" w:color="auto"/>
            </w:tcBorders>
            <w:shd w:val="clear" w:color="auto" w:fill="FFFFFF"/>
            <w:noWrap/>
            <w:vAlign w:val="bottom"/>
            <w:hideMark/>
          </w:tcPr>
          <w:p w14:paraId="12F3F98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1400,00</w:t>
            </w:r>
          </w:p>
        </w:tc>
        <w:tc>
          <w:tcPr>
            <w:tcW w:w="699" w:type="dxa"/>
            <w:tcBorders>
              <w:top w:val="nil"/>
              <w:left w:val="nil"/>
              <w:bottom w:val="single" w:sz="4" w:space="0" w:color="auto"/>
              <w:right w:val="single" w:sz="4" w:space="0" w:color="auto"/>
            </w:tcBorders>
            <w:shd w:val="clear" w:color="auto" w:fill="FFFFFF"/>
            <w:noWrap/>
            <w:vAlign w:val="bottom"/>
            <w:hideMark/>
          </w:tcPr>
          <w:p w14:paraId="34B9060A"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910,00</w:t>
            </w:r>
          </w:p>
        </w:tc>
        <w:tc>
          <w:tcPr>
            <w:tcW w:w="699" w:type="dxa"/>
            <w:tcBorders>
              <w:top w:val="nil"/>
              <w:left w:val="nil"/>
              <w:bottom w:val="single" w:sz="4" w:space="0" w:color="auto"/>
              <w:right w:val="single" w:sz="4" w:space="0" w:color="auto"/>
            </w:tcBorders>
            <w:shd w:val="clear" w:color="auto" w:fill="FFFFFF"/>
            <w:noWrap/>
            <w:vAlign w:val="bottom"/>
            <w:hideMark/>
          </w:tcPr>
          <w:p w14:paraId="39297E7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740,00</w:t>
            </w:r>
          </w:p>
        </w:tc>
        <w:tc>
          <w:tcPr>
            <w:tcW w:w="699" w:type="dxa"/>
            <w:tcBorders>
              <w:top w:val="nil"/>
              <w:left w:val="nil"/>
              <w:bottom w:val="single" w:sz="4" w:space="0" w:color="auto"/>
              <w:right w:val="single" w:sz="4" w:space="0" w:color="auto"/>
            </w:tcBorders>
            <w:shd w:val="clear" w:color="auto" w:fill="FFFFFF"/>
            <w:noWrap/>
            <w:vAlign w:val="bottom"/>
            <w:hideMark/>
          </w:tcPr>
          <w:p w14:paraId="07E60E2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570,00</w:t>
            </w:r>
          </w:p>
        </w:tc>
        <w:tc>
          <w:tcPr>
            <w:tcW w:w="699" w:type="dxa"/>
            <w:tcBorders>
              <w:top w:val="nil"/>
              <w:left w:val="nil"/>
              <w:bottom w:val="single" w:sz="4" w:space="0" w:color="auto"/>
              <w:right w:val="single" w:sz="4" w:space="0" w:color="auto"/>
            </w:tcBorders>
            <w:shd w:val="clear" w:color="auto" w:fill="FFFFFF"/>
            <w:noWrap/>
            <w:vAlign w:val="bottom"/>
            <w:hideMark/>
          </w:tcPr>
          <w:p w14:paraId="1FB99D0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470,00</w:t>
            </w:r>
          </w:p>
        </w:tc>
        <w:tc>
          <w:tcPr>
            <w:tcW w:w="699" w:type="dxa"/>
            <w:tcBorders>
              <w:top w:val="nil"/>
              <w:left w:val="nil"/>
              <w:bottom w:val="single" w:sz="4" w:space="0" w:color="auto"/>
              <w:right w:val="single" w:sz="4" w:space="0" w:color="auto"/>
            </w:tcBorders>
            <w:shd w:val="clear" w:color="auto" w:fill="FFFFFF"/>
            <w:noWrap/>
            <w:vAlign w:val="bottom"/>
            <w:hideMark/>
          </w:tcPr>
          <w:p w14:paraId="2EC8D0A2"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360,00</w:t>
            </w:r>
          </w:p>
        </w:tc>
        <w:tc>
          <w:tcPr>
            <w:tcW w:w="699" w:type="dxa"/>
            <w:tcBorders>
              <w:top w:val="nil"/>
              <w:left w:val="nil"/>
              <w:bottom w:val="single" w:sz="4" w:space="0" w:color="auto"/>
              <w:right w:val="single" w:sz="4" w:space="0" w:color="auto"/>
            </w:tcBorders>
            <w:shd w:val="clear" w:color="auto" w:fill="FFFFFF"/>
            <w:noWrap/>
            <w:vAlign w:val="bottom"/>
            <w:hideMark/>
          </w:tcPr>
          <w:p w14:paraId="68F8A334"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250,00</w:t>
            </w:r>
          </w:p>
        </w:tc>
        <w:tc>
          <w:tcPr>
            <w:tcW w:w="699" w:type="dxa"/>
            <w:tcBorders>
              <w:top w:val="nil"/>
              <w:left w:val="nil"/>
              <w:bottom w:val="single" w:sz="4" w:space="0" w:color="auto"/>
              <w:right w:val="single" w:sz="4" w:space="0" w:color="auto"/>
            </w:tcBorders>
            <w:shd w:val="clear" w:color="auto" w:fill="FFFFFF"/>
            <w:noWrap/>
            <w:vAlign w:val="bottom"/>
            <w:hideMark/>
          </w:tcPr>
          <w:p w14:paraId="2599DF41"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150,00</w:t>
            </w:r>
          </w:p>
        </w:tc>
        <w:tc>
          <w:tcPr>
            <w:tcW w:w="699" w:type="dxa"/>
            <w:tcBorders>
              <w:top w:val="nil"/>
              <w:left w:val="nil"/>
              <w:bottom w:val="single" w:sz="4" w:space="0" w:color="auto"/>
              <w:right w:val="single" w:sz="4" w:space="0" w:color="auto"/>
            </w:tcBorders>
            <w:shd w:val="clear" w:color="auto" w:fill="FFFFFF"/>
            <w:noWrap/>
            <w:vAlign w:val="bottom"/>
            <w:hideMark/>
          </w:tcPr>
          <w:p w14:paraId="1B168088"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85,00</w:t>
            </w:r>
          </w:p>
        </w:tc>
        <w:tc>
          <w:tcPr>
            <w:tcW w:w="610" w:type="dxa"/>
            <w:tcBorders>
              <w:top w:val="nil"/>
              <w:left w:val="nil"/>
              <w:bottom w:val="single" w:sz="8" w:space="0" w:color="FF0000"/>
              <w:right w:val="single" w:sz="4" w:space="0" w:color="FF0000"/>
            </w:tcBorders>
            <w:shd w:val="clear" w:color="auto" w:fill="FFFFFF"/>
            <w:noWrap/>
            <w:vAlign w:val="bottom"/>
            <w:hideMark/>
          </w:tcPr>
          <w:p w14:paraId="494D928F"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55,00</w:t>
            </w:r>
          </w:p>
        </w:tc>
        <w:tc>
          <w:tcPr>
            <w:tcW w:w="610" w:type="dxa"/>
            <w:tcBorders>
              <w:top w:val="nil"/>
              <w:left w:val="nil"/>
              <w:bottom w:val="single" w:sz="4" w:space="0" w:color="auto"/>
              <w:right w:val="single" w:sz="4" w:space="0" w:color="auto"/>
            </w:tcBorders>
            <w:shd w:val="clear" w:color="auto" w:fill="FFFF00"/>
            <w:noWrap/>
            <w:vAlign w:val="bottom"/>
            <w:hideMark/>
          </w:tcPr>
          <w:p w14:paraId="3FFC57C8"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34,84</w:t>
            </w:r>
          </w:p>
        </w:tc>
        <w:tc>
          <w:tcPr>
            <w:tcW w:w="610" w:type="dxa"/>
            <w:tcBorders>
              <w:top w:val="nil"/>
              <w:left w:val="nil"/>
              <w:bottom w:val="single" w:sz="4" w:space="0" w:color="auto"/>
              <w:right w:val="single" w:sz="8" w:space="0" w:color="FF0000"/>
            </w:tcBorders>
            <w:shd w:val="clear" w:color="auto" w:fill="FFFF00"/>
            <w:noWrap/>
            <w:vAlign w:val="bottom"/>
            <w:hideMark/>
          </w:tcPr>
          <w:p w14:paraId="4EC079B5"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14,62</w:t>
            </w:r>
          </w:p>
        </w:tc>
      </w:tr>
      <w:tr w:rsidR="004824E1" w:rsidRPr="00B64566" w14:paraId="03747381" w14:textId="77777777" w:rsidTr="00B14F7B">
        <w:trPr>
          <w:cantSplit/>
          <w:trHeight w:val="264"/>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F57B4C5" w14:textId="77777777" w:rsidR="004824E1" w:rsidRPr="00B64566" w:rsidRDefault="004824E1" w:rsidP="004824E1">
            <w:pPr>
              <w:widowControl/>
              <w:autoSpaceDE/>
              <w:autoSpaceDN/>
              <w:spacing w:line="256" w:lineRule="auto"/>
              <w:rPr>
                <w:rFonts w:ascii="Calibri" w:hAnsi="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02BEA823" w14:textId="77777777" w:rsidR="004824E1" w:rsidRPr="00B64566" w:rsidRDefault="004824E1" w:rsidP="004824E1">
            <w:pPr>
              <w:widowControl/>
              <w:autoSpaceDE/>
              <w:autoSpaceDN/>
              <w:spacing w:line="256" w:lineRule="auto"/>
              <w:rPr>
                <w:rFonts w:ascii="Calibri" w:hAnsi="Calibri"/>
                <w:b/>
                <w:bCs/>
                <w:i/>
                <w:iCs/>
                <w:color w:val="000000"/>
                <w:sz w:val="14"/>
                <w:szCs w:val="14"/>
                <w:lang w:val="ru-RU" w:eastAsia="ru-RU"/>
              </w:rPr>
            </w:pPr>
          </w:p>
        </w:tc>
        <w:tc>
          <w:tcPr>
            <w:tcW w:w="1357" w:type="dxa"/>
            <w:tcBorders>
              <w:top w:val="nil"/>
              <w:left w:val="nil"/>
              <w:bottom w:val="single" w:sz="4" w:space="0" w:color="auto"/>
              <w:right w:val="nil"/>
            </w:tcBorders>
            <w:shd w:val="clear" w:color="auto" w:fill="FFFFFF"/>
            <w:noWrap/>
            <w:vAlign w:val="bottom"/>
            <w:hideMark/>
          </w:tcPr>
          <w:p w14:paraId="6744ED87"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4 КВАРТАЛ</w:t>
            </w:r>
          </w:p>
        </w:tc>
        <w:tc>
          <w:tcPr>
            <w:tcW w:w="788" w:type="dxa"/>
            <w:tcBorders>
              <w:top w:val="nil"/>
              <w:left w:val="single" w:sz="8" w:space="0" w:color="000000"/>
              <w:bottom w:val="single" w:sz="4" w:space="0" w:color="auto"/>
              <w:right w:val="single" w:sz="4" w:space="0" w:color="auto"/>
            </w:tcBorders>
            <w:shd w:val="clear" w:color="auto" w:fill="FFFFFF"/>
            <w:noWrap/>
            <w:vAlign w:val="bottom"/>
            <w:hideMark/>
          </w:tcPr>
          <w:p w14:paraId="5A593154"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1350,00</w:t>
            </w:r>
          </w:p>
        </w:tc>
        <w:tc>
          <w:tcPr>
            <w:tcW w:w="699" w:type="dxa"/>
            <w:tcBorders>
              <w:top w:val="nil"/>
              <w:left w:val="nil"/>
              <w:bottom w:val="single" w:sz="4" w:space="0" w:color="auto"/>
              <w:right w:val="single" w:sz="4" w:space="0" w:color="auto"/>
            </w:tcBorders>
            <w:shd w:val="clear" w:color="auto" w:fill="FFFFFF"/>
            <w:noWrap/>
            <w:vAlign w:val="bottom"/>
            <w:hideMark/>
          </w:tcPr>
          <w:p w14:paraId="2AC659D4"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895,00</w:t>
            </w:r>
          </w:p>
        </w:tc>
        <w:tc>
          <w:tcPr>
            <w:tcW w:w="699" w:type="dxa"/>
            <w:tcBorders>
              <w:top w:val="nil"/>
              <w:left w:val="nil"/>
              <w:bottom w:val="single" w:sz="4" w:space="0" w:color="auto"/>
              <w:right w:val="single" w:sz="4" w:space="0" w:color="auto"/>
            </w:tcBorders>
            <w:shd w:val="clear" w:color="auto" w:fill="FFFFFF"/>
            <w:noWrap/>
            <w:vAlign w:val="bottom"/>
            <w:hideMark/>
          </w:tcPr>
          <w:p w14:paraId="1670EC9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720,00</w:t>
            </w:r>
          </w:p>
        </w:tc>
        <w:tc>
          <w:tcPr>
            <w:tcW w:w="699" w:type="dxa"/>
            <w:tcBorders>
              <w:top w:val="nil"/>
              <w:left w:val="nil"/>
              <w:bottom w:val="single" w:sz="4" w:space="0" w:color="auto"/>
              <w:right w:val="single" w:sz="4" w:space="0" w:color="auto"/>
            </w:tcBorders>
            <w:shd w:val="clear" w:color="auto" w:fill="FFFFFF"/>
            <w:noWrap/>
            <w:vAlign w:val="bottom"/>
            <w:hideMark/>
          </w:tcPr>
          <w:p w14:paraId="053116C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560,00</w:t>
            </w:r>
          </w:p>
        </w:tc>
        <w:tc>
          <w:tcPr>
            <w:tcW w:w="699" w:type="dxa"/>
            <w:tcBorders>
              <w:top w:val="nil"/>
              <w:left w:val="nil"/>
              <w:bottom w:val="single" w:sz="4" w:space="0" w:color="auto"/>
              <w:right w:val="single" w:sz="4" w:space="0" w:color="auto"/>
            </w:tcBorders>
            <w:shd w:val="clear" w:color="auto" w:fill="FFFFFF"/>
            <w:noWrap/>
            <w:vAlign w:val="bottom"/>
            <w:hideMark/>
          </w:tcPr>
          <w:p w14:paraId="4743936E"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460,00</w:t>
            </w:r>
          </w:p>
        </w:tc>
        <w:tc>
          <w:tcPr>
            <w:tcW w:w="699" w:type="dxa"/>
            <w:tcBorders>
              <w:top w:val="nil"/>
              <w:left w:val="nil"/>
              <w:bottom w:val="single" w:sz="4" w:space="0" w:color="auto"/>
              <w:right w:val="single" w:sz="4" w:space="0" w:color="auto"/>
            </w:tcBorders>
            <w:shd w:val="clear" w:color="auto" w:fill="FFFFFF"/>
            <w:noWrap/>
            <w:vAlign w:val="bottom"/>
            <w:hideMark/>
          </w:tcPr>
          <w:p w14:paraId="067BB33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340,00</w:t>
            </w:r>
          </w:p>
        </w:tc>
        <w:tc>
          <w:tcPr>
            <w:tcW w:w="699" w:type="dxa"/>
            <w:tcBorders>
              <w:top w:val="nil"/>
              <w:left w:val="nil"/>
              <w:bottom w:val="single" w:sz="4" w:space="0" w:color="auto"/>
              <w:right w:val="single" w:sz="4" w:space="0" w:color="auto"/>
            </w:tcBorders>
            <w:shd w:val="clear" w:color="auto" w:fill="FFFFFF"/>
            <w:noWrap/>
            <w:vAlign w:val="bottom"/>
            <w:hideMark/>
          </w:tcPr>
          <w:p w14:paraId="5296E6B3"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230,00</w:t>
            </w:r>
          </w:p>
        </w:tc>
        <w:tc>
          <w:tcPr>
            <w:tcW w:w="699" w:type="dxa"/>
            <w:tcBorders>
              <w:top w:val="nil"/>
              <w:left w:val="nil"/>
              <w:bottom w:val="single" w:sz="4" w:space="0" w:color="auto"/>
              <w:right w:val="single" w:sz="4" w:space="0" w:color="auto"/>
            </w:tcBorders>
            <w:shd w:val="clear" w:color="auto" w:fill="FFFFFF"/>
            <w:noWrap/>
            <w:vAlign w:val="bottom"/>
            <w:hideMark/>
          </w:tcPr>
          <w:p w14:paraId="021D30D5"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130,00</w:t>
            </w:r>
          </w:p>
        </w:tc>
        <w:tc>
          <w:tcPr>
            <w:tcW w:w="699" w:type="dxa"/>
            <w:tcBorders>
              <w:top w:val="nil"/>
              <w:left w:val="nil"/>
              <w:bottom w:val="single" w:sz="8" w:space="0" w:color="FF0000"/>
              <w:right w:val="single" w:sz="4" w:space="0" w:color="FF0000"/>
            </w:tcBorders>
            <w:shd w:val="clear" w:color="auto" w:fill="FFFFFF"/>
            <w:noWrap/>
            <w:vAlign w:val="bottom"/>
            <w:hideMark/>
          </w:tcPr>
          <w:p w14:paraId="34E6F9A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75,00</w:t>
            </w:r>
          </w:p>
        </w:tc>
        <w:tc>
          <w:tcPr>
            <w:tcW w:w="610" w:type="dxa"/>
            <w:tcBorders>
              <w:top w:val="nil"/>
              <w:left w:val="nil"/>
              <w:bottom w:val="single" w:sz="4" w:space="0" w:color="auto"/>
              <w:right w:val="single" w:sz="4" w:space="0" w:color="auto"/>
            </w:tcBorders>
            <w:shd w:val="clear" w:color="auto" w:fill="FFFF00"/>
            <w:noWrap/>
            <w:vAlign w:val="bottom"/>
            <w:hideMark/>
          </w:tcPr>
          <w:p w14:paraId="1C043DD6"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58,22</w:t>
            </w:r>
          </w:p>
        </w:tc>
        <w:tc>
          <w:tcPr>
            <w:tcW w:w="610" w:type="dxa"/>
            <w:tcBorders>
              <w:top w:val="nil"/>
              <w:left w:val="nil"/>
              <w:bottom w:val="single" w:sz="4" w:space="0" w:color="auto"/>
              <w:right w:val="single" w:sz="4" w:space="0" w:color="auto"/>
            </w:tcBorders>
            <w:shd w:val="clear" w:color="auto" w:fill="FFFF00"/>
            <w:noWrap/>
            <w:vAlign w:val="bottom"/>
            <w:hideMark/>
          </w:tcPr>
          <w:p w14:paraId="69C4EDC4"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33,27</w:t>
            </w:r>
          </w:p>
        </w:tc>
        <w:tc>
          <w:tcPr>
            <w:tcW w:w="610" w:type="dxa"/>
            <w:tcBorders>
              <w:top w:val="nil"/>
              <w:left w:val="nil"/>
              <w:bottom w:val="single" w:sz="4" w:space="0" w:color="auto"/>
              <w:right w:val="single" w:sz="8" w:space="0" w:color="FF0000"/>
            </w:tcBorders>
            <w:shd w:val="clear" w:color="auto" w:fill="FFFF00"/>
            <w:noWrap/>
            <w:vAlign w:val="bottom"/>
            <w:hideMark/>
          </w:tcPr>
          <w:p w14:paraId="42E26CC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13,97</w:t>
            </w:r>
          </w:p>
        </w:tc>
      </w:tr>
      <w:tr w:rsidR="004824E1" w:rsidRPr="00B64566" w14:paraId="23E61856" w14:textId="77777777" w:rsidTr="00B14F7B">
        <w:trPr>
          <w:cantSplit/>
          <w:trHeight w:val="264"/>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257FC17B" w14:textId="77777777" w:rsidR="004824E1" w:rsidRPr="00B64566" w:rsidRDefault="004824E1" w:rsidP="004824E1">
            <w:pPr>
              <w:widowControl/>
              <w:autoSpaceDE/>
              <w:autoSpaceDN/>
              <w:spacing w:line="256" w:lineRule="auto"/>
              <w:rPr>
                <w:rFonts w:ascii="Calibri" w:hAnsi="Calibri"/>
                <w:color w:val="000000"/>
                <w:sz w:val="14"/>
                <w:szCs w:val="14"/>
                <w:lang w:val="ru-RU" w:eastAsia="ru-RU"/>
              </w:rPr>
            </w:pPr>
          </w:p>
        </w:tc>
        <w:tc>
          <w:tcPr>
            <w:tcW w:w="403" w:type="dxa"/>
            <w:vMerge w:val="restart"/>
            <w:tcBorders>
              <w:top w:val="nil"/>
              <w:left w:val="single" w:sz="8" w:space="0" w:color="FF0000"/>
              <w:bottom w:val="single" w:sz="8" w:space="0" w:color="000000"/>
              <w:right w:val="single" w:sz="8" w:space="0" w:color="FF0000"/>
            </w:tcBorders>
            <w:noWrap/>
            <w:textDirection w:val="btLr"/>
            <w:vAlign w:val="center"/>
            <w:hideMark/>
          </w:tcPr>
          <w:p w14:paraId="312E4634" w14:textId="77777777" w:rsidR="004824E1" w:rsidRPr="00B64566" w:rsidRDefault="004824E1" w:rsidP="004824E1">
            <w:pPr>
              <w:widowControl/>
              <w:autoSpaceDE/>
              <w:spacing w:line="256" w:lineRule="auto"/>
              <w:jc w:val="center"/>
              <w:rPr>
                <w:rFonts w:ascii="Calibri" w:hAnsi="Calibri"/>
                <w:b/>
                <w:bCs/>
                <w:i/>
                <w:iCs/>
                <w:color w:val="000000"/>
                <w:sz w:val="14"/>
                <w:szCs w:val="14"/>
                <w:lang w:val="ru-RU" w:eastAsia="ru-RU"/>
              </w:rPr>
            </w:pPr>
            <w:r w:rsidRPr="00B64566">
              <w:rPr>
                <w:rFonts w:ascii="Calibri" w:hAnsi="Calibri"/>
                <w:b/>
                <w:bCs/>
                <w:i/>
                <w:iCs/>
                <w:color w:val="000000"/>
                <w:sz w:val="14"/>
                <w:szCs w:val="14"/>
                <w:lang w:val="ru-RU" w:eastAsia="ru-RU"/>
              </w:rPr>
              <w:t>2017</w:t>
            </w:r>
          </w:p>
        </w:tc>
        <w:tc>
          <w:tcPr>
            <w:tcW w:w="1357" w:type="dxa"/>
            <w:tcBorders>
              <w:top w:val="single" w:sz="8" w:space="0" w:color="000000"/>
              <w:left w:val="nil"/>
              <w:bottom w:val="nil"/>
              <w:right w:val="nil"/>
            </w:tcBorders>
            <w:shd w:val="clear" w:color="auto" w:fill="FFFFFF"/>
            <w:noWrap/>
            <w:vAlign w:val="bottom"/>
            <w:hideMark/>
          </w:tcPr>
          <w:p w14:paraId="57480D69"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1 КВАРТАЛ</w:t>
            </w:r>
          </w:p>
        </w:tc>
        <w:tc>
          <w:tcPr>
            <w:tcW w:w="788" w:type="dxa"/>
            <w:tcBorders>
              <w:top w:val="nil"/>
              <w:left w:val="single" w:sz="8" w:space="0" w:color="000000"/>
              <w:bottom w:val="single" w:sz="4" w:space="0" w:color="auto"/>
              <w:right w:val="single" w:sz="4" w:space="0" w:color="auto"/>
            </w:tcBorders>
            <w:shd w:val="clear" w:color="auto" w:fill="FFFFFF"/>
            <w:noWrap/>
            <w:vAlign w:val="bottom"/>
            <w:hideMark/>
          </w:tcPr>
          <w:p w14:paraId="02374AC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1300,00</w:t>
            </w:r>
          </w:p>
        </w:tc>
        <w:tc>
          <w:tcPr>
            <w:tcW w:w="699" w:type="dxa"/>
            <w:tcBorders>
              <w:top w:val="nil"/>
              <w:left w:val="nil"/>
              <w:bottom w:val="single" w:sz="4" w:space="0" w:color="auto"/>
              <w:right w:val="single" w:sz="4" w:space="0" w:color="auto"/>
            </w:tcBorders>
            <w:shd w:val="clear" w:color="auto" w:fill="FFFFFF"/>
            <w:noWrap/>
            <w:vAlign w:val="bottom"/>
            <w:hideMark/>
          </w:tcPr>
          <w:p w14:paraId="1E3CF27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880,00</w:t>
            </w:r>
          </w:p>
        </w:tc>
        <w:tc>
          <w:tcPr>
            <w:tcW w:w="699" w:type="dxa"/>
            <w:tcBorders>
              <w:top w:val="nil"/>
              <w:left w:val="nil"/>
              <w:bottom w:val="single" w:sz="4" w:space="0" w:color="auto"/>
              <w:right w:val="single" w:sz="4" w:space="0" w:color="auto"/>
            </w:tcBorders>
            <w:shd w:val="clear" w:color="auto" w:fill="FFFFFF"/>
            <w:noWrap/>
            <w:vAlign w:val="bottom"/>
            <w:hideMark/>
          </w:tcPr>
          <w:p w14:paraId="232E72DC"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700,00</w:t>
            </w:r>
          </w:p>
        </w:tc>
        <w:tc>
          <w:tcPr>
            <w:tcW w:w="699" w:type="dxa"/>
            <w:tcBorders>
              <w:top w:val="nil"/>
              <w:left w:val="nil"/>
              <w:bottom w:val="single" w:sz="4" w:space="0" w:color="auto"/>
              <w:right w:val="single" w:sz="4" w:space="0" w:color="auto"/>
            </w:tcBorders>
            <w:shd w:val="clear" w:color="auto" w:fill="FFFFFF"/>
            <w:noWrap/>
            <w:vAlign w:val="bottom"/>
            <w:hideMark/>
          </w:tcPr>
          <w:p w14:paraId="47F9322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550,00</w:t>
            </w:r>
          </w:p>
        </w:tc>
        <w:tc>
          <w:tcPr>
            <w:tcW w:w="699" w:type="dxa"/>
            <w:tcBorders>
              <w:top w:val="nil"/>
              <w:left w:val="nil"/>
              <w:bottom w:val="single" w:sz="4" w:space="0" w:color="auto"/>
              <w:right w:val="single" w:sz="4" w:space="0" w:color="auto"/>
            </w:tcBorders>
            <w:shd w:val="clear" w:color="auto" w:fill="FFFFFF"/>
            <w:noWrap/>
            <w:vAlign w:val="bottom"/>
            <w:hideMark/>
          </w:tcPr>
          <w:p w14:paraId="3E068A11"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450,00</w:t>
            </w:r>
          </w:p>
        </w:tc>
        <w:tc>
          <w:tcPr>
            <w:tcW w:w="699" w:type="dxa"/>
            <w:tcBorders>
              <w:top w:val="nil"/>
              <w:left w:val="nil"/>
              <w:bottom w:val="single" w:sz="4" w:space="0" w:color="auto"/>
              <w:right w:val="single" w:sz="4" w:space="0" w:color="auto"/>
            </w:tcBorders>
            <w:shd w:val="clear" w:color="auto" w:fill="FFFFFF"/>
            <w:noWrap/>
            <w:vAlign w:val="bottom"/>
            <w:hideMark/>
          </w:tcPr>
          <w:p w14:paraId="1BEB7DFA"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320,00</w:t>
            </w:r>
          </w:p>
        </w:tc>
        <w:tc>
          <w:tcPr>
            <w:tcW w:w="699" w:type="dxa"/>
            <w:tcBorders>
              <w:top w:val="nil"/>
              <w:left w:val="nil"/>
              <w:bottom w:val="single" w:sz="4" w:space="0" w:color="auto"/>
              <w:right w:val="single" w:sz="4" w:space="0" w:color="auto"/>
            </w:tcBorders>
            <w:shd w:val="clear" w:color="auto" w:fill="FFFFFF"/>
            <w:noWrap/>
            <w:vAlign w:val="bottom"/>
            <w:hideMark/>
          </w:tcPr>
          <w:p w14:paraId="344CA475"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210,00</w:t>
            </w:r>
          </w:p>
        </w:tc>
        <w:tc>
          <w:tcPr>
            <w:tcW w:w="699" w:type="dxa"/>
            <w:tcBorders>
              <w:top w:val="nil"/>
              <w:left w:val="nil"/>
              <w:bottom w:val="single" w:sz="8" w:space="0" w:color="FF0000"/>
              <w:right w:val="nil"/>
            </w:tcBorders>
            <w:shd w:val="clear" w:color="auto" w:fill="FFFFFF"/>
            <w:noWrap/>
            <w:vAlign w:val="bottom"/>
            <w:hideMark/>
          </w:tcPr>
          <w:p w14:paraId="7B4DDEAA"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110,00</w:t>
            </w:r>
          </w:p>
        </w:tc>
        <w:tc>
          <w:tcPr>
            <w:tcW w:w="699" w:type="dxa"/>
            <w:tcBorders>
              <w:top w:val="nil"/>
              <w:left w:val="single" w:sz="4" w:space="0" w:color="FF0000"/>
              <w:bottom w:val="single" w:sz="4" w:space="0" w:color="auto"/>
              <w:right w:val="single" w:sz="4" w:space="0" w:color="auto"/>
            </w:tcBorders>
            <w:shd w:val="clear" w:color="auto" w:fill="FFFF00"/>
            <w:noWrap/>
            <w:vAlign w:val="bottom"/>
            <w:hideMark/>
          </w:tcPr>
          <w:p w14:paraId="75640881"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83,68</w:t>
            </w:r>
          </w:p>
        </w:tc>
        <w:tc>
          <w:tcPr>
            <w:tcW w:w="610" w:type="dxa"/>
            <w:tcBorders>
              <w:top w:val="nil"/>
              <w:left w:val="nil"/>
              <w:bottom w:val="single" w:sz="4" w:space="0" w:color="auto"/>
              <w:right w:val="single" w:sz="4" w:space="0" w:color="auto"/>
            </w:tcBorders>
            <w:shd w:val="clear" w:color="auto" w:fill="FFFF00"/>
            <w:noWrap/>
            <w:vAlign w:val="bottom"/>
            <w:hideMark/>
          </w:tcPr>
          <w:p w14:paraId="19A73AAC"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55,37</w:t>
            </w:r>
          </w:p>
        </w:tc>
        <w:tc>
          <w:tcPr>
            <w:tcW w:w="610" w:type="dxa"/>
            <w:tcBorders>
              <w:top w:val="nil"/>
              <w:left w:val="nil"/>
              <w:bottom w:val="single" w:sz="4" w:space="0" w:color="auto"/>
              <w:right w:val="single" w:sz="4" w:space="0" w:color="auto"/>
            </w:tcBorders>
            <w:shd w:val="clear" w:color="auto" w:fill="FFFF00"/>
            <w:noWrap/>
            <w:vAlign w:val="bottom"/>
            <w:hideMark/>
          </w:tcPr>
          <w:p w14:paraId="3F828B1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31,65</w:t>
            </w:r>
          </w:p>
        </w:tc>
        <w:tc>
          <w:tcPr>
            <w:tcW w:w="610" w:type="dxa"/>
            <w:tcBorders>
              <w:top w:val="nil"/>
              <w:left w:val="nil"/>
              <w:bottom w:val="single" w:sz="4" w:space="0" w:color="auto"/>
              <w:right w:val="single" w:sz="8" w:space="0" w:color="FF0000"/>
            </w:tcBorders>
            <w:shd w:val="clear" w:color="auto" w:fill="FFFF00"/>
            <w:noWrap/>
            <w:vAlign w:val="bottom"/>
            <w:hideMark/>
          </w:tcPr>
          <w:p w14:paraId="0E1DAF98"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13,28</w:t>
            </w:r>
          </w:p>
        </w:tc>
      </w:tr>
      <w:tr w:rsidR="004824E1" w:rsidRPr="00B64566" w14:paraId="40FE6ED1" w14:textId="77777777" w:rsidTr="00B14F7B">
        <w:trPr>
          <w:cantSplit/>
          <w:trHeight w:val="264"/>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4D4064F9" w14:textId="77777777" w:rsidR="004824E1" w:rsidRPr="00B64566" w:rsidRDefault="004824E1" w:rsidP="004824E1">
            <w:pPr>
              <w:widowControl/>
              <w:autoSpaceDE/>
              <w:autoSpaceDN/>
              <w:spacing w:line="256" w:lineRule="auto"/>
              <w:rPr>
                <w:rFonts w:ascii="Calibri" w:hAnsi="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3A6E741B" w14:textId="77777777" w:rsidR="004824E1" w:rsidRPr="00B64566" w:rsidRDefault="004824E1" w:rsidP="004824E1">
            <w:pPr>
              <w:widowControl/>
              <w:autoSpaceDE/>
              <w:autoSpaceDN/>
              <w:spacing w:line="256" w:lineRule="auto"/>
              <w:rPr>
                <w:rFonts w:ascii="Calibri" w:hAnsi="Calibri"/>
                <w:b/>
                <w:bCs/>
                <w:i/>
                <w:iCs/>
                <w:color w:val="000000"/>
                <w:sz w:val="14"/>
                <w:szCs w:val="14"/>
                <w:lang w:val="ru-RU" w:eastAsia="ru-RU"/>
              </w:rPr>
            </w:pPr>
          </w:p>
        </w:tc>
        <w:tc>
          <w:tcPr>
            <w:tcW w:w="1357" w:type="dxa"/>
            <w:tcBorders>
              <w:top w:val="single" w:sz="8" w:space="0" w:color="000000"/>
              <w:left w:val="single" w:sz="8" w:space="0" w:color="000000"/>
              <w:bottom w:val="single" w:sz="8" w:space="0" w:color="000000"/>
              <w:right w:val="nil"/>
            </w:tcBorders>
            <w:shd w:val="clear" w:color="auto" w:fill="FFFFFF"/>
            <w:noWrap/>
            <w:vAlign w:val="bottom"/>
            <w:hideMark/>
          </w:tcPr>
          <w:p w14:paraId="3A690CDF"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2 КВАРТАЛ</w:t>
            </w:r>
          </w:p>
        </w:tc>
        <w:tc>
          <w:tcPr>
            <w:tcW w:w="788" w:type="dxa"/>
            <w:tcBorders>
              <w:top w:val="nil"/>
              <w:left w:val="single" w:sz="8" w:space="0" w:color="000000"/>
              <w:bottom w:val="single" w:sz="4" w:space="0" w:color="auto"/>
              <w:right w:val="single" w:sz="4" w:space="0" w:color="auto"/>
            </w:tcBorders>
            <w:shd w:val="clear" w:color="auto" w:fill="FFFFFF"/>
            <w:noWrap/>
            <w:vAlign w:val="bottom"/>
            <w:hideMark/>
          </w:tcPr>
          <w:p w14:paraId="6B1F916A"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1250,00</w:t>
            </w:r>
          </w:p>
        </w:tc>
        <w:tc>
          <w:tcPr>
            <w:tcW w:w="699" w:type="dxa"/>
            <w:tcBorders>
              <w:top w:val="nil"/>
              <w:left w:val="nil"/>
              <w:bottom w:val="single" w:sz="4" w:space="0" w:color="auto"/>
              <w:right w:val="single" w:sz="4" w:space="0" w:color="auto"/>
            </w:tcBorders>
            <w:shd w:val="clear" w:color="auto" w:fill="FFFFFF"/>
            <w:noWrap/>
            <w:vAlign w:val="bottom"/>
            <w:hideMark/>
          </w:tcPr>
          <w:p w14:paraId="351A7782"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865,00</w:t>
            </w:r>
          </w:p>
        </w:tc>
        <w:tc>
          <w:tcPr>
            <w:tcW w:w="699" w:type="dxa"/>
            <w:tcBorders>
              <w:top w:val="nil"/>
              <w:left w:val="nil"/>
              <w:bottom w:val="single" w:sz="4" w:space="0" w:color="auto"/>
              <w:right w:val="single" w:sz="4" w:space="0" w:color="auto"/>
            </w:tcBorders>
            <w:shd w:val="clear" w:color="auto" w:fill="FFFFFF"/>
            <w:noWrap/>
            <w:vAlign w:val="bottom"/>
            <w:hideMark/>
          </w:tcPr>
          <w:p w14:paraId="5367948F"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680,00</w:t>
            </w:r>
          </w:p>
        </w:tc>
        <w:tc>
          <w:tcPr>
            <w:tcW w:w="699" w:type="dxa"/>
            <w:tcBorders>
              <w:top w:val="nil"/>
              <w:left w:val="nil"/>
              <w:bottom w:val="single" w:sz="4" w:space="0" w:color="auto"/>
              <w:right w:val="single" w:sz="4" w:space="0" w:color="auto"/>
            </w:tcBorders>
            <w:shd w:val="clear" w:color="auto" w:fill="FFFFFF"/>
            <w:noWrap/>
            <w:vAlign w:val="bottom"/>
            <w:hideMark/>
          </w:tcPr>
          <w:p w14:paraId="47BB261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540,00</w:t>
            </w:r>
          </w:p>
        </w:tc>
        <w:tc>
          <w:tcPr>
            <w:tcW w:w="699" w:type="dxa"/>
            <w:tcBorders>
              <w:top w:val="nil"/>
              <w:left w:val="nil"/>
              <w:bottom w:val="single" w:sz="4" w:space="0" w:color="auto"/>
              <w:right w:val="single" w:sz="4" w:space="0" w:color="auto"/>
            </w:tcBorders>
            <w:shd w:val="clear" w:color="auto" w:fill="FFFFFF"/>
            <w:noWrap/>
            <w:vAlign w:val="bottom"/>
            <w:hideMark/>
          </w:tcPr>
          <w:p w14:paraId="71B108A9"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440,00</w:t>
            </w:r>
          </w:p>
        </w:tc>
        <w:tc>
          <w:tcPr>
            <w:tcW w:w="699" w:type="dxa"/>
            <w:tcBorders>
              <w:top w:val="nil"/>
              <w:left w:val="nil"/>
              <w:bottom w:val="single" w:sz="4" w:space="0" w:color="auto"/>
              <w:right w:val="single" w:sz="4" w:space="0" w:color="auto"/>
            </w:tcBorders>
            <w:shd w:val="clear" w:color="auto" w:fill="FFFFFF"/>
            <w:noWrap/>
            <w:vAlign w:val="bottom"/>
            <w:hideMark/>
          </w:tcPr>
          <w:p w14:paraId="2FA62019"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310,00</w:t>
            </w:r>
          </w:p>
        </w:tc>
        <w:tc>
          <w:tcPr>
            <w:tcW w:w="699" w:type="dxa"/>
            <w:tcBorders>
              <w:top w:val="nil"/>
              <w:left w:val="nil"/>
              <w:bottom w:val="single" w:sz="8" w:space="0" w:color="FF0000"/>
              <w:right w:val="nil"/>
            </w:tcBorders>
            <w:shd w:val="clear" w:color="auto" w:fill="FFFFFF"/>
            <w:noWrap/>
            <w:vAlign w:val="bottom"/>
            <w:hideMark/>
          </w:tcPr>
          <w:p w14:paraId="132A3DB8"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200,00</w:t>
            </w:r>
          </w:p>
        </w:tc>
        <w:tc>
          <w:tcPr>
            <w:tcW w:w="699" w:type="dxa"/>
            <w:tcBorders>
              <w:top w:val="nil"/>
              <w:left w:val="single" w:sz="4" w:space="0" w:color="FF0000"/>
              <w:bottom w:val="single" w:sz="4" w:space="0" w:color="auto"/>
              <w:right w:val="single" w:sz="4" w:space="0" w:color="auto"/>
            </w:tcBorders>
            <w:shd w:val="clear" w:color="auto" w:fill="FFFF00"/>
            <w:noWrap/>
            <w:vAlign w:val="bottom"/>
            <w:hideMark/>
          </w:tcPr>
          <w:p w14:paraId="568E7F21"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142,32</w:t>
            </w:r>
          </w:p>
        </w:tc>
        <w:tc>
          <w:tcPr>
            <w:tcW w:w="699" w:type="dxa"/>
            <w:tcBorders>
              <w:top w:val="nil"/>
              <w:left w:val="nil"/>
              <w:bottom w:val="single" w:sz="4" w:space="0" w:color="auto"/>
              <w:right w:val="single" w:sz="4" w:space="0" w:color="auto"/>
            </w:tcBorders>
            <w:shd w:val="clear" w:color="auto" w:fill="FFFF00"/>
            <w:noWrap/>
            <w:vAlign w:val="bottom"/>
            <w:hideMark/>
          </w:tcPr>
          <w:p w14:paraId="33AFF32D"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81,31</w:t>
            </w:r>
          </w:p>
        </w:tc>
        <w:tc>
          <w:tcPr>
            <w:tcW w:w="610" w:type="dxa"/>
            <w:tcBorders>
              <w:top w:val="nil"/>
              <w:left w:val="nil"/>
              <w:bottom w:val="single" w:sz="4" w:space="0" w:color="auto"/>
              <w:right w:val="single" w:sz="4" w:space="0" w:color="auto"/>
            </w:tcBorders>
            <w:shd w:val="clear" w:color="auto" w:fill="FFFF00"/>
            <w:noWrap/>
            <w:vAlign w:val="bottom"/>
            <w:hideMark/>
          </w:tcPr>
          <w:p w14:paraId="0010C531"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53,81</w:t>
            </w:r>
          </w:p>
        </w:tc>
        <w:tc>
          <w:tcPr>
            <w:tcW w:w="610" w:type="dxa"/>
            <w:tcBorders>
              <w:top w:val="nil"/>
              <w:left w:val="nil"/>
              <w:bottom w:val="single" w:sz="4" w:space="0" w:color="auto"/>
              <w:right w:val="single" w:sz="4" w:space="0" w:color="auto"/>
            </w:tcBorders>
            <w:shd w:val="clear" w:color="auto" w:fill="FFFF00"/>
            <w:noWrap/>
            <w:vAlign w:val="bottom"/>
            <w:hideMark/>
          </w:tcPr>
          <w:p w14:paraId="1E6992FD"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30,75</w:t>
            </w:r>
          </w:p>
        </w:tc>
        <w:tc>
          <w:tcPr>
            <w:tcW w:w="610" w:type="dxa"/>
            <w:tcBorders>
              <w:top w:val="nil"/>
              <w:left w:val="nil"/>
              <w:bottom w:val="single" w:sz="4" w:space="0" w:color="auto"/>
              <w:right w:val="single" w:sz="8" w:space="0" w:color="FF0000"/>
            </w:tcBorders>
            <w:shd w:val="clear" w:color="auto" w:fill="FFFF00"/>
            <w:noWrap/>
            <w:vAlign w:val="bottom"/>
            <w:hideMark/>
          </w:tcPr>
          <w:p w14:paraId="5338B18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13,94</w:t>
            </w:r>
          </w:p>
        </w:tc>
      </w:tr>
      <w:tr w:rsidR="004824E1" w:rsidRPr="00B64566" w14:paraId="41B0FE8F" w14:textId="77777777" w:rsidTr="00B14F7B">
        <w:trPr>
          <w:cantSplit/>
          <w:trHeight w:val="264"/>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7BEE104E" w14:textId="77777777" w:rsidR="004824E1" w:rsidRPr="00B64566" w:rsidRDefault="004824E1" w:rsidP="004824E1">
            <w:pPr>
              <w:widowControl/>
              <w:autoSpaceDE/>
              <w:autoSpaceDN/>
              <w:spacing w:line="256" w:lineRule="auto"/>
              <w:rPr>
                <w:rFonts w:ascii="Calibri" w:hAnsi="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76F46C01" w14:textId="77777777" w:rsidR="004824E1" w:rsidRPr="00B64566" w:rsidRDefault="004824E1" w:rsidP="004824E1">
            <w:pPr>
              <w:widowControl/>
              <w:autoSpaceDE/>
              <w:autoSpaceDN/>
              <w:spacing w:line="256" w:lineRule="auto"/>
              <w:rPr>
                <w:rFonts w:ascii="Calibri" w:hAnsi="Calibri"/>
                <w:b/>
                <w:bCs/>
                <w:i/>
                <w:iCs/>
                <w:color w:val="000000"/>
                <w:sz w:val="14"/>
                <w:szCs w:val="14"/>
                <w:lang w:val="ru-RU" w:eastAsia="ru-RU"/>
              </w:rPr>
            </w:pPr>
          </w:p>
        </w:tc>
        <w:tc>
          <w:tcPr>
            <w:tcW w:w="1357" w:type="dxa"/>
            <w:tcBorders>
              <w:top w:val="nil"/>
              <w:left w:val="nil"/>
              <w:bottom w:val="single" w:sz="4" w:space="0" w:color="auto"/>
              <w:right w:val="nil"/>
            </w:tcBorders>
            <w:shd w:val="clear" w:color="auto" w:fill="FFFFFF"/>
            <w:noWrap/>
            <w:vAlign w:val="bottom"/>
            <w:hideMark/>
          </w:tcPr>
          <w:p w14:paraId="19E06351"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3 КВАРТАЛ</w:t>
            </w:r>
          </w:p>
        </w:tc>
        <w:tc>
          <w:tcPr>
            <w:tcW w:w="788" w:type="dxa"/>
            <w:tcBorders>
              <w:top w:val="nil"/>
              <w:left w:val="single" w:sz="8" w:space="0" w:color="000000"/>
              <w:bottom w:val="single" w:sz="4" w:space="0" w:color="auto"/>
              <w:right w:val="single" w:sz="4" w:space="0" w:color="auto"/>
            </w:tcBorders>
            <w:shd w:val="clear" w:color="auto" w:fill="FFFFFF"/>
            <w:noWrap/>
            <w:vAlign w:val="bottom"/>
            <w:hideMark/>
          </w:tcPr>
          <w:p w14:paraId="504EE521"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1200,00</w:t>
            </w:r>
          </w:p>
        </w:tc>
        <w:tc>
          <w:tcPr>
            <w:tcW w:w="699" w:type="dxa"/>
            <w:tcBorders>
              <w:top w:val="nil"/>
              <w:left w:val="nil"/>
              <w:bottom w:val="single" w:sz="4" w:space="0" w:color="auto"/>
              <w:right w:val="single" w:sz="4" w:space="0" w:color="auto"/>
            </w:tcBorders>
            <w:shd w:val="clear" w:color="auto" w:fill="FFFFFF"/>
            <w:noWrap/>
            <w:vAlign w:val="bottom"/>
            <w:hideMark/>
          </w:tcPr>
          <w:p w14:paraId="7DB9007F"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850,00</w:t>
            </w:r>
          </w:p>
        </w:tc>
        <w:tc>
          <w:tcPr>
            <w:tcW w:w="699" w:type="dxa"/>
            <w:tcBorders>
              <w:top w:val="nil"/>
              <w:left w:val="nil"/>
              <w:bottom w:val="single" w:sz="4" w:space="0" w:color="auto"/>
              <w:right w:val="single" w:sz="4" w:space="0" w:color="auto"/>
            </w:tcBorders>
            <w:shd w:val="clear" w:color="auto" w:fill="FFFFFF"/>
            <w:noWrap/>
            <w:vAlign w:val="bottom"/>
            <w:hideMark/>
          </w:tcPr>
          <w:p w14:paraId="3D54FC5A"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660,00</w:t>
            </w:r>
          </w:p>
        </w:tc>
        <w:tc>
          <w:tcPr>
            <w:tcW w:w="699" w:type="dxa"/>
            <w:tcBorders>
              <w:top w:val="nil"/>
              <w:left w:val="nil"/>
              <w:bottom w:val="single" w:sz="4" w:space="0" w:color="auto"/>
              <w:right w:val="single" w:sz="4" w:space="0" w:color="auto"/>
            </w:tcBorders>
            <w:shd w:val="clear" w:color="auto" w:fill="FFFFFF"/>
            <w:noWrap/>
            <w:vAlign w:val="bottom"/>
            <w:hideMark/>
          </w:tcPr>
          <w:p w14:paraId="0061D80C"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530,00</w:t>
            </w:r>
          </w:p>
        </w:tc>
        <w:tc>
          <w:tcPr>
            <w:tcW w:w="699" w:type="dxa"/>
            <w:tcBorders>
              <w:top w:val="nil"/>
              <w:left w:val="nil"/>
              <w:bottom w:val="single" w:sz="4" w:space="0" w:color="auto"/>
              <w:right w:val="single" w:sz="4" w:space="0" w:color="auto"/>
            </w:tcBorders>
            <w:shd w:val="clear" w:color="auto" w:fill="FFFFFF"/>
            <w:noWrap/>
            <w:vAlign w:val="bottom"/>
            <w:hideMark/>
          </w:tcPr>
          <w:p w14:paraId="44AA058C"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430,00</w:t>
            </w:r>
          </w:p>
        </w:tc>
        <w:tc>
          <w:tcPr>
            <w:tcW w:w="699" w:type="dxa"/>
            <w:tcBorders>
              <w:top w:val="nil"/>
              <w:left w:val="nil"/>
              <w:bottom w:val="single" w:sz="8" w:space="0" w:color="FF0000"/>
              <w:right w:val="nil"/>
            </w:tcBorders>
            <w:shd w:val="clear" w:color="auto" w:fill="FFFFFF"/>
            <w:noWrap/>
            <w:vAlign w:val="bottom"/>
            <w:hideMark/>
          </w:tcPr>
          <w:p w14:paraId="49A3A6C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300,00</w:t>
            </w:r>
          </w:p>
        </w:tc>
        <w:tc>
          <w:tcPr>
            <w:tcW w:w="699" w:type="dxa"/>
            <w:tcBorders>
              <w:top w:val="nil"/>
              <w:left w:val="single" w:sz="4" w:space="0" w:color="FF0000"/>
              <w:bottom w:val="single" w:sz="4" w:space="0" w:color="auto"/>
              <w:right w:val="single" w:sz="4" w:space="0" w:color="auto"/>
            </w:tcBorders>
            <w:shd w:val="clear" w:color="auto" w:fill="FFFF00"/>
            <w:noWrap/>
            <w:vAlign w:val="bottom"/>
            <w:hideMark/>
          </w:tcPr>
          <w:p w14:paraId="2640E24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228,05</w:t>
            </w:r>
          </w:p>
        </w:tc>
        <w:tc>
          <w:tcPr>
            <w:tcW w:w="699" w:type="dxa"/>
            <w:tcBorders>
              <w:top w:val="nil"/>
              <w:left w:val="nil"/>
              <w:bottom w:val="single" w:sz="4" w:space="0" w:color="auto"/>
              <w:right w:val="single" w:sz="4" w:space="0" w:color="auto"/>
            </w:tcBorders>
            <w:shd w:val="clear" w:color="auto" w:fill="FFFF00"/>
            <w:noWrap/>
            <w:vAlign w:val="bottom"/>
            <w:hideMark/>
          </w:tcPr>
          <w:p w14:paraId="22357F0F"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137,91</w:t>
            </w:r>
          </w:p>
        </w:tc>
        <w:tc>
          <w:tcPr>
            <w:tcW w:w="699" w:type="dxa"/>
            <w:tcBorders>
              <w:top w:val="nil"/>
              <w:left w:val="nil"/>
              <w:bottom w:val="single" w:sz="4" w:space="0" w:color="auto"/>
              <w:right w:val="single" w:sz="4" w:space="0" w:color="auto"/>
            </w:tcBorders>
            <w:shd w:val="clear" w:color="auto" w:fill="FFFF00"/>
            <w:noWrap/>
            <w:vAlign w:val="bottom"/>
            <w:hideMark/>
          </w:tcPr>
          <w:p w14:paraId="79581DF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78,79</w:t>
            </w:r>
          </w:p>
        </w:tc>
        <w:tc>
          <w:tcPr>
            <w:tcW w:w="610" w:type="dxa"/>
            <w:tcBorders>
              <w:top w:val="nil"/>
              <w:left w:val="nil"/>
              <w:bottom w:val="single" w:sz="4" w:space="0" w:color="auto"/>
              <w:right w:val="single" w:sz="4" w:space="0" w:color="auto"/>
            </w:tcBorders>
            <w:shd w:val="clear" w:color="auto" w:fill="FFFF00"/>
            <w:noWrap/>
            <w:vAlign w:val="bottom"/>
            <w:hideMark/>
          </w:tcPr>
          <w:p w14:paraId="448188EF"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52,14</w:t>
            </w:r>
          </w:p>
        </w:tc>
        <w:tc>
          <w:tcPr>
            <w:tcW w:w="610" w:type="dxa"/>
            <w:tcBorders>
              <w:top w:val="nil"/>
              <w:left w:val="nil"/>
              <w:bottom w:val="single" w:sz="4" w:space="0" w:color="auto"/>
              <w:right w:val="single" w:sz="4" w:space="0" w:color="auto"/>
            </w:tcBorders>
            <w:shd w:val="clear" w:color="auto" w:fill="FFFF00"/>
            <w:noWrap/>
            <w:vAlign w:val="bottom"/>
            <w:hideMark/>
          </w:tcPr>
          <w:p w14:paraId="386EFF55"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32,18</w:t>
            </w:r>
          </w:p>
        </w:tc>
        <w:tc>
          <w:tcPr>
            <w:tcW w:w="610" w:type="dxa"/>
            <w:tcBorders>
              <w:top w:val="nil"/>
              <w:left w:val="nil"/>
              <w:bottom w:val="single" w:sz="4" w:space="0" w:color="auto"/>
              <w:right w:val="single" w:sz="8" w:space="0" w:color="FF0000"/>
            </w:tcBorders>
            <w:shd w:val="clear" w:color="auto" w:fill="FFFF00"/>
            <w:noWrap/>
            <w:vAlign w:val="bottom"/>
            <w:hideMark/>
          </w:tcPr>
          <w:p w14:paraId="154636CC"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13,51</w:t>
            </w:r>
          </w:p>
        </w:tc>
      </w:tr>
      <w:tr w:rsidR="004824E1" w:rsidRPr="00B64566" w14:paraId="0098D523" w14:textId="77777777" w:rsidTr="00B14F7B">
        <w:trPr>
          <w:cantSplit/>
          <w:trHeight w:val="264"/>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3E22949B" w14:textId="77777777" w:rsidR="004824E1" w:rsidRPr="00B64566" w:rsidRDefault="004824E1" w:rsidP="004824E1">
            <w:pPr>
              <w:widowControl/>
              <w:autoSpaceDE/>
              <w:autoSpaceDN/>
              <w:spacing w:line="256" w:lineRule="auto"/>
              <w:rPr>
                <w:rFonts w:ascii="Calibri" w:hAnsi="Calibri"/>
                <w:color w:val="000000"/>
                <w:sz w:val="14"/>
                <w:szCs w:val="14"/>
                <w:lang w:val="ru-RU" w:eastAsia="ru-RU"/>
              </w:rPr>
            </w:pPr>
          </w:p>
        </w:tc>
        <w:tc>
          <w:tcPr>
            <w:tcW w:w="0" w:type="auto"/>
            <w:vMerge/>
            <w:tcBorders>
              <w:top w:val="nil"/>
              <w:left w:val="single" w:sz="8" w:space="0" w:color="FF0000"/>
              <w:bottom w:val="single" w:sz="8" w:space="0" w:color="000000"/>
              <w:right w:val="single" w:sz="8" w:space="0" w:color="FF0000"/>
            </w:tcBorders>
            <w:vAlign w:val="center"/>
            <w:hideMark/>
          </w:tcPr>
          <w:p w14:paraId="4FABE449" w14:textId="77777777" w:rsidR="004824E1" w:rsidRPr="00B64566" w:rsidRDefault="004824E1" w:rsidP="004824E1">
            <w:pPr>
              <w:widowControl/>
              <w:autoSpaceDE/>
              <w:autoSpaceDN/>
              <w:spacing w:line="256" w:lineRule="auto"/>
              <w:rPr>
                <w:rFonts w:ascii="Calibri" w:hAnsi="Calibri"/>
                <w:b/>
                <w:bCs/>
                <w:i/>
                <w:iCs/>
                <w:color w:val="000000"/>
                <w:sz w:val="14"/>
                <w:szCs w:val="14"/>
                <w:lang w:val="ru-RU" w:eastAsia="ru-RU"/>
              </w:rPr>
            </w:pPr>
          </w:p>
        </w:tc>
        <w:tc>
          <w:tcPr>
            <w:tcW w:w="1357" w:type="dxa"/>
            <w:tcBorders>
              <w:top w:val="nil"/>
              <w:left w:val="nil"/>
              <w:bottom w:val="single" w:sz="4" w:space="0" w:color="auto"/>
              <w:right w:val="nil"/>
            </w:tcBorders>
            <w:shd w:val="clear" w:color="auto" w:fill="FFFFFF"/>
            <w:noWrap/>
            <w:vAlign w:val="bottom"/>
            <w:hideMark/>
          </w:tcPr>
          <w:p w14:paraId="1061A687"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4 КВАРТАЛ</w:t>
            </w:r>
          </w:p>
        </w:tc>
        <w:tc>
          <w:tcPr>
            <w:tcW w:w="788" w:type="dxa"/>
            <w:tcBorders>
              <w:top w:val="nil"/>
              <w:left w:val="single" w:sz="8" w:space="0" w:color="000000"/>
              <w:bottom w:val="single" w:sz="4" w:space="0" w:color="auto"/>
              <w:right w:val="single" w:sz="4" w:space="0" w:color="auto"/>
            </w:tcBorders>
            <w:shd w:val="clear" w:color="auto" w:fill="FFFFFF"/>
            <w:noWrap/>
            <w:vAlign w:val="bottom"/>
            <w:hideMark/>
          </w:tcPr>
          <w:p w14:paraId="0D3E530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1150,00</w:t>
            </w:r>
          </w:p>
        </w:tc>
        <w:tc>
          <w:tcPr>
            <w:tcW w:w="699" w:type="dxa"/>
            <w:tcBorders>
              <w:top w:val="nil"/>
              <w:left w:val="nil"/>
              <w:bottom w:val="single" w:sz="4" w:space="0" w:color="auto"/>
              <w:right w:val="single" w:sz="4" w:space="0" w:color="auto"/>
            </w:tcBorders>
            <w:shd w:val="clear" w:color="auto" w:fill="FFFFFF"/>
            <w:noWrap/>
            <w:vAlign w:val="bottom"/>
            <w:hideMark/>
          </w:tcPr>
          <w:p w14:paraId="2B02E531"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835,00</w:t>
            </w:r>
          </w:p>
        </w:tc>
        <w:tc>
          <w:tcPr>
            <w:tcW w:w="699" w:type="dxa"/>
            <w:tcBorders>
              <w:top w:val="nil"/>
              <w:left w:val="nil"/>
              <w:bottom w:val="single" w:sz="4" w:space="0" w:color="auto"/>
              <w:right w:val="single" w:sz="4" w:space="0" w:color="auto"/>
            </w:tcBorders>
            <w:shd w:val="clear" w:color="auto" w:fill="FFFFFF"/>
            <w:noWrap/>
            <w:vAlign w:val="bottom"/>
            <w:hideMark/>
          </w:tcPr>
          <w:p w14:paraId="291F598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640,00</w:t>
            </w:r>
          </w:p>
        </w:tc>
        <w:tc>
          <w:tcPr>
            <w:tcW w:w="699" w:type="dxa"/>
            <w:tcBorders>
              <w:top w:val="nil"/>
              <w:left w:val="nil"/>
              <w:bottom w:val="single" w:sz="4" w:space="0" w:color="auto"/>
              <w:right w:val="single" w:sz="4" w:space="0" w:color="auto"/>
            </w:tcBorders>
            <w:shd w:val="clear" w:color="auto" w:fill="FFFFFF"/>
            <w:noWrap/>
            <w:vAlign w:val="bottom"/>
            <w:hideMark/>
          </w:tcPr>
          <w:p w14:paraId="32B94F0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520,00</w:t>
            </w:r>
          </w:p>
        </w:tc>
        <w:tc>
          <w:tcPr>
            <w:tcW w:w="699" w:type="dxa"/>
            <w:tcBorders>
              <w:top w:val="nil"/>
              <w:left w:val="nil"/>
              <w:bottom w:val="single" w:sz="8" w:space="0" w:color="FF0000"/>
              <w:right w:val="nil"/>
            </w:tcBorders>
            <w:shd w:val="clear" w:color="auto" w:fill="FFFFFF"/>
            <w:noWrap/>
            <w:vAlign w:val="bottom"/>
            <w:hideMark/>
          </w:tcPr>
          <w:p w14:paraId="0A199CF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420,00</w:t>
            </w:r>
          </w:p>
        </w:tc>
        <w:tc>
          <w:tcPr>
            <w:tcW w:w="699" w:type="dxa"/>
            <w:tcBorders>
              <w:top w:val="nil"/>
              <w:left w:val="single" w:sz="4" w:space="0" w:color="FF0000"/>
              <w:bottom w:val="single" w:sz="4" w:space="0" w:color="auto"/>
              <w:right w:val="single" w:sz="4" w:space="0" w:color="auto"/>
            </w:tcBorders>
            <w:shd w:val="clear" w:color="auto" w:fill="FFFF00"/>
            <w:noWrap/>
            <w:vAlign w:val="bottom"/>
            <w:hideMark/>
          </w:tcPr>
          <w:p w14:paraId="13A81012"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320,22</w:t>
            </w:r>
          </w:p>
        </w:tc>
        <w:tc>
          <w:tcPr>
            <w:tcW w:w="699" w:type="dxa"/>
            <w:tcBorders>
              <w:top w:val="nil"/>
              <w:left w:val="nil"/>
              <w:bottom w:val="single" w:sz="4" w:space="0" w:color="auto"/>
              <w:right w:val="single" w:sz="4" w:space="0" w:color="auto"/>
            </w:tcBorders>
            <w:shd w:val="clear" w:color="auto" w:fill="FFFF00"/>
            <w:noWrap/>
            <w:vAlign w:val="bottom"/>
            <w:hideMark/>
          </w:tcPr>
          <w:p w14:paraId="317D2F92"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219,77</w:t>
            </w:r>
          </w:p>
        </w:tc>
        <w:tc>
          <w:tcPr>
            <w:tcW w:w="699" w:type="dxa"/>
            <w:tcBorders>
              <w:top w:val="nil"/>
              <w:left w:val="nil"/>
              <w:bottom w:val="single" w:sz="4" w:space="0" w:color="auto"/>
              <w:right w:val="single" w:sz="4" w:space="0" w:color="auto"/>
            </w:tcBorders>
            <w:shd w:val="clear" w:color="auto" w:fill="FFFF00"/>
            <w:noWrap/>
            <w:vAlign w:val="bottom"/>
            <w:hideMark/>
          </w:tcPr>
          <w:p w14:paraId="2A96D44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132,90</w:t>
            </w:r>
          </w:p>
        </w:tc>
        <w:tc>
          <w:tcPr>
            <w:tcW w:w="699" w:type="dxa"/>
            <w:tcBorders>
              <w:top w:val="nil"/>
              <w:left w:val="nil"/>
              <w:bottom w:val="single" w:sz="4" w:space="0" w:color="auto"/>
              <w:right w:val="single" w:sz="4" w:space="0" w:color="auto"/>
            </w:tcBorders>
            <w:shd w:val="clear" w:color="auto" w:fill="FFFF00"/>
            <w:noWrap/>
            <w:vAlign w:val="bottom"/>
            <w:hideMark/>
          </w:tcPr>
          <w:p w14:paraId="7759576A"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75,93</w:t>
            </w:r>
          </w:p>
        </w:tc>
        <w:tc>
          <w:tcPr>
            <w:tcW w:w="610" w:type="dxa"/>
            <w:tcBorders>
              <w:top w:val="nil"/>
              <w:left w:val="nil"/>
              <w:bottom w:val="single" w:sz="4" w:space="0" w:color="auto"/>
              <w:right w:val="single" w:sz="4" w:space="0" w:color="auto"/>
            </w:tcBorders>
            <w:shd w:val="clear" w:color="auto" w:fill="FFFF00"/>
            <w:noWrap/>
            <w:vAlign w:val="bottom"/>
            <w:hideMark/>
          </w:tcPr>
          <w:p w14:paraId="397B783E"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54,27</w:t>
            </w:r>
          </w:p>
        </w:tc>
        <w:tc>
          <w:tcPr>
            <w:tcW w:w="610" w:type="dxa"/>
            <w:tcBorders>
              <w:top w:val="nil"/>
              <w:left w:val="nil"/>
              <w:bottom w:val="single" w:sz="4" w:space="0" w:color="auto"/>
              <w:right w:val="single" w:sz="4" w:space="0" w:color="auto"/>
            </w:tcBorders>
            <w:shd w:val="clear" w:color="auto" w:fill="FFFF00"/>
            <w:noWrap/>
            <w:vAlign w:val="bottom"/>
            <w:hideMark/>
          </w:tcPr>
          <w:p w14:paraId="50C0AA61"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31,01</w:t>
            </w:r>
          </w:p>
        </w:tc>
        <w:tc>
          <w:tcPr>
            <w:tcW w:w="610" w:type="dxa"/>
            <w:tcBorders>
              <w:top w:val="nil"/>
              <w:left w:val="nil"/>
              <w:bottom w:val="single" w:sz="4" w:space="0" w:color="auto"/>
              <w:right w:val="single" w:sz="8" w:space="0" w:color="FF0000"/>
            </w:tcBorders>
            <w:shd w:val="clear" w:color="auto" w:fill="FFFF00"/>
            <w:noWrap/>
            <w:vAlign w:val="bottom"/>
            <w:hideMark/>
          </w:tcPr>
          <w:p w14:paraId="0A552C8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13,02</w:t>
            </w:r>
          </w:p>
        </w:tc>
      </w:tr>
      <w:tr w:rsidR="004824E1" w:rsidRPr="00B64566" w14:paraId="766AD2C6" w14:textId="77777777" w:rsidTr="00B14F7B">
        <w:trPr>
          <w:cantSplit/>
          <w:trHeight w:val="264"/>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023560C2" w14:textId="77777777" w:rsidR="004824E1" w:rsidRPr="00B64566" w:rsidRDefault="004824E1" w:rsidP="004824E1">
            <w:pPr>
              <w:widowControl/>
              <w:autoSpaceDE/>
              <w:autoSpaceDN/>
              <w:spacing w:line="256" w:lineRule="auto"/>
              <w:rPr>
                <w:rFonts w:ascii="Calibri" w:hAnsi="Calibri"/>
                <w:color w:val="000000"/>
                <w:sz w:val="14"/>
                <w:szCs w:val="14"/>
                <w:lang w:val="ru-RU" w:eastAsia="ru-RU"/>
              </w:rPr>
            </w:pPr>
          </w:p>
        </w:tc>
        <w:tc>
          <w:tcPr>
            <w:tcW w:w="403" w:type="dxa"/>
            <w:vMerge w:val="restart"/>
            <w:tcBorders>
              <w:top w:val="nil"/>
              <w:left w:val="single" w:sz="8" w:space="0" w:color="FF0000"/>
              <w:bottom w:val="single" w:sz="8" w:space="0" w:color="FF0000"/>
              <w:right w:val="single" w:sz="8" w:space="0" w:color="FF0000"/>
            </w:tcBorders>
            <w:noWrap/>
            <w:textDirection w:val="btLr"/>
            <w:vAlign w:val="center"/>
            <w:hideMark/>
          </w:tcPr>
          <w:p w14:paraId="54CD9911" w14:textId="77777777" w:rsidR="004824E1" w:rsidRPr="00B64566" w:rsidRDefault="004824E1" w:rsidP="004824E1">
            <w:pPr>
              <w:widowControl/>
              <w:autoSpaceDE/>
              <w:spacing w:line="256" w:lineRule="auto"/>
              <w:jc w:val="center"/>
              <w:rPr>
                <w:rFonts w:ascii="Calibri" w:hAnsi="Calibri"/>
                <w:b/>
                <w:bCs/>
                <w:i/>
                <w:iCs/>
                <w:color w:val="000000"/>
                <w:sz w:val="14"/>
                <w:szCs w:val="14"/>
                <w:lang w:val="ru-RU" w:eastAsia="ru-RU"/>
              </w:rPr>
            </w:pPr>
            <w:r w:rsidRPr="00B64566">
              <w:rPr>
                <w:rFonts w:ascii="Calibri" w:hAnsi="Calibri"/>
                <w:b/>
                <w:bCs/>
                <w:i/>
                <w:iCs/>
                <w:color w:val="000000"/>
                <w:sz w:val="14"/>
                <w:szCs w:val="14"/>
                <w:lang w:val="ru-RU" w:eastAsia="ru-RU"/>
              </w:rPr>
              <w:t>2018</w:t>
            </w:r>
          </w:p>
        </w:tc>
        <w:tc>
          <w:tcPr>
            <w:tcW w:w="1357" w:type="dxa"/>
            <w:tcBorders>
              <w:top w:val="single" w:sz="8" w:space="0" w:color="000000"/>
              <w:left w:val="nil"/>
              <w:bottom w:val="single" w:sz="4" w:space="0" w:color="auto"/>
              <w:right w:val="nil"/>
            </w:tcBorders>
            <w:shd w:val="clear" w:color="auto" w:fill="FFFFFF"/>
            <w:noWrap/>
            <w:vAlign w:val="bottom"/>
            <w:hideMark/>
          </w:tcPr>
          <w:p w14:paraId="6E75F50E"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1 КВАРТАЛ</w:t>
            </w:r>
          </w:p>
        </w:tc>
        <w:tc>
          <w:tcPr>
            <w:tcW w:w="788" w:type="dxa"/>
            <w:tcBorders>
              <w:top w:val="nil"/>
              <w:left w:val="single" w:sz="8" w:space="0" w:color="000000"/>
              <w:bottom w:val="single" w:sz="4" w:space="0" w:color="auto"/>
              <w:right w:val="single" w:sz="4" w:space="0" w:color="auto"/>
            </w:tcBorders>
            <w:shd w:val="clear" w:color="auto" w:fill="FFFFFF"/>
            <w:noWrap/>
            <w:vAlign w:val="bottom"/>
            <w:hideMark/>
          </w:tcPr>
          <w:p w14:paraId="3E46FD71"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1100,00</w:t>
            </w:r>
          </w:p>
        </w:tc>
        <w:tc>
          <w:tcPr>
            <w:tcW w:w="699" w:type="dxa"/>
            <w:tcBorders>
              <w:top w:val="nil"/>
              <w:left w:val="nil"/>
              <w:bottom w:val="single" w:sz="4" w:space="0" w:color="auto"/>
              <w:right w:val="single" w:sz="4" w:space="0" w:color="auto"/>
            </w:tcBorders>
            <w:shd w:val="clear" w:color="auto" w:fill="FFFFFF"/>
            <w:noWrap/>
            <w:vAlign w:val="bottom"/>
            <w:hideMark/>
          </w:tcPr>
          <w:p w14:paraId="4475AC7F"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820,00</w:t>
            </w:r>
          </w:p>
        </w:tc>
        <w:tc>
          <w:tcPr>
            <w:tcW w:w="699" w:type="dxa"/>
            <w:tcBorders>
              <w:top w:val="nil"/>
              <w:left w:val="nil"/>
              <w:bottom w:val="single" w:sz="4" w:space="0" w:color="auto"/>
              <w:right w:val="single" w:sz="4" w:space="0" w:color="auto"/>
            </w:tcBorders>
            <w:shd w:val="clear" w:color="auto" w:fill="FFFFFF"/>
            <w:noWrap/>
            <w:vAlign w:val="bottom"/>
            <w:hideMark/>
          </w:tcPr>
          <w:p w14:paraId="716752CF"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620,00</w:t>
            </w:r>
          </w:p>
        </w:tc>
        <w:tc>
          <w:tcPr>
            <w:tcW w:w="699" w:type="dxa"/>
            <w:tcBorders>
              <w:top w:val="nil"/>
              <w:left w:val="nil"/>
              <w:bottom w:val="single" w:sz="8" w:space="0" w:color="FF0000"/>
              <w:right w:val="nil"/>
            </w:tcBorders>
            <w:shd w:val="clear" w:color="auto" w:fill="FFFFFF"/>
            <w:noWrap/>
            <w:vAlign w:val="bottom"/>
            <w:hideMark/>
          </w:tcPr>
          <w:p w14:paraId="23E0C4C4"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510,00</w:t>
            </w:r>
          </w:p>
        </w:tc>
        <w:tc>
          <w:tcPr>
            <w:tcW w:w="699" w:type="dxa"/>
            <w:tcBorders>
              <w:top w:val="nil"/>
              <w:left w:val="single" w:sz="4" w:space="0" w:color="FF0000"/>
              <w:bottom w:val="single" w:sz="4" w:space="0" w:color="auto"/>
              <w:right w:val="single" w:sz="4" w:space="0" w:color="auto"/>
            </w:tcBorders>
            <w:shd w:val="clear" w:color="auto" w:fill="FFFF00"/>
            <w:noWrap/>
            <w:vAlign w:val="bottom"/>
            <w:hideMark/>
          </w:tcPr>
          <w:p w14:paraId="00E94688"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409,75</w:t>
            </w:r>
          </w:p>
        </w:tc>
        <w:tc>
          <w:tcPr>
            <w:tcW w:w="699" w:type="dxa"/>
            <w:tcBorders>
              <w:top w:val="nil"/>
              <w:left w:val="nil"/>
              <w:bottom w:val="single" w:sz="4" w:space="0" w:color="auto"/>
              <w:right w:val="single" w:sz="4" w:space="0" w:color="auto"/>
            </w:tcBorders>
            <w:shd w:val="clear" w:color="auto" w:fill="FFFF00"/>
            <w:noWrap/>
            <w:vAlign w:val="bottom"/>
            <w:hideMark/>
          </w:tcPr>
          <w:p w14:paraId="10439325"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303,78</w:t>
            </w:r>
          </w:p>
        </w:tc>
        <w:tc>
          <w:tcPr>
            <w:tcW w:w="699" w:type="dxa"/>
            <w:tcBorders>
              <w:top w:val="nil"/>
              <w:left w:val="nil"/>
              <w:bottom w:val="single" w:sz="4" w:space="0" w:color="auto"/>
              <w:right w:val="single" w:sz="4" w:space="0" w:color="auto"/>
            </w:tcBorders>
            <w:shd w:val="clear" w:color="auto" w:fill="FFFF00"/>
            <w:noWrap/>
            <w:vAlign w:val="bottom"/>
            <w:hideMark/>
          </w:tcPr>
          <w:p w14:paraId="0B70ADB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208,49</w:t>
            </w:r>
          </w:p>
        </w:tc>
        <w:tc>
          <w:tcPr>
            <w:tcW w:w="699" w:type="dxa"/>
            <w:tcBorders>
              <w:top w:val="nil"/>
              <w:left w:val="nil"/>
              <w:bottom w:val="single" w:sz="4" w:space="0" w:color="auto"/>
              <w:right w:val="single" w:sz="4" w:space="0" w:color="auto"/>
            </w:tcBorders>
            <w:shd w:val="clear" w:color="auto" w:fill="FFFF00"/>
            <w:noWrap/>
            <w:vAlign w:val="bottom"/>
            <w:hideMark/>
          </w:tcPr>
          <w:p w14:paraId="7CC4F81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126,08</w:t>
            </w:r>
          </w:p>
        </w:tc>
        <w:tc>
          <w:tcPr>
            <w:tcW w:w="699" w:type="dxa"/>
            <w:tcBorders>
              <w:top w:val="nil"/>
              <w:left w:val="nil"/>
              <w:bottom w:val="single" w:sz="4" w:space="0" w:color="auto"/>
              <w:right w:val="single" w:sz="4" w:space="0" w:color="auto"/>
            </w:tcBorders>
            <w:shd w:val="clear" w:color="auto" w:fill="FFFF00"/>
            <w:noWrap/>
            <w:vAlign w:val="bottom"/>
            <w:hideMark/>
          </w:tcPr>
          <w:p w14:paraId="2B6E922A"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77,80</w:t>
            </w:r>
          </w:p>
        </w:tc>
        <w:tc>
          <w:tcPr>
            <w:tcW w:w="610" w:type="dxa"/>
            <w:tcBorders>
              <w:top w:val="nil"/>
              <w:left w:val="nil"/>
              <w:bottom w:val="single" w:sz="4" w:space="0" w:color="auto"/>
              <w:right w:val="single" w:sz="4" w:space="0" w:color="auto"/>
            </w:tcBorders>
            <w:shd w:val="clear" w:color="auto" w:fill="FFFF00"/>
            <w:noWrap/>
            <w:vAlign w:val="bottom"/>
            <w:hideMark/>
          </w:tcPr>
          <w:p w14:paraId="4BEA249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51,48</w:t>
            </w:r>
          </w:p>
        </w:tc>
        <w:tc>
          <w:tcPr>
            <w:tcW w:w="610" w:type="dxa"/>
            <w:tcBorders>
              <w:top w:val="nil"/>
              <w:left w:val="nil"/>
              <w:bottom w:val="single" w:sz="4" w:space="0" w:color="auto"/>
              <w:right w:val="single" w:sz="4" w:space="0" w:color="auto"/>
            </w:tcBorders>
            <w:shd w:val="clear" w:color="auto" w:fill="FFFF00"/>
            <w:noWrap/>
            <w:vAlign w:val="bottom"/>
            <w:hideMark/>
          </w:tcPr>
          <w:p w14:paraId="708B35D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29,42</w:t>
            </w:r>
          </w:p>
        </w:tc>
        <w:tc>
          <w:tcPr>
            <w:tcW w:w="610" w:type="dxa"/>
            <w:tcBorders>
              <w:top w:val="nil"/>
              <w:left w:val="nil"/>
              <w:bottom w:val="single" w:sz="4" w:space="0" w:color="auto"/>
              <w:right w:val="single" w:sz="8" w:space="0" w:color="FF0000"/>
            </w:tcBorders>
            <w:shd w:val="clear" w:color="auto" w:fill="FFFF00"/>
            <w:noWrap/>
            <w:vAlign w:val="bottom"/>
            <w:hideMark/>
          </w:tcPr>
          <w:p w14:paraId="279E13D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12,35</w:t>
            </w:r>
          </w:p>
        </w:tc>
      </w:tr>
      <w:tr w:rsidR="004824E1" w:rsidRPr="00B64566" w14:paraId="1403CA99" w14:textId="77777777" w:rsidTr="00B14F7B">
        <w:trPr>
          <w:cantSplit/>
          <w:trHeight w:val="264"/>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7B24E951" w14:textId="77777777" w:rsidR="004824E1" w:rsidRPr="00B64566" w:rsidRDefault="004824E1" w:rsidP="004824E1">
            <w:pPr>
              <w:widowControl/>
              <w:autoSpaceDE/>
              <w:autoSpaceDN/>
              <w:spacing w:line="256" w:lineRule="auto"/>
              <w:rPr>
                <w:rFonts w:ascii="Calibri" w:hAnsi="Calibri"/>
                <w:color w:val="000000"/>
                <w:sz w:val="14"/>
                <w:szCs w:val="14"/>
                <w:lang w:val="ru-RU" w:eastAsia="ru-RU"/>
              </w:rPr>
            </w:pPr>
          </w:p>
        </w:tc>
        <w:tc>
          <w:tcPr>
            <w:tcW w:w="0" w:type="auto"/>
            <w:vMerge/>
            <w:tcBorders>
              <w:top w:val="nil"/>
              <w:left w:val="single" w:sz="8" w:space="0" w:color="FF0000"/>
              <w:bottom w:val="single" w:sz="8" w:space="0" w:color="FF0000"/>
              <w:right w:val="single" w:sz="8" w:space="0" w:color="FF0000"/>
            </w:tcBorders>
            <w:vAlign w:val="center"/>
            <w:hideMark/>
          </w:tcPr>
          <w:p w14:paraId="5217BE23" w14:textId="77777777" w:rsidR="004824E1" w:rsidRPr="00B64566" w:rsidRDefault="004824E1" w:rsidP="004824E1">
            <w:pPr>
              <w:widowControl/>
              <w:autoSpaceDE/>
              <w:autoSpaceDN/>
              <w:spacing w:line="256" w:lineRule="auto"/>
              <w:rPr>
                <w:rFonts w:ascii="Calibri" w:hAnsi="Calibri"/>
                <w:b/>
                <w:bCs/>
                <w:i/>
                <w:iCs/>
                <w:color w:val="000000"/>
                <w:sz w:val="14"/>
                <w:szCs w:val="14"/>
                <w:lang w:val="ru-RU" w:eastAsia="ru-RU"/>
              </w:rPr>
            </w:pPr>
          </w:p>
        </w:tc>
        <w:tc>
          <w:tcPr>
            <w:tcW w:w="1357" w:type="dxa"/>
            <w:tcBorders>
              <w:top w:val="nil"/>
              <w:left w:val="nil"/>
              <w:bottom w:val="single" w:sz="4" w:space="0" w:color="auto"/>
              <w:right w:val="nil"/>
            </w:tcBorders>
            <w:shd w:val="clear" w:color="auto" w:fill="FFFFFF"/>
            <w:noWrap/>
            <w:vAlign w:val="bottom"/>
            <w:hideMark/>
          </w:tcPr>
          <w:p w14:paraId="73E62C56"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2 КВАРТАЛ</w:t>
            </w:r>
          </w:p>
        </w:tc>
        <w:tc>
          <w:tcPr>
            <w:tcW w:w="788" w:type="dxa"/>
            <w:tcBorders>
              <w:top w:val="nil"/>
              <w:left w:val="single" w:sz="8" w:space="0" w:color="000000"/>
              <w:bottom w:val="single" w:sz="4" w:space="0" w:color="auto"/>
              <w:right w:val="single" w:sz="4" w:space="0" w:color="auto"/>
            </w:tcBorders>
            <w:shd w:val="clear" w:color="auto" w:fill="FFFFFF"/>
            <w:noWrap/>
            <w:vAlign w:val="bottom"/>
            <w:hideMark/>
          </w:tcPr>
          <w:p w14:paraId="603FE776"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1050,00</w:t>
            </w:r>
          </w:p>
        </w:tc>
        <w:tc>
          <w:tcPr>
            <w:tcW w:w="699" w:type="dxa"/>
            <w:tcBorders>
              <w:top w:val="nil"/>
              <w:left w:val="nil"/>
              <w:bottom w:val="single" w:sz="4" w:space="0" w:color="auto"/>
              <w:right w:val="single" w:sz="4" w:space="0" w:color="auto"/>
            </w:tcBorders>
            <w:shd w:val="clear" w:color="auto" w:fill="FFFFFF"/>
            <w:noWrap/>
            <w:vAlign w:val="bottom"/>
            <w:hideMark/>
          </w:tcPr>
          <w:p w14:paraId="0E9F7C6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805,00</w:t>
            </w:r>
          </w:p>
        </w:tc>
        <w:tc>
          <w:tcPr>
            <w:tcW w:w="699" w:type="dxa"/>
            <w:tcBorders>
              <w:top w:val="nil"/>
              <w:left w:val="nil"/>
              <w:bottom w:val="single" w:sz="8" w:space="0" w:color="FF0000"/>
              <w:right w:val="nil"/>
            </w:tcBorders>
            <w:shd w:val="clear" w:color="auto" w:fill="FFFFFF"/>
            <w:noWrap/>
            <w:vAlign w:val="bottom"/>
            <w:hideMark/>
          </w:tcPr>
          <w:p w14:paraId="1774296D"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600,00</w:t>
            </w:r>
          </w:p>
        </w:tc>
        <w:tc>
          <w:tcPr>
            <w:tcW w:w="699" w:type="dxa"/>
            <w:tcBorders>
              <w:top w:val="nil"/>
              <w:left w:val="single" w:sz="4" w:space="0" w:color="FF0000"/>
              <w:bottom w:val="single" w:sz="4" w:space="0" w:color="auto"/>
              <w:right w:val="single" w:sz="4" w:space="0" w:color="auto"/>
            </w:tcBorders>
            <w:shd w:val="clear" w:color="auto" w:fill="FFFF00"/>
            <w:noWrap/>
            <w:vAlign w:val="bottom"/>
            <w:hideMark/>
          </w:tcPr>
          <w:p w14:paraId="5E66024D"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485,96</w:t>
            </w:r>
          </w:p>
        </w:tc>
        <w:tc>
          <w:tcPr>
            <w:tcW w:w="699" w:type="dxa"/>
            <w:tcBorders>
              <w:top w:val="nil"/>
              <w:left w:val="nil"/>
              <w:bottom w:val="single" w:sz="4" w:space="0" w:color="auto"/>
              <w:right w:val="single" w:sz="4" w:space="0" w:color="auto"/>
            </w:tcBorders>
            <w:shd w:val="clear" w:color="auto" w:fill="FFFF00"/>
            <w:noWrap/>
            <w:vAlign w:val="bottom"/>
            <w:hideMark/>
          </w:tcPr>
          <w:p w14:paraId="0A733DA9"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391,40</w:t>
            </w:r>
          </w:p>
        </w:tc>
        <w:tc>
          <w:tcPr>
            <w:tcW w:w="699" w:type="dxa"/>
            <w:tcBorders>
              <w:top w:val="nil"/>
              <w:left w:val="nil"/>
              <w:bottom w:val="single" w:sz="4" w:space="0" w:color="auto"/>
              <w:right w:val="single" w:sz="4" w:space="0" w:color="auto"/>
            </w:tcBorders>
            <w:shd w:val="clear" w:color="auto" w:fill="FFFF00"/>
            <w:noWrap/>
            <w:vAlign w:val="bottom"/>
            <w:hideMark/>
          </w:tcPr>
          <w:p w14:paraId="02112F46"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290,18</w:t>
            </w:r>
          </w:p>
        </w:tc>
        <w:tc>
          <w:tcPr>
            <w:tcW w:w="699" w:type="dxa"/>
            <w:tcBorders>
              <w:top w:val="nil"/>
              <w:left w:val="nil"/>
              <w:bottom w:val="single" w:sz="4" w:space="0" w:color="auto"/>
              <w:right w:val="single" w:sz="4" w:space="0" w:color="auto"/>
            </w:tcBorders>
            <w:shd w:val="clear" w:color="auto" w:fill="FFFF00"/>
            <w:noWrap/>
            <w:vAlign w:val="bottom"/>
            <w:hideMark/>
          </w:tcPr>
          <w:p w14:paraId="684F50B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199,16</w:t>
            </w:r>
          </w:p>
        </w:tc>
        <w:tc>
          <w:tcPr>
            <w:tcW w:w="699" w:type="dxa"/>
            <w:tcBorders>
              <w:top w:val="nil"/>
              <w:left w:val="nil"/>
              <w:bottom w:val="single" w:sz="4" w:space="0" w:color="auto"/>
              <w:right w:val="single" w:sz="4" w:space="0" w:color="auto"/>
            </w:tcBorders>
            <w:shd w:val="clear" w:color="auto" w:fill="FFFF00"/>
            <w:noWrap/>
            <w:vAlign w:val="bottom"/>
            <w:hideMark/>
          </w:tcPr>
          <w:p w14:paraId="45D876D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130,07</w:t>
            </w:r>
          </w:p>
        </w:tc>
        <w:tc>
          <w:tcPr>
            <w:tcW w:w="699" w:type="dxa"/>
            <w:tcBorders>
              <w:top w:val="nil"/>
              <w:left w:val="nil"/>
              <w:bottom w:val="single" w:sz="4" w:space="0" w:color="auto"/>
              <w:right w:val="single" w:sz="4" w:space="0" w:color="auto"/>
            </w:tcBorders>
            <w:shd w:val="clear" w:color="auto" w:fill="FFFF00"/>
            <w:noWrap/>
            <w:vAlign w:val="bottom"/>
            <w:hideMark/>
          </w:tcPr>
          <w:p w14:paraId="1C53F85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74,31</w:t>
            </w:r>
          </w:p>
        </w:tc>
        <w:tc>
          <w:tcPr>
            <w:tcW w:w="610" w:type="dxa"/>
            <w:tcBorders>
              <w:top w:val="nil"/>
              <w:left w:val="nil"/>
              <w:bottom w:val="single" w:sz="4" w:space="0" w:color="auto"/>
              <w:right w:val="single" w:sz="4" w:space="0" w:color="auto"/>
            </w:tcBorders>
            <w:shd w:val="clear" w:color="auto" w:fill="FFFF00"/>
            <w:noWrap/>
            <w:vAlign w:val="bottom"/>
            <w:hideMark/>
          </w:tcPr>
          <w:p w14:paraId="5C6ADA1A"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49,18</w:t>
            </w:r>
          </w:p>
        </w:tc>
        <w:tc>
          <w:tcPr>
            <w:tcW w:w="610" w:type="dxa"/>
            <w:tcBorders>
              <w:top w:val="nil"/>
              <w:left w:val="nil"/>
              <w:bottom w:val="single" w:sz="4" w:space="0" w:color="auto"/>
              <w:right w:val="single" w:sz="4" w:space="0" w:color="auto"/>
            </w:tcBorders>
            <w:shd w:val="clear" w:color="auto" w:fill="FFFF00"/>
            <w:noWrap/>
            <w:vAlign w:val="bottom"/>
            <w:hideMark/>
          </w:tcPr>
          <w:p w14:paraId="0A3DEFA4"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28,10</w:t>
            </w:r>
          </w:p>
        </w:tc>
        <w:tc>
          <w:tcPr>
            <w:tcW w:w="610" w:type="dxa"/>
            <w:tcBorders>
              <w:top w:val="nil"/>
              <w:left w:val="nil"/>
              <w:bottom w:val="single" w:sz="4" w:space="0" w:color="auto"/>
              <w:right w:val="single" w:sz="8" w:space="0" w:color="FF0000"/>
            </w:tcBorders>
            <w:shd w:val="clear" w:color="auto" w:fill="FFFF00"/>
            <w:noWrap/>
            <w:vAlign w:val="bottom"/>
            <w:hideMark/>
          </w:tcPr>
          <w:p w14:paraId="051F120A"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12,98</w:t>
            </w:r>
          </w:p>
        </w:tc>
      </w:tr>
      <w:tr w:rsidR="004824E1" w:rsidRPr="00B64566" w14:paraId="5085169F" w14:textId="77777777" w:rsidTr="00B14F7B">
        <w:trPr>
          <w:cantSplit/>
          <w:trHeight w:val="264"/>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70801590" w14:textId="77777777" w:rsidR="004824E1" w:rsidRPr="00B64566" w:rsidRDefault="004824E1" w:rsidP="004824E1">
            <w:pPr>
              <w:widowControl/>
              <w:autoSpaceDE/>
              <w:autoSpaceDN/>
              <w:spacing w:line="256" w:lineRule="auto"/>
              <w:rPr>
                <w:rFonts w:ascii="Calibri" w:hAnsi="Calibri"/>
                <w:color w:val="000000"/>
                <w:sz w:val="14"/>
                <w:szCs w:val="14"/>
                <w:lang w:val="ru-RU" w:eastAsia="ru-RU"/>
              </w:rPr>
            </w:pPr>
          </w:p>
        </w:tc>
        <w:tc>
          <w:tcPr>
            <w:tcW w:w="0" w:type="auto"/>
            <w:vMerge/>
            <w:tcBorders>
              <w:top w:val="nil"/>
              <w:left w:val="single" w:sz="8" w:space="0" w:color="FF0000"/>
              <w:bottom w:val="single" w:sz="8" w:space="0" w:color="FF0000"/>
              <w:right w:val="single" w:sz="8" w:space="0" w:color="FF0000"/>
            </w:tcBorders>
            <w:vAlign w:val="center"/>
            <w:hideMark/>
          </w:tcPr>
          <w:p w14:paraId="7CC8282D" w14:textId="77777777" w:rsidR="004824E1" w:rsidRPr="00B64566" w:rsidRDefault="004824E1" w:rsidP="004824E1">
            <w:pPr>
              <w:widowControl/>
              <w:autoSpaceDE/>
              <w:autoSpaceDN/>
              <w:spacing w:line="256" w:lineRule="auto"/>
              <w:rPr>
                <w:rFonts w:ascii="Calibri" w:hAnsi="Calibri"/>
                <w:b/>
                <w:bCs/>
                <w:i/>
                <w:iCs/>
                <w:color w:val="000000"/>
                <w:sz w:val="14"/>
                <w:szCs w:val="14"/>
                <w:lang w:val="ru-RU" w:eastAsia="ru-RU"/>
              </w:rPr>
            </w:pPr>
          </w:p>
        </w:tc>
        <w:tc>
          <w:tcPr>
            <w:tcW w:w="1357" w:type="dxa"/>
            <w:tcBorders>
              <w:top w:val="nil"/>
              <w:left w:val="nil"/>
              <w:bottom w:val="single" w:sz="4" w:space="0" w:color="auto"/>
              <w:right w:val="nil"/>
            </w:tcBorders>
            <w:shd w:val="clear" w:color="auto" w:fill="FFFFFF"/>
            <w:noWrap/>
            <w:vAlign w:val="bottom"/>
            <w:hideMark/>
          </w:tcPr>
          <w:p w14:paraId="25BA31B9"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3 КВАРТАЛ</w:t>
            </w:r>
          </w:p>
        </w:tc>
        <w:tc>
          <w:tcPr>
            <w:tcW w:w="788" w:type="dxa"/>
            <w:tcBorders>
              <w:top w:val="nil"/>
              <w:left w:val="single" w:sz="8" w:space="0" w:color="000000"/>
              <w:bottom w:val="single" w:sz="4" w:space="0" w:color="auto"/>
              <w:right w:val="single" w:sz="4" w:space="0" w:color="auto"/>
            </w:tcBorders>
            <w:shd w:val="clear" w:color="auto" w:fill="FFFFFF"/>
            <w:noWrap/>
            <w:vAlign w:val="bottom"/>
            <w:hideMark/>
          </w:tcPr>
          <w:p w14:paraId="731244E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1000,00</w:t>
            </w:r>
          </w:p>
        </w:tc>
        <w:tc>
          <w:tcPr>
            <w:tcW w:w="699" w:type="dxa"/>
            <w:tcBorders>
              <w:top w:val="nil"/>
              <w:left w:val="nil"/>
              <w:bottom w:val="single" w:sz="8" w:space="0" w:color="FF0000"/>
              <w:right w:val="nil"/>
            </w:tcBorders>
            <w:shd w:val="clear" w:color="auto" w:fill="FFFFFF"/>
            <w:noWrap/>
            <w:vAlign w:val="bottom"/>
            <w:hideMark/>
          </w:tcPr>
          <w:p w14:paraId="1EEAECD9"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790,00</w:t>
            </w:r>
          </w:p>
        </w:tc>
        <w:tc>
          <w:tcPr>
            <w:tcW w:w="699" w:type="dxa"/>
            <w:tcBorders>
              <w:top w:val="nil"/>
              <w:left w:val="single" w:sz="4" w:space="0" w:color="FF0000"/>
              <w:bottom w:val="single" w:sz="4" w:space="0" w:color="auto"/>
              <w:right w:val="single" w:sz="4" w:space="0" w:color="auto"/>
            </w:tcBorders>
            <w:shd w:val="clear" w:color="auto" w:fill="FFFF00"/>
            <w:noWrap/>
            <w:vAlign w:val="bottom"/>
            <w:hideMark/>
          </w:tcPr>
          <w:p w14:paraId="358D15E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601,14</w:t>
            </w:r>
          </w:p>
        </w:tc>
        <w:tc>
          <w:tcPr>
            <w:tcW w:w="699" w:type="dxa"/>
            <w:tcBorders>
              <w:top w:val="nil"/>
              <w:left w:val="nil"/>
              <w:bottom w:val="single" w:sz="4" w:space="0" w:color="auto"/>
              <w:right w:val="single" w:sz="4" w:space="0" w:color="auto"/>
            </w:tcBorders>
            <w:shd w:val="clear" w:color="auto" w:fill="FFFF00"/>
            <w:noWrap/>
            <w:vAlign w:val="bottom"/>
            <w:hideMark/>
          </w:tcPr>
          <w:p w14:paraId="008D127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466,58</w:t>
            </w:r>
          </w:p>
        </w:tc>
        <w:tc>
          <w:tcPr>
            <w:tcW w:w="699" w:type="dxa"/>
            <w:tcBorders>
              <w:top w:val="nil"/>
              <w:left w:val="nil"/>
              <w:bottom w:val="single" w:sz="4" w:space="0" w:color="auto"/>
              <w:right w:val="single" w:sz="4" w:space="0" w:color="auto"/>
            </w:tcBorders>
            <w:shd w:val="clear" w:color="auto" w:fill="FFFF00"/>
            <w:noWrap/>
            <w:vAlign w:val="bottom"/>
            <w:hideMark/>
          </w:tcPr>
          <w:p w14:paraId="3F0900E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375,79</w:t>
            </w:r>
          </w:p>
        </w:tc>
        <w:tc>
          <w:tcPr>
            <w:tcW w:w="699" w:type="dxa"/>
            <w:tcBorders>
              <w:top w:val="nil"/>
              <w:left w:val="nil"/>
              <w:bottom w:val="single" w:sz="4" w:space="0" w:color="auto"/>
              <w:right w:val="single" w:sz="4" w:space="0" w:color="auto"/>
            </w:tcBorders>
            <w:shd w:val="clear" w:color="auto" w:fill="FFFF00"/>
            <w:noWrap/>
            <w:vAlign w:val="bottom"/>
            <w:hideMark/>
          </w:tcPr>
          <w:p w14:paraId="577513FC"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278,61</w:t>
            </w:r>
          </w:p>
        </w:tc>
        <w:tc>
          <w:tcPr>
            <w:tcW w:w="699" w:type="dxa"/>
            <w:tcBorders>
              <w:top w:val="nil"/>
              <w:left w:val="nil"/>
              <w:bottom w:val="single" w:sz="4" w:space="0" w:color="auto"/>
              <w:right w:val="single" w:sz="4" w:space="0" w:color="auto"/>
            </w:tcBorders>
            <w:shd w:val="clear" w:color="auto" w:fill="FFFF00"/>
            <w:noWrap/>
            <w:vAlign w:val="bottom"/>
            <w:hideMark/>
          </w:tcPr>
          <w:p w14:paraId="418C7CF8"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206,51</w:t>
            </w:r>
          </w:p>
        </w:tc>
        <w:tc>
          <w:tcPr>
            <w:tcW w:w="699" w:type="dxa"/>
            <w:tcBorders>
              <w:top w:val="nil"/>
              <w:left w:val="nil"/>
              <w:bottom w:val="single" w:sz="4" w:space="0" w:color="auto"/>
              <w:right w:val="single" w:sz="4" w:space="0" w:color="auto"/>
            </w:tcBorders>
            <w:shd w:val="clear" w:color="auto" w:fill="FFFF00"/>
            <w:noWrap/>
            <w:vAlign w:val="bottom"/>
            <w:hideMark/>
          </w:tcPr>
          <w:p w14:paraId="45A30871"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124,88</w:t>
            </w:r>
          </w:p>
        </w:tc>
        <w:tc>
          <w:tcPr>
            <w:tcW w:w="699" w:type="dxa"/>
            <w:tcBorders>
              <w:top w:val="nil"/>
              <w:left w:val="nil"/>
              <w:bottom w:val="single" w:sz="4" w:space="0" w:color="auto"/>
              <w:right w:val="single" w:sz="4" w:space="0" w:color="auto"/>
            </w:tcBorders>
            <w:shd w:val="clear" w:color="auto" w:fill="FFFF00"/>
            <w:noWrap/>
            <w:vAlign w:val="bottom"/>
            <w:hideMark/>
          </w:tcPr>
          <w:p w14:paraId="1A87A26E"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71,35</w:t>
            </w:r>
          </w:p>
        </w:tc>
        <w:tc>
          <w:tcPr>
            <w:tcW w:w="610" w:type="dxa"/>
            <w:tcBorders>
              <w:top w:val="nil"/>
              <w:left w:val="nil"/>
              <w:bottom w:val="single" w:sz="4" w:space="0" w:color="auto"/>
              <w:right w:val="single" w:sz="4" w:space="0" w:color="auto"/>
            </w:tcBorders>
            <w:shd w:val="clear" w:color="auto" w:fill="FFFF00"/>
            <w:noWrap/>
            <w:vAlign w:val="bottom"/>
            <w:hideMark/>
          </w:tcPr>
          <w:p w14:paraId="606F2575"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47,22</w:t>
            </w:r>
          </w:p>
        </w:tc>
        <w:tc>
          <w:tcPr>
            <w:tcW w:w="610" w:type="dxa"/>
            <w:tcBorders>
              <w:top w:val="nil"/>
              <w:left w:val="nil"/>
              <w:bottom w:val="single" w:sz="4" w:space="0" w:color="auto"/>
              <w:right w:val="single" w:sz="4" w:space="0" w:color="auto"/>
            </w:tcBorders>
            <w:shd w:val="clear" w:color="auto" w:fill="FFFF00"/>
            <w:noWrap/>
            <w:vAlign w:val="bottom"/>
            <w:hideMark/>
          </w:tcPr>
          <w:p w14:paraId="22FCEEFE"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29,68</w:t>
            </w:r>
          </w:p>
        </w:tc>
        <w:tc>
          <w:tcPr>
            <w:tcW w:w="610" w:type="dxa"/>
            <w:tcBorders>
              <w:top w:val="nil"/>
              <w:left w:val="nil"/>
              <w:bottom w:val="single" w:sz="4" w:space="0" w:color="auto"/>
              <w:right w:val="single" w:sz="8" w:space="0" w:color="FF0000"/>
            </w:tcBorders>
            <w:shd w:val="clear" w:color="auto" w:fill="FFFF00"/>
            <w:noWrap/>
            <w:vAlign w:val="bottom"/>
            <w:hideMark/>
          </w:tcPr>
          <w:p w14:paraId="5C6958E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12,46</w:t>
            </w:r>
          </w:p>
        </w:tc>
      </w:tr>
      <w:tr w:rsidR="004824E1" w:rsidRPr="00B64566" w14:paraId="34F1023B" w14:textId="77777777" w:rsidTr="00B14F7B">
        <w:trPr>
          <w:cantSplit/>
          <w:trHeight w:val="264"/>
        </w:trPr>
        <w:tc>
          <w:tcPr>
            <w:tcW w:w="0" w:type="auto"/>
            <w:vMerge/>
            <w:tcBorders>
              <w:top w:val="single" w:sz="8" w:space="0" w:color="000000"/>
              <w:left w:val="single" w:sz="8" w:space="0" w:color="000000"/>
              <w:bottom w:val="single" w:sz="8" w:space="0" w:color="000000"/>
              <w:right w:val="single" w:sz="8" w:space="0" w:color="FF0000"/>
            </w:tcBorders>
            <w:vAlign w:val="center"/>
            <w:hideMark/>
          </w:tcPr>
          <w:p w14:paraId="1CC1B724" w14:textId="77777777" w:rsidR="004824E1" w:rsidRPr="00B64566" w:rsidRDefault="004824E1" w:rsidP="004824E1">
            <w:pPr>
              <w:widowControl/>
              <w:autoSpaceDE/>
              <w:autoSpaceDN/>
              <w:spacing w:line="256" w:lineRule="auto"/>
              <w:rPr>
                <w:rFonts w:ascii="Calibri" w:hAnsi="Calibri"/>
                <w:color w:val="000000"/>
                <w:sz w:val="14"/>
                <w:szCs w:val="14"/>
                <w:lang w:val="ru-RU" w:eastAsia="ru-RU"/>
              </w:rPr>
            </w:pPr>
          </w:p>
        </w:tc>
        <w:tc>
          <w:tcPr>
            <w:tcW w:w="0" w:type="auto"/>
            <w:vMerge/>
            <w:tcBorders>
              <w:top w:val="nil"/>
              <w:left w:val="single" w:sz="8" w:space="0" w:color="FF0000"/>
              <w:bottom w:val="single" w:sz="8" w:space="0" w:color="FF0000"/>
              <w:right w:val="single" w:sz="8" w:space="0" w:color="FF0000"/>
            </w:tcBorders>
            <w:vAlign w:val="center"/>
            <w:hideMark/>
          </w:tcPr>
          <w:p w14:paraId="4E9BB0B3" w14:textId="77777777" w:rsidR="004824E1" w:rsidRPr="00B64566" w:rsidRDefault="004824E1" w:rsidP="004824E1">
            <w:pPr>
              <w:widowControl/>
              <w:autoSpaceDE/>
              <w:autoSpaceDN/>
              <w:spacing w:line="256" w:lineRule="auto"/>
              <w:rPr>
                <w:rFonts w:ascii="Calibri" w:hAnsi="Calibri"/>
                <w:b/>
                <w:bCs/>
                <w:i/>
                <w:iCs/>
                <w:color w:val="000000"/>
                <w:sz w:val="14"/>
                <w:szCs w:val="14"/>
                <w:lang w:val="ru-RU" w:eastAsia="ru-RU"/>
              </w:rPr>
            </w:pPr>
          </w:p>
        </w:tc>
        <w:tc>
          <w:tcPr>
            <w:tcW w:w="1357" w:type="dxa"/>
            <w:tcBorders>
              <w:top w:val="nil"/>
              <w:left w:val="nil"/>
              <w:bottom w:val="single" w:sz="8" w:space="0" w:color="FF0000"/>
              <w:right w:val="nil"/>
            </w:tcBorders>
            <w:shd w:val="clear" w:color="auto" w:fill="FFFFFF"/>
            <w:noWrap/>
            <w:vAlign w:val="bottom"/>
            <w:hideMark/>
          </w:tcPr>
          <w:p w14:paraId="45D6ADF3" w14:textId="77777777" w:rsidR="004824E1" w:rsidRPr="00B64566" w:rsidRDefault="004824E1" w:rsidP="004824E1">
            <w:pPr>
              <w:widowControl/>
              <w:autoSpaceDE/>
              <w:spacing w:line="256" w:lineRule="auto"/>
              <w:jc w:val="right"/>
              <w:rPr>
                <w:rFonts w:ascii="Arial Black" w:hAnsi="Arial Black"/>
                <w:b/>
                <w:bCs/>
                <w:color w:val="000000"/>
                <w:sz w:val="14"/>
                <w:szCs w:val="14"/>
                <w:lang w:val="ru-RU" w:eastAsia="ru-RU"/>
              </w:rPr>
            </w:pPr>
            <w:r w:rsidRPr="00B64566">
              <w:rPr>
                <w:rFonts w:ascii="Arial Black" w:hAnsi="Arial Black"/>
                <w:b/>
                <w:bCs/>
                <w:color w:val="000000"/>
                <w:sz w:val="14"/>
                <w:szCs w:val="14"/>
                <w:lang w:val="ru-RU" w:eastAsia="ru-RU"/>
              </w:rPr>
              <w:t>4 КВАРТАЛ</w:t>
            </w:r>
          </w:p>
        </w:tc>
        <w:tc>
          <w:tcPr>
            <w:tcW w:w="788" w:type="dxa"/>
            <w:tcBorders>
              <w:top w:val="nil"/>
              <w:left w:val="single" w:sz="8" w:space="0" w:color="000000"/>
              <w:bottom w:val="single" w:sz="8" w:space="0" w:color="FF0000"/>
              <w:right w:val="nil"/>
            </w:tcBorders>
            <w:shd w:val="clear" w:color="auto" w:fill="FFFFFF"/>
            <w:noWrap/>
            <w:vAlign w:val="bottom"/>
            <w:hideMark/>
          </w:tcPr>
          <w:p w14:paraId="57DC24D5"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950,00</w:t>
            </w:r>
          </w:p>
        </w:tc>
        <w:tc>
          <w:tcPr>
            <w:tcW w:w="699" w:type="dxa"/>
            <w:tcBorders>
              <w:top w:val="nil"/>
              <w:left w:val="single" w:sz="4" w:space="0" w:color="FF0000"/>
              <w:bottom w:val="single" w:sz="8" w:space="0" w:color="FF0000"/>
              <w:right w:val="single" w:sz="4" w:space="0" w:color="auto"/>
            </w:tcBorders>
            <w:shd w:val="clear" w:color="auto" w:fill="FFFF00"/>
            <w:noWrap/>
            <w:vAlign w:val="bottom"/>
            <w:hideMark/>
          </w:tcPr>
          <w:p w14:paraId="337DEC40"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689,73</w:t>
            </w:r>
          </w:p>
        </w:tc>
        <w:tc>
          <w:tcPr>
            <w:tcW w:w="699" w:type="dxa"/>
            <w:tcBorders>
              <w:top w:val="nil"/>
              <w:left w:val="nil"/>
              <w:bottom w:val="single" w:sz="8" w:space="0" w:color="FF0000"/>
              <w:right w:val="single" w:sz="4" w:space="0" w:color="auto"/>
            </w:tcBorders>
            <w:shd w:val="clear" w:color="auto" w:fill="FFFF00"/>
            <w:noWrap/>
            <w:vAlign w:val="bottom"/>
            <w:hideMark/>
          </w:tcPr>
          <w:p w14:paraId="00DD2A2C"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537,56</w:t>
            </w:r>
          </w:p>
        </w:tc>
        <w:tc>
          <w:tcPr>
            <w:tcW w:w="699" w:type="dxa"/>
            <w:tcBorders>
              <w:top w:val="nil"/>
              <w:left w:val="nil"/>
              <w:bottom w:val="single" w:sz="8" w:space="0" w:color="FF0000"/>
              <w:right w:val="single" w:sz="4" w:space="0" w:color="auto"/>
            </w:tcBorders>
            <w:shd w:val="clear" w:color="auto" w:fill="FFFF00"/>
            <w:noWrap/>
            <w:vAlign w:val="bottom"/>
            <w:hideMark/>
          </w:tcPr>
          <w:p w14:paraId="3FA78212"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417,24</w:t>
            </w:r>
          </w:p>
        </w:tc>
        <w:tc>
          <w:tcPr>
            <w:tcW w:w="699" w:type="dxa"/>
            <w:tcBorders>
              <w:top w:val="nil"/>
              <w:left w:val="nil"/>
              <w:bottom w:val="single" w:sz="8" w:space="0" w:color="FF0000"/>
              <w:right w:val="single" w:sz="4" w:space="0" w:color="auto"/>
            </w:tcBorders>
            <w:shd w:val="clear" w:color="auto" w:fill="FFFF00"/>
            <w:noWrap/>
            <w:vAlign w:val="bottom"/>
            <w:hideMark/>
          </w:tcPr>
          <w:p w14:paraId="1835CD33"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336,05</w:t>
            </w:r>
          </w:p>
        </w:tc>
        <w:tc>
          <w:tcPr>
            <w:tcW w:w="699" w:type="dxa"/>
            <w:tcBorders>
              <w:top w:val="nil"/>
              <w:left w:val="nil"/>
              <w:bottom w:val="single" w:sz="8" w:space="0" w:color="FF0000"/>
              <w:right w:val="single" w:sz="4" w:space="0" w:color="auto"/>
            </w:tcBorders>
            <w:shd w:val="clear" w:color="auto" w:fill="FFFF00"/>
            <w:noWrap/>
            <w:vAlign w:val="bottom"/>
            <w:hideMark/>
          </w:tcPr>
          <w:p w14:paraId="630DE89B"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269,08</w:t>
            </w:r>
          </w:p>
        </w:tc>
        <w:tc>
          <w:tcPr>
            <w:tcW w:w="699" w:type="dxa"/>
            <w:tcBorders>
              <w:top w:val="nil"/>
              <w:left w:val="nil"/>
              <w:bottom w:val="single" w:sz="8" w:space="0" w:color="FF0000"/>
              <w:right w:val="single" w:sz="4" w:space="0" w:color="auto"/>
            </w:tcBorders>
            <w:shd w:val="clear" w:color="auto" w:fill="FFFF00"/>
            <w:noWrap/>
            <w:vAlign w:val="bottom"/>
            <w:hideMark/>
          </w:tcPr>
          <w:p w14:paraId="27A15C4D"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184,67</w:t>
            </w:r>
          </w:p>
        </w:tc>
        <w:tc>
          <w:tcPr>
            <w:tcW w:w="699" w:type="dxa"/>
            <w:tcBorders>
              <w:top w:val="nil"/>
              <w:left w:val="nil"/>
              <w:bottom w:val="single" w:sz="8" w:space="0" w:color="FF0000"/>
              <w:right w:val="single" w:sz="4" w:space="0" w:color="auto"/>
            </w:tcBorders>
            <w:shd w:val="clear" w:color="auto" w:fill="FFFF00"/>
            <w:noWrap/>
            <w:vAlign w:val="bottom"/>
            <w:hideMark/>
          </w:tcPr>
          <w:p w14:paraId="745EAF37"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111,67</w:t>
            </w:r>
          </w:p>
        </w:tc>
        <w:tc>
          <w:tcPr>
            <w:tcW w:w="699" w:type="dxa"/>
            <w:tcBorders>
              <w:top w:val="nil"/>
              <w:left w:val="nil"/>
              <w:bottom w:val="single" w:sz="8" w:space="0" w:color="FF0000"/>
              <w:right w:val="single" w:sz="4" w:space="0" w:color="auto"/>
            </w:tcBorders>
            <w:shd w:val="clear" w:color="auto" w:fill="FFFF00"/>
            <w:noWrap/>
            <w:vAlign w:val="bottom"/>
            <w:hideMark/>
          </w:tcPr>
          <w:p w14:paraId="6F74C87D"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63,80</w:t>
            </w:r>
          </w:p>
        </w:tc>
        <w:tc>
          <w:tcPr>
            <w:tcW w:w="610" w:type="dxa"/>
            <w:tcBorders>
              <w:top w:val="nil"/>
              <w:left w:val="nil"/>
              <w:bottom w:val="single" w:sz="8" w:space="0" w:color="FF0000"/>
              <w:right w:val="single" w:sz="4" w:space="0" w:color="auto"/>
            </w:tcBorders>
            <w:shd w:val="clear" w:color="auto" w:fill="FFFF00"/>
            <w:noWrap/>
            <w:vAlign w:val="bottom"/>
            <w:hideMark/>
          </w:tcPr>
          <w:p w14:paraId="6E3C58D2"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46,45</w:t>
            </w:r>
          </w:p>
        </w:tc>
        <w:tc>
          <w:tcPr>
            <w:tcW w:w="610" w:type="dxa"/>
            <w:tcBorders>
              <w:top w:val="nil"/>
              <w:left w:val="nil"/>
              <w:bottom w:val="single" w:sz="8" w:space="0" w:color="FF0000"/>
              <w:right w:val="single" w:sz="4" w:space="0" w:color="auto"/>
            </w:tcBorders>
            <w:shd w:val="clear" w:color="auto" w:fill="FFFF00"/>
            <w:noWrap/>
            <w:vAlign w:val="bottom"/>
            <w:hideMark/>
          </w:tcPr>
          <w:p w14:paraId="1C286268"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26,54</w:t>
            </w:r>
          </w:p>
        </w:tc>
        <w:tc>
          <w:tcPr>
            <w:tcW w:w="610" w:type="dxa"/>
            <w:tcBorders>
              <w:top w:val="nil"/>
              <w:left w:val="nil"/>
              <w:bottom w:val="single" w:sz="8" w:space="0" w:color="FF0000"/>
              <w:right w:val="single" w:sz="8" w:space="0" w:color="FF0000"/>
            </w:tcBorders>
            <w:shd w:val="clear" w:color="auto" w:fill="FFFF00"/>
            <w:noWrap/>
            <w:vAlign w:val="bottom"/>
            <w:hideMark/>
          </w:tcPr>
          <w:p w14:paraId="5453FBD5" w14:textId="77777777" w:rsidR="004824E1" w:rsidRPr="00B64566" w:rsidRDefault="004824E1" w:rsidP="004824E1">
            <w:pPr>
              <w:widowControl/>
              <w:autoSpaceDE/>
              <w:spacing w:line="256" w:lineRule="auto"/>
              <w:jc w:val="right"/>
              <w:rPr>
                <w:rFonts w:ascii="Arial Black" w:hAnsi="Arial Black"/>
                <w:sz w:val="14"/>
                <w:szCs w:val="14"/>
                <w:lang w:val="ru-RU" w:eastAsia="ru-RU"/>
              </w:rPr>
            </w:pPr>
            <w:r w:rsidRPr="00B64566">
              <w:rPr>
                <w:rFonts w:ascii="Arial Black" w:hAnsi="Arial Black"/>
                <w:sz w:val="14"/>
                <w:szCs w:val="14"/>
                <w:lang w:val="ru-RU" w:eastAsia="ru-RU"/>
              </w:rPr>
              <w:t>11,14</w:t>
            </w:r>
          </w:p>
        </w:tc>
      </w:tr>
    </w:tbl>
    <w:p w14:paraId="478AB3A6" w14:textId="77777777" w:rsidR="004824E1" w:rsidRPr="004824E1" w:rsidRDefault="004824E1" w:rsidP="004824E1">
      <w:pPr>
        <w:pStyle w:val="rvps2"/>
        <w:shd w:val="clear" w:color="auto" w:fill="FFFFFF"/>
        <w:spacing w:before="0" w:beforeAutospacing="0" w:after="150" w:afterAutospacing="0"/>
        <w:ind w:left="993"/>
        <w:jc w:val="both"/>
        <w:rPr>
          <w:color w:val="000000"/>
          <w:sz w:val="28"/>
          <w:szCs w:val="28"/>
          <w:lang w:val="uk-UA"/>
        </w:rPr>
      </w:pPr>
    </w:p>
    <w:p w14:paraId="68E18026" w14:textId="44AC7258" w:rsidR="004824E1" w:rsidRDefault="004824E1" w:rsidP="004824E1">
      <w:pPr>
        <w:pStyle w:val="BodyText"/>
        <w:spacing w:line="360" w:lineRule="auto"/>
        <w:jc w:val="center"/>
        <w:rPr>
          <w:color w:val="000000"/>
          <w:lang w:val="ru-RU" w:eastAsia="ru-RU"/>
        </w:rPr>
      </w:pPr>
      <w:r>
        <w:rPr>
          <w:bCs/>
          <w:iCs/>
        </w:rPr>
        <w:t>Рис</w:t>
      </w:r>
      <w:r w:rsidRPr="000B15E8">
        <w:rPr>
          <w:bCs/>
          <w:iCs/>
        </w:rPr>
        <w:t>унок</w:t>
      </w:r>
      <w:r>
        <w:rPr>
          <w:bCs/>
          <w:iCs/>
        </w:rPr>
        <w:t xml:space="preserve"> 3.</w:t>
      </w:r>
      <w:r>
        <w:rPr>
          <w:bCs/>
          <w:iCs/>
          <w:lang w:val="ru-RU"/>
        </w:rPr>
        <w:t>8</w:t>
      </w:r>
      <w:r w:rsidRPr="00B64566">
        <w:rPr>
          <w:bCs/>
          <w:iCs/>
        </w:rPr>
        <w:t xml:space="preserve"> </w:t>
      </w:r>
      <w:r w:rsidRPr="00E30D16">
        <w:rPr>
          <w:bCs/>
          <w:iCs/>
        </w:rPr>
        <w:t xml:space="preserve">– </w:t>
      </w:r>
      <w:r>
        <w:rPr>
          <w:bCs/>
          <w:iCs/>
        </w:rPr>
        <w:t xml:space="preserve">Резерви збитків    </w:t>
      </w:r>
      <w:r>
        <w:rPr>
          <w:color w:val="000000"/>
          <w:lang w:val="ru-RU" w:eastAsia="ru-RU"/>
        </w:rPr>
        <w:t xml:space="preserve"> </w:t>
      </w:r>
    </w:p>
    <w:p w14:paraId="42A95D2E" w14:textId="77777777" w:rsidR="00D44242" w:rsidRPr="00B64566" w:rsidRDefault="00D44242" w:rsidP="00D44242">
      <w:pPr>
        <w:pStyle w:val="rvps2"/>
        <w:shd w:val="clear" w:color="auto" w:fill="FFFFFF"/>
        <w:spacing w:before="0" w:beforeAutospacing="0" w:after="150" w:afterAutospacing="0"/>
        <w:jc w:val="both"/>
        <w:rPr>
          <w:color w:val="000000"/>
        </w:rPr>
      </w:pPr>
    </w:p>
    <w:p w14:paraId="7441796C" w14:textId="10037F64" w:rsidR="00D44242" w:rsidRPr="00FE0D20" w:rsidRDefault="00D44242" w:rsidP="004824E1">
      <w:pPr>
        <w:pStyle w:val="rvps2"/>
        <w:numPr>
          <w:ilvl w:val="0"/>
          <w:numId w:val="32"/>
        </w:numPr>
        <w:shd w:val="clear" w:color="auto" w:fill="FFFFFF"/>
        <w:spacing w:before="0" w:beforeAutospacing="0" w:after="0" w:afterAutospacing="0" w:line="360" w:lineRule="auto"/>
        <w:ind w:left="993" w:hanging="284"/>
        <w:jc w:val="both"/>
        <w:rPr>
          <w:color w:val="000000"/>
          <w:sz w:val="28"/>
          <w:szCs w:val="28"/>
          <w:shd w:val="clear" w:color="auto" w:fill="FFFFFF"/>
          <w:lang w:val="uk-UA"/>
        </w:rPr>
      </w:pPr>
      <w:r w:rsidRPr="00B64566">
        <w:rPr>
          <w:color w:val="000000"/>
          <w:sz w:val="28"/>
          <w:szCs w:val="28"/>
          <w:shd w:val="clear" w:color="auto" w:fill="FFFFFF"/>
          <w:lang w:val="uk-UA"/>
        </w:rPr>
        <w:t xml:space="preserve">Також потрібно врахувати витрати на врегулювання збитків у розмірі </w:t>
      </w:r>
      <w:r w:rsidRPr="00B64566">
        <w:rPr>
          <w:color w:val="000000"/>
          <w:sz w:val="28"/>
          <w:szCs w:val="28"/>
          <w:shd w:val="clear" w:color="auto" w:fill="FFFFFF"/>
          <w:lang w:val="en-US"/>
        </w:rPr>
        <w:t>n</w:t>
      </w:r>
      <w:r w:rsidRPr="00B64566">
        <w:rPr>
          <w:color w:val="000000"/>
          <w:sz w:val="28"/>
          <w:szCs w:val="28"/>
          <w:shd w:val="clear" w:color="auto" w:fill="FFFFFF"/>
        </w:rPr>
        <w:t xml:space="preserve"> </w:t>
      </w:r>
      <w:r w:rsidRPr="00B64566">
        <w:rPr>
          <w:color w:val="000000"/>
          <w:sz w:val="28"/>
          <w:szCs w:val="28"/>
          <w:shd w:val="clear" w:color="auto" w:fill="FFFFFF"/>
          <w:lang w:val="uk-UA"/>
        </w:rPr>
        <w:t>відсотків (у нашому випадку це 5%)</w:t>
      </w:r>
    </w:p>
    <w:p w14:paraId="7AA815BF" w14:textId="7EBDBC59" w:rsidR="00D44242" w:rsidRPr="00B64566" w:rsidRDefault="00D44242" w:rsidP="004824E1">
      <w:pPr>
        <w:pStyle w:val="BodyText"/>
        <w:spacing w:line="360" w:lineRule="auto"/>
        <w:ind w:firstLine="709"/>
        <w:jc w:val="both"/>
        <w:rPr>
          <w:color w:val="000000"/>
          <w:lang w:eastAsia="ru-RU"/>
        </w:rPr>
      </w:pPr>
      <w:r w:rsidRPr="00B64566">
        <w:rPr>
          <w:color w:val="000000"/>
          <w:lang w:eastAsia="ru-RU"/>
        </w:rPr>
        <w:t xml:space="preserve">Розрахунок необхідного платоспроможного капіталу компанії </w:t>
      </w:r>
      <w:r w:rsidRPr="00B64566">
        <w:rPr>
          <w:color w:val="000000"/>
          <w:lang w:val="ru-RU" w:eastAsia="ru-RU"/>
        </w:rPr>
        <w:t>(</w:t>
      </w:r>
      <w:r w:rsidRPr="00B64566">
        <w:rPr>
          <w:color w:val="000000"/>
          <w:lang w:eastAsia="ru-RU"/>
        </w:rPr>
        <w:t>SCR</w:t>
      </w:r>
      <w:r w:rsidRPr="00B64566">
        <w:rPr>
          <w:color w:val="000000"/>
          <w:lang w:val="ru-RU" w:eastAsia="ru-RU"/>
        </w:rPr>
        <w:t>)</w:t>
      </w:r>
      <w:r w:rsidR="004824E1">
        <w:rPr>
          <w:color w:val="000000"/>
          <w:lang w:val="ru-RU" w:eastAsia="ru-RU"/>
        </w:rPr>
        <w:t xml:space="preserve">.  </w:t>
      </w:r>
      <w:r w:rsidRPr="00B64566">
        <w:rPr>
          <w:color w:val="000000"/>
          <w:lang w:eastAsia="ru-RU"/>
        </w:rPr>
        <w:t>На додаток до звичайних вимог щодо покриття збитків та незароблених премій, страховий постачальник потребує додаткових коштів для виконання своїх зобов'язань у майбутньому, навіть незважаючи на такі стресові випадки.</w:t>
      </w:r>
    </w:p>
    <w:p w14:paraId="34D78F50" w14:textId="77777777" w:rsidR="00D44242" w:rsidRPr="00B64566" w:rsidRDefault="00D44242" w:rsidP="004824E1">
      <w:pPr>
        <w:pStyle w:val="BodyText"/>
        <w:spacing w:line="360" w:lineRule="auto"/>
        <w:ind w:firstLine="709"/>
        <w:jc w:val="both"/>
        <w:rPr>
          <w:color w:val="000000"/>
          <w:lang w:val="ru-RU" w:eastAsia="ru-RU"/>
        </w:rPr>
      </w:pPr>
      <w:r w:rsidRPr="00B64566">
        <w:rPr>
          <w:color w:val="000000"/>
          <w:lang w:eastAsia="ru-RU"/>
        </w:rPr>
        <w:t xml:space="preserve">Тому ми спроектуємо </w:t>
      </w:r>
      <w:r w:rsidRPr="00B64566">
        <w:rPr>
          <w:color w:val="000000"/>
          <w:lang w:val="ru-RU" w:eastAsia="ru-RU"/>
        </w:rPr>
        <w:t>“</w:t>
      </w:r>
      <w:r w:rsidRPr="00B64566">
        <w:rPr>
          <w:color w:val="000000"/>
          <w:lang w:eastAsia="ru-RU"/>
        </w:rPr>
        <w:t>свою віртуальну компанію</w:t>
      </w:r>
      <w:r w:rsidRPr="00B64566">
        <w:rPr>
          <w:color w:val="000000"/>
          <w:lang w:val="ru-RU" w:eastAsia="ru-RU"/>
        </w:rPr>
        <w:t xml:space="preserve">” </w:t>
      </w:r>
      <w:r w:rsidRPr="00B64566">
        <w:rPr>
          <w:color w:val="000000"/>
          <w:lang w:eastAsia="ru-RU"/>
        </w:rPr>
        <w:t>зі звітністю за минулий рік, за вимогами Solvency</w:t>
      </w:r>
      <w:r w:rsidRPr="00B64566">
        <w:rPr>
          <w:color w:val="000000"/>
          <w:lang w:val="ru-RU" w:eastAsia="ru-RU"/>
        </w:rPr>
        <w:t xml:space="preserve"> </w:t>
      </w:r>
      <w:r w:rsidRPr="00B64566">
        <w:rPr>
          <w:color w:val="000000"/>
          <w:lang w:eastAsia="ru-RU"/>
        </w:rPr>
        <w:t>II</w:t>
      </w:r>
      <w:r w:rsidRPr="00B64566">
        <w:rPr>
          <w:color w:val="000000"/>
          <w:lang w:val="ru-RU" w:eastAsia="ru-RU"/>
        </w:rPr>
        <w:t>.</w:t>
      </w:r>
    </w:p>
    <w:p w14:paraId="4CA1CA93" w14:textId="77777777" w:rsidR="00D44242" w:rsidRPr="00B64566" w:rsidRDefault="00D44242" w:rsidP="004824E1">
      <w:pPr>
        <w:pStyle w:val="BodyText"/>
        <w:spacing w:line="360" w:lineRule="auto"/>
        <w:ind w:firstLine="709"/>
        <w:jc w:val="both"/>
        <w:rPr>
          <w:color w:val="000000"/>
          <w:lang w:eastAsia="ru-RU"/>
        </w:rPr>
      </w:pPr>
      <w:r w:rsidRPr="00B64566">
        <w:rPr>
          <w:color w:val="000000"/>
          <w:lang w:eastAsia="ru-RU"/>
        </w:rPr>
        <w:t xml:space="preserve">Базуючись на спроектованих даних, маємо змогу оцінити математичне сподівання настання </w:t>
      </w:r>
      <w:proofErr w:type="spellStart"/>
      <w:r w:rsidRPr="00B64566">
        <w:rPr>
          <w:color w:val="000000"/>
          <w:lang w:eastAsia="ru-RU"/>
        </w:rPr>
        <w:t>стрессових</w:t>
      </w:r>
      <w:proofErr w:type="spellEnd"/>
      <w:r w:rsidRPr="00B64566">
        <w:rPr>
          <w:color w:val="000000"/>
          <w:lang w:eastAsia="ru-RU"/>
        </w:rPr>
        <w:t xml:space="preserve"> подій, та врахувати </w:t>
      </w:r>
      <w:proofErr w:type="spellStart"/>
      <w:r w:rsidRPr="00B64566">
        <w:rPr>
          <w:color w:val="000000"/>
          <w:lang w:eastAsia="ru-RU"/>
        </w:rPr>
        <w:t>супінь</w:t>
      </w:r>
      <w:proofErr w:type="spellEnd"/>
      <w:r w:rsidRPr="00B64566">
        <w:rPr>
          <w:color w:val="000000"/>
          <w:lang w:eastAsia="ru-RU"/>
        </w:rPr>
        <w:t xml:space="preserve"> величини впливу на баланс компанії.</w:t>
      </w:r>
    </w:p>
    <w:p w14:paraId="75E5536C" w14:textId="77777777" w:rsidR="00D44242" w:rsidRDefault="00D44242" w:rsidP="004824E1">
      <w:pPr>
        <w:pStyle w:val="BodyText"/>
        <w:spacing w:line="360" w:lineRule="auto"/>
        <w:ind w:firstLine="709"/>
        <w:jc w:val="both"/>
        <w:rPr>
          <w:color w:val="000000"/>
          <w:lang w:eastAsia="ru-RU"/>
        </w:rPr>
      </w:pPr>
      <w:r w:rsidRPr="00B64566">
        <w:rPr>
          <w:color w:val="000000"/>
          <w:lang w:eastAsia="ru-RU"/>
        </w:rPr>
        <w:lastRenderedPageBreak/>
        <w:t xml:space="preserve">Формула розрахунку </w:t>
      </w:r>
      <w:r w:rsidRPr="00B64566">
        <w:rPr>
          <w:color w:val="000000"/>
          <w:lang w:val="en-GB" w:eastAsia="ru-RU"/>
        </w:rPr>
        <w:t>SCR</w:t>
      </w:r>
      <w:r w:rsidRPr="00B64566">
        <w:rPr>
          <w:color w:val="000000"/>
          <w:lang w:eastAsia="ru-RU"/>
        </w:rPr>
        <w:t>,</w:t>
      </w:r>
      <w:r w:rsidRPr="00B64566">
        <w:rPr>
          <w:color w:val="000000"/>
          <w:lang w:val="ru-RU" w:eastAsia="ru-RU"/>
        </w:rPr>
        <w:t xml:space="preserve"> як </w:t>
      </w:r>
      <w:proofErr w:type="spellStart"/>
      <w:r w:rsidRPr="00B64566">
        <w:rPr>
          <w:color w:val="000000"/>
          <w:lang w:val="ru-RU" w:eastAsia="ru-RU"/>
        </w:rPr>
        <w:t>було</w:t>
      </w:r>
      <w:proofErr w:type="spellEnd"/>
      <w:r w:rsidRPr="00B64566">
        <w:rPr>
          <w:color w:val="000000"/>
          <w:lang w:val="ru-RU" w:eastAsia="ru-RU"/>
        </w:rPr>
        <w:t xml:space="preserve"> </w:t>
      </w:r>
      <w:proofErr w:type="spellStart"/>
      <w:r w:rsidRPr="00B64566">
        <w:rPr>
          <w:color w:val="000000"/>
          <w:lang w:val="ru-RU" w:eastAsia="ru-RU"/>
        </w:rPr>
        <w:t>зазначен</w:t>
      </w:r>
      <w:proofErr w:type="spellEnd"/>
      <w:r w:rsidRPr="00B64566">
        <w:rPr>
          <w:color w:val="000000"/>
          <w:lang w:eastAsia="ru-RU"/>
        </w:rPr>
        <w:t>о вище, наступна:</w:t>
      </w:r>
    </w:p>
    <w:p w14:paraId="31CE09AB" w14:textId="77777777" w:rsidR="004824E1" w:rsidRPr="00222586" w:rsidRDefault="004824E1" w:rsidP="004824E1">
      <w:pPr>
        <w:pStyle w:val="ListParagraph"/>
        <w:spacing w:line="360" w:lineRule="auto"/>
        <w:ind w:left="810" w:firstLine="0"/>
        <w:rPr>
          <w:rFonts w:eastAsia="Cambria"/>
          <w:szCs w:val="28"/>
          <w:lang w:eastAsia="ru-RU"/>
        </w:rPr>
      </w:pPr>
    </w:p>
    <w:p w14:paraId="4855BC43" w14:textId="3310DF1B" w:rsidR="004824E1" w:rsidRDefault="004824E1" w:rsidP="004824E1">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5A0113">
        <w:rPr>
          <w:position w:val="-10"/>
          <w:sz w:val="28"/>
        </w:rPr>
        <w:object w:dxaOrig="3440" w:dyaOrig="340" w14:anchorId="59767E09">
          <v:shape id="_x0000_i1041" type="#_x0000_t75" style="width:159.6pt;height:15.6pt" o:ole="">
            <v:imagedata r:id="rId45" o:title=""/>
          </v:shape>
          <o:OLEObject Type="Embed" ProgID="Equation.DSMT4" ShapeID="_x0000_i1041" DrawAspect="Content" ObjectID="_1685106322" r:id="rId46"/>
        </w:object>
      </w:r>
      <w:r w:rsidRPr="005A0113">
        <w:rPr>
          <w:sz w:val="36"/>
          <w:szCs w:val="28"/>
          <w:lang w:eastAsia="ru-RU"/>
        </w:rPr>
        <w:t xml:space="preserve"> </w:t>
      </w:r>
      <w:r>
        <w:rPr>
          <w:sz w:val="28"/>
          <w:szCs w:val="28"/>
          <w:lang w:eastAsia="ru-RU"/>
        </w:rPr>
        <w:tab/>
        <w:t>(3</w:t>
      </w:r>
      <w:r w:rsidRPr="00222586">
        <w:rPr>
          <w:sz w:val="28"/>
          <w:szCs w:val="28"/>
          <w:lang w:eastAsia="ru-RU"/>
        </w:rPr>
        <w:t>.</w:t>
      </w:r>
      <w:r>
        <w:rPr>
          <w:sz w:val="28"/>
          <w:szCs w:val="28"/>
          <w:lang w:eastAsia="ru-RU"/>
        </w:rPr>
        <w:t>8</w:t>
      </w:r>
      <w:r w:rsidRPr="00222586">
        <w:rPr>
          <w:sz w:val="28"/>
          <w:szCs w:val="28"/>
          <w:lang w:eastAsia="ru-RU"/>
        </w:rPr>
        <w:t>)</w:t>
      </w:r>
    </w:p>
    <w:p w14:paraId="738AB81B" w14:textId="77777777" w:rsidR="004824E1" w:rsidRDefault="004824E1" w:rsidP="00BB63F5">
      <w:pPr>
        <w:pStyle w:val="BodyText"/>
        <w:spacing w:line="360" w:lineRule="auto"/>
        <w:jc w:val="both"/>
        <w:rPr>
          <w:rFonts w:ascii="Cambria Math" w:hAnsi="Cambria Math" w:cs="Cambria Math"/>
        </w:rPr>
      </w:pPr>
    </w:p>
    <w:p w14:paraId="79BE5742" w14:textId="4979F808" w:rsidR="00D44242" w:rsidRPr="00B32E35" w:rsidRDefault="004824E1" w:rsidP="00BB63F5">
      <w:pPr>
        <w:pStyle w:val="BodyText"/>
        <w:spacing w:line="360" w:lineRule="auto"/>
        <w:jc w:val="both"/>
        <w:rPr>
          <w:rFonts w:ascii="Cambria Math" w:hAnsi="Cambria Math" w:cs="Tahoma"/>
        </w:rPr>
      </w:pPr>
      <w:r>
        <w:rPr>
          <w:rFonts w:ascii="Cambria Math" w:hAnsi="Cambria Math" w:cs="Tahoma"/>
        </w:rPr>
        <w:t>д</w:t>
      </w:r>
      <w:r w:rsidR="00D44242" w:rsidRPr="00B32E35">
        <w:rPr>
          <w:rFonts w:ascii="Cambria Math" w:hAnsi="Cambria Math" w:cs="Tahoma"/>
        </w:rPr>
        <w:t>е</w:t>
      </w:r>
      <w:r>
        <w:rPr>
          <w:rFonts w:ascii="Cambria Math" w:hAnsi="Cambria Math" w:cs="Tahoma"/>
        </w:rPr>
        <w:t>:</w:t>
      </w:r>
      <w:r w:rsidR="00D44242" w:rsidRPr="00B32E35">
        <w:rPr>
          <w:rFonts w:ascii="Cambria Math" w:hAnsi="Cambria Math" w:cs="Tahoma"/>
        </w:rPr>
        <w:t xml:space="preserve"> </w:t>
      </w:r>
    </w:p>
    <w:p w14:paraId="16267717" w14:textId="28221299" w:rsidR="00D44242" w:rsidRPr="00B64566" w:rsidRDefault="005A0113" w:rsidP="004824E1">
      <w:pPr>
        <w:pStyle w:val="BodyText"/>
        <w:spacing w:line="360" w:lineRule="auto"/>
        <w:ind w:left="644"/>
        <w:jc w:val="both"/>
        <w:rPr>
          <w:color w:val="000000"/>
          <w:lang w:val="ru-RU" w:eastAsia="ru-RU"/>
        </w:rPr>
      </w:pPr>
      <w:r w:rsidRPr="005A0113">
        <w:rPr>
          <w:color w:val="000000"/>
          <w:lang w:val="ru-RU" w:eastAsia="ru-RU"/>
        </w:rPr>
        <w:t xml:space="preserve">  </w:t>
      </w:r>
      <w:r w:rsidR="00D44242" w:rsidRPr="00B64566">
        <w:rPr>
          <w:color w:val="000000"/>
          <w:lang w:eastAsia="ru-RU"/>
        </w:rPr>
        <w:t>BSCR</w:t>
      </w:r>
      <w:r w:rsidR="00D44242" w:rsidRPr="00B64566">
        <w:rPr>
          <w:color w:val="000000"/>
          <w:lang w:val="ru-RU" w:eastAsia="ru-RU"/>
        </w:rPr>
        <w:t xml:space="preserve"> (</w:t>
      </w:r>
      <w:r w:rsidR="00D44242" w:rsidRPr="00B64566">
        <w:rPr>
          <w:color w:val="000000"/>
          <w:lang w:eastAsia="ru-RU"/>
        </w:rPr>
        <w:t>базовий необхідний платоспроможний капітал</w:t>
      </w:r>
      <w:r w:rsidR="00D44242" w:rsidRPr="00B64566">
        <w:rPr>
          <w:color w:val="000000"/>
          <w:lang w:val="ru-RU" w:eastAsia="ru-RU"/>
        </w:rPr>
        <w:t>)</w:t>
      </w:r>
      <w:r w:rsidR="004824E1" w:rsidRPr="004824E1">
        <w:rPr>
          <w:color w:val="000000"/>
          <w:lang w:val="ru-RU" w:eastAsia="ru-RU"/>
        </w:rPr>
        <w:t>;</w:t>
      </w:r>
      <w:r w:rsidR="00D44242" w:rsidRPr="00B64566">
        <w:rPr>
          <w:color w:val="000000"/>
          <w:lang w:val="ru-RU" w:eastAsia="ru-RU"/>
        </w:rPr>
        <w:t xml:space="preserve"> </w:t>
      </w:r>
    </w:p>
    <w:p w14:paraId="5CB3676C" w14:textId="3E3036D2" w:rsidR="00D44242" w:rsidRPr="00B64566" w:rsidRDefault="005A0113" w:rsidP="004824E1">
      <w:pPr>
        <w:pStyle w:val="BodyText"/>
        <w:spacing w:line="360" w:lineRule="auto"/>
        <w:ind w:left="644"/>
        <w:jc w:val="both"/>
        <w:rPr>
          <w:color w:val="000000"/>
          <w:lang w:val="ru-RU" w:eastAsia="ru-RU"/>
        </w:rPr>
      </w:pPr>
      <w:r w:rsidRPr="005A0113">
        <w:rPr>
          <w:color w:val="000000"/>
          <w:lang w:val="ru-RU" w:eastAsia="ru-RU"/>
        </w:rPr>
        <w:t xml:space="preserve"> </w:t>
      </w:r>
      <m:oMath>
        <m:sSub>
          <m:sSubPr>
            <m:ctrlPr>
              <w:rPr>
                <w:rFonts w:ascii="Cambria Math" w:hAnsi="Cambria Math"/>
                <w:i/>
                <w:color w:val="000000"/>
                <w:lang w:eastAsia="ru-RU"/>
              </w:rPr>
            </m:ctrlPr>
          </m:sSubPr>
          <m:e>
            <m:r>
              <w:rPr>
                <w:rFonts w:ascii="Cambria Math" w:hAnsi="Cambria Math"/>
                <w:color w:val="000000"/>
                <w:lang w:eastAsia="ru-RU"/>
              </w:rPr>
              <m:t xml:space="preserve"> SCR</m:t>
            </m:r>
          </m:e>
          <m:sub>
            <m:r>
              <w:rPr>
                <w:rFonts w:ascii="Cambria Math" w:hAnsi="Cambria Math"/>
                <w:color w:val="000000"/>
                <w:lang w:eastAsia="ru-RU"/>
              </w:rPr>
              <m:t>op</m:t>
            </m:r>
          </m:sub>
        </m:sSub>
      </m:oMath>
      <w:r w:rsidR="00D44242" w:rsidRPr="00B64566">
        <w:rPr>
          <w:color w:val="000000"/>
          <w:lang w:val="ru-RU" w:eastAsia="ru-RU"/>
        </w:rPr>
        <w:t xml:space="preserve"> (</w:t>
      </w:r>
      <w:r w:rsidR="004824E1">
        <w:rPr>
          <w:color w:val="000000"/>
          <w:lang w:eastAsia="ru-RU"/>
        </w:rPr>
        <w:t>операційні ризики);</w:t>
      </w:r>
    </w:p>
    <w:p w14:paraId="05F966B7" w14:textId="5AB3FBD1" w:rsidR="004824E1" w:rsidRDefault="005A0113" w:rsidP="00D44242">
      <w:pPr>
        <w:pStyle w:val="BodyText"/>
        <w:spacing w:line="360" w:lineRule="auto"/>
        <w:ind w:left="644"/>
        <w:jc w:val="both"/>
        <w:rPr>
          <w:color w:val="000000"/>
          <w:lang w:val="ru-RU" w:eastAsia="ru-RU"/>
        </w:rPr>
      </w:pPr>
      <w:r w:rsidRPr="005A0113">
        <w:rPr>
          <w:color w:val="000000"/>
          <w:lang w:val="ru-RU" w:eastAsia="ru-RU"/>
        </w:rPr>
        <w:t xml:space="preserve">  </w:t>
      </w:r>
      <w:proofErr w:type="spellStart"/>
      <w:r w:rsidR="00D44242" w:rsidRPr="00B64566">
        <w:rPr>
          <w:color w:val="000000"/>
          <w:lang w:eastAsia="ru-RU"/>
        </w:rPr>
        <w:t>Adj</w:t>
      </w:r>
      <w:proofErr w:type="spellEnd"/>
      <w:r w:rsidR="00D44242" w:rsidRPr="00B64566">
        <w:rPr>
          <w:color w:val="000000"/>
          <w:lang w:val="ru-RU" w:eastAsia="ru-RU"/>
        </w:rPr>
        <w:t xml:space="preserve"> (</w:t>
      </w:r>
      <w:proofErr w:type="spellStart"/>
      <w:r w:rsidR="00D44242" w:rsidRPr="00B64566">
        <w:rPr>
          <w:color w:val="000000"/>
          <w:lang w:val="ru-RU" w:eastAsia="ru-RU"/>
        </w:rPr>
        <w:t>корекція</w:t>
      </w:r>
      <w:proofErr w:type="spellEnd"/>
      <w:r w:rsidR="00D44242" w:rsidRPr="00B64566">
        <w:rPr>
          <w:color w:val="000000"/>
          <w:lang w:eastAsia="ru-RU"/>
        </w:rPr>
        <w:t xml:space="preserve"> наших ризиків)</w:t>
      </w:r>
      <w:r w:rsidR="004824E1" w:rsidRPr="004824E1">
        <w:rPr>
          <w:color w:val="000000"/>
          <w:lang w:val="ru-RU" w:eastAsia="ru-RU"/>
        </w:rPr>
        <w:t>;</w:t>
      </w:r>
    </w:p>
    <w:p w14:paraId="7B9FA4AC" w14:textId="155F4AA9" w:rsidR="00D44242" w:rsidRDefault="005A0113" w:rsidP="005A0113">
      <w:pPr>
        <w:pStyle w:val="BodyText"/>
        <w:spacing w:line="360" w:lineRule="auto"/>
        <w:ind w:firstLine="709"/>
        <w:jc w:val="both"/>
        <w:rPr>
          <w:color w:val="000000"/>
          <w:lang w:eastAsia="ru-RU"/>
        </w:rPr>
      </w:pPr>
      <w:r w:rsidRPr="005A0113">
        <w:rPr>
          <w:color w:val="000000"/>
          <w:lang w:val="ru-RU" w:eastAsia="ru-RU"/>
        </w:rPr>
        <w:t xml:space="preserve"> </w:t>
      </w:r>
      <w:proofErr w:type="spellStart"/>
      <w:r w:rsidR="00D44242" w:rsidRPr="00B64566">
        <w:rPr>
          <w:color w:val="000000"/>
          <w:lang w:eastAsia="ru-RU"/>
        </w:rPr>
        <w:t>Проілюструюємо</w:t>
      </w:r>
      <w:proofErr w:type="spellEnd"/>
      <w:r w:rsidR="00D44242" w:rsidRPr="00B64566">
        <w:rPr>
          <w:color w:val="000000"/>
          <w:lang w:eastAsia="ru-RU"/>
        </w:rPr>
        <w:t xml:space="preserve"> схему для більшої </w:t>
      </w:r>
      <w:proofErr w:type="spellStart"/>
      <w:r w:rsidR="00D44242" w:rsidRPr="00B64566">
        <w:rPr>
          <w:color w:val="000000"/>
          <w:lang w:eastAsia="ru-RU"/>
        </w:rPr>
        <w:t>наглядності</w:t>
      </w:r>
      <w:proofErr w:type="spellEnd"/>
      <w:r w:rsidR="00D44242" w:rsidRPr="00B64566">
        <w:rPr>
          <w:color w:val="000000"/>
          <w:lang w:eastAsia="ru-RU"/>
        </w:rPr>
        <w:t>:</w:t>
      </w:r>
      <w:r>
        <w:rPr>
          <w:color w:val="000000"/>
          <w:lang w:val="ru-RU" w:eastAsia="ru-RU"/>
        </w:rPr>
        <w:br/>
      </w:r>
      <w:r w:rsidR="00D44242" w:rsidRPr="00B64566">
        <w:rPr>
          <w:color w:val="000000"/>
          <w:lang w:eastAsia="ru-RU"/>
        </w:rPr>
        <w:t>Побудуємо модель, щоб оцінити кожний з ризиків відповідно, з урахуванням 3 різноманітних стресових сценаріїв (оптимістичний, базовий, песимістичний)</w:t>
      </w:r>
      <w:r>
        <w:rPr>
          <w:color w:val="000000"/>
          <w:lang w:eastAsia="ru-RU"/>
        </w:rPr>
        <w:t xml:space="preserve"> (рисунок 3.9).  </w:t>
      </w:r>
      <w:r w:rsidR="00D44242" w:rsidRPr="00B64566">
        <w:rPr>
          <w:color w:val="000000"/>
          <w:lang w:eastAsia="ru-RU"/>
        </w:rPr>
        <w:t>Розберемо на прикладі</w:t>
      </w:r>
      <w:r w:rsidR="00D44242" w:rsidRPr="00B64566">
        <w:rPr>
          <w:color w:val="000000"/>
          <w:lang w:val="ru-RU" w:eastAsia="ru-RU"/>
        </w:rPr>
        <w:t xml:space="preserve"> </w:t>
      </w:r>
      <w:r>
        <w:rPr>
          <w:color w:val="000000"/>
          <w:lang w:eastAsia="ru-RU"/>
        </w:rPr>
        <w:t>ринкового ризику</w:t>
      </w:r>
      <w:r w:rsidR="00D44242" w:rsidRPr="00B64566">
        <w:rPr>
          <w:color w:val="000000"/>
          <w:lang w:eastAsia="ru-RU"/>
        </w:rPr>
        <w:t xml:space="preserve"> (зміни на ринку нерухомості)</w:t>
      </w:r>
      <w:r>
        <w:rPr>
          <w:color w:val="000000"/>
          <w:lang w:eastAsia="ru-RU"/>
        </w:rPr>
        <w:t>.</w:t>
      </w:r>
    </w:p>
    <w:p w14:paraId="4A6C82E4" w14:textId="77777777" w:rsidR="00B14F7B" w:rsidRPr="00B64566" w:rsidRDefault="00B14F7B" w:rsidP="005A0113">
      <w:pPr>
        <w:pStyle w:val="BodyText"/>
        <w:spacing w:line="360" w:lineRule="auto"/>
        <w:ind w:firstLine="709"/>
        <w:jc w:val="both"/>
        <w:rPr>
          <w:color w:val="000000"/>
          <w:lang w:eastAsia="ru-RU"/>
        </w:rPr>
      </w:pPr>
    </w:p>
    <w:p w14:paraId="367D4928" w14:textId="77777777" w:rsidR="00D44242" w:rsidRPr="00B64566" w:rsidRDefault="00D44242" w:rsidP="00D44242">
      <w:pPr>
        <w:pStyle w:val="BodyText"/>
        <w:spacing w:line="360" w:lineRule="auto"/>
        <w:jc w:val="both"/>
        <w:rPr>
          <w:color w:val="000000"/>
          <w:lang w:val="ru-RU" w:eastAsia="ru-RU"/>
        </w:rPr>
      </w:pPr>
      <w:r w:rsidRPr="00B64566">
        <w:rPr>
          <w:noProof/>
          <w:lang w:eastAsia="uk-UA"/>
        </w:rPr>
        <mc:AlternateContent>
          <mc:Choice Requires="wps">
            <w:drawing>
              <wp:anchor distT="0" distB="0" distL="114300" distR="114300" simplePos="0" relativeHeight="487595008" behindDoc="0" locked="0" layoutInCell="1" allowOverlap="1" wp14:anchorId="7FF000D9" wp14:editId="355D7B25">
                <wp:simplePos x="0" y="0"/>
                <wp:positionH relativeFrom="column">
                  <wp:posOffset>5715</wp:posOffset>
                </wp:positionH>
                <wp:positionV relativeFrom="paragraph">
                  <wp:posOffset>1949450</wp:posOffset>
                </wp:positionV>
                <wp:extent cx="6142355" cy="1362075"/>
                <wp:effectExtent l="19050" t="19050" r="10795" b="28575"/>
                <wp:wrapNone/>
                <wp:docPr id="20" name="Rectangle 20"/>
                <wp:cNvGraphicFramePr/>
                <a:graphic xmlns:a="http://schemas.openxmlformats.org/drawingml/2006/main">
                  <a:graphicData uri="http://schemas.microsoft.com/office/word/2010/wordprocessingShape">
                    <wps:wsp>
                      <wps:cNvSpPr/>
                      <wps:spPr>
                        <a:xfrm>
                          <a:off x="0" y="0"/>
                          <a:ext cx="6142355" cy="1362075"/>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F1996EF" id="Rectangle 20" o:spid="_x0000_s1026" style="position:absolute;margin-left:.45pt;margin-top:153.5pt;width:483.65pt;height:107.25pt;z-index:48759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k7+ngIAAJIFAAAOAAAAZHJzL2Uyb0RvYy54bWysVFFv2yAQfp+0/4B4X22nSdtFdaqoVaZJ&#10;VRu1nfpMMMSWMMeAxMl+/Q6w3air9jAtDw5wd9/xfdzd9c2hVWQvrGtAl7Q4yykRmkPV6G1Jf7ys&#10;vlxR4jzTFVOgRUmPwtGbxedP152ZiwnUoCphCYJoN+9MSWvvzTzLHK9Fy9wZGKHRKMG2zOPWbrPK&#10;sg7RW5VN8vwi68BWxgIXzuHpXTLSRcSXUnD/KKUTnqiS4t18/Nr43YRvtrhm861lpm54fw32D7do&#10;WaMx6Qh1xzwjO9v8AdU23IID6c84tBlI2XAROSCbIn/H5rlmRkQuKI4zo0zu/8Hyh/3akqYq6QTl&#10;0azFN3pC1ZjeKkHwDAXqjJuj37NZ237ncBnYHqRtwz/yIIco6nEUVRw84Xh4UUwn57MZJRxtxfnF&#10;JL+cBdTsLdxY578JaElYlNRi/igm2987n1wHl5BNw6pRCs/ZXGnSlfT8qsjzGOFANVWwBqOz282t&#10;smTP8PFXqxx/feITN7yG0nibQDLRiit/VCIleBIS9UEik5QhVKYYYRnnQvsimWpWiZRtdppsiIic&#10;lUbAgCzxliN2DzB4JpABOynQ+4dQEQt7DO6p/y14jIiZQfsxuG002I+YKWTVZ07+g0hJmqDSBqoj&#10;Vo+F1FbO8FWDL3jPnF8zi32EJYWzwT/iRyrAl4J+RUkN9tdH58EfyxutlHTYlyV1P3fMCkrUd42F&#10;/7WYTkMjx810dhnK1p5aNqcWvWtvAV+/wClkeFwGf6+GpbTQvuIIWYasaGKaY+6Scm+Hza1P8wKH&#10;EBfLZXTD5jXM3+tnwwN4UDVU6MvhlVnTl7HHDniAoYfZ/F01J98QqWG58yCbWOpvuvZ6Y+PHwumH&#10;VJgsp/vo9TZKF78BAAD//wMAUEsDBBQABgAIAAAAIQDa+X113QAAAAgBAAAPAAAAZHJzL2Rvd25y&#10;ZXYueG1sTI9PT4QwFMTvJn6H5pl4cwvo/gEpG2OiRm+ixutb+gRC+0pod8Fvbz3pcTKTmd+U+8Ua&#10;caLJ944VpKsEBHHjdM+tgve3h6sdCB+QNRrHpOCbPOyr87MSC+1mfqVTHVoRS9gXqKALYSyk9E1H&#10;Fv3KjcTR+3KTxRDl1Eo94RzLrZFZkmykxZ7jQocj3XfUDPXRKnieM9N/tvjyVA/1x+BuHtNtbpW6&#10;vFjubkEEWsJfGH7xIzpUkengjqy9MArymFNwnWzjo2jnm10G4qBgnaVrkFUp/x+ofgAAAP//AwBQ&#10;SwECLQAUAAYACAAAACEAtoM4kv4AAADhAQAAEwAAAAAAAAAAAAAAAAAAAAAAW0NvbnRlbnRfVHlw&#10;ZXNdLnhtbFBLAQItABQABgAIAAAAIQA4/SH/1gAAAJQBAAALAAAAAAAAAAAAAAAAAC8BAABfcmVs&#10;cy8ucmVsc1BLAQItABQABgAIAAAAIQByGk7+ngIAAJIFAAAOAAAAAAAAAAAAAAAAAC4CAABkcnMv&#10;ZTJvRG9jLnhtbFBLAQItABQABgAIAAAAIQDa+X113QAAAAgBAAAPAAAAAAAAAAAAAAAAAPgEAABk&#10;cnMvZG93bnJldi54bWxQSwUGAAAAAAQABADzAAAAAgYAAAAA&#10;" filled="f" strokecolor="red" strokeweight="3pt"/>
            </w:pict>
          </mc:Fallback>
        </mc:AlternateContent>
      </w:r>
      <w:r w:rsidRPr="00B64566">
        <w:rPr>
          <w:noProof/>
          <w:color w:val="000000"/>
          <w:lang w:eastAsia="uk-UA"/>
        </w:rPr>
        <w:drawing>
          <wp:inline distT="0" distB="0" distL="0" distR="0" wp14:anchorId="5E4A0D16" wp14:editId="59E4EC3E">
            <wp:extent cx="6119495" cy="33210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119495" cy="3321050"/>
                    </a:xfrm>
                    <a:prstGeom prst="rect">
                      <a:avLst/>
                    </a:prstGeom>
                    <a:noFill/>
                    <a:ln>
                      <a:noFill/>
                    </a:ln>
                  </pic:spPr>
                </pic:pic>
              </a:graphicData>
            </a:graphic>
          </wp:inline>
        </w:drawing>
      </w:r>
      <w:r w:rsidRPr="00B64566">
        <w:rPr>
          <w:color w:val="000000"/>
          <w:lang w:val="ru-RU" w:eastAsia="ru-RU"/>
        </w:rPr>
        <w:t xml:space="preserve">    </w:t>
      </w:r>
      <m:oMath>
        <m:sSub>
          <m:sSubPr>
            <m:ctrlPr>
              <w:rPr>
                <w:rFonts w:ascii="Cambria Math" w:hAnsi="Cambria Math"/>
                <w:i/>
                <w:iCs/>
                <w:color w:val="000000"/>
                <w:lang w:eastAsia="ru-RU"/>
              </w:rPr>
            </m:ctrlPr>
          </m:sSubPr>
          <m:e>
            <m:r>
              <w:rPr>
                <w:rFonts w:ascii="Cambria Math" w:hAnsi="Cambria Math"/>
                <w:color w:val="000000"/>
                <w:lang w:val="ru-RU" w:eastAsia="ru-RU"/>
              </w:rPr>
              <m:t xml:space="preserve">              </m:t>
            </m:r>
            <m:r>
              <w:rPr>
                <w:rFonts w:ascii="Cambria Math" w:hAnsi="Cambria Math"/>
                <w:color w:val="000000"/>
                <w:lang w:eastAsia="ru-RU"/>
              </w:rPr>
              <m:t>BHA</m:t>
            </m:r>
          </m:e>
          <m:sub>
            <m:r>
              <w:rPr>
                <w:rFonts w:ascii="Cambria Math" w:hAnsi="Cambria Math"/>
                <w:color w:val="000000"/>
                <w:lang w:eastAsia="ru-RU"/>
              </w:rPr>
              <m:t>з</m:t>
            </m:r>
          </m:sub>
        </m:sSub>
      </m:oMath>
      <w:r w:rsidRPr="00B64566">
        <w:rPr>
          <w:iCs/>
          <w:color w:val="000000"/>
          <w:lang w:val="ru-RU" w:eastAsia="ru-RU"/>
        </w:rPr>
        <w:t xml:space="preserve">                                                                </w:t>
      </w:r>
      <w:r w:rsidRPr="00B64566">
        <w:rPr>
          <w:iCs/>
          <w:color w:val="000000"/>
          <w:lang w:eastAsia="ru-RU"/>
        </w:rPr>
        <w:t>BAL</w:t>
      </w:r>
    </w:p>
    <w:p w14:paraId="7F6C41F1" w14:textId="77777777" w:rsidR="00D44242" w:rsidRPr="00B64566" w:rsidRDefault="00D44242" w:rsidP="00D44242">
      <w:pPr>
        <w:pStyle w:val="BodyText"/>
        <w:spacing w:line="360" w:lineRule="auto"/>
        <w:jc w:val="both"/>
        <w:rPr>
          <w:color w:val="000000"/>
          <w:lang w:eastAsia="ru-RU"/>
        </w:rPr>
      </w:pPr>
      <w:r w:rsidRPr="00B64566">
        <w:rPr>
          <w:color w:val="000000"/>
          <w:lang w:eastAsia="ru-RU"/>
        </w:rPr>
        <w:t xml:space="preserve">  </w:t>
      </w:r>
      <w:r w:rsidRPr="00B64566">
        <w:rPr>
          <w:noProof/>
          <w:color w:val="000000"/>
          <w:lang w:eastAsia="uk-UA"/>
        </w:rPr>
        <w:drawing>
          <wp:inline distT="0" distB="0" distL="0" distR="0" wp14:anchorId="3E47EBE7" wp14:editId="6831CD8A">
            <wp:extent cx="2743200" cy="4191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743200" cy="419100"/>
                    </a:xfrm>
                    <a:prstGeom prst="rect">
                      <a:avLst/>
                    </a:prstGeom>
                    <a:noFill/>
                    <a:ln>
                      <a:noFill/>
                    </a:ln>
                  </pic:spPr>
                </pic:pic>
              </a:graphicData>
            </a:graphic>
          </wp:inline>
        </w:drawing>
      </w:r>
      <w:r w:rsidRPr="00421E3A">
        <w:rPr>
          <w:color w:val="000000"/>
          <w:lang w:eastAsia="ru-RU"/>
        </w:rPr>
        <w:t xml:space="preserve">            </w:t>
      </w:r>
      <w:r w:rsidRPr="00B64566">
        <w:rPr>
          <w:color w:val="000000"/>
          <w:lang w:eastAsia="ru-RU"/>
        </w:rPr>
        <w:t xml:space="preserve"> </w:t>
      </w:r>
      <w:r w:rsidRPr="00B64566">
        <w:rPr>
          <w:noProof/>
          <w:color w:val="000000"/>
          <w:lang w:eastAsia="uk-UA"/>
        </w:rPr>
        <w:drawing>
          <wp:inline distT="0" distB="0" distL="0" distR="0" wp14:anchorId="59A7120E" wp14:editId="796C84A4">
            <wp:extent cx="2697480" cy="419100"/>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697480" cy="419100"/>
                    </a:xfrm>
                    <a:prstGeom prst="rect">
                      <a:avLst/>
                    </a:prstGeom>
                    <a:noFill/>
                    <a:ln>
                      <a:noFill/>
                    </a:ln>
                  </pic:spPr>
                </pic:pic>
              </a:graphicData>
            </a:graphic>
          </wp:inline>
        </w:drawing>
      </w:r>
    </w:p>
    <w:p w14:paraId="1C4BF358" w14:textId="1516A8CA" w:rsidR="005A0113" w:rsidRPr="005A0113" w:rsidRDefault="005A0113" w:rsidP="005A0113">
      <w:pPr>
        <w:pStyle w:val="BodyText"/>
        <w:spacing w:line="360" w:lineRule="auto"/>
        <w:jc w:val="center"/>
        <w:rPr>
          <w:color w:val="000000"/>
          <w:lang w:eastAsia="ru-RU"/>
        </w:rPr>
      </w:pPr>
      <w:r>
        <w:rPr>
          <w:bCs/>
          <w:iCs/>
        </w:rPr>
        <w:t>Рис</w:t>
      </w:r>
      <w:r w:rsidRPr="000B15E8">
        <w:rPr>
          <w:bCs/>
          <w:iCs/>
        </w:rPr>
        <w:t>унок</w:t>
      </w:r>
      <w:r>
        <w:rPr>
          <w:bCs/>
          <w:iCs/>
        </w:rPr>
        <w:t xml:space="preserve"> 3.</w:t>
      </w:r>
      <w:r w:rsidRPr="005A0113">
        <w:rPr>
          <w:bCs/>
          <w:iCs/>
        </w:rPr>
        <w:t>9</w:t>
      </w:r>
      <w:r w:rsidRPr="00B64566">
        <w:rPr>
          <w:bCs/>
          <w:iCs/>
        </w:rPr>
        <w:t xml:space="preserve"> </w:t>
      </w:r>
      <w:r w:rsidRPr="00E30D16">
        <w:rPr>
          <w:bCs/>
          <w:iCs/>
        </w:rPr>
        <w:t xml:space="preserve">– </w:t>
      </w:r>
      <w:r>
        <w:rPr>
          <w:bCs/>
          <w:iCs/>
        </w:rPr>
        <w:t>Зміни на інвестиційну нерухомість</w:t>
      </w:r>
    </w:p>
    <w:p w14:paraId="772AC684" w14:textId="77777777" w:rsidR="00D44242" w:rsidRPr="00B64566" w:rsidRDefault="00D44242" w:rsidP="00D44242">
      <w:pPr>
        <w:pStyle w:val="BodyText"/>
        <w:spacing w:line="360" w:lineRule="auto"/>
        <w:jc w:val="both"/>
        <w:rPr>
          <w:color w:val="000000"/>
          <w:lang w:eastAsia="ru-RU"/>
        </w:rPr>
      </w:pPr>
    </w:p>
    <w:p w14:paraId="54D4E1D3" w14:textId="05E83C04" w:rsidR="005A0113" w:rsidRDefault="00D44242" w:rsidP="005A0113">
      <w:pPr>
        <w:pStyle w:val="BodyText"/>
        <w:spacing w:line="360" w:lineRule="auto"/>
        <w:ind w:firstLine="709"/>
        <w:jc w:val="both"/>
        <w:rPr>
          <w:color w:val="000000"/>
          <w:lang w:val="ru-RU" w:eastAsia="ru-RU"/>
        </w:rPr>
      </w:pPr>
      <w:r w:rsidRPr="00B64566">
        <w:rPr>
          <w:color w:val="000000"/>
          <w:lang w:eastAsia="ru-RU"/>
        </w:rPr>
        <w:t xml:space="preserve">Отже, маємо, що вірогідність настання оптимістичного сценарію- 45% (наприклад, активи, які були інвестовані в нерухомість </w:t>
      </w:r>
      <w:proofErr w:type="spellStart"/>
      <w:r w:rsidRPr="00B64566">
        <w:rPr>
          <w:color w:val="000000"/>
          <w:lang w:eastAsia="ru-RU"/>
        </w:rPr>
        <w:t>збільшаться</w:t>
      </w:r>
      <w:proofErr w:type="spellEnd"/>
      <w:r w:rsidRPr="00B64566">
        <w:rPr>
          <w:color w:val="000000"/>
          <w:lang w:eastAsia="ru-RU"/>
        </w:rPr>
        <w:t xml:space="preserve"> на 5</w:t>
      </w:r>
      <w:r w:rsidRPr="00B64566">
        <w:rPr>
          <w:color w:val="000000"/>
          <w:lang w:val="ru-RU" w:eastAsia="ru-RU"/>
        </w:rPr>
        <w:t>%), де:</w:t>
      </w:r>
    </w:p>
    <w:p w14:paraId="2E6F9C52" w14:textId="3B2F718F" w:rsidR="00D44242" w:rsidRDefault="005A0113" w:rsidP="005A0113">
      <w:pPr>
        <w:pStyle w:val="BodyText"/>
        <w:spacing w:line="360" w:lineRule="auto"/>
        <w:ind w:firstLine="709"/>
        <w:jc w:val="both"/>
        <w:rPr>
          <w:iCs/>
          <w:color w:val="000000"/>
          <w:lang w:val="ru-RU" w:eastAsia="ru-RU"/>
        </w:rPr>
      </w:pPr>
      <w:r>
        <w:rPr>
          <w:color w:val="000000"/>
          <w:lang w:val="ru-RU" w:eastAsia="ru-RU"/>
        </w:rPr>
        <w:t xml:space="preserve">-    </w:t>
      </w:r>
      <m:oMath>
        <m:sSub>
          <m:sSubPr>
            <m:ctrlPr>
              <w:rPr>
                <w:rFonts w:ascii="Cambria Math" w:hAnsi="Cambria Math"/>
                <w:i/>
                <w:iCs/>
                <w:color w:val="000000"/>
                <w:lang w:eastAsia="ru-RU"/>
              </w:rPr>
            </m:ctrlPr>
          </m:sSubPr>
          <m:e>
            <m:r>
              <w:rPr>
                <w:rFonts w:ascii="Cambria Math" w:hAnsi="Cambria Math"/>
                <w:color w:val="000000"/>
                <w:lang w:eastAsia="ru-RU"/>
              </w:rPr>
              <m:t>BHA</m:t>
            </m:r>
          </m:e>
          <m:sub>
            <m:r>
              <w:rPr>
                <w:rFonts w:ascii="Cambria Math" w:hAnsi="Cambria Math"/>
                <w:color w:val="000000"/>
                <w:lang w:eastAsia="ru-RU"/>
              </w:rPr>
              <m:t>з</m:t>
            </m:r>
          </m:sub>
        </m:sSub>
      </m:oMath>
      <w:r w:rsidR="00D44242" w:rsidRPr="00B64566">
        <w:rPr>
          <w:iCs/>
          <w:color w:val="000000"/>
          <w:lang w:eastAsia="ru-RU"/>
        </w:rPr>
        <w:t xml:space="preserve">- </w:t>
      </w:r>
      <w:proofErr w:type="spellStart"/>
      <w:r w:rsidR="00D44242" w:rsidRPr="00B64566">
        <w:rPr>
          <w:iCs/>
          <w:color w:val="000000"/>
          <w:lang w:val="ru-RU" w:eastAsia="ru-RU"/>
        </w:rPr>
        <w:t>загальна</w:t>
      </w:r>
      <w:proofErr w:type="spellEnd"/>
      <w:r w:rsidR="00D44242" w:rsidRPr="00B64566">
        <w:rPr>
          <w:iCs/>
          <w:color w:val="000000"/>
          <w:lang w:val="ru-RU" w:eastAsia="ru-RU"/>
        </w:rPr>
        <w:t xml:space="preserve"> сума нетто-</w:t>
      </w:r>
      <w:proofErr w:type="spellStart"/>
      <w:r w:rsidR="00D44242" w:rsidRPr="00B64566">
        <w:rPr>
          <w:iCs/>
          <w:color w:val="000000"/>
          <w:lang w:val="ru-RU" w:eastAsia="ru-RU"/>
        </w:rPr>
        <w:t>активів</w:t>
      </w:r>
      <w:proofErr w:type="spellEnd"/>
      <w:r w:rsidR="00D44242" w:rsidRPr="00B64566">
        <w:rPr>
          <w:iCs/>
          <w:color w:val="000000"/>
          <w:lang w:val="ru-RU" w:eastAsia="ru-RU"/>
        </w:rPr>
        <w:t xml:space="preserve"> (</w:t>
      </w:r>
      <w:proofErr w:type="spellStart"/>
      <w:r w:rsidR="00D44242" w:rsidRPr="00B64566">
        <w:rPr>
          <w:iCs/>
          <w:color w:val="000000"/>
          <w:lang w:val="ru-RU" w:eastAsia="ru-RU"/>
        </w:rPr>
        <w:t>які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зв'язані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стресовою</w:t>
      </w:r>
      <w:proofErr w:type="spellEnd"/>
      <w:r w:rsidR="00D44242" w:rsidRPr="00B64566">
        <w:rPr>
          <w:iCs/>
          <w:color w:val="000000"/>
          <w:lang w:val="ru-RU" w:eastAsia="ru-RU"/>
        </w:rPr>
        <w:t xml:space="preserve"> </w:t>
      </w:r>
      <w:proofErr w:type="spellStart"/>
      <w:r w:rsidR="00D44242" w:rsidRPr="00B64566">
        <w:rPr>
          <w:iCs/>
          <w:color w:val="000000"/>
          <w:lang w:val="ru-RU" w:eastAsia="ru-RU"/>
        </w:rPr>
        <w:t>подією</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згідно</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звітними</w:t>
      </w:r>
      <w:proofErr w:type="spellEnd"/>
      <w:r w:rsidR="00D44242" w:rsidRPr="00B64566">
        <w:rPr>
          <w:iCs/>
          <w:color w:val="000000"/>
          <w:lang w:val="ru-RU" w:eastAsia="ru-RU"/>
        </w:rPr>
        <w:t xml:space="preserve"> </w:t>
      </w:r>
      <w:proofErr w:type="spellStart"/>
      <w:r w:rsidR="00D44242" w:rsidRPr="00B64566">
        <w:rPr>
          <w:iCs/>
          <w:color w:val="000000"/>
          <w:lang w:val="ru-RU" w:eastAsia="ru-RU"/>
        </w:rPr>
        <w:t>даними</w:t>
      </w:r>
      <w:proofErr w:type="spellEnd"/>
      <w:r w:rsidR="00D44242" w:rsidRPr="00B64566">
        <w:rPr>
          <w:iCs/>
          <w:color w:val="000000"/>
          <w:lang w:val="ru-RU" w:eastAsia="ru-RU"/>
        </w:rPr>
        <w:t xml:space="preserve"> </w:t>
      </w:r>
      <w:proofErr w:type="spellStart"/>
      <w:r w:rsidR="00D44242" w:rsidRPr="00B64566">
        <w:rPr>
          <w:iCs/>
          <w:color w:val="000000"/>
          <w:lang w:val="ru-RU" w:eastAsia="ru-RU"/>
        </w:rPr>
        <w:t>страхової</w:t>
      </w:r>
      <w:proofErr w:type="spellEnd"/>
      <w:r w:rsidR="00D44242" w:rsidRPr="00B64566">
        <w:rPr>
          <w:iCs/>
          <w:color w:val="000000"/>
          <w:lang w:val="ru-RU" w:eastAsia="ru-RU"/>
        </w:rPr>
        <w:t xml:space="preserve"> </w:t>
      </w:r>
      <w:proofErr w:type="spellStart"/>
      <w:r w:rsidR="00D44242" w:rsidRPr="00B64566">
        <w:rPr>
          <w:iCs/>
          <w:color w:val="000000"/>
          <w:lang w:val="ru-RU" w:eastAsia="ru-RU"/>
        </w:rPr>
        <w:t>компанії</w:t>
      </w:r>
      <w:proofErr w:type="spellEnd"/>
      <w:r w:rsidR="00D44242" w:rsidRPr="00B64566">
        <w:rPr>
          <w:iCs/>
          <w:color w:val="000000"/>
          <w:lang w:val="ru-RU" w:eastAsia="ru-RU"/>
        </w:rPr>
        <w:t xml:space="preserve">. </w:t>
      </w:r>
    </w:p>
    <w:p w14:paraId="0ACCB914" w14:textId="5A433456" w:rsidR="00D44242" w:rsidRPr="005A0113" w:rsidRDefault="005A0113" w:rsidP="005A0113">
      <w:pPr>
        <w:pStyle w:val="BodyText"/>
        <w:spacing w:line="360" w:lineRule="auto"/>
        <w:ind w:firstLine="709"/>
        <w:jc w:val="both"/>
        <w:rPr>
          <w:color w:val="000000"/>
          <w:lang w:val="ru-RU" w:eastAsia="ru-RU"/>
        </w:rPr>
      </w:pPr>
      <w:r>
        <w:rPr>
          <w:iCs/>
          <w:color w:val="000000"/>
          <w:lang w:val="ru-RU" w:eastAsia="ru-RU"/>
        </w:rPr>
        <w:t xml:space="preserve">-  </w:t>
      </w:r>
      <m:oMath>
        <m:sSubSup>
          <m:sSubSupPr>
            <m:ctrlPr>
              <w:rPr>
                <w:rFonts w:ascii="Cambria Math" w:hAnsi="Cambria Math"/>
                <w:i/>
                <w:iCs/>
                <w:color w:val="000000"/>
                <w:lang w:eastAsia="ru-RU"/>
              </w:rPr>
            </m:ctrlPr>
          </m:sSubSupPr>
          <m:e>
            <m:r>
              <w:rPr>
                <w:rFonts w:ascii="Cambria Math" w:hAnsi="Cambria Math"/>
                <w:color w:val="000000"/>
                <w:lang w:eastAsia="ru-RU"/>
              </w:rPr>
              <m:t>BHA</m:t>
            </m:r>
          </m:e>
          <m:sub>
            <m:r>
              <w:rPr>
                <w:rFonts w:ascii="Cambria Math" w:hAnsi="Cambria Math"/>
                <w:color w:val="000000"/>
                <w:lang w:eastAsia="ru-RU"/>
              </w:rPr>
              <m:t>c</m:t>
            </m:r>
          </m:sub>
          <m:sup>
            <m:r>
              <w:rPr>
                <w:rFonts w:ascii="Cambria Math" w:hAnsi="Cambria Math"/>
                <w:color w:val="000000"/>
                <w:lang w:eastAsia="ru-RU"/>
              </w:rPr>
              <m:t>i</m:t>
            </m:r>
          </m:sup>
        </m:sSubSup>
      </m:oMath>
      <w:r w:rsidR="00D44242" w:rsidRPr="00B64566">
        <w:rPr>
          <w:iCs/>
          <w:color w:val="000000"/>
          <w:lang w:val="ru-RU" w:eastAsia="ru-RU"/>
        </w:rPr>
        <w:t>-</w:t>
      </w:r>
      <w:r w:rsidR="00D44242" w:rsidRPr="00B64566">
        <w:rPr>
          <w:lang w:val="ru-RU"/>
        </w:rPr>
        <w:t xml:space="preserve"> </w:t>
      </w:r>
      <w:r w:rsidR="00D44242" w:rsidRPr="00B64566">
        <w:rPr>
          <w:iCs/>
          <w:color w:val="000000"/>
          <w:lang w:val="ru-RU" w:eastAsia="ru-RU"/>
        </w:rPr>
        <w:t>сумма нетто-</w:t>
      </w:r>
      <w:proofErr w:type="spellStart"/>
      <w:r w:rsidR="00D44242" w:rsidRPr="00B64566">
        <w:rPr>
          <w:iCs/>
          <w:color w:val="000000"/>
          <w:lang w:val="ru-RU" w:eastAsia="ru-RU"/>
        </w:rPr>
        <w:t>активів</w:t>
      </w:r>
      <w:proofErr w:type="spellEnd"/>
      <w:r w:rsidR="00D44242" w:rsidRPr="00B64566">
        <w:rPr>
          <w:iCs/>
          <w:color w:val="000000"/>
          <w:lang w:val="ru-RU" w:eastAsia="ru-RU"/>
        </w:rPr>
        <w:t>, (</w:t>
      </w:r>
      <w:proofErr w:type="spellStart"/>
      <w:r w:rsidR="00D44242" w:rsidRPr="00B64566">
        <w:rPr>
          <w:iCs/>
          <w:color w:val="000000"/>
          <w:lang w:val="ru-RU" w:eastAsia="ru-RU"/>
        </w:rPr>
        <w:t>які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зв'язані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стресовою</w:t>
      </w:r>
      <w:proofErr w:type="spellEnd"/>
      <w:r w:rsidR="00D44242" w:rsidRPr="00B64566">
        <w:rPr>
          <w:iCs/>
          <w:color w:val="000000"/>
          <w:lang w:val="ru-RU" w:eastAsia="ru-RU"/>
        </w:rPr>
        <w:t xml:space="preserve"> </w:t>
      </w:r>
      <w:proofErr w:type="spellStart"/>
      <w:r w:rsidR="00D44242" w:rsidRPr="00B64566">
        <w:rPr>
          <w:iCs/>
          <w:color w:val="000000"/>
          <w:lang w:val="ru-RU" w:eastAsia="ru-RU"/>
        </w:rPr>
        <w:t>подією</w:t>
      </w:r>
      <w:proofErr w:type="spellEnd"/>
      <w:r w:rsidR="00D44242" w:rsidRPr="00B64566">
        <w:rPr>
          <w:iCs/>
          <w:color w:val="000000"/>
          <w:lang w:val="ru-RU" w:eastAsia="ru-RU"/>
        </w:rPr>
        <w:t xml:space="preserve">) </w:t>
      </w:r>
      <w:proofErr w:type="spellStart"/>
      <w:r w:rsidR="00D44242" w:rsidRPr="00B64566">
        <w:rPr>
          <w:iCs/>
          <w:color w:val="000000"/>
          <w:lang w:val="ru-RU" w:eastAsia="ru-RU"/>
        </w:rPr>
        <w:t>оцінених</w:t>
      </w:r>
      <w:proofErr w:type="spellEnd"/>
      <w:r w:rsidR="00D44242" w:rsidRPr="00B64566">
        <w:rPr>
          <w:iCs/>
          <w:color w:val="000000"/>
          <w:lang w:val="ru-RU" w:eastAsia="ru-RU"/>
        </w:rPr>
        <w:t xml:space="preserve"> </w:t>
      </w:r>
      <w:proofErr w:type="spellStart"/>
      <w:r w:rsidR="00D44242" w:rsidRPr="00B64566">
        <w:rPr>
          <w:iCs/>
          <w:color w:val="000000"/>
          <w:lang w:val="ru-RU" w:eastAsia="ru-RU"/>
        </w:rPr>
        <w:t>відповідно</w:t>
      </w:r>
      <w:proofErr w:type="spellEnd"/>
      <w:r w:rsidR="00D44242" w:rsidRPr="00B64566">
        <w:rPr>
          <w:iCs/>
          <w:color w:val="000000"/>
          <w:lang w:val="ru-RU" w:eastAsia="ru-RU"/>
        </w:rPr>
        <w:t xml:space="preserve"> до </w:t>
      </w:r>
      <w:proofErr w:type="spellStart"/>
      <w:r w:rsidR="00D44242" w:rsidRPr="00B64566">
        <w:rPr>
          <w:iCs/>
          <w:color w:val="000000"/>
          <w:lang w:val="ru-RU" w:eastAsia="ru-RU"/>
        </w:rPr>
        <w:t>припущення</w:t>
      </w:r>
      <w:proofErr w:type="spellEnd"/>
      <w:r w:rsidR="00D44242" w:rsidRPr="00B64566">
        <w:rPr>
          <w:iCs/>
          <w:color w:val="000000"/>
          <w:lang w:val="ru-RU" w:eastAsia="ru-RU"/>
        </w:rPr>
        <w:t xml:space="preserve">, </w:t>
      </w:r>
      <w:proofErr w:type="spellStart"/>
      <w:r w:rsidR="00D44242" w:rsidRPr="00B64566">
        <w:rPr>
          <w:iCs/>
          <w:color w:val="000000"/>
          <w:lang w:val="ru-RU" w:eastAsia="ru-RU"/>
        </w:rPr>
        <w:t>що</w:t>
      </w:r>
      <w:proofErr w:type="spellEnd"/>
      <w:r w:rsidR="00D44242" w:rsidRPr="00B64566">
        <w:rPr>
          <w:iCs/>
          <w:color w:val="000000"/>
          <w:lang w:val="ru-RU" w:eastAsia="ru-RU"/>
        </w:rPr>
        <w:t xml:space="preserve"> </w:t>
      </w:r>
      <w:proofErr w:type="spellStart"/>
      <w:r w:rsidR="00D44242" w:rsidRPr="00B64566">
        <w:rPr>
          <w:iCs/>
          <w:color w:val="000000"/>
          <w:lang w:val="ru-RU" w:eastAsia="ru-RU"/>
        </w:rPr>
        <w:t>описує</w:t>
      </w:r>
      <w:proofErr w:type="spellEnd"/>
      <w:r w:rsidR="00D44242" w:rsidRPr="00B64566">
        <w:rPr>
          <w:iCs/>
          <w:color w:val="000000"/>
          <w:lang w:val="ru-RU" w:eastAsia="ru-RU"/>
        </w:rPr>
        <w:t xml:space="preserve"> </w:t>
      </w:r>
      <w:r w:rsidR="00D44242" w:rsidRPr="00B64566">
        <w:rPr>
          <w:iCs/>
          <w:color w:val="000000"/>
          <w:lang w:eastAsia="ru-RU"/>
        </w:rPr>
        <w:t>i</w:t>
      </w:r>
      <w:r w:rsidR="00D44242" w:rsidRPr="00B64566">
        <w:rPr>
          <w:iCs/>
          <w:color w:val="000000"/>
          <w:lang w:val="ru-RU" w:eastAsia="ru-RU"/>
        </w:rPr>
        <w:t xml:space="preserve">-ту </w:t>
      </w:r>
      <w:proofErr w:type="spellStart"/>
      <w:r w:rsidR="00D44242" w:rsidRPr="00B64566">
        <w:rPr>
          <w:iCs/>
          <w:color w:val="000000"/>
          <w:lang w:val="ru-RU" w:eastAsia="ru-RU"/>
        </w:rPr>
        <w:t>стресову</w:t>
      </w:r>
      <w:proofErr w:type="spellEnd"/>
      <w:r w:rsidR="00D44242" w:rsidRPr="00B64566">
        <w:rPr>
          <w:iCs/>
          <w:color w:val="000000"/>
          <w:lang w:val="ru-RU" w:eastAsia="ru-RU"/>
        </w:rPr>
        <w:t xml:space="preserve"> </w:t>
      </w:r>
      <w:proofErr w:type="spellStart"/>
      <w:r w:rsidR="00D44242" w:rsidRPr="00B64566">
        <w:rPr>
          <w:iCs/>
          <w:color w:val="000000"/>
          <w:lang w:val="ru-RU" w:eastAsia="ru-RU"/>
        </w:rPr>
        <w:t>подію</w:t>
      </w:r>
      <w:proofErr w:type="spellEnd"/>
      <w:r w:rsidR="00D44242" w:rsidRPr="00B64566">
        <w:rPr>
          <w:iCs/>
          <w:color w:val="000000"/>
          <w:lang w:val="ru-RU" w:eastAsia="ru-RU"/>
        </w:rPr>
        <w:t>\</w:t>
      </w:r>
      <w:proofErr w:type="spellStart"/>
      <w:r w:rsidR="00D44242" w:rsidRPr="00B64566">
        <w:rPr>
          <w:iCs/>
          <w:color w:val="000000"/>
          <w:lang w:val="ru-RU" w:eastAsia="ru-RU"/>
        </w:rPr>
        <w:t>ситуацію</w:t>
      </w:r>
      <w:proofErr w:type="spellEnd"/>
      <w:r w:rsidR="00D44242" w:rsidRPr="00B64566">
        <w:rPr>
          <w:iCs/>
          <w:color w:val="000000"/>
          <w:lang w:val="ru-RU" w:eastAsia="ru-RU"/>
        </w:rPr>
        <w:t xml:space="preserve">. </w:t>
      </w:r>
      <m:oMath>
        <m:r>
          <w:rPr>
            <w:rFonts w:ascii="Cambria Math" w:hAnsi="Cambria Math"/>
            <w:color w:val="000000"/>
            <w:lang w:val="ru-RU" w:eastAsia="ru-RU"/>
          </w:rPr>
          <m:t xml:space="preserve">         </m:t>
        </m:r>
        <m:sSubSup>
          <m:sSubSupPr>
            <m:ctrlPr>
              <w:rPr>
                <w:rFonts w:ascii="Cambria Math" w:hAnsi="Cambria Math"/>
                <w:i/>
                <w:iCs/>
                <w:color w:val="000000"/>
                <w:lang w:eastAsia="ru-RU"/>
              </w:rPr>
            </m:ctrlPr>
          </m:sSubSupPr>
          <m:e>
            <m:r>
              <w:rPr>
                <w:rFonts w:ascii="Cambria Math" w:hAnsi="Cambria Math"/>
                <w:color w:val="000000"/>
                <w:lang w:eastAsia="ru-RU"/>
              </w:rPr>
              <m:t>BHA</m:t>
            </m:r>
          </m:e>
          <m:sub>
            <m:r>
              <w:rPr>
                <w:rFonts w:ascii="Cambria Math" w:hAnsi="Cambria Math"/>
                <w:color w:val="000000"/>
                <w:lang w:eastAsia="ru-RU"/>
              </w:rPr>
              <m:t>c</m:t>
            </m:r>
          </m:sub>
          <m:sup>
            <m:r>
              <w:rPr>
                <w:rFonts w:ascii="Cambria Math" w:hAnsi="Cambria Math"/>
                <w:color w:val="000000"/>
                <w:lang w:eastAsia="ru-RU"/>
              </w:rPr>
              <m:t>i</m:t>
            </m:r>
          </m:sup>
        </m:sSubSup>
        <m:r>
          <w:rPr>
            <w:rFonts w:ascii="Cambria Math" w:hAnsi="Cambria Math"/>
            <w:color w:val="000000"/>
            <w:lang w:val="ru-RU" w:eastAsia="ru-RU"/>
          </w:rPr>
          <m:t>=</m:t>
        </m:r>
        <m:sSub>
          <m:sSubPr>
            <m:ctrlPr>
              <w:rPr>
                <w:rFonts w:ascii="Cambria Math" w:hAnsi="Cambria Math"/>
                <w:i/>
                <w:iCs/>
                <w:color w:val="000000"/>
                <w:lang w:eastAsia="ru-RU"/>
              </w:rPr>
            </m:ctrlPr>
          </m:sSubPr>
          <m:e>
            <m:r>
              <w:rPr>
                <w:rFonts w:ascii="Cambria Math" w:hAnsi="Cambria Math"/>
                <w:color w:val="000000"/>
                <w:lang w:eastAsia="ru-RU"/>
              </w:rPr>
              <m:t>BHA</m:t>
            </m:r>
          </m:e>
          <m:sub>
            <m:r>
              <w:rPr>
                <w:rFonts w:ascii="Cambria Math" w:hAnsi="Cambria Math"/>
                <w:color w:val="000000"/>
                <w:lang w:eastAsia="ru-RU"/>
              </w:rPr>
              <m:t>з</m:t>
            </m:r>
          </m:sub>
        </m:sSub>
        <m:r>
          <w:rPr>
            <w:rFonts w:ascii="Cambria Math" w:hAnsi="Cambria Math"/>
            <w:color w:val="000000"/>
            <w:lang w:val="ru-RU" w:eastAsia="ru-RU"/>
          </w:rPr>
          <m:t>*(1+0,05)</m:t>
        </m:r>
      </m:oMath>
      <w:r w:rsidRPr="005A0113">
        <w:rPr>
          <w:color w:val="000000"/>
          <w:lang w:val="ru-RU" w:eastAsia="ru-RU"/>
        </w:rPr>
        <w:t xml:space="preserve">;   </w:t>
      </w:r>
    </w:p>
    <w:p w14:paraId="6AE4EC16" w14:textId="0508B8EB" w:rsidR="00D44242" w:rsidRPr="005A0113" w:rsidRDefault="005A0113" w:rsidP="005A0113">
      <w:pPr>
        <w:pStyle w:val="BodyText"/>
        <w:spacing w:line="360" w:lineRule="auto"/>
        <w:ind w:firstLine="709"/>
        <w:jc w:val="both"/>
        <w:rPr>
          <w:iCs/>
          <w:color w:val="000000"/>
          <w:lang w:val="ru-RU" w:eastAsia="ru-RU"/>
        </w:rPr>
      </w:pPr>
      <w:r w:rsidRPr="005A0113">
        <w:rPr>
          <w:color w:val="000000"/>
          <w:lang w:val="ru-RU" w:eastAsia="ru-RU"/>
        </w:rPr>
        <w:t xml:space="preserve">-    </w:t>
      </w:r>
      <m:oMath>
        <m:r>
          <w:rPr>
            <w:rFonts w:ascii="Cambria Math" w:hAnsi="Cambria Math"/>
            <w:color w:val="000000"/>
            <w:lang w:val="ru-RU" w:eastAsia="ru-RU"/>
          </w:rPr>
          <m:t>∆</m:t>
        </m:r>
        <m:sSup>
          <m:sSupPr>
            <m:ctrlPr>
              <w:rPr>
                <w:rFonts w:ascii="Cambria Math" w:hAnsi="Cambria Math"/>
                <w:i/>
                <w:iCs/>
                <w:color w:val="000000"/>
                <w:lang w:val="ru-RU" w:eastAsia="ru-RU"/>
              </w:rPr>
            </m:ctrlPr>
          </m:sSupPr>
          <m:e>
            <m:r>
              <w:rPr>
                <w:rFonts w:ascii="Cambria Math" w:hAnsi="Cambria Math"/>
                <w:color w:val="000000"/>
                <w:lang w:val="ru-RU" w:eastAsia="ru-RU"/>
              </w:rPr>
              <m:t>BHA</m:t>
            </m:r>
          </m:e>
          <m:sup>
            <m:r>
              <w:rPr>
                <w:rFonts w:ascii="Cambria Math" w:hAnsi="Cambria Math"/>
                <w:color w:val="000000"/>
                <w:lang w:val="ru-RU" w:eastAsia="ru-RU"/>
              </w:rPr>
              <m:t>i</m:t>
            </m:r>
          </m:sup>
        </m:sSup>
      </m:oMath>
      <w:r w:rsidR="00D44242" w:rsidRPr="00B64566">
        <w:rPr>
          <w:iCs/>
          <w:color w:val="000000"/>
          <w:lang w:val="ru-RU" w:eastAsia="ru-RU"/>
        </w:rPr>
        <w:t>-</w:t>
      </w:r>
      <w:r w:rsidR="00D44242" w:rsidRPr="00B64566">
        <w:rPr>
          <w:lang w:val="ru-RU"/>
        </w:rPr>
        <w:t xml:space="preserve"> </w:t>
      </w:r>
      <w:proofErr w:type="spellStart"/>
      <w:r w:rsidR="00D44242" w:rsidRPr="00B64566">
        <w:rPr>
          <w:iCs/>
          <w:color w:val="000000"/>
          <w:lang w:val="ru-RU" w:eastAsia="ru-RU"/>
        </w:rPr>
        <w:t>різниця</w:t>
      </w:r>
      <w:proofErr w:type="spellEnd"/>
      <w:r w:rsidR="00D44242" w:rsidRPr="00B64566">
        <w:rPr>
          <w:iCs/>
          <w:color w:val="000000"/>
          <w:lang w:val="ru-RU" w:eastAsia="ru-RU"/>
        </w:rPr>
        <w:t xml:space="preserve"> </w:t>
      </w:r>
      <w:proofErr w:type="spellStart"/>
      <w:r w:rsidR="00D44242" w:rsidRPr="00B64566">
        <w:rPr>
          <w:iCs/>
          <w:color w:val="000000"/>
          <w:lang w:val="ru-RU" w:eastAsia="ru-RU"/>
        </w:rPr>
        <w:t>між</w:t>
      </w:r>
      <w:proofErr w:type="spellEnd"/>
      <w:r w:rsidR="00D44242" w:rsidRPr="00B64566">
        <w:rPr>
          <w:iCs/>
          <w:color w:val="000000"/>
          <w:lang w:val="ru-RU" w:eastAsia="ru-RU"/>
        </w:rPr>
        <w:t xml:space="preserve"> величиною сумм нетто-</w:t>
      </w:r>
      <w:proofErr w:type="spellStart"/>
      <w:proofErr w:type="gramStart"/>
      <w:r w:rsidR="00D44242" w:rsidRPr="00B64566">
        <w:rPr>
          <w:iCs/>
          <w:color w:val="000000"/>
          <w:lang w:val="ru-RU" w:eastAsia="ru-RU"/>
        </w:rPr>
        <w:t>активів</w:t>
      </w:r>
      <w:proofErr w:type="spellEnd"/>
      <w:r w:rsidR="00D44242" w:rsidRPr="00B64566">
        <w:rPr>
          <w:iCs/>
          <w:color w:val="000000"/>
          <w:lang w:val="ru-RU" w:eastAsia="ru-RU"/>
        </w:rPr>
        <w:t>(</w:t>
      </w:r>
      <w:proofErr w:type="spellStart"/>
      <w:proofErr w:type="gramEnd"/>
      <w:r w:rsidR="00D44242" w:rsidRPr="00B64566">
        <w:rPr>
          <w:iCs/>
          <w:color w:val="000000"/>
          <w:lang w:val="ru-RU" w:eastAsia="ru-RU"/>
        </w:rPr>
        <w:t>які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зв'язані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стресовою</w:t>
      </w:r>
      <w:proofErr w:type="spellEnd"/>
      <w:r w:rsidR="00D44242" w:rsidRPr="00B64566">
        <w:rPr>
          <w:iCs/>
          <w:color w:val="000000"/>
          <w:lang w:val="ru-RU" w:eastAsia="ru-RU"/>
        </w:rPr>
        <w:t xml:space="preserve"> </w:t>
      </w:r>
      <w:proofErr w:type="spellStart"/>
      <w:r w:rsidR="00D44242" w:rsidRPr="00B64566">
        <w:rPr>
          <w:iCs/>
          <w:color w:val="000000"/>
          <w:lang w:val="ru-RU" w:eastAsia="ru-RU"/>
        </w:rPr>
        <w:t>подією</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згідно</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звітними</w:t>
      </w:r>
      <w:proofErr w:type="spellEnd"/>
      <w:r w:rsidR="00D44242" w:rsidRPr="00B64566">
        <w:rPr>
          <w:iCs/>
          <w:color w:val="000000"/>
          <w:lang w:val="ru-RU" w:eastAsia="ru-RU"/>
        </w:rPr>
        <w:t xml:space="preserve"> </w:t>
      </w:r>
      <w:proofErr w:type="spellStart"/>
      <w:r w:rsidR="00D44242" w:rsidRPr="00B64566">
        <w:rPr>
          <w:iCs/>
          <w:color w:val="000000"/>
          <w:lang w:val="ru-RU" w:eastAsia="ru-RU"/>
        </w:rPr>
        <w:t>даними</w:t>
      </w:r>
      <w:proofErr w:type="spellEnd"/>
      <w:r w:rsidR="00D44242" w:rsidRPr="00B64566">
        <w:rPr>
          <w:iCs/>
          <w:color w:val="000000"/>
          <w:lang w:val="ru-RU" w:eastAsia="ru-RU"/>
        </w:rPr>
        <w:t xml:space="preserve"> страховика та сумою нетто-</w:t>
      </w:r>
      <w:proofErr w:type="spellStart"/>
      <w:r w:rsidR="00D44242" w:rsidRPr="00B64566">
        <w:rPr>
          <w:iCs/>
          <w:color w:val="000000"/>
          <w:lang w:val="ru-RU" w:eastAsia="ru-RU"/>
        </w:rPr>
        <w:t>активів</w:t>
      </w:r>
      <w:proofErr w:type="spellEnd"/>
      <w:r w:rsidR="00D44242" w:rsidRPr="00B64566">
        <w:rPr>
          <w:iCs/>
          <w:color w:val="000000"/>
          <w:lang w:val="ru-RU" w:eastAsia="ru-RU"/>
        </w:rPr>
        <w:t xml:space="preserve">, </w:t>
      </w:r>
      <w:proofErr w:type="spellStart"/>
      <w:r w:rsidR="00D44242" w:rsidRPr="00B64566">
        <w:rPr>
          <w:iCs/>
          <w:color w:val="000000"/>
          <w:lang w:val="ru-RU" w:eastAsia="ru-RU"/>
        </w:rPr>
        <w:t>які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оцінені</w:t>
      </w:r>
      <w:proofErr w:type="spellEnd"/>
      <w:r w:rsidR="00D44242" w:rsidRPr="00B64566">
        <w:rPr>
          <w:iCs/>
          <w:color w:val="000000"/>
          <w:lang w:val="ru-RU" w:eastAsia="ru-RU"/>
        </w:rPr>
        <w:t xml:space="preserve"> </w:t>
      </w:r>
      <w:proofErr w:type="spellStart"/>
      <w:r w:rsidR="00D44242" w:rsidRPr="00B64566">
        <w:rPr>
          <w:iCs/>
          <w:color w:val="000000"/>
          <w:lang w:val="ru-RU" w:eastAsia="ru-RU"/>
        </w:rPr>
        <w:t>відповідно</w:t>
      </w:r>
      <w:proofErr w:type="spellEnd"/>
      <w:r w:rsidR="00D44242" w:rsidRPr="00B64566">
        <w:rPr>
          <w:iCs/>
          <w:color w:val="000000"/>
          <w:lang w:val="ru-RU" w:eastAsia="ru-RU"/>
        </w:rPr>
        <w:t xml:space="preserve"> до </w:t>
      </w:r>
      <w:proofErr w:type="spellStart"/>
      <w:r w:rsidR="00D44242" w:rsidRPr="00B64566">
        <w:rPr>
          <w:iCs/>
          <w:color w:val="000000"/>
          <w:lang w:val="ru-RU" w:eastAsia="ru-RU"/>
        </w:rPr>
        <w:t>припущення</w:t>
      </w:r>
      <w:proofErr w:type="spellEnd"/>
      <w:r w:rsidR="00D44242" w:rsidRPr="00B64566">
        <w:rPr>
          <w:iCs/>
          <w:color w:val="000000"/>
          <w:lang w:val="ru-RU" w:eastAsia="ru-RU"/>
        </w:rPr>
        <w:t xml:space="preserve">, </w:t>
      </w:r>
      <w:proofErr w:type="spellStart"/>
      <w:r w:rsidR="00D44242" w:rsidRPr="00B64566">
        <w:rPr>
          <w:iCs/>
          <w:color w:val="000000"/>
          <w:lang w:val="ru-RU" w:eastAsia="ru-RU"/>
        </w:rPr>
        <w:t>що</w:t>
      </w:r>
      <w:proofErr w:type="spellEnd"/>
      <w:r w:rsidR="00D44242" w:rsidRPr="00B64566">
        <w:rPr>
          <w:iCs/>
          <w:color w:val="000000"/>
          <w:lang w:val="ru-RU" w:eastAsia="ru-RU"/>
        </w:rPr>
        <w:t xml:space="preserve"> </w:t>
      </w:r>
      <w:proofErr w:type="spellStart"/>
      <w:r w:rsidR="00D44242" w:rsidRPr="00B64566">
        <w:rPr>
          <w:iCs/>
          <w:color w:val="000000"/>
          <w:lang w:val="ru-RU" w:eastAsia="ru-RU"/>
        </w:rPr>
        <w:t>описує</w:t>
      </w:r>
      <w:proofErr w:type="spellEnd"/>
      <w:r w:rsidR="00D44242" w:rsidRPr="00B64566">
        <w:rPr>
          <w:iCs/>
          <w:color w:val="000000"/>
          <w:lang w:val="ru-RU" w:eastAsia="ru-RU"/>
        </w:rPr>
        <w:t xml:space="preserve"> </w:t>
      </w:r>
      <w:r w:rsidR="00D44242" w:rsidRPr="00B64566">
        <w:rPr>
          <w:iCs/>
          <w:color w:val="000000"/>
          <w:lang w:eastAsia="ru-RU"/>
        </w:rPr>
        <w:t>i</w:t>
      </w:r>
      <w:r w:rsidR="00D44242" w:rsidRPr="00B64566">
        <w:rPr>
          <w:iCs/>
          <w:color w:val="000000"/>
          <w:lang w:val="ru-RU" w:eastAsia="ru-RU"/>
        </w:rPr>
        <w:t xml:space="preserve">-ту </w:t>
      </w:r>
      <w:proofErr w:type="spellStart"/>
      <w:r w:rsidR="00D44242" w:rsidRPr="00B64566">
        <w:rPr>
          <w:iCs/>
          <w:color w:val="000000"/>
          <w:lang w:val="ru-RU" w:eastAsia="ru-RU"/>
        </w:rPr>
        <w:t>стресову</w:t>
      </w:r>
      <w:proofErr w:type="spellEnd"/>
      <w:r w:rsidR="00D44242" w:rsidRPr="00B64566">
        <w:rPr>
          <w:iCs/>
          <w:color w:val="000000"/>
          <w:lang w:val="ru-RU" w:eastAsia="ru-RU"/>
        </w:rPr>
        <w:t xml:space="preserve"> </w:t>
      </w:r>
      <w:proofErr w:type="spellStart"/>
      <w:r w:rsidR="00D44242" w:rsidRPr="00B64566">
        <w:rPr>
          <w:iCs/>
          <w:color w:val="000000"/>
          <w:lang w:val="ru-RU" w:eastAsia="ru-RU"/>
        </w:rPr>
        <w:t>подію</w:t>
      </w:r>
      <w:proofErr w:type="spellEnd"/>
      <w:r w:rsidR="00D44242" w:rsidRPr="00B64566">
        <w:rPr>
          <w:iCs/>
          <w:color w:val="000000"/>
          <w:lang w:val="ru-RU" w:eastAsia="ru-RU"/>
        </w:rPr>
        <w:t xml:space="preserve">.       </w:t>
      </w:r>
      <m:oMath>
        <m:r>
          <w:rPr>
            <w:rFonts w:ascii="Cambria Math" w:hAnsi="Cambria Math"/>
            <w:color w:val="000000"/>
            <w:lang w:val="ru-RU" w:eastAsia="ru-RU"/>
          </w:rPr>
          <m:t>∆</m:t>
        </m:r>
        <m:sSup>
          <m:sSupPr>
            <m:ctrlPr>
              <w:rPr>
                <w:rFonts w:ascii="Cambria Math" w:hAnsi="Cambria Math"/>
                <w:i/>
                <w:iCs/>
                <w:color w:val="000000"/>
                <w:lang w:val="ru-RU" w:eastAsia="ru-RU"/>
              </w:rPr>
            </m:ctrlPr>
          </m:sSupPr>
          <m:e>
            <m:r>
              <w:rPr>
                <w:rFonts w:ascii="Cambria Math" w:hAnsi="Cambria Math"/>
                <w:color w:val="000000"/>
                <w:lang w:val="ru-RU" w:eastAsia="ru-RU"/>
              </w:rPr>
              <m:t>BHA</m:t>
            </m:r>
          </m:e>
          <m:sup>
            <m:r>
              <w:rPr>
                <w:rFonts w:ascii="Cambria Math" w:hAnsi="Cambria Math"/>
                <w:color w:val="000000"/>
                <w:lang w:val="ru-RU" w:eastAsia="ru-RU"/>
              </w:rPr>
              <m:t>i</m:t>
            </m:r>
          </m:sup>
        </m:sSup>
        <m:r>
          <w:rPr>
            <w:rFonts w:ascii="Cambria Math" w:hAnsi="Cambria Math"/>
            <w:color w:val="000000"/>
            <w:lang w:val="ru-RU" w:eastAsia="ru-RU"/>
          </w:rPr>
          <m:t>=</m:t>
        </m:r>
        <m:sSubSup>
          <m:sSubSupPr>
            <m:ctrlPr>
              <w:rPr>
                <w:rFonts w:ascii="Cambria Math" w:hAnsi="Cambria Math"/>
                <w:i/>
                <w:iCs/>
                <w:color w:val="000000"/>
                <w:lang w:eastAsia="ru-RU"/>
              </w:rPr>
            </m:ctrlPr>
          </m:sSubSupPr>
          <m:e>
            <m:r>
              <w:rPr>
                <w:rFonts w:ascii="Cambria Math" w:hAnsi="Cambria Math"/>
                <w:color w:val="000000"/>
                <w:lang w:eastAsia="ru-RU"/>
              </w:rPr>
              <m:t>BHA</m:t>
            </m:r>
          </m:e>
          <m:sub>
            <m:r>
              <w:rPr>
                <w:rFonts w:ascii="Cambria Math" w:hAnsi="Cambria Math"/>
                <w:color w:val="000000"/>
                <w:lang w:eastAsia="ru-RU"/>
              </w:rPr>
              <m:t>c</m:t>
            </m:r>
          </m:sub>
          <m:sup>
            <m:r>
              <w:rPr>
                <w:rFonts w:ascii="Cambria Math" w:hAnsi="Cambria Math"/>
                <w:color w:val="000000"/>
                <w:lang w:eastAsia="ru-RU"/>
              </w:rPr>
              <m:t>i</m:t>
            </m:r>
          </m:sup>
        </m:sSubSup>
        <m:r>
          <w:rPr>
            <w:rFonts w:ascii="Cambria Math" w:hAnsi="Cambria Math"/>
            <w:color w:val="000000"/>
            <w:lang w:val="ru-RU" w:eastAsia="ru-RU"/>
          </w:rPr>
          <m:t>-</m:t>
        </m:r>
        <m:sSub>
          <m:sSubPr>
            <m:ctrlPr>
              <w:rPr>
                <w:rFonts w:ascii="Cambria Math" w:hAnsi="Cambria Math"/>
                <w:i/>
                <w:iCs/>
                <w:color w:val="000000"/>
                <w:lang w:eastAsia="ru-RU"/>
              </w:rPr>
            </m:ctrlPr>
          </m:sSubPr>
          <m:e>
            <m:r>
              <w:rPr>
                <w:rFonts w:ascii="Cambria Math" w:hAnsi="Cambria Math"/>
                <w:color w:val="000000"/>
                <w:lang w:eastAsia="ru-RU"/>
              </w:rPr>
              <m:t>BHA</m:t>
            </m:r>
          </m:e>
          <m:sub>
            <m:r>
              <w:rPr>
                <w:rFonts w:ascii="Cambria Math" w:hAnsi="Cambria Math"/>
                <w:color w:val="000000"/>
                <w:lang w:eastAsia="ru-RU"/>
              </w:rPr>
              <m:t>з</m:t>
            </m:r>
          </m:sub>
        </m:sSub>
      </m:oMath>
      <w:r w:rsidRPr="005A0113">
        <w:rPr>
          <w:iCs/>
          <w:color w:val="000000"/>
          <w:lang w:val="ru-RU" w:eastAsia="ru-RU"/>
        </w:rPr>
        <w:t>.</w:t>
      </w:r>
    </w:p>
    <w:p w14:paraId="57E9B736" w14:textId="77777777" w:rsidR="005A0113" w:rsidRDefault="005A0113" w:rsidP="005A0113">
      <w:pPr>
        <w:pStyle w:val="BodyText"/>
        <w:spacing w:line="360" w:lineRule="auto"/>
        <w:ind w:firstLine="709"/>
        <w:jc w:val="both"/>
        <w:rPr>
          <w:color w:val="000000"/>
          <w:lang w:val="ru-RU" w:eastAsia="ru-RU"/>
        </w:rPr>
      </w:pPr>
      <w:r w:rsidRPr="005A0113">
        <w:rPr>
          <w:iCs/>
          <w:color w:val="000000"/>
          <w:lang w:val="ru-RU" w:eastAsia="ru-RU"/>
        </w:rPr>
        <w:t xml:space="preserve">-  </w:t>
      </w:r>
      <w:r w:rsidR="00D44242" w:rsidRPr="00B64566">
        <w:rPr>
          <w:color w:val="000000"/>
          <w:lang w:val="ru-RU" w:eastAsia="ru-RU"/>
        </w:rPr>
        <w:t xml:space="preserve">RWA (%)- </w:t>
      </w:r>
      <w:proofErr w:type="spellStart"/>
      <w:r w:rsidR="00D44242" w:rsidRPr="00B64566">
        <w:rPr>
          <w:color w:val="000000"/>
          <w:lang w:val="ru-RU" w:eastAsia="ru-RU"/>
        </w:rPr>
        <w:t>пронормоване</w:t>
      </w:r>
      <w:proofErr w:type="spellEnd"/>
      <w:r w:rsidR="00D44242" w:rsidRPr="00B64566">
        <w:rPr>
          <w:color w:val="000000"/>
          <w:lang w:val="ru-RU" w:eastAsia="ru-RU"/>
        </w:rPr>
        <w:t xml:space="preserve"> за </w:t>
      </w:r>
      <w:proofErr w:type="spellStart"/>
      <w:r w:rsidR="00D44242" w:rsidRPr="00B64566">
        <w:rPr>
          <w:color w:val="000000"/>
          <w:lang w:val="ru-RU" w:eastAsia="ru-RU"/>
        </w:rPr>
        <w:t>ймовірністю</w:t>
      </w:r>
      <w:proofErr w:type="spellEnd"/>
      <w:r w:rsidR="00D44242" w:rsidRPr="00B64566">
        <w:rPr>
          <w:color w:val="000000"/>
          <w:lang w:val="ru-RU" w:eastAsia="ru-RU"/>
        </w:rPr>
        <w:t xml:space="preserve"> </w:t>
      </w:r>
      <w:proofErr w:type="spellStart"/>
      <w:r w:rsidR="00D44242" w:rsidRPr="00B64566">
        <w:rPr>
          <w:color w:val="000000"/>
          <w:lang w:val="ru-RU" w:eastAsia="ru-RU"/>
        </w:rPr>
        <w:t>випадкового</w:t>
      </w:r>
      <w:proofErr w:type="spellEnd"/>
      <w:r w:rsidR="00D44242" w:rsidRPr="00B64566">
        <w:rPr>
          <w:color w:val="000000"/>
          <w:lang w:val="ru-RU" w:eastAsia="ru-RU"/>
        </w:rPr>
        <w:t xml:space="preserve"> </w:t>
      </w:r>
      <w:proofErr w:type="spellStart"/>
      <w:r w:rsidR="00D44242" w:rsidRPr="00B64566">
        <w:rPr>
          <w:color w:val="000000"/>
          <w:lang w:val="ru-RU" w:eastAsia="ru-RU"/>
        </w:rPr>
        <w:t>сценарію</w:t>
      </w:r>
      <w:proofErr w:type="spellEnd"/>
      <w:r w:rsidR="00D44242" w:rsidRPr="00B64566">
        <w:rPr>
          <w:color w:val="000000"/>
          <w:lang w:val="ru-RU" w:eastAsia="ru-RU"/>
        </w:rPr>
        <w:t xml:space="preserve"> </w:t>
      </w:r>
      <w:proofErr w:type="spellStart"/>
      <w:r w:rsidR="00D44242" w:rsidRPr="00B64566">
        <w:rPr>
          <w:color w:val="000000"/>
          <w:lang w:val="ru-RU" w:eastAsia="ru-RU"/>
        </w:rPr>
        <w:t>відсоткове</w:t>
      </w:r>
      <w:proofErr w:type="spellEnd"/>
      <w:r w:rsidR="00D44242" w:rsidRPr="00B64566">
        <w:rPr>
          <w:color w:val="000000"/>
          <w:lang w:val="ru-RU" w:eastAsia="ru-RU"/>
        </w:rPr>
        <w:t xml:space="preserve"> </w:t>
      </w:r>
      <w:proofErr w:type="spellStart"/>
      <w:r w:rsidR="00D44242" w:rsidRPr="00B64566">
        <w:rPr>
          <w:color w:val="000000"/>
          <w:lang w:val="ru-RU" w:eastAsia="ru-RU"/>
        </w:rPr>
        <w:t>співвідношення</w:t>
      </w:r>
      <w:proofErr w:type="spellEnd"/>
      <w:r w:rsidR="00D44242" w:rsidRPr="00B64566">
        <w:rPr>
          <w:color w:val="000000"/>
          <w:lang w:val="ru-RU" w:eastAsia="ru-RU"/>
        </w:rPr>
        <w:t xml:space="preserve"> </w:t>
      </w:r>
      <w:proofErr w:type="spellStart"/>
      <w:r w:rsidR="00D44242" w:rsidRPr="00B64566">
        <w:rPr>
          <w:color w:val="000000"/>
          <w:lang w:val="ru-RU" w:eastAsia="ru-RU"/>
        </w:rPr>
        <w:t>активів</w:t>
      </w:r>
      <w:proofErr w:type="spellEnd"/>
      <w:r w:rsidR="00D44242" w:rsidRPr="00B64566">
        <w:rPr>
          <w:color w:val="000000"/>
          <w:lang w:val="ru-RU" w:eastAsia="ru-RU"/>
        </w:rPr>
        <w:t xml:space="preserve"> </w:t>
      </w:r>
      <w:proofErr w:type="spellStart"/>
      <w:r w:rsidR="00D44242" w:rsidRPr="00B64566">
        <w:rPr>
          <w:color w:val="000000"/>
          <w:lang w:val="ru-RU" w:eastAsia="ru-RU"/>
        </w:rPr>
        <w:t>зважених</w:t>
      </w:r>
      <w:proofErr w:type="spellEnd"/>
      <w:r w:rsidR="00D44242" w:rsidRPr="00B64566">
        <w:rPr>
          <w:color w:val="000000"/>
          <w:lang w:val="ru-RU" w:eastAsia="ru-RU"/>
        </w:rPr>
        <w:t xml:space="preserve"> за </w:t>
      </w:r>
      <w:proofErr w:type="spellStart"/>
      <w:r w:rsidR="00D44242" w:rsidRPr="00B64566">
        <w:rPr>
          <w:color w:val="000000"/>
          <w:lang w:val="ru-RU" w:eastAsia="ru-RU"/>
        </w:rPr>
        <w:t>ризиком</w:t>
      </w:r>
      <w:proofErr w:type="spellEnd"/>
      <w:r w:rsidR="00D44242" w:rsidRPr="00B64566">
        <w:rPr>
          <w:color w:val="000000"/>
          <w:lang w:val="ru-RU" w:eastAsia="ru-RU"/>
        </w:rPr>
        <w:t xml:space="preserve">, до </w:t>
      </w:r>
      <w:proofErr w:type="spellStart"/>
      <w:r w:rsidR="00D44242" w:rsidRPr="00B64566">
        <w:rPr>
          <w:color w:val="000000"/>
          <w:lang w:val="ru-RU" w:eastAsia="ru-RU"/>
        </w:rPr>
        <w:t>загального</w:t>
      </w:r>
      <w:proofErr w:type="spellEnd"/>
      <w:r w:rsidR="00D44242" w:rsidRPr="00B64566">
        <w:rPr>
          <w:color w:val="000000"/>
          <w:lang w:val="ru-RU" w:eastAsia="ru-RU"/>
        </w:rPr>
        <w:t xml:space="preserve"> балансу </w:t>
      </w:r>
      <w:proofErr w:type="spellStart"/>
      <w:r w:rsidR="00D44242" w:rsidRPr="00B64566">
        <w:rPr>
          <w:color w:val="000000"/>
          <w:lang w:val="ru-RU" w:eastAsia="ru-RU"/>
        </w:rPr>
        <w:t>нашої</w:t>
      </w:r>
      <w:proofErr w:type="spellEnd"/>
      <w:r w:rsidR="00D44242" w:rsidRPr="00B64566">
        <w:rPr>
          <w:color w:val="000000"/>
          <w:lang w:val="ru-RU" w:eastAsia="ru-RU"/>
        </w:rPr>
        <w:t xml:space="preserve"> </w:t>
      </w:r>
      <w:proofErr w:type="spellStart"/>
      <w:r w:rsidR="00D44242" w:rsidRPr="00B64566">
        <w:rPr>
          <w:color w:val="000000"/>
          <w:lang w:val="ru-RU" w:eastAsia="ru-RU"/>
        </w:rPr>
        <w:t>компанії</w:t>
      </w:r>
      <w:proofErr w:type="spellEnd"/>
      <w:r w:rsidR="00D44242" w:rsidRPr="00B64566">
        <w:rPr>
          <w:color w:val="000000"/>
          <w:lang w:val="ru-RU" w:eastAsia="ru-RU"/>
        </w:rPr>
        <w:t xml:space="preserve">.     </w:t>
      </w:r>
    </w:p>
    <w:p w14:paraId="49DE15F4" w14:textId="77777777" w:rsidR="005A0113" w:rsidRPr="00222586" w:rsidRDefault="005A0113" w:rsidP="005A0113">
      <w:pPr>
        <w:pStyle w:val="ListParagraph"/>
        <w:spacing w:line="360" w:lineRule="auto"/>
        <w:ind w:left="810" w:firstLine="0"/>
        <w:rPr>
          <w:rFonts w:eastAsia="Cambria"/>
          <w:szCs w:val="28"/>
          <w:lang w:eastAsia="ru-RU"/>
        </w:rPr>
      </w:pPr>
    </w:p>
    <w:p w14:paraId="67FD1F1C" w14:textId="2991A234" w:rsidR="005A0113" w:rsidRDefault="005A0113" w:rsidP="005A0113">
      <w:pPr>
        <w:pStyle w:val="ListParagraph"/>
        <w:tabs>
          <w:tab w:val="center" w:pos="4960"/>
          <w:tab w:val="right" w:pos="9920"/>
        </w:tabs>
        <w:spacing w:line="360" w:lineRule="auto"/>
        <w:ind w:left="810" w:firstLine="0"/>
        <w:rPr>
          <w:szCs w:val="28"/>
          <w:lang w:eastAsia="ru-RU"/>
        </w:rPr>
      </w:pPr>
      <w:r w:rsidRPr="00222586">
        <w:rPr>
          <w:szCs w:val="28"/>
          <w:lang w:eastAsia="ru-RU"/>
        </w:rPr>
        <w:tab/>
      </w:r>
      <w:r w:rsidR="00C602FE" w:rsidRPr="00C602FE">
        <w:rPr>
          <w:position w:val="-12"/>
        </w:rPr>
        <w:object w:dxaOrig="3780" w:dyaOrig="420" w14:anchorId="2168BB17">
          <v:shape id="_x0000_i1042" type="#_x0000_t75" style="width:175.2pt;height:19.2pt" o:ole="">
            <v:imagedata r:id="rId50" o:title=""/>
          </v:shape>
          <o:OLEObject Type="Embed" ProgID="Equation.DSMT4" ShapeID="_x0000_i1042" DrawAspect="Content" ObjectID="_1685106323" r:id="rId51"/>
        </w:object>
      </w:r>
      <w:r>
        <w:rPr>
          <w:sz w:val="28"/>
          <w:szCs w:val="28"/>
          <w:lang w:eastAsia="ru-RU"/>
        </w:rPr>
        <w:t xml:space="preserve"> </w:t>
      </w:r>
      <w:r>
        <w:rPr>
          <w:sz w:val="28"/>
          <w:szCs w:val="28"/>
          <w:lang w:eastAsia="ru-RU"/>
        </w:rPr>
        <w:tab/>
        <w:t>(3</w:t>
      </w:r>
      <w:r w:rsidRPr="00222586">
        <w:rPr>
          <w:sz w:val="28"/>
          <w:szCs w:val="28"/>
          <w:lang w:eastAsia="ru-RU"/>
        </w:rPr>
        <w:t>.</w:t>
      </w:r>
      <w:r w:rsidRPr="00C602FE">
        <w:rPr>
          <w:sz w:val="28"/>
          <w:szCs w:val="28"/>
          <w:lang w:val="ru-RU" w:eastAsia="ru-RU"/>
        </w:rPr>
        <w:t>9</w:t>
      </w:r>
      <w:r w:rsidRPr="00222586">
        <w:rPr>
          <w:sz w:val="28"/>
          <w:szCs w:val="28"/>
          <w:lang w:eastAsia="ru-RU"/>
        </w:rPr>
        <w:t>)</w:t>
      </w:r>
    </w:p>
    <w:p w14:paraId="749F5D78" w14:textId="77777777" w:rsidR="005A0113" w:rsidRDefault="005A0113" w:rsidP="005A0113">
      <w:pPr>
        <w:pStyle w:val="BodyText"/>
        <w:spacing w:line="360" w:lineRule="auto"/>
        <w:jc w:val="both"/>
        <w:rPr>
          <w:rFonts w:ascii="Cambria Math" w:hAnsi="Cambria Math" w:cs="Cambria Math"/>
        </w:rPr>
      </w:pPr>
    </w:p>
    <w:p w14:paraId="0BAE777D" w14:textId="77777777" w:rsidR="00C602FE" w:rsidRDefault="00D44242" w:rsidP="00C602FE">
      <w:pPr>
        <w:pStyle w:val="BodyText"/>
        <w:spacing w:line="360" w:lineRule="auto"/>
        <w:ind w:firstLine="709"/>
        <w:jc w:val="both"/>
        <w:rPr>
          <w:color w:val="000000"/>
          <w:lang w:val="ru-RU" w:eastAsia="ru-RU"/>
        </w:rPr>
      </w:pPr>
      <w:r w:rsidRPr="00B64566">
        <w:rPr>
          <w:color w:val="000000"/>
          <w:lang w:val="ru-RU" w:eastAsia="ru-RU"/>
        </w:rPr>
        <w:t xml:space="preserve">А </w:t>
      </w:r>
      <w:proofErr w:type="spellStart"/>
      <w:r w:rsidRPr="00B64566">
        <w:rPr>
          <w:color w:val="000000"/>
          <w:lang w:eastAsia="ru-RU"/>
        </w:rPr>
        <w:t>expected</w:t>
      </w:r>
      <w:proofErr w:type="spellEnd"/>
      <w:r w:rsidRPr="00B64566">
        <w:rPr>
          <w:color w:val="000000"/>
          <w:lang w:val="ru-RU" w:eastAsia="ru-RU"/>
        </w:rPr>
        <w:t xml:space="preserve">- </w:t>
      </w:r>
      <w:r w:rsidRPr="00B64566">
        <w:rPr>
          <w:color w:val="000000"/>
          <w:lang w:eastAsia="ru-RU"/>
        </w:rPr>
        <w:t xml:space="preserve">відповідне математичне сподівання за k вірогідними сценаріями (у відсотковому </w:t>
      </w:r>
      <w:proofErr w:type="spellStart"/>
      <w:r w:rsidRPr="00B64566">
        <w:rPr>
          <w:color w:val="000000"/>
          <w:lang w:eastAsia="ru-RU"/>
        </w:rPr>
        <w:t>співвідношені</w:t>
      </w:r>
      <w:proofErr w:type="spellEnd"/>
      <w:r w:rsidRPr="00B64566">
        <w:rPr>
          <w:color w:val="000000"/>
          <w:lang w:eastAsia="ru-RU"/>
        </w:rPr>
        <w:t xml:space="preserve"> до балансу).</w:t>
      </w:r>
      <w:r w:rsidRPr="00B64566">
        <w:rPr>
          <w:color w:val="000000"/>
          <w:lang w:val="ru-RU" w:eastAsia="ru-RU"/>
        </w:rPr>
        <w:t xml:space="preserve">   </w:t>
      </w:r>
    </w:p>
    <w:p w14:paraId="75572F47" w14:textId="77777777" w:rsidR="00C602FE" w:rsidRPr="00222586" w:rsidRDefault="00C602FE" w:rsidP="00C602FE">
      <w:pPr>
        <w:pStyle w:val="ListParagraph"/>
        <w:spacing w:line="360" w:lineRule="auto"/>
        <w:ind w:left="810" w:firstLine="0"/>
        <w:rPr>
          <w:rFonts w:eastAsia="Cambria"/>
          <w:szCs w:val="28"/>
          <w:lang w:eastAsia="ru-RU"/>
        </w:rPr>
      </w:pPr>
    </w:p>
    <w:p w14:paraId="2CBDA46A" w14:textId="5AB31193" w:rsidR="00C602FE" w:rsidRDefault="00C602FE" w:rsidP="00C602FE">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C602FE">
        <w:rPr>
          <w:position w:val="-12"/>
        </w:rPr>
        <w:object w:dxaOrig="2340" w:dyaOrig="420" w14:anchorId="721D9E84">
          <v:shape id="_x0000_i1043" type="#_x0000_t75" style="width:108.6pt;height:19.2pt" o:ole="">
            <v:imagedata r:id="rId52" o:title=""/>
          </v:shape>
          <o:OLEObject Type="Embed" ProgID="Equation.DSMT4" ShapeID="_x0000_i1043" DrawAspect="Content" ObjectID="_1685106324" r:id="rId53"/>
        </w:object>
      </w:r>
      <w:r>
        <w:rPr>
          <w:sz w:val="28"/>
          <w:szCs w:val="28"/>
          <w:lang w:eastAsia="ru-RU"/>
        </w:rPr>
        <w:t xml:space="preserve"> </w:t>
      </w:r>
      <w:r>
        <w:rPr>
          <w:sz w:val="28"/>
          <w:szCs w:val="28"/>
          <w:lang w:eastAsia="ru-RU"/>
        </w:rPr>
        <w:tab/>
        <w:t>(3</w:t>
      </w:r>
      <w:r w:rsidRPr="00222586">
        <w:rPr>
          <w:sz w:val="28"/>
          <w:szCs w:val="28"/>
          <w:lang w:eastAsia="ru-RU"/>
        </w:rPr>
        <w:t>.</w:t>
      </w:r>
      <w:r w:rsidRPr="00421E3A">
        <w:rPr>
          <w:sz w:val="28"/>
          <w:szCs w:val="28"/>
          <w:lang w:eastAsia="ru-RU"/>
        </w:rPr>
        <w:t>10</w:t>
      </w:r>
      <w:r w:rsidRPr="00222586">
        <w:rPr>
          <w:sz w:val="28"/>
          <w:szCs w:val="28"/>
          <w:lang w:eastAsia="ru-RU"/>
        </w:rPr>
        <w:t>)</w:t>
      </w:r>
    </w:p>
    <w:p w14:paraId="7B020AAE" w14:textId="77777777" w:rsidR="00C602FE" w:rsidRPr="00421E3A" w:rsidRDefault="00C602FE" w:rsidP="00C602FE">
      <w:pPr>
        <w:pStyle w:val="BodyText"/>
        <w:spacing w:line="360" w:lineRule="auto"/>
        <w:ind w:firstLine="709"/>
        <w:jc w:val="both"/>
        <w:rPr>
          <w:color w:val="000000"/>
          <w:lang w:eastAsia="ru-RU"/>
        </w:rPr>
      </w:pPr>
    </w:p>
    <w:p w14:paraId="6A965E25" w14:textId="5FD72886" w:rsidR="00D44242" w:rsidRPr="00C602FE" w:rsidRDefault="00D44242" w:rsidP="00C602FE">
      <w:pPr>
        <w:pStyle w:val="BodyText"/>
        <w:spacing w:line="360" w:lineRule="auto"/>
        <w:ind w:firstLine="709"/>
        <w:jc w:val="both"/>
        <w:rPr>
          <w:color w:val="000000"/>
          <w:lang w:eastAsia="ru-RU"/>
        </w:rPr>
      </w:pPr>
      <w:r w:rsidRPr="00B64566">
        <w:rPr>
          <w:rFonts w:ascii="Cambria Math" w:hAnsi="Cambria Math"/>
          <w:color w:val="000000"/>
          <w:lang w:eastAsia="ru-RU"/>
        </w:rPr>
        <w:t>Отже, виходячи з усього вищеописаного, ми маємо змогу знайти оцінку усіх стресових подій,  та відповідно наскільки впливовими вони можуть бути по відношенню до балансу компанії.</w:t>
      </w:r>
    </w:p>
    <w:p w14:paraId="25A69E17" w14:textId="6010F9FA" w:rsidR="00D44242" w:rsidRDefault="00D44242" w:rsidP="00C602FE">
      <w:pPr>
        <w:pStyle w:val="BodyText"/>
        <w:spacing w:line="360" w:lineRule="auto"/>
        <w:ind w:firstLine="709"/>
        <w:jc w:val="both"/>
        <w:rPr>
          <w:rFonts w:ascii="Cambria Math" w:hAnsi="Cambria Math"/>
          <w:color w:val="000000"/>
          <w:lang w:eastAsia="ru-RU"/>
        </w:rPr>
      </w:pPr>
      <w:r w:rsidRPr="00B64566">
        <w:rPr>
          <w:rFonts w:ascii="Cambria Math" w:hAnsi="Cambria Math"/>
          <w:color w:val="000000"/>
          <w:lang w:eastAsia="ru-RU"/>
        </w:rPr>
        <w:t>Набір таких стресових подій можна сформувати та виокремити в окремі ризики (для прикладу, ризик дефолту), тому ми здатні порахувати його за наступною формулою:</w:t>
      </w:r>
    </w:p>
    <w:p w14:paraId="64ED782E" w14:textId="77777777" w:rsidR="00C602FE" w:rsidRPr="00222586" w:rsidRDefault="00C602FE" w:rsidP="00C602FE">
      <w:pPr>
        <w:pStyle w:val="ListParagraph"/>
        <w:spacing w:line="360" w:lineRule="auto"/>
        <w:ind w:left="810" w:firstLine="0"/>
        <w:rPr>
          <w:rFonts w:eastAsia="Cambria"/>
          <w:szCs w:val="28"/>
          <w:lang w:eastAsia="ru-RU"/>
        </w:rPr>
      </w:pPr>
    </w:p>
    <w:p w14:paraId="05287054" w14:textId="5457DA2E" w:rsidR="00C602FE" w:rsidRDefault="00C602FE" w:rsidP="00C602FE">
      <w:pPr>
        <w:pStyle w:val="ListParagraph"/>
        <w:tabs>
          <w:tab w:val="center" w:pos="4960"/>
          <w:tab w:val="right" w:pos="9920"/>
        </w:tabs>
        <w:spacing w:line="360" w:lineRule="auto"/>
        <w:ind w:left="810" w:firstLine="0"/>
        <w:rPr>
          <w:szCs w:val="28"/>
          <w:lang w:eastAsia="ru-RU"/>
        </w:rPr>
      </w:pPr>
      <w:r w:rsidRPr="00222586">
        <w:rPr>
          <w:szCs w:val="28"/>
          <w:lang w:eastAsia="ru-RU"/>
        </w:rPr>
        <w:lastRenderedPageBreak/>
        <w:tab/>
      </w:r>
      <w:r w:rsidRPr="00C602FE">
        <w:rPr>
          <w:position w:val="-12"/>
        </w:rPr>
        <w:object w:dxaOrig="3640" w:dyaOrig="420" w14:anchorId="3556FB25">
          <v:shape id="_x0000_i1044" type="#_x0000_t75" style="width:168.6pt;height:19.2pt" o:ole="">
            <v:imagedata r:id="rId54" o:title=""/>
          </v:shape>
          <o:OLEObject Type="Embed" ProgID="Equation.DSMT4" ShapeID="_x0000_i1044" DrawAspect="Content" ObjectID="_1685106325" r:id="rId55"/>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val="ru-RU" w:eastAsia="ru-RU"/>
        </w:rPr>
        <w:t>11</w:t>
      </w:r>
      <w:r w:rsidRPr="00222586">
        <w:rPr>
          <w:sz w:val="28"/>
          <w:szCs w:val="28"/>
          <w:lang w:eastAsia="ru-RU"/>
        </w:rPr>
        <w:t>)</w:t>
      </w:r>
    </w:p>
    <w:p w14:paraId="19BC02CC" w14:textId="77777777" w:rsidR="00C602FE" w:rsidRPr="00C602FE" w:rsidRDefault="00C602FE" w:rsidP="00BB63F5">
      <w:pPr>
        <w:pStyle w:val="BodyText"/>
        <w:spacing w:line="360" w:lineRule="auto"/>
        <w:jc w:val="both"/>
        <w:rPr>
          <w:color w:val="000000"/>
          <w:lang w:eastAsia="ru-RU"/>
        </w:rPr>
      </w:pPr>
    </w:p>
    <w:p w14:paraId="6F80FFED" w14:textId="77777777" w:rsidR="00C602FE" w:rsidRDefault="00C602FE" w:rsidP="00BB63F5">
      <w:pPr>
        <w:pStyle w:val="BodyText"/>
        <w:spacing w:line="360" w:lineRule="auto"/>
        <w:jc w:val="both"/>
        <w:rPr>
          <w:rFonts w:ascii="Cambria Math" w:hAnsi="Cambria Math"/>
          <w:color w:val="000000"/>
          <w:lang w:eastAsia="ru-RU"/>
        </w:rPr>
      </w:pPr>
      <w:r>
        <w:rPr>
          <w:rFonts w:ascii="Cambria Math" w:hAnsi="Cambria Math"/>
          <w:color w:val="000000"/>
          <w:lang w:val="ru-RU" w:eastAsia="ru-RU"/>
        </w:rPr>
        <w:t>д</w:t>
      </w:r>
      <w:r w:rsidR="00D44242" w:rsidRPr="00B64566">
        <w:rPr>
          <w:rFonts w:ascii="Cambria Math" w:hAnsi="Cambria Math"/>
          <w:color w:val="000000"/>
          <w:lang w:eastAsia="ru-RU"/>
        </w:rPr>
        <w:t>е</w:t>
      </w:r>
      <w:r>
        <w:rPr>
          <w:rFonts w:ascii="Cambria Math" w:hAnsi="Cambria Math"/>
          <w:color w:val="000000"/>
          <w:lang w:val="ru-RU" w:eastAsia="ru-RU"/>
        </w:rPr>
        <w:t>:</w:t>
      </w:r>
      <w:r w:rsidR="00D44242" w:rsidRPr="00B64566">
        <w:rPr>
          <w:rFonts w:ascii="Cambria Math" w:hAnsi="Cambria Math"/>
          <w:color w:val="000000"/>
          <w:lang w:eastAsia="ru-RU"/>
        </w:rPr>
        <w:t xml:space="preserve"> </w:t>
      </w:r>
    </w:p>
    <w:p w14:paraId="040B9A5F" w14:textId="348BB862" w:rsidR="00D44242" w:rsidRPr="00C602FE" w:rsidRDefault="00C602FE" w:rsidP="00BB63F5">
      <w:pPr>
        <w:pStyle w:val="BodyText"/>
        <w:spacing w:line="360" w:lineRule="auto"/>
        <w:jc w:val="both"/>
        <w:rPr>
          <w:color w:val="000000"/>
          <w:lang w:eastAsia="ru-RU"/>
        </w:rPr>
      </w:pPr>
      <w:r>
        <w:rPr>
          <w:rFonts w:ascii="Cambria Math" w:hAnsi="Cambria Math"/>
          <w:color w:val="000000"/>
          <w:lang w:eastAsia="ru-RU"/>
        </w:rPr>
        <w:tab/>
      </w:r>
      <w:r w:rsidR="00D44242" w:rsidRPr="00B64566">
        <w:rPr>
          <w:rFonts w:ascii="Cambria Math" w:hAnsi="Cambria Math"/>
          <w:color w:val="000000"/>
          <w:lang w:eastAsia="ru-RU"/>
        </w:rPr>
        <w:t>k- це кількість стресових подій, що вплинули на ризик.</w:t>
      </w:r>
    </w:p>
    <w:p w14:paraId="4C2DE2F6" w14:textId="57DFF7EF" w:rsidR="00D44242" w:rsidRDefault="00D44242" w:rsidP="00C602FE">
      <w:pPr>
        <w:pStyle w:val="BodyText"/>
        <w:spacing w:line="360" w:lineRule="auto"/>
        <w:ind w:firstLine="709"/>
        <w:jc w:val="both"/>
        <w:rPr>
          <w:rFonts w:ascii="Cambria Math" w:hAnsi="Cambria Math"/>
          <w:color w:val="000000"/>
          <w:lang w:eastAsia="ru-RU"/>
        </w:rPr>
      </w:pPr>
      <w:r w:rsidRPr="00B64566">
        <w:rPr>
          <w:rFonts w:ascii="Cambria Math" w:hAnsi="Cambria Math"/>
          <w:color w:val="000000"/>
          <w:lang w:eastAsia="ru-RU"/>
        </w:rPr>
        <w:t xml:space="preserve">Якщо ми знайдемо усі </w:t>
      </w:r>
      <m:oMath>
        <m:sSub>
          <m:sSubPr>
            <m:ctrlPr>
              <w:rPr>
                <w:rFonts w:ascii="Cambria Math" w:hAnsi="Cambria Math"/>
                <w:i/>
                <w:color w:val="000000"/>
                <w:lang w:eastAsia="ru-RU"/>
              </w:rPr>
            </m:ctrlPr>
          </m:sSubPr>
          <m:e>
            <m:r>
              <w:rPr>
                <w:rFonts w:ascii="Cambria Math" w:hAnsi="Cambria Math"/>
                <w:color w:val="000000"/>
                <w:lang w:eastAsia="ru-RU"/>
              </w:rPr>
              <m:t>SCR</m:t>
            </m:r>
          </m:e>
          <m:sub>
            <m:r>
              <w:rPr>
                <w:rFonts w:ascii="Cambria Math" w:hAnsi="Cambria Math"/>
                <w:color w:val="000000"/>
                <w:lang w:eastAsia="ru-RU"/>
              </w:rPr>
              <m:t>i</m:t>
            </m:r>
          </m:sub>
        </m:sSub>
      </m:oMath>
      <w:r w:rsidRPr="00B64566">
        <w:rPr>
          <w:rFonts w:ascii="Cambria Math" w:hAnsi="Cambria Math"/>
          <w:color w:val="000000"/>
          <w:lang w:eastAsia="ru-RU"/>
        </w:rPr>
        <w:t xml:space="preserve">(%), то ми матимемо змогу оцінити BSCR, але перед тим. </w:t>
      </w:r>
      <w:r w:rsidR="00C602FE" w:rsidRPr="00B64566">
        <w:rPr>
          <w:rFonts w:ascii="Cambria Math" w:hAnsi="Cambria Math"/>
          <w:color w:val="000000"/>
          <w:lang w:eastAsia="ru-RU"/>
        </w:rPr>
        <w:t>заздалегідь</w:t>
      </w:r>
      <w:r w:rsidRPr="00B64566">
        <w:rPr>
          <w:rFonts w:ascii="Cambria Math" w:hAnsi="Cambria Math"/>
          <w:color w:val="000000"/>
          <w:lang w:eastAsia="ru-RU"/>
        </w:rPr>
        <w:t>,</w:t>
      </w:r>
      <w:r w:rsidRPr="00B64566">
        <w:rPr>
          <w:color w:val="000000"/>
          <w:lang w:eastAsia="ru-RU"/>
        </w:rPr>
        <w:t xml:space="preserve"> </w:t>
      </w:r>
      <w:r w:rsidRPr="00B64566">
        <w:rPr>
          <w:rFonts w:ascii="Cambria Math" w:hAnsi="Cambria Math"/>
          <w:color w:val="000000"/>
          <w:lang w:eastAsia="ru-RU"/>
        </w:rPr>
        <w:t>задля того, щоб звести ризики до мінімуму, їх потрібно провести через «кореляційну матрицю», яка дозволить нам знайти відсоток</w:t>
      </w:r>
      <w:r w:rsidR="00C602FE" w:rsidRPr="00C602FE">
        <w:rPr>
          <w:rFonts w:ascii="Cambria Math" w:hAnsi="Cambria Math"/>
          <w:color w:val="000000"/>
          <w:lang w:eastAsia="ru-RU"/>
        </w:rPr>
        <w:t xml:space="preserve">  </w:t>
      </w:r>
      <w:r w:rsidRPr="00B64566">
        <w:rPr>
          <w:rFonts w:ascii="Cambria Math" w:hAnsi="Cambria Math"/>
          <w:color w:val="000000"/>
          <w:lang w:eastAsia="ru-RU"/>
        </w:rPr>
        <w:t>(частку) від балансу, який потрібно закласти у капітал компанії</w:t>
      </w:r>
      <w:r w:rsidR="00C602FE" w:rsidRPr="00C602FE">
        <w:rPr>
          <w:rFonts w:ascii="Cambria Math" w:hAnsi="Cambria Math"/>
          <w:color w:val="000000"/>
          <w:lang w:eastAsia="ru-RU"/>
        </w:rPr>
        <w:t xml:space="preserve"> (рисунок 3.10 – 3.11) </w:t>
      </w:r>
      <w:r w:rsidRPr="00B64566">
        <w:rPr>
          <w:rFonts w:ascii="Cambria Math" w:hAnsi="Cambria Math"/>
          <w:color w:val="000000"/>
          <w:lang w:eastAsia="ru-RU"/>
        </w:rPr>
        <w:t>, задля забезпечення тієї самої платоспроможності.</w:t>
      </w:r>
    </w:p>
    <w:p w14:paraId="054F10CA" w14:textId="77777777" w:rsidR="00B32E35" w:rsidRPr="00B64566" w:rsidRDefault="00B32E35" w:rsidP="00BB63F5">
      <w:pPr>
        <w:pStyle w:val="BodyText"/>
        <w:spacing w:line="360" w:lineRule="auto"/>
        <w:ind w:left="720"/>
        <w:jc w:val="both"/>
        <w:rPr>
          <w:color w:val="000000"/>
          <w:lang w:eastAsia="ru-RU"/>
        </w:rPr>
      </w:pPr>
    </w:p>
    <w:p w14:paraId="3DB94CD9" w14:textId="77777777" w:rsidR="00C602FE" w:rsidRDefault="00C602FE" w:rsidP="00652ED0">
      <w:pPr>
        <w:pStyle w:val="BodyText"/>
        <w:spacing w:line="360" w:lineRule="auto"/>
        <w:jc w:val="both"/>
        <w:rPr>
          <w:rFonts w:ascii="Cambria Math" w:hAnsi="Cambria Math"/>
          <w:color w:val="000000"/>
          <w:lang w:eastAsia="ru-RU"/>
        </w:rPr>
      </w:pPr>
    </w:p>
    <w:p w14:paraId="4859149E" w14:textId="77777777" w:rsidR="00C602FE" w:rsidRDefault="00C602FE" w:rsidP="00652ED0">
      <w:pPr>
        <w:pStyle w:val="BodyText"/>
        <w:spacing w:line="360" w:lineRule="auto"/>
        <w:jc w:val="both"/>
        <w:rPr>
          <w:rFonts w:ascii="Cambria Math" w:hAnsi="Cambria Math"/>
          <w:color w:val="000000"/>
          <w:lang w:eastAsia="ru-RU"/>
        </w:rPr>
      </w:pPr>
      <w:r w:rsidRPr="00B64566">
        <w:rPr>
          <w:noProof/>
          <w:lang w:eastAsia="uk-UA"/>
        </w:rPr>
        <w:drawing>
          <wp:anchor distT="0" distB="0" distL="114300" distR="114300" simplePos="0" relativeHeight="487600128" behindDoc="0" locked="0" layoutInCell="1" allowOverlap="1" wp14:anchorId="319865D6" wp14:editId="012D80F5">
            <wp:simplePos x="0" y="0"/>
            <wp:positionH relativeFrom="page">
              <wp:posOffset>1179195</wp:posOffset>
            </wp:positionH>
            <wp:positionV relativeFrom="margin">
              <wp:posOffset>309880</wp:posOffset>
            </wp:positionV>
            <wp:extent cx="5742305" cy="4914900"/>
            <wp:effectExtent l="95250" t="0" r="86995" b="0"/>
            <wp:wrapSquare wrapText="bothSides"/>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14:sizeRelH relativeFrom="page">
              <wp14:pctWidth>0</wp14:pctWidth>
            </wp14:sizeRelH>
            <wp14:sizeRelV relativeFrom="page">
              <wp14:pctHeight>0</wp14:pctHeight>
            </wp14:sizeRelV>
          </wp:anchor>
        </w:drawing>
      </w:r>
    </w:p>
    <w:p w14:paraId="49B8EDDA" w14:textId="77777777" w:rsidR="00C602FE" w:rsidRDefault="00C602FE" w:rsidP="00652ED0">
      <w:pPr>
        <w:pStyle w:val="BodyText"/>
        <w:spacing w:line="360" w:lineRule="auto"/>
        <w:jc w:val="both"/>
        <w:rPr>
          <w:rFonts w:ascii="Cambria Math" w:hAnsi="Cambria Math"/>
          <w:color w:val="000000"/>
          <w:lang w:eastAsia="ru-RU"/>
        </w:rPr>
      </w:pPr>
    </w:p>
    <w:p w14:paraId="56899C89" w14:textId="77777777" w:rsidR="00C602FE" w:rsidRDefault="00C602FE" w:rsidP="00652ED0">
      <w:pPr>
        <w:pStyle w:val="BodyText"/>
        <w:spacing w:line="360" w:lineRule="auto"/>
        <w:jc w:val="both"/>
        <w:rPr>
          <w:rFonts w:ascii="Cambria Math" w:hAnsi="Cambria Math"/>
          <w:color w:val="000000"/>
          <w:lang w:eastAsia="ru-RU"/>
        </w:rPr>
      </w:pPr>
    </w:p>
    <w:p w14:paraId="78471EFD" w14:textId="77777777" w:rsidR="00C602FE" w:rsidRDefault="00C602FE" w:rsidP="00652ED0">
      <w:pPr>
        <w:pStyle w:val="BodyText"/>
        <w:spacing w:line="360" w:lineRule="auto"/>
        <w:jc w:val="both"/>
        <w:rPr>
          <w:rFonts w:ascii="Cambria Math" w:hAnsi="Cambria Math"/>
          <w:color w:val="000000"/>
          <w:lang w:eastAsia="ru-RU"/>
        </w:rPr>
      </w:pPr>
    </w:p>
    <w:p w14:paraId="5B7CCD57" w14:textId="77777777" w:rsidR="00C602FE" w:rsidRDefault="00C602FE" w:rsidP="00652ED0">
      <w:pPr>
        <w:pStyle w:val="BodyText"/>
        <w:spacing w:line="360" w:lineRule="auto"/>
        <w:jc w:val="both"/>
        <w:rPr>
          <w:rFonts w:ascii="Cambria Math" w:hAnsi="Cambria Math"/>
          <w:color w:val="000000"/>
          <w:lang w:eastAsia="ru-RU"/>
        </w:rPr>
      </w:pPr>
    </w:p>
    <w:p w14:paraId="0FBB21B2" w14:textId="77777777" w:rsidR="00C602FE" w:rsidRDefault="00C602FE" w:rsidP="00652ED0">
      <w:pPr>
        <w:pStyle w:val="BodyText"/>
        <w:spacing w:line="360" w:lineRule="auto"/>
        <w:jc w:val="both"/>
        <w:rPr>
          <w:rFonts w:ascii="Cambria Math" w:hAnsi="Cambria Math"/>
          <w:color w:val="000000"/>
          <w:lang w:eastAsia="ru-RU"/>
        </w:rPr>
      </w:pPr>
    </w:p>
    <w:p w14:paraId="19085F8A" w14:textId="77777777" w:rsidR="00C602FE" w:rsidRDefault="00C602FE" w:rsidP="00652ED0">
      <w:pPr>
        <w:pStyle w:val="BodyText"/>
        <w:spacing w:line="360" w:lineRule="auto"/>
        <w:jc w:val="both"/>
        <w:rPr>
          <w:rFonts w:ascii="Cambria Math" w:hAnsi="Cambria Math"/>
          <w:color w:val="000000"/>
          <w:lang w:eastAsia="ru-RU"/>
        </w:rPr>
      </w:pPr>
    </w:p>
    <w:p w14:paraId="7145FB9C" w14:textId="77777777" w:rsidR="00C602FE" w:rsidRDefault="00C602FE" w:rsidP="00652ED0">
      <w:pPr>
        <w:pStyle w:val="BodyText"/>
        <w:spacing w:line="360" w:lineRule="auto"/>
        <w:jc w:val="both"/>
        <w:rPr>
          <w:rFonts w:ascii="Cambria Math" w:hAnsi="Cambria Math"/>
          <w:color w:val="000000"/>
          <w:lang w:eastAsia="ru-RU"/>
        </w:rPr>
      </w:pPr>
    </w:p>
    <w:p w14:paraId="24D27EA5" w14:textId="77777777" w:rsidR="00C602FE" w:rsidRDefault="00C602FE" w:rsidP="00652ED0">
      <w:pPr>
        <w:pStyle w:val="BodyText"/>
        <w:spacing w:line="360" w:lineRule="auto"/>
        <w:jc w:val="both"/>
        <w:rPr>
          <w:rFonts w:ascii="Cambria Math" w:hAnsi="Cambria Math"/>
          <w:color w:val="000000"/>
          <w:lang w:eastAsia="ru-RU"/>
        </w:rPr>
      </w:pPr>
    </w:p>
    <w:p w14:paraId="3A5133DE" w14:textId="77777777" w:rsidR="00C602FE" w:rsidRDefault="00C602FE" w:rsidP="00652ED0">
      <w:pPr>
        <w:pStyle w:val="BodyText"/>
        <w:spacing w:line="360" w:lineRule="auto"/>
        <w:jc w:val="both"/>
        <w:rPr>
          <w:rFonts w:ascii="Cambria Math" w:hAnsi="Cambria Math"/>
          <w:color w:val="000000"/>
          <w:lang w:eastAsia="ru-RU"/>
        </w:rPr>
      </w:pPr>
    </w:p>
    <w:p w14:paraId="583FA0C4" w14:textId="77777777" w:rsidR="00C602FE" w:rsidRDefault="00C602FE" w:rsidP="00652ED0">
      <w:pPr>
        <w:pStyle w:val="BodyText"/>
        <w:spacing w:line="360" w:lineRule="auto"/>
        <w:jc w:val="both"/>
        <w:rPr>
          <w:rFonts w:ascii="Cambria Math" w:hAnsi="Cambria Math"/>
          <w:color w:val="000000"/>
          <w:lang w:eastAsia="ru-RU"/>
        </w:rPr>
      </w:pPr>
    </w:p>
    <w:p w14:paraId="1C07663B" w14:textId="77777777" w:rsidR="00C602FE" w:rsidRDefault="00C602FE" w:rsidP="00652ED0">
      <w:pPr>
        <w:pStyle w:val="BodyText"/>
        <w:spacing w:line="360" w:lineRule="auto"/>
        <w:jc w:val="both"/>
        <w:rPr>
          <w:rFonts w:ascii="Cambria Math" w:hAnsi="Cambria Math"/>
          <w:color w:val="000000"/>
          <w:lang w:eastAsia="ru-RU"/>
        </w:rPr>
      </w:pPr>
    </w:p>
    <w:p w14:paraId="62E9B5E8" w14:textId="77777777" w:rsidR="00C602FE" w:rsidRDefault="00C602FE" w:rsidP="00652ED0">
      <w:pPr>
        <w:pStyle w:val="BodyText"/>
        <w:spacing w:line="360" w:lineRule="auto"/>
        <w:jc w:val="both"/>
        <w:rPr>
          <w:rFonts w:ascii="Cambria Math" w:hAnsi="Cambria Math"/>
          <w:color w:val="000000"/>
          <w:lang w:eastAsia="ru-RU"/>
        </w:rPr>
      </w:pPr>
    </w:p>
    <w:p w14:paraId="3AF46245" w14:textId="77777777" w:rsidR="00C602FE" w:rsidRDefault="00C602FE" w:rsidP="00652ED0">
      <w:pPr>
        <w:pStyle w:val="BodyText"/>
        <w:spacing w:line="360" w:lineRule="auto"/>
        <w:jc w:val="both"/>
        <w:rPr>
          <w:rFonts w:ascii="Cambria Math" w:hAnsi="Cambria Math"/>
          <w:color w:val="000000"/>
          <w:lang w:eastAsia="ru-RU"/>
        </w:rPr>
      </w:pPr>
    </w:p>
    <w:p w14:paraId="468FBADB" w14:textId="432137FD" w:rsidR="00C602FE" w:rsidRPr="005A0113" w:rsidRDefault="00C602FE" w:rsidP="00C602FE">
      <w:pPr>
        <w:pStyle w:val="BodyText"/>
        <w:spacing w:line="360" w:lineRule="auto"/>
        <w:jc w:val="center"/>
        <w:rPr>
          <w:color w:val="000000"/>
          <w:lang w:eastAsia="ru-RU"/>
        </w:rPr>
      </w:pPr>
      <w:r>
        <w:rPr>
          <w:bCs/>
          <w:iCs/>
        </w:rPr>
        <w:t>Рис</w:t>
      </w:r>
      <w:r w:rsidRPr="000B15E8">
        <w:rPr>
          <w:bCs/>
          <w:iCs/>
        </w:rPr>
        <w:t>унок</w:t>
      </w:r>
      <w:r>
        <w:rPr>
          <w:bCs/>
          <w:iCs/>
        </w:rPr>
        <w:t xml:space="preserve"> 3.</w:t>
      </w:r>
      <w:r>
        <w:rPr>
          <w:bCs/>
          <w:iCs/>
          <w:lang w:val="ru-RU"/>
        </w:rPr>
        <w:t>10</w:t>
      </w:r>
      <w:r w:rsidRPr="00B64566">
        <w:rPr>
          <w:bCs/>
          <w:iCs/>
        </w:rPr>
        <w:t xml:space="preserve"> </w:t>
      </w:r>
      <w:r w:rsidRPr="00E30D16">
        <w:rPr>
          <w:bCs/>
          <w:iCs/>
        </w:rPr>
        <w:t xml:space="preserve">– </w:t>
      </w:r>
      <w:proofErr w:type="spellStart"/>
      <w:r w:rsidR="00421E3A">
        <w:rPr>
          <w:bCs/>
          <w:iCs/>
          <w:lang w:val="ru-RU"/>
        </w:rPr>
        <w:t>Капітал</w:t>
      </w:r>
      <w:proofErr w:type="spellEnd"/>
      <w:r w:rsidR="00421E3A">
        <w:rPr>
          <w:bCs/>
          <w:iCs/>
          <w:lang w:val="ru-RU"/>
        </w:rPr>
        <w:t xml:space="preserve"> та </w:t>
      </w:r>
      <w:proofErr w:type="spellStart"/>
      <w:r w:rsidR="00421E3A">
        <w:rPr>
          <w:bCs/>
          <w:iCs/>
          <w:lang w:val="ru-RU"/>
        </w:rPr>
        <w:t>значення</w:t>
      </w:r>
      <w:proofErr w:type="spellEnd"/>
    </w:p>
    <w:p w14:paraId="6C6DB408" w14:textId="77777777" w:rsidR="00421E3A" w:rsidRDefault="00421E3A" w:rsidP="00652ED0">
      <w:pPr>
        <w:pStyle w:val="BodyText"/>
        <w:spacing w:line="360" w:lineRule="auto"/>
        <w:jc w:val="both"/>
        <w:rPr>
          <w:rFonts w:ascii="Cambria Math" w:hAnsi="Cambria Math"/>
          <w:color w:val="000000"/>
          <w:lang w:eastAsia="ru-RU"/>
        </w:rPr>
      </w:pPr>
    </w:p>
    <w:p w14:paraId="1768D6E7" w14:textId="1C78BE9D" w:rsidR="00D44242" w:rsidRPr="00B64566" w:rsidRDefault="00D44242" w:rsidP="00652ED0">
      <w:pPr>
        <w:pStyle w:val="BodyText"/>
        <w:spacing w:line="360" w:lineRule="auto"/>
        <w:jc w:val="both"/>
        <w:rPr>
          <w:rFonts w:ascii="Cambria Math" w:hAnsi="Cambria Math"/>
          <w:color w:val="000000"/>
          <w:lang w:eastAsia="ru-RU"/>
        </w:rPr>
      </w:pPr>
      <w:r w:rsidRPr="00B64566">
        <w:rPr>
          <w:rFonts w:ascii="Cambria Math" w:hAnsi="Cambria Math"/>
          <w:noProof/>
          <w:color w:val="000000"/>
          <w:lang w:eastAsia="uk-UA"/>
        </w:rPr>
        <w:drawing>
          <wp:inline distT="0" distB="0" distL="0" distR="0" wp14:anchorId="53297473" wp14:editId="786536C4">
            <wp:extent cx="6119495" cy="93472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119495" cy="934720"/>
                    </a:xfrm>
                    <a:prstGeom prst="rect">
                      <a:avLst/>
                    </a:prstGeom>
                    <a:noFill/>
                    <a:ln>
                      <a:noFill/>
                    </a:ln>
                  </pic:spPr>
                </pic:pic>
              </a:graphicData>
            </a:graphic>
          </wp:inline>
        </w:drawing>
      </w:r>
    </w:p>
    <w:p w14:paraId="11FA083A" w14:textId="1F99F94B" w:rsidR="00421E3A" w:rsidRPr="005A0113" w:rsidRDefault="00421E3A" w:rsidP="00421E3A">
      <w:pPr>
        <w:pStyle w:val="BodyText"/>
        <w:spacing w:line="360" w:lineRule="auto"/>
        <w:jc w:val="center"/>
        <w:rPr>
          <w:color w:val="000000"/>
          <w:lang w:eastAsia="ru-RU"/>
        </w:rPr>
      </w:pPr>
      <w:r>
        <w:rPr>
          <w:bCs/>
          <w:iCs/>
        </w:rPr>
        <w:t>Рис</w:t>
      </w:r>
      <w:r w:rsidRPr="000B15E8">
        <w:rPr>
          <w:bCs/>
          <w:iCs/>
        </w:rPr>
        <w:t>унок</w:t>
      </w:r>
      <w:r>
        <w:rPr>
          <w:bCs/>
          <w:iCs/>
        </w:rPr>
        <w:t xml:space="preserve"> 3.</w:t>
      </w:r>
      <w:r w:rsidRPr="00421E3A">
        <w:rPr>
          <w:bCs/>
          <w:iCs/>
        </w:rPr>
        <w:t>11</w:t>
      </w:r>
      <w:r w:rsidRPr="00B64566">
        <w:rPr>
          <w:bCs/>
          <w:iCs/>
        </w:rPr>
        <w:t xml:space="preserve"> </w:t>
      </w:r>
      <w:r w:rsidRPr="00E30D16">
        <w:rPr>
          <w:bCs/>
          <w:iCs/>
        </w:rPr>
        <w:t xml:space="preserve">– </w:t>
      </w:r>
      <w:r>
        <w:rPr>
          <w:bCs/>
          <w:iCs/>
        </w:rPr>
        <w:t>Матриця характеристик</w:t>
      </w:r>
    </w:p>
    <w:p w14:paraId="401A65B9" w14:textId="77777777" w:rsidR="00421E3A" w:rsidRDefault="00421E3A" w:rsidP="00421E3A">
      <w:pPr>
        <w:pStyle w:val="BodyText"/>
        <w:spacing w:line="360" w:lineRule="auto"/>
        <w:jc w:val="both"/>
        <w:rPr>
          <w:rFonts w:ascii="Cambria Math" w:hAnsi="Cambria Math"/>
          <w:color w:val="000000"/>
          <w:lang w:eastAsia="ru-RU"/>
        </w:rPr>
      </w:pPr>
    </w:p>
    <w:p w14:paraId="2C092619" w14:textId="032693FD" w:rsidR="00D44242" w:rsidRDefault="00D44242" w:rsidP="00421E3A">
      <w:pPr>
        <w:pStyle w:val="BodyText"/>
        <w:spacing w:line="360" w:lineRule="auto"/>
        <w:ind w:firstLine="709"/>
        <w:jc w:val="both"/>
        <w:rPr>
          <w:color w:val="000000"/>
          <w:lang w:eastAsia="ru-RU"/>
        </w:rPr>
      </w:pPr>
      <w:r w:rsidRPr="00B64566">
        <w:rPr>
          <w:color w:val="000000"/>
          <w:lang w:eastAsia="ru-RU"/>
        </w:rPr>
        <w:t>Побудувавши кореляційну матрицю, ми маємо змогу створити розрахункову таблицю</w:t>
      </w:r>
      <w:r w:rsidR="00421E3A">
        <w:rPr>
          <w:color w:val="000000"/>
          <w:lang w:eastAsia="ru-RU"/>
        </w:rPr>
        <w:t xml:space="preserve"> (рисунок 3.12 – 3.13) </w:t>
      </w:r>
      <w:r w:rsidRPr="00B64566">
        <w:rPr>
          <w:color w:val="000000"/>
          <w:lang w:eastAsia="ru-RU"/>
        </w:rPr>
        <w:t xml:space="preserve">, щоб оцінити </w:t>
      </w:r>
      <w:r w:rsidRPr="00B64566">
        <w:rPr>
          <w:color w:val="000000"/>
          <w:lang w:val="en-GB" w:eastAsia="ru-RU"/>
        </w:rPr>
        <w:t>BSCR</w:t>
      </w:r>
      <w:r w:rsidR="00421E3A">
        <w:rPr>
          <w:color w:val="000000"/>
          <w:lang w:eastAsia="ru-RU"/>
        </w:rPr>
        <w:t xml:space="preserve"> (рисунок 3.14) </w:t>
      </w:r>
      <w:r w:rsidRPr="00B64566">
        <w:rPr>
          <w:color w:val="000000"/>
          <w:lang w:eastAsia="ru-RU"/>
        </w:rPr>
        <w:t>, капіталу на покриття операційних ризиків(</w:t>
      </w:r>
      <w:r w:rsidRPr="00B64566">
        <w:rPr>
          <w:color w:val="000000"/>
          <w:lang w:val="en-GB" w:eastAsia="ru-RU"/>
        </w:rPr>
        <w:t>SCR</w:t>
      </w:r>
      <w:r w:rsidRPr="00B64566">
        <w:rPr>
          <w:color w:val="000000"/>
          <w:lang w:eastAsia="ru-RU"/>
        </w:rPr>
        <w:t>0</w:t>
      </w:r>
      <w:r w:rsidRPr="00B64566">
        <w:rPr>
          <w:color w:val="000000"/>
          <w:lang w:val="en-GB" w:eastAsia="ru-RU"/>
        </w:rPr>
        <w:t>p</w:t>
      </w:r>
      <w:r w:rsidRPr="00B64566">
        <w:rPr>
          <w:color w:val="000000"/>
          <w:lang w:eastAsia="ru-RU"/>
        </w:rPr>
        <w:t>), та капіталу, для корекції ризиків(</w:t>
      </w:r>
      <w:proofErr w:type="spellStart"/>
      <w:r w:rsidRPr="00B64566">
        <w:rPr>
          <w:color w:val="000000"/>
          <w:lang w:val="en-GB" w:eastAsia="ru-RU"/>
        </w:rPr>
        <w:t>Adj</w:t>
      </w:r>
      <w:proofErr w:type="spellEnd"/>
      <w:r w:rsidRPr="00B64566">
        <w:rPr>
          <w:color w:val="000000"/>
          <w:lang w:eastAsia="ru-RU"/>
        </w:rPr>
        <w:t>):</w:t>
      </w:r>
    </w:p>
    <w:p w14:paraId="7E9FCA6C" w14:textId="5DF10CDD" w:rsidR="00872E48" w:rsidRPr="00B64566" w:rsidRDefault="00421E3A" w:rsidP="00D44242">
      <w:pPr>
        <w:pStyle w:val="BodyText"/>
        <w:spacing w:line="360" w:lineRule="auto"/>
        <w:jc w:val="both"/>
        <w:rPr>
          <w:i/>
          <w:color w:val="000000"/>
          <w:lang w:eastAsia="ru-RU"/>
        </w:rPr>
      </w:pPr>
      <w:r w:rsidRPr="00B64566">
        <w:rPr>
          <w:noProof/>
          <w:lang w:eastAsia="uk-UA"/>
        </w:rPr>
        <w:drawing>
          <wp:anchor distT="0" distB="0" distL="114300" distR="114300" simplePos="0" relativeHeight="487596032" behindDoc="1" locked="0" layoutInCell="1" allowOverlap="1" wp14:anchorId="5DF2F8FC" wp14:editId="586BE1C0">
            <wp:simplePos x="0" y="0"/>
            <wp:positionH relativeFrom="column">
              <wp:posOffset>2089150</wp:posOffset>
            </wp:positionH>
            <wp:positionV relativeFrom="paragraph">
              <wp:posOffset>206375</wp:posOffset>
            </wp:positionV>
            <wp:extent cx="2381885" cy="638175"/>
            <wp:effectExtent l="0" t="0" r="0" b="9525"/>
            <wp:wrapTight wrapText="bothSides">
              <wp:wrapPolygon edited="0">
                <wp:start x="0" y="0"/>
                <wp:lineTo x="0" y="21278"/>
                <wp:lineTo x="21421" y="21278"/>
                <wp:lineTo x="21421"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381885" cy="638175"/>
                    </a:xfrm>
                    <a:prstGeom prst="rect">
                      <a:avLst/>
                    </a:prstGeom>
                    <a:noFill/>
                  </pic:spPr>
                </pic:pic>
              </a:graphicData>
            </a:graphic>
            <wp14:sizeRelH relativeFrom="page">
              <wp14:pctWidth>0</wp14:pctWidth>
            </wp14:sizeRelH>
            <wp14:sizeRelV relativeFrom="page">
              <wp14:pctHeight>0</wp14:pctHeight>
            </wp14:sizeRelV>
          </wp:anchor>
        </w:drawing>
      </w:r>
    </w:p>
    <w:p w14:paraId="19F35E03" w14:textId="7BF415B0" w:rsidR="00D44242" w:rsidRDefault="00D44242" w:rsidP="00B43D09">
      <w:pPr>
        <w:pStyle w:val="BodyText"/>
        <w:ind w:left="720" w:firstLine="273"/>
        <w:jc w:val="center"/>
        <w:rPr>
          <w:color w:val="000000"/>
          <w:lang w:eastAsia="ru-RU"/>
        </w:rPr>
      </w:pPr>
    </w:p>
    <w:p w14:paraId="42E5F332" w14:textId="0AAFA9A5" w:rsidR="00B43D09" w:rsidRDefault="00B43D09" w:rsidP="00B43D09">
      <w:pPr>
        <w:pStyle w:val="BodyText"/>
        <w:ind w:left="720" w:firstLine="273"/>
        <w:jc w:val="center"/>
        <w:rPr>
          <w:color w:val="000000"/>
          <w:lang w:eastAsia="ru-RU"/>
        </w:rPr>
      </w:pPr>
    </w:p>
    <w:p w14:paraId="100BE8AD" w14:textId="33E9DE22" w:rsidR="00B43D09" w:rsidRDefault="00B43D09" w:rsidP="00B43D09">
      <w:pPr>
        <w:pStyle w:val="BodyText"/>
        <w:ind w:left="720" w:firstLine="273"/>
        <w:jc w:val="center"/>
        <w:rPr>
          <w:color w:val="000000"/>
          <w:lang w:eastAsia="ru-RU"/>
        </w:rPr>
      </w:pPr>
    </w:p>
    <w:p w14:paraId="3DC0735E" w14:textId="7407715C" w:rsidR="00421E3A" w:rsidRPr="005A0113" w:rsidRDefault="00421E3A" w:rsidP="00421E3A">
      <w:pPr>
        <w:pStyle w:val="BodyText"/>
        <w:spacing w:line="360" w:lineRule="auto"/>
        <w:jc w:val="center"/>
        <w:rPr>
          <w:color w:val="000000"/>
          <w:lang w:eastAsia="ru-RU"/>
        </w:rPr>
      </w:pPr>
      <w:r>
        <w:rPr>
          <w:bCs/>
          <w:iCs/>
        </w:rPr>
        <w:t>Рис</w:t>
      </w:r>
      <w:r w:rsidRPr="000B15E8">
        <w:rPr>
          <w:bCs/>
          <w:iCs/>
        </w:rPr>
        <w:t>унок</w:t>
      </w:r>
      <w:r>
        <w:rPr>
          <w:bCs/>
          <w:iCs/>
        </w:rPr>
        <w:t xml:space="preserve"> 3.</w:t>
      </w:r>
      <w:r w:rsidRPr="00421E3A">
        <w:rPr>
          <w:bCs/>
          <w:iCs/>
        </w:rPr>
        <w:t>1</w:t>
      </w:r>
      <w:r>
        <w:rPr>
          <w:bCs/>
          <w:iCs/>
        </w:rPr>
        <w:t>2</w:t>
      </w:r>
      <w:r w:rsidRPr="00B64566">
        <w:rPr>
          <w:bCs/>
          <w:iCs/>
        </w:rPr>
        <w:t xml:space="preserve"> </w:t>
      </w:r>
      <w:r w:rsidRPr="00E30D16">
        <w:rPr>
          <w:bCs/>
          <w:iCs/>
        </w:rPr>
        <w:t xml:space="preserve">– </w:t>
      </w:r>
      <w:proofErr w:type="spellStart"/>
      <w:r>
        <w:rPr>
          <w:bCs/>
          <w:iCs/>
        </w:rPr>
        <w:t>Показникова</w:t>
      </w:r>
      <w:proofErr w:type="spellEnd"/>
      <w:r>
        <w:rPr>
          <w:bCs/>
          <w:iCs/>
        </w:rPr>
        <w:t xml:space="preserve"> табличка</w:t>
      </w:r>
    </w:p>
    <w:p w14:paraId="2DFB9B6A" w14:textId="77777777" w:rsidR="00B43D09" w:rsidRPr="00421E3A" w:rsidRDefault="00B43D09" w:rsidP="00B43D09">
      <w:pPr>
        <w:pStyle w:val="BodyText"/>
        <w:ind w:left="720" w:firstLine="273"/>
        <w:jc w:val="center"/>
        <w:rPr>
          <w:color w:val="000000"/>
          <w:lang w:eastAsia="ru-RU"/>
        </w:rPr>
      </w:pPr>
    </w:p>
    <w:p w14:paraId="29E56EB5" w14:textId="36638AB6" w:rsidR="00421E3A" w:rsidRDefault="00D44242" w:rsidP="00421E3A">
      <w:pPr>
        <w:pStyle w:val="BodyText"/>
        <w:spacing w:line="360" w:lineRule="auto"/>
        <w:ind w:firstLine="709"/>
        <w:jc w:val="both"/>
        <w:rPr>
          <w:rFonts w:ascii="Cambria Math" w:hAnsi="Cambria Math" w:cs="Cambria Math"/>
        </w:rPr>
      </w:pPr>
      <w:r w:rsidRPr="00B64566">
        <w:rPr>
          <w:rFonts w:ascii="Cambria Math" w:hAnsi="Cambria Math" w:cs="Cambria Math"/>
        </w:rPr>
        <w:t>І нарешті, розрахуємо</w:t>
      </w:r>
      <w:r w:rsidR="00421E3A">
        <w:rPr>
          <w:rFonts w:ascii="Cambria Math" w:hAnsi="Cambria Math" w:cs="Cambria Math"/>
        </w:rPr>
        <w:t xml:space="preserve">: </w:t>
      </w:r>
    </w:p>
    <w:p w14:paraId="0E791048" w14:textId="77777777" w:rsidR="00421E3A" w:rsidRPr="00222586" w:rsidRDefault="00421E3A" w:rsidP="00421E3A">
      <w:pPr>
        <w:pStyle w:val="ListParagraph"/>
        <w:spacing w:line="360" w:lineRule="auto"/>
        <w:ind w:left="810" w:firstLine="0"/>
        <w:rPr>
          <w:rFonts w:eastAsia="Cambria"/>
          <w:szCs w:val="28"/>
          <w:lang w:eastAsia="ru-RU"/>
        </w:rPr>
      </w:pPr>
    </w:p>
    <w:p w14:paraId="557243F7" w14:textId="2E478A58" w:rsidR="00421E3A" w:rsidRDefault="00421E3A" w:rsidP="00421E3A">
      <w:pPr>
        <w:pStyle w:val="ListParagraph"/>
        <w:tabs>
          <w:tab w:val="center" w:pos="4960"/>
          <w:tab w:val="right" w:pos="9920"/>
        </w:tabs>
        <w:spacing w:line="360" w:lineRule="auto"/>
        <w:ind w:left="810" w:firstLine="0"/>
        <w:rPr>
          <w:szCs w:val="28"/>
          <w:lang w:eastAsia="ru-RU"/>
        </w:rPr>
      </w:pPr>
      <w:r w:rsidRPr="00222586">
        <w:rPr>
          <w:szCs w:val="28"/>
          <w:lang w:eastAsia="ru-RU"/>
        </w:rPr>
        <w:lastRenderedPageBreak/>
        <w:tab/>
      </w:r>
      <w:r w:rsidRPr="00C602FE">
        <w:rPr>
          <w:position w:val="-12"/>
        </w:rPr>
        <w:object w:dxaOrig="3300" w:dyaOrig="360" w14:anchorId="4AB7F684">
          <v:shape id="_x0000_i1045" type="#_x0000_t75" style="width:153pt;height:16.8pt" o:ole="">
            <v:imagedata r:id="rId63" o:title=""/>
          </v:shape>
          <o:OLEObject Type="Embed" ProgID="Equation.DSMT4" ShapeID="_x0000_i1045" DrawAspect="Content" ObjectID="_1685106326" r:id="rId64"/>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val="ru-RU" w:eastAsia="ru-RU"/>
        </w:rPr>
        <w:t>12</w:t>
      </w:r>
      <w:r w:rsidRPr="00222586">
        <w:rPr>
          <w:sz w:val="28"/>
          <w:szCs w:val="28"/>
          <w:lang w:eastAsia="ru-RU"/>
        </w:rPr>
        <w:t>)</w:t>
      </w:r>
    </w:p>
    <w:p w14:paraId="6F8CE35D" w14:textId="77777777" w:rsidR="00421E3A" w:rsidRPr="00B64566" w:rsidRDefault="00421E3A" w:rsidP="00421E3A">
      <w:pPr>
        <w:pStyle w:val="BodyText"/>
        <w:spacing w:line="360" w:lineRule="auto"/>
        <w:ind w:firstLine="709"/>
        <w:jc w:val="both"/>
        <w:rPr>
          <w:color w:val="000000"/>
          <w:lang w:eastAsia="ru-RU"/>
        </w:rPr>
      </w:pPr>
    </w:p>
    <w:p w14:paraId="15BC922A" w14:textId="77777777" w:rsidR="00D44242" w:rsidRPr="00B64566" w:rsidRDefault="00D44242" w:rsidP="00D44242">
      <w:pPr>
        <w:pStyle w:val="BodyText"/>
        <w:spacing w:line="360" w:lineRule="auto"/>
        <w:jc w:val="both"/>
        <w:rPr>
          <w:rFonts w:ascii="Cambria Math" w:hAnsi="Cambria Math"/>
          <w:color w:val="000000"/>
          <w:lang w:eastAsia="ru-RU"/>
        </w:rPr>
      </w:pPr>
      <w:r w:rsidRPr="00B64566">
        <w:rPr>
          <w:noProof/>
          <w:lang w:eastAsia="uk-UA"/>
        </w:rPr>
        <w:drawing>
          <wp:anchor distT="0" distB="0" distL="114300" distR="114300" simplePos="0" relativeHeight="487597056" behindDoc="1" locked="0" layoutInCell="1" allowOverlap="1" wp14:anchorId="2D10E3FC" wp14:editId="463EEA3A">
            <wp:simplePos x="0" y="0"/>
            <wp:positionH relativeFrom="column">
              <wp:posOffset>1085850</wp:posOffset>
            </wp:positionH>
            <wp:positionV relativeFrom="paragraph">
              <wp:posOffset>11430</wp:posOffset>
            </wp:positionV>
            <wp:extent cx="4476750" cy="438150"/>
            <wp:effectExtent l="0" t="0" r="0" b="0"/>
            <wp:wrapTight wrapText="bothSides">
              <wp:wrapPolygon edited="0">
                <wp:start x="0" y="0"/>
                <wp:lineTo x="0" y="20661"/>
                <wp:lineTo x="21508" y="20661"/>
                <wp:lineTo x="21508"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476750" cy="438150"/>
                    </a:xfrm>
                    <a:prstGeom prst="rect">
                      <a:avLst/>
                    </a:prstGeom>
                    <a:noFill/>
                  </pic:spPr>
                </pic:pic>
              </a:graphicData>
            </a:graphic>
            <wp14:sizeRelH relativeFrom="page">
              <wp14:pctWidth>0</wp14:pctWidth>
            </wp14:sizeRelH>
            <wp14:sizeRelV relativeFrom="page">
              <wp14:pctHeight>0</wp14:pctHeight>
            </wp14:sizeRelV>
          </wp:anchor>
        </w:drawing>
      </w:r>
    </w:p>
    <w:p w14:paraId="7E4007E8" w14:textId="77777777" w:rsidR="00D44242" w:rsidRPr="00B64566" w:rsidRDefault="00D44242" w:rsidP="00D44242">
      <w:pPr>
        <w:pStyle w:val="BodyText"/>
        <w:spacing w:line="360" w:lineRule="auto"/>
        <w:ind w:hanging="993"/>
        <w:jc w:val="both"/>
        <w:rPr>
          <w:rFonts w:ascii="Cambria Math" w:hAnsi="Cambria Math"/>
          <w:color w:val="000000"/>
          <w:lang w:eastAsia="ru-RU"/>
        </w:rPr>
      </w:pPr>
    </w:p>
    <w:p w14:paraId="555030AF" w14:textId="60A0A3F1" w:rsidR="00421E3A" w:rsidRPr="005A0113" w:rsidRDefault="00421E3A" w:rsidP="00421E3A">
      <w:pPr>
        <w:pStyle w:val="BodyText"/>
        <w:spacing w:line="360" w:lineRule="auto"/>
        <w:jc w:val="center"/>
        <w:rPr>
          <w:color w:val="000000"/>
          <w:lang w:eastAsia="ru-RU"/>
        </w:rPr>
      </w:pPr>
      <w:r>
        <w:rPr>
          <w:bCs/>
          <w:iCs/>
        </w:rPr>
        <w:t>Рис</w:t>
      </w:r>
      <w:r w:rsidRPr="000B15E8">
        <w:rPr>
          <w:bCs/>
          <w:iCs/>
        </w:rPr>
        <w:t>унок</w:t>
      </w:r>
      <w:r>
        <w:rPr>
          <w:bCs/>
          <w:iCs/>
        </w:rPr>
        <w:t xml:space="preserve"> 3.</w:t>
      </w:r>
      <w:r w:rsidRPr="00421E3A">
        <w:rPr>
          <w:bCs/>
          <w:iCs/>
        </w:rPr>
        <w:t>1</w:t>
      </w:r>
      <w:r>
        <w:rPr>
          <w:bCs/>
          <w:iCs/>
        </w:rPr>
        <w:t>3</w:t>
      </w:r>
      <w:r w:rsidRPr="00B64566">
        <w:rPr>
          <w:bCs/>
          <w:iCs/>
        </w:rPr>
        <w:t xml:space="preserve"> </w:t>
      </w:r>
      <w:r w:rsidRPr="00E30D16">
        <w:rPr>
          <w:bCs/>
          <w:iCs/>
        </w:rPr>
        <w:t xml:space="preserve">– </w:t>
      </w:r>
      <w:r>
        <w:rPr>
          <w:bCs/>
          <w:iCs/>
        </w:rPr>
        <w:t>Важливі розрахунки</w:t>
      </w:r>
    </w:p>
    <w:p w14:paraId="797C4763" w14:textId="29DF1EFD" w:rsidR="00D44242" w:rsidRPr="00B64566" w:rsidRDefault="00421E3A" w:rsidP="00D44242">
      <w:pPr>
        <w:pStyle w:val="BodyText"/>
        <w:spacing w:line="360" w:lineRule="auto"/>
        <w:ind w:hanging="993"/>
        <w:jc w:val="both"/>
        <w:rPr>
          <w:rFonts w:ascii="Cambria Math" w:hAnsi="Cambria Math"/>
          <w:color w:val="000000"/>
          <w:lang w:eastAsia="ru-RU"/>
        </w:rPr>
      </w:pPr>
      <w:r w:rsidRPr="00B64566">
        <w:rPr>
          <w:noProof/>
          <w:lang w:eastAsia="uk-UA"/>
        </w:rPr>
        <mc:AlternateContent>
          <mc:Choice Requires="wps">
            <w:drawing>
              <wp:anchor distT="0" distB="0" distL="114300" distR="114300" simplePos="0" relativeHeight="487599104" behindDoc="0" locked="0" layoutInCell="1" allowOverlap="1" wp14:anchorId="6FB1FE49" wp14:editId="7A191C40">
                <wp:simplePos x="0" y="0"/>
                <wp:positionH relativeFrom="page">
                  <wp:posOffset>1030605</wp:posOffset>
                </wp:positionH>
                <wp:positionV relativeFrom="paragraph">
                  <wp:posOffset>203835</wp:posOffset>
                </wp:positionV>
                <wp:extent cx="5895975" cy="1257300"/>
                <wp:effectExtent l="0" t="0" r="28575" b="19050"/>
                <wp:wrapNone/>
                <wp:docPr id="16" name="Text Box 16"/>
                <wp:cNvGraphicFramePr/>
                <a:graphic xmlns:a="http://schemas.openxmlformats.org/drawingml/2006/main">
                  <a:graphicData uri="http://schemas.microsoft.com/office/word/2010/wordprocessingShape">
                    <wps:wsp>
                      <wps:cNvSpPr txBox="1"/>
                      <wps:spPr>
                        <a:xfrm>
                          <a:off x="0" y="0"/>
                          <a:ext cx="5895975" cy="1257300"/>
                        </a:xfrm>
                        <a:prstGeom prst="rect">
                          <a:avLst/>
                        </a:prstGeom>
                        <a:gradFill flip="none" rotWithShape="1">
                          <a:gsLst>
                            <a:gs pos="0">
                              <a:schemeClr val="accent2">
                                <a:shade val="30000"/>
                                <a:satMod val="115000"/>
                              </a:schemeClr>
                            </a:gs>
                            <a:gs pos="50000">
                              <a:schemeClr val="accent2">
                                <a:shade val="67500"/>
                                <a:satMod val="115000"/>
                              </a:schemeClr>
                            </a:gs>
                            <a:gs pos="100000">
                              <a:schemeClr val="accent2">
                                <a:shade val="100000"/>
                                <a:satMod val="115000"/>
                              </a:schemeClr>
                            </a:gs>
                          </a:gsLst>
                          <a:path path="circle">
                            <a:fillToRect l="50000" t="50000" r="50000" b="50000"/>
                          </a:path>
                          <a:tileRect/>
                        </a:gradFill>
                        <a:ln w="6350">
                          <a:solidFill>
                            <a:prstClr val="black"/>
                          </a:solidFill>
                        </a:ln>
                      </wps:spPr>
                      <wps:txbx>
                        <w:txbxContent>
                          <w:p w14:paraId="053A03FA" w14:textId="77777777" w:rsidR="00F87545" w:rsidRDefault="00F87545" w:rsidP="00D44242">
                            <w:pPr>
                              <w:jc w:val="center"/>
                              <w:rPr>
                                <w:b/>
                                <w:color w:val="FFFFFF" w:themeColor="background1"/>
                                <w:sz w:val="28"/>
                                <w:szCs w:val="28"/>
                                <w:u w:val="single"/>
                                <w14:shadow w14:blurRad="50800" w14:dist="38100" w14:dir="8100000" w14:sx="100000" w14:sy="100000" w14:kx="0" w14:ky="0" w14:algn="tr">
                                  <w14:srgbClr w14:val="000000">
                                    <w14:alpha w14:val="60000"/>
                                  </w14:srgbClr>
                                </w14:shadow>
                              </w:rPr>
                            </w:pPr>
                            <w:r>
                              <w:rPr>
                                <w:b/>
                                <w:color w:val="FFFFFF" w:themeColor="background1"/>
                                <w:sz w:val="28"/>
                                <w:szCs w:val="28"/>
                                <w:u w:val="single"/>
                                <w14:shadow w14:blurRad="50800" w14:dist="38100" w14:dir="8100000" w14:sx="100000" w14:sy="100000" w14:kx="0" w14:ky="0" w14:algn="tr">
                                  <w14:srgbClr w14:val="000000">
                                    <w14:alpha w14:val="60000"/>
                                  </w14:srgbClr>
                                </w14:shadow>
                              </w:rPr>
                              <w:t>Покриття власних коштів:</w:t>
                            </w:r>
                          </w:p>
                          <w:p w14:paraId="1DB743FF" w14:textId="77777777" w:rsidR="00F87545" w:rsidRDefault="00F87545" w:rsidP="00D44242">
                            <w:pPr>
                              <w:jc w:val="center"/>
                              <w:rPr>
                                <w:color w:val="FFFFFF" w:themeColor="background1"/>
                                <w:sz w:val="28"/>
                                <w:szCs w:val="28"/>
                                <w14:shadow w14:blurRad="50800" w14:dist="38100" w14:dir="8100000" w14:sx="100000" w14:sy="100000" w14:kx="0" w14:ky="0" w14:algn="tr">
                                  <w14:srgbClr w14:val="000000">
                                    <w14:alpha w14:val="60000"/>
                                  </w14:srgbClr>
                                </w14:shadow>
                              </w:rPr>
                            </w:pPr>
                          </w:p>
                          <w:p w14:paraId="1AB84DA1" w14:textId="77777777" w:rsidR="00F87545" w:rsidRDefault="00F87545" w:rsidP="00D64D40">
                            <w:pPr>
                              <w:pStyle w:val="ListParagraph"/>
                              <w:numPr>
                                <w:ilvl w:val="0"/>
                                <w:numId w:val="38"/>
                              </w:numPr>
                              <w:contextualSpacing/>
                              <w:jc w:val="center"/>
                              <w:rPr>
                                <w:color w:val="FFFFFF" w:themeColor="background1"/>
                                <w:sz w:val="28"/>
                                <w:szCs w:val="28"/>
                                <w14:shadow w14:blurRad="50800" w14:dist="38100" w14:dir="8100000" w14:sx="100000" w14:sy="100000" w14:kx="0" w14:ky="0" w14:algn="tr">
                                  <w14:srgbClr w14:val="000000">
                                    <w14:alpha w14:val="60000"/>
                                  </w14:srgbClr>
                                </w14:shadow>
                              </w:rPr>
                            </w:pPr>
                            <w:r>
                              <w:rPr>
                                <w:color w:val="FFFFFF" w:themeColor="background1"/>
                                <w:sz w:val="28"/>
                                <w:szCs w:val="28"/>
                                <w14:shadow w14:blurRad="50800" w14:dist="38100" w14:dir="8100000" w14:sx="100000" w14:sy="100000" w14:kx="0" w14:ky="0" w14:algn="tr">
                                  <w14:srgbClr w14:val="000000">
                                    <w14:alpha w14:val="60000"/>
                                  </w14:srgbClr>
                                </w14:shadow>
                              </w:rPr>
                              <w:t>Капітал 1го рівня ≥ 50% величини SCR;</w:t>
                            </w:r>
                          </w:p>
                          <w:p w14:paraId="2B86D19C" w14:textId="77777777" w:rsidR="00F87545" w:rsidRDefault="00F87545" w:rsidP="00D64D40">
                            <w:pPr>
                              <w:pStyle w:val="ListParagraph"/>
                              <w:numPr>
                                <w:ilvl w:val="0"/>
                                <w:numId w:val="38"/>
                              </w:numPr>
                              <w:contextualSpacing/>
                              <w:jc w:val="center"/>
                              <w:rPr>
                                <w:color w:val="FFFFFF" w:themeColor="background1"/>
                                <w:sz w:val="28"/>
                                <w:szCs w:val="28"/>
                                <w14:shadow w14:blurRad="50800" w14:dist="38100" w14:dir="8100000" w14:sx="100000" w14:sy="100000" w14:kx="0" w14:ky="0" w14:algn="tr">
                                  <w14:srgbClr w14:val="000000">
                                    <w14:alpha w14:val="60000"/>
                                  </w14:srgbClr>
                                </w14:shadow>
                              </w:rPr>
                            </w:pPr>
                            <w:r>
                              <w:rPr>
                                <w:color w:val="FFFFFF" w:themeColor="background1"/>
                                <w:sz w:val="28"/>
                                <w:szCs w:val="28"/>
                                <w14:shadow w14:blurRad="50800" w14:dist="38100" w14:dir="8100000" w14:sx="100000" w14:sy="100000" w14:kx="0" w14:ky="0" w14:algn="tr">
                                  <w14:srgbClr w14:val="000000">
                                    <w14:alpha w14:val="60000"/>
                                  </w14:srgbClr>
                                </w14:shadow>
                              </w:rPr>
                              <w:t>Капітал 2го рівня ≥ 80% величини МCR;</w:t>
                            </w:r>
                          </w:p>
                          <w:p w14:paraId="6E242962" w14:textId="77777777" w:rsidR="00F87545" w:rsidRDefault="00F87545" w:rsidP="00D64D40">
                            <w:pPr>
                              <w:pStyle w:val="ListParagraph"/>
                              <w:numPr>
                                <w:ilvl w:val="0"/>
                                <w:numId w:val="38"/>
                              </w:numPr>
                              <w:contextualSpacing/>
                              <w:jc w:val="center"/>
                              <w:rPr>
                                <w:color w:val="FFFFFF" w:themeColor="background1"/>
                                <w:sz w:val="28"/>
                                <w:szCs w:val="28"/>
                                <w14:shadow w14:blurRad="50800" w14:dist="38100" w14:dir="8100000" w14:sx="100000" w14:sy="100000" w14:kx="0" w14:ky="0" w14:algn="tr">
                                  <w14:srgbClr w14:val="000000">
                                    <w14:alpha w14:val="60000"/>
                                  </w14:srgbClr>
                                </w14:shadow>
                              </w:rPr>
                            </w:pPr>
                            <w:r>
                              <w:rPr>
                                <w:color w:val="FFFFFF" w:themeColor="background1"/>
                                <w:sz w:val="28"/>
                                <w:szCs w:val="28"/>
                                <w14:shadow w14:blurRad="50800" w14:dist="38100" w14:dir="8100000" w14:sx="100000" w14:sy="100000" w14:kx="0" w14:ky="0" w14:algn="tr">
                                  <w14:srgbClr w14:val="000000">
                                    <w14:alpha w14:val="60000"/>
                                  </w14:srgbClr>
                                </w14:shadow>
                              </w:rPr>
                              <w:t xml:space="preserve">Капітал 3го рівня </w:t>
                            </w:r>
                            <w:r>
                              <w:rPr>
                                <w:color w:val="FFFFFF" w:themeColor="background1"/>
                                <w:sz w:val="28"/>
                                <w:szCs w:val="28"/>
                                <w:lang w:val="ru-RU"/>
                                <w14:shadow w14:blurRad="50800" w14:dist="38100" w14:dir="8100000" w14:sx="100000" w14:sy="100000" w14:kx="0" w14:ky="0" w14:algn="tr">
                                  <w14:srgbClr w14:val="000000">
                                    <w14:alpha w14:val="60000"/>
                                  </w14:srgbClr>
                                </w14:shadow>
                              </w:rPr>
                              <w:t>&lt; 15</w:t>
                            </w:r>
                            <w:r>
                              <w:rPr>
                                <w:color w:val="FFFFFF" w:themeColor="background1"/>
                                <w:sz w:val="28"/>
                                <w:szCs w:val="28"/>
                                <w14:shadow w14:blurRad="50800" w14:dist="38100" w14:dir="8100000" w14:sx="100000" w14:sy="100000" w14:kx="0" w14:ky="0" w14:algn="tr">
                                  <w14:srgbClr w14:val="000000">
                                    <w14:alpha w14:val="60000"/>
                                  </w14:srgbClr>
                                </w14:shadow>
                              </w:rPr>
                              <w:t>% величини SCR.</w:t>
                            </w:r>
                          </w:p>
                          <w:p w14:paraId="7C547B06" w14:textId="77777777" w:rsidR="00F87545" w:rsidRDefault="00F87545" w:rsidP="00D44242">
                            <w:pPr>
                              <w:pStyle w:val="ListParagrap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B1FE49" id="_x0000_t202" coordsize="21600,21600" o:spt="202" path="m,l,21600r21600,l21600,xe">
                <v:stroke joinstyle="miter"/>
                <v:path gradientshapeok="t" o:connecttype="rect"/>
              </v:shapetype>
              <v:shape id="Text Box 16" o:spid="_x0000_s1056" type="#_x0000_t202" style="position:absolute;left:0;text-align:left;margin-left:81.15pt;margin-top:16.05pt;width:464.25pt;height:99pt;z-index:487599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Ju4QIAAHUGAAAOAAAAZHJzL2Uyb0RvYy54bWysVVFP2zAQfp+0/2D5fbQptEBEijoQ0yQG&#10;aHTi2XWcxppje7bbhv36fXaSUrG9gPaSnu/Od+fvvrteXLaNIlvhvDS6oNnRmBKhuSmlXhf0x/Lm&#10;0xklPjBdMmW0KOiz8PRy/vHDxc7mYmJqo0rhCIJon+9sQesQbD4aeV6LhvkjY4WGsTKuYQFHtx6V&#10;ju0QvVGjyXg8G+2MK60zXHgP7XVnpPMUv6oED/dV5UUgqqCoLaSvS99V/I7mFyxfO2Zryfsy2Duq&#10;aJjUSLoPdc0CIxsn/wrVSO6MN1U44qYZmaqSXKQ34DXZ+NVrHmtmRXoLwPF2D5P/f2H53fbBEVmi&#10;dzNKNGvQo6VoA/lsWgIV8NlZn8Pt0cIxtNDDd9B7KOOz28o18RcPIrAD6ec9ujEah3J6dj49P51S&#10;wmHLJtPT43HCf/Ry3TofvgjTkCgU1KF9CVW2vfUBpcB1cOnBLm+kUqRSEtzRYBglzoQnGeqEXaw0&#10;OXrc7wRiDeAbJ3VimbhSjmwZ+ME4FzpMOlPNStGpUWZXKMs9C99M2amzbNrrUdU+Uqpx7Q9zRbe3&#10;5Jud4kZHzHfly2K+tyTsL6RReENGPHs94GpZqEn8FJRLx1VkLcsr9GZpvqOLcfw6HOII9hLGsJcw&#10;ip3U9xiB4v0glYi3Oy2mNHU7WpQmu4LOjqf9O42Se1tkyL6nK8X4zwhmbNKLF05KQxm53XE4SqFd&#10;tWkWJscDwVemfAbvQarEam/5jUT8W+bDA3NYFaA61l+4x6dSBkWZXqKkNu73v/TRHxMMKyU7rJ6C&#10;+l8b5sBd9VWDnOfZyUncVelwMj2d4OAOLatDi940VwbwZli0licx+gc1iJUzzRO25CJmhYlpjtxo&#10;VHDD4SrgDBP2LBeLRZKxn9DQW/1o+TBGEdll+8Sc7Qc0YLbvzLCmWP5qTjvf2C9tFptgKplaGaHu&#10;cO07gN3WzU23h+PyPDwnr5d/i/kfAAAA//8DAFBLAwQUAAYACAAAACEA3ktaYuEAAAALAQAADwAA&#10;AGRycy9kb3ducmV2LnhtbEyPwU7DMBBE70j8g7VI3KidREQ0xKkQEgjBhZYcyM2NFyc0Xkex2wa+&#10;HvdEj6N9mn1TrmY7sANOvnckIVkIYEit0z0ZCfXH080dMB8UaTU4Qgk/6GFVXV6UqtDuSGs8bIJh&#10;sYR8oSR0IYwF577t0Cq/cCNSvH25yaoQ42S4ntQxltuBp0Lk3Kqe4odOjfjYYbvb7K2Epfl+fs9f&#10;m8/bt+a32b2s68yEWsrrq/nhHljAOfzDcNKP6lBFp63bk/ZsiDlPs4hKyNIE2AkQSxHHbCWkmUiA&#10;VyU/31D9AQAA//8DAFBLAQItABQABgAIAAAAIQC2gziS/gAAAOEBAAATAAAAAAAAAAAAAAAAAAAA&#10;AABbQ29udGVudF9UeXBlc10ueG1sUEsBAi0AFAAGAAgAAAAhADj9If/WAAAAlAEAAAsAAAAAAAAA&#10;AAAAAAAALwEAAF9yZWxzLy5yZWxzUEsBAi0AFAAGAAgAAAAhAH42Am7hAgAAdQYAAA4AAAAAAAAA&#10;AAAAAAAALgIAAGRycy9lMm9Eb2MueG1sUEsBAi0AFAAGAAgAAAAhAN5LWmLhAAAACwEAAA8AAAAA&#10;AAAAAAAAAAAAOwUAAGRycy9kb3ducmV2LnhtbFBLBQYAAAAABAAEAPMAAABJBgAAAAA=&#10;" fillcolor="#3b1515 [965]" strokeweight=".5pt">
                <v:fill color2="#c0504d [3205]" rotate="t" focusposition=".5,.5" focussize="" colors="0 #742624;.5 #a83b38;1 #c94844" focus="100%" type="gradientRadial"/>
                <v:textbox>
                  <w:txbxContent>
                    <w:p w14:paraId="053A03FA" w14:textId="77777777" w:rsidR="00F87545" w:rsidRDefault="00F87545" w:rsidP="00D44242">
                      <w:pPr>
                        <w:jc w:val="center"/>
                        <w:rPr>
                          <w:b/>
                          <w:color w:val="FFFFFF" w:themeColor="background1"/>
                          <w:sz w:val="28"/>
                          <w:szCs w:val="28"/>
                          <w:u w:val="single"/>
                          <w14:shadow w14:blurRad="50800" w14:dist="38100" w14:dir="8100000" w14:sx="100000" w14:sy="100000" w14:kx="0" w14:ky="0" w14:algn="tr">
                            <w14:srgbClr w14:val="000000">
                              <w14:alpha w14:val="60000"/>
                            </w14:srgbClr>
                          </w14:shadow>
                        </w:rPr>
                      </w:pPr>
                      <w:r>
                        <w:rPr>
                          <w:b/>
                          <w:color w:val="FFFFFF" w:themeColor="background1"/>
                          <w:sz w:val="28"/>
                          <w:szCs w:val="28"/>
                          <w:u w:val="single"/>
                          <w14:shadow w14:blurRad="50800" w14:dist="38100" w14:dir="8100000" w14:sx="100000" w14:sy="100000" w14:kx="0" w14:ky="0" w14:algn="tr">
                            <w14:srgbClr w14:val="000000">
                              <w14:alpha w14:val="60000"/>
                            </w14:srgbClr>
                          </w14:shadow>
                        </w:rPr>
                        <w:t>Покриття власних коштів:</w:t>
                      </w:r>
                    </w:p>
                    <w:p w14:paraId="1DB743FF" w14:textId="77777777" w:rsidR="00F87545" w:rsidRDefault="00F87545" w:rsidP="00D44242">
                      <w:pPr>
                        <w:jc w:val="center"/>
                        <w:rPr>
                          <w:color w:val="FFFFFF" w:themeColor="background1"/>
                          <w:sz w:val="28"/>
                          <w:szCs w:val="28"/>
                          <w14:shadow w14:blurRad="50800" w14:dist="38100" w14:dir="8100000" w14:sx="100000" w14:sy="100000" w14:kx="0" w14:ky="0" w14:algn="tr">
                            <w14:srgbClr w14:val="000000">
                              <w14:alpha w14:val="60000"/>
                            </w14:srgbClr>
                          </w14:shadow>
                        </w:rPr>
                      </w:pPr>
                    </w:p>
                    <w:p w14:paraId="1AB84DA1" w14:textId="77777777" w:rsidR="00F87545" w:rsidRDefault="00F87545" w:rsidP="00D64D40">
                      <w:pPr>
                        <w:pStyle w:val="ListParagraph"/>
                        <w:numPr>
                          <w:ilvl w:val="0"/>
                          <w:numId w:val="38"/>
                        </w:numPr>
                        <w:contextualSpacing/>
                        <w:jc w:val="center"/>
                        <w:rPr>
                          <w:color w:val="FFFFFF" w:themeColor="background1"/>
                          <w:sz w:val="28"/>
                          <w:szCs w:val="28"/>
                          <w14:shadow w14:blurRad="50800" w14:dist="38100" w14:dir="8100000" w14:sx="100000" w14:sy="100000" w14:kx="0" w14:ky="0" w14:algn="tr">
                            <w14:srgbClr w14:val="000000">
                              <w14:alpha w14:val="60000"/>
                            </w14:srgbClr>
                          </w14:shadow>
                        </w:rPr>
                      </w:pPr>
                      <w:r>
                        <w:rPr>
                          <w:color w:val="FFFFFF" w:themeColor="background1"/>
                          <w:sz w:val="28"/>
                          <w:szCs w:val="28"/>
                          <w14:shadow w14:blurRad="50800" w14:dist="38100" w14:dir="8100000" w14:sx="100000" w14:sy="100000" w14:kx="0" w14:ky="0" w14:algn="tr">
                            <w14:srgbClr w14:val="000000">
                              <w14:alpha w14:val="60000"/>
                            </w14:srgbClr>
                          </w14:shadow>
                        </w:rPr>
                        <w:t>Капітал 1го рівня ≥ 50% величини SCR;</w:t>
                      </w:r>
                    </w:p>
                    <w:p w14:paraId="2B86D19C" w14:textId="77777777" w:rsidR="00F87545" w:rsidRDefault="00F87545" w:rsidP="00D64D40">
                      <w:pPr>
                        <w:pStyle w:val="ListParagraph"/>
                        <w:numPr>
                          <w:ilvl w:val="0"/>
                          <w:numId w:val="38"/>
                        </w:numPr>
                        <w:contextualSpacing/>
                        <w:jc w:val="center"/>
                        <w:rPr>
                          <w:color w:val="FFFFFF" w:themeColor="background1"/>
                          <w:sz w:val="28"/>
                          <w:szCs w:val="28"/>
                          <w14:shadow w14:blurRad="50800" w14:dist="38100" w14:dir="8100000" w14:sx="100000" w14:sy="100000" w14:kx="0" w14:ky="0" w14:algn="tr">
                            <w14:srgbClr w14:val="000000">
                              <w14:alpha w14:val="60000"/>
                            </w14:srgbClr>
                          </w14:shadow>
                        </w:rPr>
                      </w:pPr>
                      <w:r>
                        <w:rPr>
                          <w:color w:val="FFFFFF" w:themeColor="background1"/>
                          <w:sz w:val="28"/>
                          <w:szCs w:val="28"/>
                          <w14:shadow w14:blurRad="50800" w14:dist="38100" w14:dir="8100000" w14:sx="100000" w14:sy="100000" w14:kx="0" w14:ky="0" w14:algn="tr">
                            <w14:srgbClr w14:val="000000">
                              <w14:alpha w14:val="60000"/>
                            </w14:srgbClr>
                          </w14:shadow>
                        </w:rPr>
                        <w:t>Капітал 2го рівня ≥ 80% величини МCR;</w:t>
                      </w:r>
                    </w:p>
                    <w:p w14:paraId="6E242962" w14:textId="77777777" w:rsidR="00F87545" w:rsidRDefault="00F87545" w:rsidP="00D64D40">
                      <w:pPr>
                        <w:pStyle w:val="ListParagraph"/>
                        <w:numPr>
                          <w:ilvl w:val="0"/>
                          <w:numId w:val="38"/>
                        </w:numPr>
                        <w:contextualSpacing/>
                        <w:jc w:val="center"/>
                        <w:rPr>
                          <w:color w:val="FFFFFF" w:themeColor="background1"/>
                          <w:sz w:val="28"/>
                          <w:szCs w:val="28"/>
                          <w14:shadow w14:blurRad="50800" w14:dist="38100" w14:dir="8100000" w14:sx="100000" w14:sy="100000" w14:kx="0" w14:ky="0" w14:algn="tr">
                            <w14:srgbClr w14:val="000000">
                              <w14:alpha w14:val="60000"/>
                            </w14:srgbClr>
                          </w14:shadow>
                        </w:rPr>
                      </w:pPr>
                      <w:r>
                        <w:rPr>
                          <w:color w:val="FFFFFF" w:themeColor="background1"/>
                          <w:sz w:val="28"/>
                          <w:szCs w:val="28"/>
                          <w14:shadow w14:blurRad="50800" w14:dist="38100" w14:dir="8100000" w14:sx="100000" w14:sy="100000" w14:kx="0" w14:ky="0" w14:algn="tr">
                            <w14:srgbClr w14:val="000000">
                              <w14:alpha w14:val="60000"/>
                            </w14:srgbClr>
                          </w14:shadow>
                        </w:rPr>
                        <w:t xml:space="preserve">Капітал 3го рівня </w:t>
                      </w:r>
                      <w:r>
                        <w:rPr>
                          <w:color w:val="FFFFFF" w:themeColor="background1"/>
                          <w:sz w:val="28"/>
                          <w:szCs w:val="28"/>
                          <w:lang w:val="ru-RU"/>
                          <w14:shadow w14:blurRad="50800" w14:dist="38100" w14:dir="8100000" w14:sx="100000" w14:sy="100000" w14:kx="0" w14:ky="0" w14:algn="tr">
                            <w14:srgbClr w14:val="000000">
                              <w14:alpha w14:val="60000"/>
                            </w14:srgbClr>
                          </w14:shadow>
                        </w:rPr>
                        <w:t>&lt; 15</w:t>
                      </w:r>
                      <w:r>
                        <w:rPr>
                          <w:color w:val="FFFFFF" w:themeColor="background1"/>
                          <w:sz w:val="28"/>
                          <w:szCs w:val="28"/>
                          <w14:shadow w14:blurRad="50800" w14:dist="38100" w14:dir="8100000" w14:sx="100000" w14:sy="100000" w14:kx="0" w14:ky="0" w14:algn="tr">
                            <w14:srgbClr w14:val="000000">
                              <w14:alpha w14:val="60000"/>
                            </w14:srgbClr>
                          </w14:shadow>
                        </w:rPr>
                        <w:t>% величини SCR.</w:t>
                      </w:r>
                    </w:p>
                    <w:p w14:paraId="7C547B06" w14:textId="77777777" w:rsidR="00F87545" w:rsidRDefault="00F87545" w:rsidP="00D44242">
                      <w:pPr>
                        <w:pStyle w:val="ListParagraph"/>
                      </w:pPr>
                    </w:p>
                  </w:txbxContent>
                </v:textbox>
                <w10:wrap anchorx="page"/>
              </v:shape>
            </w:pict>
          </mc:Fallback>
        </mc:AlternateContent>
      </w:r>
    </w:p>
    <w:p w14:paraId="32EFB4FD" w14:textId="6AFA92D0" w:rsidR="00D44242" w:rsidRPr="00B64566" w:rsidRDefault="00D44242" w:rsidP="008934E2">
      <w:pPr>
        <w:pStyle w:val="BodyText"/>
        <w:spacing w:line="360" w:lineRule="auto"/>
        <w:jc w:val="both"/>
        <w:rPr>
          <w:rFonts w:ascii="Cambria Math" w:hAnsi="Cambria Math"/>
          <w:color w:val="000000"/>
          <w:lang w:eastAsia="ru-RU"/>
        </w:rPr>
      </w:pPr>
    </w:p>
    <w:p w14:paraId="30FF1CE3" w14:textId="6E5DC8C9" w:rsidR="00D44242" w:rsidRPr="00B64566" w:rsidRDefault="00D44242" w:rsidP="00D44242">
      <w:pPr>
        <w:pStyle w:val="BodyText"/>
        <w:spacing w:line="360" w:lineRule="auto"/>
        <w:ind w:hanging="993"/>
        <w:jc w:val="both"/>
        <w:rPr>
          <w:rFonts w:ascii="Cambria Math" w:hAnsi="Cambria Math"/>
          <w:color w:val="000000"/>
          <w:lang w:eastAsia="ru-RU"/>
        </w:rPr>
      </w:pPr>
    </w:p>
    <w:p w14:paraId="4603F52D" w14:textId="75691384" w:rsidR="00D44242" w:rsidRPr="00B64566" w:rsidRDefault="00D44242" w:rsidP="00D44242">
      <w:pPr>
        <w:pStyle w:val="BodyText"/>
        <w:spacing w:line="360" w:lineRule="auto"/>
        <w:ind w:hanging="993"/>
        <w:jc w:val="both"/>
        <w:rPr>
          <w:rFonts w:ascii="Cambria Math" w:hAnsi="Cambria Math"/>
          <w:color w:val="000000"/>
          <w:lang w:eastAsia="ru-RU"/>
        </w:rPr>
      </w:pPr>
    </w:p>
    <w:p w14:paraId="20E1887B" w14:textId="136C9DB1" w:rsidR="00D44242" w:rsidRPr="00B64566" w:rsidRDefault="00D44242" w:rsidP="00D44242">
      <w:pPr>
        <w:pStyle w:val="BodyText"/>
        <w:spacing w:line="360" w:lineRule="auto"/>
        <w:ind w:hanging="993"/>
        <w:jc w:val="both"/>
        <w:rPr>
          <w:rFonts w:ascii="Cambria Math" w:hAnsi="Cambria Math"/>
          <w:color w:val="000000"/>
          <w:lang w:eastAsia="ru-RU"/>
        </w:rPr>
      </w:pPr>
    </w:p>
    <w:p w14:paraId="6763FC82" w14:textId="7028CAFC" w:rsidR="00421E3A" w:rsidRDefault="00421E3A" w:rsidP="00421E3A">
      <w:pPr>
        <w:pStyle w:val="BodyText"/>
        <w:spacing w:line="360" w:lineRule="auto"/>
        <w:jc w:val="center"/>
        <w:rPr>
          <w:bCs/>
          <w:iCs/>
        </w:rPr>
      </w:pPr>
      <w:r>
        <w:rPr>
          <w:bCs/>
          <w:iCs/>
        </w:rPr>
        <w:t>Рис</w:t>
      </w:r>
      <w:r w:rsidRPr="000B15E8">
        <w:rPr>
          <w:bCs/>
          <w:iCs/>
        </w:rPr>
        <w:t>унок</w:t>
      </w:r>
      <w:r>
        <w:rPr>
          <w:bCs/>
          <w:iCs/>
        </w:rPr>
        <w:t xml:space="preserve"> 3.</w:t>
      </w:r>
      <w:r w:rsidRPr="00421E3A">
        <w:rPr>
          <w:bCs/>
          <w:iCs/>
        </w:rPr>
        <w:t>1</w:t>
      </w:r>
      <w:r>
        <w:rPr>
          <w:bCs/>
          <w:iCs/>
        </w:rPr>
        <w:t>4</w:t>
      </w:r>
      <w:r w:rsidRPr="00B64566">
        <w:rPr>
          <w:bCs/>
          <w:iCs/>
        </w:rPr>
        <w:t xml:space="preserve"> </w:t>
      </w:r>
      <w:r w:rsidRPr="00E30D16">
        <w:rPr>
          <w:bCs/>
          <w:iCs/>
        </w:rPr>
        <w:t xml:space="preserve">– </w:t>
      </w:r>
      <w:r>
        <w:rPr>
          <w:bCs/>
          <w:iCs/>
        </w:rPr>
        <w:t>Покриття власних фінансів</w:t>
      </w:r>
    </w:p>
    <w:p w14:paraId="57130F69" w14:textId="298FE9FB" w:rsidR="00421E3A" w:rsidRDefault="00421E3A" w:rsidP="00421E3A">
      <w:pPr>
        <w:rPr>
          <w:bCs/>
          <w:iCs/>
        </w:rPr>
      </w:pPr>
    </w:p>
    <w:p w14:paraId="110FF9A2" w14:textId="653AAAA4" w:rsidR="00421E3A" w:rsidRDefault="00421E3A" w:rsidP="00421E3A"/>
    <w:p w14:paraId="681C31D6" w14:textId="1CB0D43B" w:rsidR="00775E32" w:rsidRPr="00421E3A" w:rsidRDefault="00775E32" w:rsidP="00421E3A">
      <w:pPr>
        <w:spacing w:line="360" w:lineRule="auto"/>
        <w:ind w:firstLine="709"/>
        <w:jc w:val="both"/>
        <w:rPr>
          <w:b/>
          <w:bCs/>
          <w:color w:val="000000"/>
          <w:sz w:val="28"/>
          <w:szCs w:val="28"/>
          <w:lang w:eastAsia="ru-RU"/>
        </w:rPr>
      </w:pPr>
      <w:r w:rsidRPr="00421E3A">
        <w:rPr>
          <w:b/>
          <w:bCs/>
          <w:color w:val="000000" w:themeColor="text1"/>
          <w:sz w:val="28"/>
          <w:szCs w:val="28"/>
          <w:lang w:eastAsia="ru-RU"/>
        </w:rPr>
        <w:t>3.2 Висновки до розділу</w:t>
      </w:r>
    </w:p>
    <w:p w14:paraId="64FC4E40" w14:textId="77777777" w:rsidR="00872E48" w:rsidRPr="00872E48" w:rsidRDefault="00872E48" w:rsidP="00775E32">
      <w:pPr>
        <w:pStyle w:val="BodyText"/>
        <w:spacing w:line="360" w:lineRule="auto"/>
        <w:jc w:val="both"/>
        <w:rPr>
          <w:color w:val="000000"/>
          <w:lang w:eastAsia="ru-RU"/>
        </w:rPr>
      </w:pPr>
    </w:p>
    <w:p w14:paraId="4425BD4C" w14:textId="2487F345" w:rsidR="00D44242" w:rsidRPr="00872E48" w:rsidRDefault="00D44242" w:rsidP="00421E3A">
      <w:pPr>
        <w:pStyle w:val="BodyText"/>
        <w:spacing w:line="360" w:lineRule="auto"/>
        <w:ind w:firstLine="709"/>
        <w:jc w:val="both"/>
        <w:rPr>
          <w:color w:val="000000"/>
          <w:lang w:eastAsia="ru-RU"/>
        </w:rPr>
      </w:pPr>
      <w:r w:rsidRPr="00872E48">
        <w:rPr>
          <w:color w:val="000000"/>
          <w:lang w:eastAsia="ru-RU"/>
        </w:rPr>
        <w:t>Загалом, усі 3 попередні системи розрахунків від Solvency II</w:t>
      </w:r>
      <w:r w:rsidRPr="00872E48">
        <w:rPr>
          <w:color w:val="000000"/>
          <w:lang w:val="ru-RU" w:eastAsia="ru-RU"/>
        </w:rPr>
        <w:t xml:space="preserve"> </w:t>
      </w:r>
      <w:r w:rsidRPr="00872E48">
        <w:rPr>
          <w:color w:val="000000"/>
          <w:lang w:eastAsia="ru-RU"/>
        </w:rPr>
        <w:t>є основною частиною для правильного функціонування страхової компанії. За допомогою них, структура має змогу аналізувати попередні події, відчувати сьогоднішню картину, та прогнозувати майбутню.</w:t>
      </w:r>
    </w:p>
    <w:p w14:paraId="76DBF8B1" w14:textId="77777777" w:rsidR="00D44242" w:rsidRPr="00872E48" w:rsidRDefault="00D44242" w:rsidP="00421E3A">
      <w:pPr>
        <w:pStyle w:val="BodyText"/>
        <w:spacing w:line="360" w:lineRule="auto"/>
        <w:ind w:firstLine="709"/>
        <w:jc w:val="both"/>
        <w:rPr>
          <w:color w:val="000000"/>
          <w:lang w:eastAsia="ru-RU"/>
        </w:rPr>
      </w:pPr>
      <w:r w:rsidRPr="00872E48">
        <w:rPr>
          <w:color w:val="000000"/>
          <w:lang w:eastAsia="ru-RU"/>
        </w:rPr>
        <w:t>Усі ці дослідження допомагають у розробці та корегуванні стратегії, що дозволяє максимізувати прибуток, та мінімізувати ризики.</w:t>
      </w:r>
    </w:p>
    <w:p w14:paraId="6FE08BFE" w14:textId="77777777" w:rsidR="00D44242" w:rsidRDefault="00D44242" w:rsidP="00421E3A">
      <w:pPr>
        <w:pStyle w:val="BodyText"/>
        <w:spacing w:line="360" w:lineRule="auto"/>
        <w:ind w:firstLine="709"/>
        <w:jc w:val="both"/>
        <w:rPr>
          <w:color w:val="000000"/>
          <w:lang w:eastAsia="ru-RU"/>
        </w:rPr>
      </w:pPr>
      <w:r w:rsidRPr="00872E48">
        <w:rPr>
          <w:color w:val="000000"/>
          <w:lang w:eastAsia="ru-RU"/>
        </w:rPr>
        <w:t xml:space="preserve">Тому, створимо модель, яка покаже </w:t>
      </w:r>
      <w:proofErr w:type="spellStart"/>
      <w:r w:rsidRPr="00872E48">
        <w:rPr>
          <w:color w:val="000000"/>
          <w:lang w:eastAsia="ru-RU"/>
        </w:rPr>
        <w:t>Profit</w:t>
      </w:r>
      <w:proofErr w:type="spellEnd"/>
      <w:r w:rsidRPr="00872E48">
        <w:rPr>
          <w:color w:val="000000"/>
          <w:lang w:val="ru-RU" w:eastAsia="ru-RU"/>
        </w:rPr>
        <w:t xml:space="preserve"> </w:t>
      </w:r>
      <w:r w:rsidRPr="00872E48">
        <w:rPr>
          <w:color w:val="000000"/>
          <w:lang w:eastAsia="ru-RU"/>
        </w:rPr>
        <w:t>нашої компанії на сьогодні та покаже прогнозований майбутній. Обчислюється він за такою формулою:</w:t>
      </w:r>
    </w:p>
    <w:p w14:paraId="37AA8CB8" w14:textId="77777777" w:rsidR="00421E3A" w:rsidRPr="00222586" w:rsidRDefault="00421E3A" w:rsidP="00421E3A">
      <w:pPr>
        <w:pStyle w:val="ListParagraph"/>
        <w:spacing w:line="360" w:lineRule="auto"/>
        <w:ind w:left="810" w:firstLine="0"/>
        <w:rPr>
          <w:rFonts w:eastAsia="Cambria"/>
          <w:szCs w:val="28"/>
          <w:lang w:eastAsia="ru-RU"/>
        </w:rPr>
      </w:pPr>
    </w:p>
    <w:p w14:paraId="24E54A8F" w14:textId="54B03001" w:rsidR="00421E3A" w:rsidRDefault="00421E3A" w:rsidP="00421E3A">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C602FE">
        <w:rPr>
          <w:position w:val="-12"/>
        </w:rPr>
        <w:object w:dxaOrig="1900" w:dyaOrig="360" w14:anchorId="190D8B6D">
          <v:shape id="_x0000_i1046" type="#_x0000_t75" style="width:100.8pt;height:19.2pt" o:ole="">
            <v:imagedata r:id="rId66" o:title=""/>
          </v:shape>
          <o:OLEObject Type="Embed" ProgID="Equation.DSMT4" ShapeID="_x0000_i1046" DrawAspect="Content" ObjectID="_1685106327" r:id="rId67"/>
        </w:object>
      </w:r>
      <w:r>
        <w:rPr>
          <w:sz w:val="28"/>
          <w:szCs w:val="28"/>
          <w:lang w:eastAsia="ru-RU"/>
        </w:rPr>
        <w:t xml:space="preserve"> </w:t>
      </w:r>
      <w:r>
        <w:rPr>
          <w:sz w:val="28"/>
          <w:szCs w:val="28"/>
          <w:lang w:eastAsia="ru-RU"/>
        </w:rPr>
        <w:tab/>
        <w:t>(3</w:t>
      </w:r>
      <w:r w:rsidRPr="00222586">
        <w:rPr>
          <w:sz w:val="28"/>
          <w:szCs w:val="28"/>
          <w:lang w:eastAsia="ru-RU"/>
        </w:rPr>
        <w:t>.</w:t>
      </w:r>
      <w:r w:rsidRPr="00F87545">
        <w:rPr>
          <w:sz w:val="28"/>
          <w:szCs w:val="28"/>
          <w:lang w:eastAsia="ru-RU"/>
        </w:rPr>
        <w:t>13</w:t>
      </w:r>
      <w:r w:rsidRPr="00222586">
        <w:rPr>
          <w:sz w:val="28"/>
          <w:szCs w:val="28"/>
          <w:lang w:eastAsia="ru-RU"/>
        </w:rPr>
        <w:t>)</w:t>
      </w:r>
    </w:p>
    <w:p w14:paraId="42335922" w14:textId="77777777" w:rsidR="00421E3A" w:rsidRPr="00222586" w:rsidRDefault="00421E3A" w:rsidP="00421E3A">
      <w:pPr>
        <w:pStyle w:val="ListParagraph"/>
        <w:spacing w:line="360" w:lineRule="auto"/>
        <w:ind w:left="810" w:firstLine="0"/>
        <w:rPr>
          <w:rFonts w:eastAsia="Cambria"/>
          <w:szCs w:val="28"/>
          <w:lang w:eastAsia="ru-RU"/>
        </w:rPr>
      </w:pPr>
    </w:p>
    <w:p w14:paraId="46EF3AC1" w14:textId="3C0C1243" w:rsidR="00421E3A" w:rsidRDefault="00421E3A" w:rsidP="00421E3A">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421E3A">
        <w:rPr>
          <w:position w:val="-6"/>
        </w:rPr>
        <w:object w:dxaOrig="2340" w:dyaOrig="300" w14:anchorId="114FEC92">
          <v:shape id="_x0000_i1047" type="#_x0000_t75" style="width:127.8pt;height:16.2pt" o:ole="">
            <v:imagedata r:id="rId68" o:title=""/>
          </v:shape>
          <o:OLEObject Type="Embed" ProgID="Equation.DSMT4" ShapeID="_x0000_i1047" DrawAspect="Content" ObjectID="_1685106328" r:id="rId69"/>
        </w:object>
      </w:r>
      <w:r>
        <w:rPr>
          <w:sz w:val="28"/>
          <w:szCs w:val="28"/>
          <w:lang w:eastAsia="ru-RU"/>
        </w:rPr>
        <w:t xml:space="preserve"> </w:t>
      </w:r>
      <w:r>
        <w:rPr>
          <w:sz w:val="28"/>
          <w:szCs w:val="28"/>
          <w:lang w:eastAsia="ru-RU"/>
        </w:rPr>
        <w:tab/>
        <w:t>(3</w:t>
      </w:r>
      <w:r w:rsidRPr="00222586">
        <w:rPr>
          <w:sz w:val="28"/>
          <w:szCs w:val="28"/>
          <w:lang w:eastAsia="ru-RU"/>
        </w:rPr>
        <w:t>.</w:t>
      </w:r>
      <w:r w:rsidRPr="00421E3A">
        <w:rPr>
          <w:sz w:val="28"/>
          <w:szCs w:val="28"/>
          <w:lang w:eastAsia="ru-RU"/>
        </w:rPr>
        <w:t>14</w:t>
      </w:r>
      <w:r w:rsidRPr="00222586">
        <w:rPr>
          <w:sz w:val="28"/>
          <w:szCs w:val="28"/>
          <w:lang w:eastAsia="ru-RU"/>
        </w:rPr>
        <w:t>)</w:t>
      </w:r>
    </w:p>
    <w:p w14:paraId="62ADC9F0" w14:textId="77777777" w:rsidR="00421E3A" w:rsidRPr="00B64566" w:rsidRDefault="00421E3A" w:rsidP="00421E3A">
      <w:pPr>
        <w:pStyle w:val="BodyText"/>
        <w:spacing w:line="360" w:lineRule="auto"/>
        <w:ind w:firstLine="709"/>
        <w:jc w:val="both"/>
        <w:rPr>
          <w:color w:val="000000"/>
          <w:lang w:eastAsia="ru-RU"/>
        </w:rPr>
      </w:pPr>
    </w:p>
    <w:p w14:paraId="6385123D" w14:textId="77777777" w:rsidR="00D44242" w:rsidRPr="00872E48" w:rsidRDefault="00D44242" w:rsidP="006D065D">
      <w:pPr>
        <w:pStyle w:val="BodyText"/>
        <w:spacing w:line="360" w:lineRule="auto"/>
        <w:ind w:firstLine="709"/>
        <w:jc w:val="both"/>
        <w:rPr>
          <w:color w:val="000000"/>
          <w:lang w:eastAsia="ru-RU"/>
        </w:rPr>
      </w:pPr>
      <w:r w:rsidRPr="00872E48">
        <w:rPr>
          <w:color w:val="000000"/>
          <w:lang w:eastAsia="ru-RU"/>
        </w:rPr>
        <w:t xml:space="preserve">Збитки компанії складаються з адміністративних виплат, що складаються з оренди </w:t>
      </w:r>
      <w:r w:rsidRPr="00872E48">
        <w:rPr>
          <w:color w:val="000000"/>
          <w:lang w:eastAsia="ru-RU"/>
        </w:rPr>
        <w:lastRenderedPageBreak/>
        <w:t>приміщення, рекламної кампанії, заробітної плати працівників, та інших, що витрачаються на краще функціонування компанії, “створення привабливої обгортки для клієнтів”</w:t>
      </w:r>
    </w:p>
    <w:p w14:paraId="01947BB3" w14:textId="1BE2CF80" w:rsidR="00872E48" w:rsidRPr="006D065D" w:rsidRDefault="00D44242" w:rsidP="006D065D">
      <w:pPr>
        <w:pStyle w:val="BodyText"/>
        <w:spacing w:line="360" w:lineRule="auto"/>
        <w:ind w:firstLine="709"/>
        <w:jc w:val="both"/>
        <w:rPr>
          <w:color w:val="000000"/>
          <w:lang w:eastAsia="ru-RU"/>
        </w:rPr>
      </w:pPr>
      <w:r w:rsidRPr="00872E48">
        <w:rPr>
          <w:color w:val="000000"/>
          <w:lang w:eastAsia="ru-RU"/>
        </w:rPr>
        <w:t>А LR – операційні витрати, що виникають з прямих зобов’язань страхової компанії</w:t>
      </w:r>
      <w:r w:rsidR="006D065D">
        <w:rPr>
          <w:color w:val="000000"/>
          <w:lang w:eastAsia="ru-RU"/>
        </w:rPr>
        <w:t>:</w:t>
      </w:r>
    </w:p>
    <w:p w14:paraId="793CF630" w14:textId="77777777" w:rsidR="006D065D" w:rsidRPr="00222586" w:rsidRDefault="006D065D" w:rsidP="006D065D">
      <w:pPr>
        <w:pStyle w:val="ListParagraph"/>
        <w:spacing w:line="360" w:lineRule="auto"/>
        <w:ind w:left="810" w:firstLine="0"/>
        <w:rPr>
          <w:rFonts w:eastAsia="Cambria"/>
          <w:szCs w:val="28"/>
          <w:lang w:eastAsia="ru-RU"/>
        </w:rPr>
      </w:pPr>
    </w:p>
    <w:p w14:paraId="32BD915D" w14:textId="28AD3240" w:rsidR="006D065D" w:rsidRDefault="006D065D" w:rsidP="006D065D">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6D065D">
        <w:rPr>
          <w:position w:val="-32"/>
        </w:rPr>
        <w:object w:dxaOrig="2940" w:dyaOrig="760" w14:anchorId="673F0F5B">
          <v:shape id="_x0000_i1048" type="#_x0000_t75" style="width:160.2pt;height:40.8pt" o:ole="">
            <v:imagedata r:id="rId70" o:title=""/>
          </v:shape>
          <o:OLEObject Type="Embed" ProgID="Equation.DSMT4" ShapeID="_x0000_i1048" DrawAspect="Content" ObjectID="_1685106329" r:id="rId71"/>
        </w:object>
      </w:r>
      <w:r>
        <w:rPr>
          <w:sz w:val="28"/>
          <w:szCs w:val="28"/>
          <w:lang w:eastAsia="ru-RU"/>
        </w:rPr>
        <w:t xml:space="preserve"> </w:t>
      </w:r>
      <w:r>
        <w:rPr>
          <w:sz w:val="28"/>
          <w:szCs w:val="28"/>
          <w:lang w:eastAsia="ru-RU"/>
        </w:rPr>
        <w:tab/>
        <w:t>(3</w:t>
      </w:r>
      <w:r w:rsidRPr="00222586">
        <w:rPr>
          <w:sz w:val="28"/>
          <w:szCs w:val="28"/>
          <w:lang w:eastAsia="ru-RU"/>
        </w:rPr>
        <w:t>.</w:t>
      </w:r>
      <w:r w:rsidRPr="00421E3A">
        <w:rPr>
          <w:sz w:val="28"/>
          <w:szCs w:val="28"/>
          <w:lang w:eastAsia="ru-RU"/>
        </w:rPr>
        <w:t>1</w:t>
      </w:r>
      <w:r>
        <w:rPr>
          <w:sz w:val="28"/>
          <w:szCs w:val="28"/>
          <w:lang w:eastAsia="ru-RU"/>
        </w:rPr>
        <w:t>5</w:t>
      </w:r>
      <w:r w:rsidRPr="00222586">
        <w:rPr>
          <w:sz w:val="28"/>
          <w:szCs w:val="28"/>
          <w:lang w:eastAsia="ru-RU"/>
        </w:rPr>
        <w:t>)</w:t>
      </w:r>
    </w:p>
    <w:p w14:paraId="6CF40753" w14:textId="77777777" w:rsidR="006D065D" w:rsidRPr="006D065D" w:rsidRDefault="006D065D" w:rsidP="00D44242">
      <w:pPr>
        <w:pStyle w:val="BodyText"/>
        <w:spacing w:line="360" w:lineRule="auto"/>
        <w:ind w:firstLine="567"/>
        <w:rPr>
          <w:color w:val="000000"/>
          <w:lang w:eastAsia="ru-RU"/>
        </w:rPr>
      </w:pPr>
    </w:p>
    <w:p w14:paraId="08323AC4" w14:textId="77777777" w:rsidR="00D44242" w:rsidRPr="006D065D" w:rsidRDefault="00D44242" w:rsidP="006D065D">
      <w:pPr>
        <w:pStyle w:val="BodyText"/>
        <w:spacing w:line="360" w:lineRule="auto"/>
        <w:ind w:firstLine="709"/>
        <w:jc w:val="both"/>
        <w:rPr>
          <w:color w:val="000000"/>
          <w:lang w:eastAsia="ru-RU"/>
        </w:rPr>
      </w:pPr>
      <w:r w:rsidRPr="006D065D">
        <w:rPr>
          <w:color w:val="000000"/>
          <w:lang w:eastAsia="ru-RU"/>
        </w:rPr>
        <w:t xml:space="preserve">Проте, ці данні складно спрогнозувати, але LR напряму </w:t>
      </w:r>
      <w:proofErr w:type="spellStart"/>
      <w:r w:rsidRPr="006D065D">
        <w:rPr>
          <w:color w:val="000000"/>
          <w:lang w:eastAsia="ru-RU"/>
        </w:rPr>
        <w:t>залажить</w:t>
      </w:r>
      <w:proofErr w:type="spellEnd"/>
      <w:r w:rsidRPr="006D065D">
        <w:rPr>
          <w:color w:val="000000"/>
          <w:lang w:eastAsia="ru-RU"/>
        </w:rPr>
        <w:t xml:space="preserve"> від середніх виплат, частоти страхових виплат та ціни договору страхування.</w:t>
      </w:r>
    </w:p>
    <w:p w14:paraId="0A0530C0" w14:textId="6E1B4559" w:rsidR="00D44242" w:rsidRPr="006D065D" w:rsidRDefault="00D44242" w:rsidP="006D065D">
      <w:pPr>
        <w:pStyle w:val="BodyText"/>
        <w:spacing w:line="360" w:lineRule="auto"/>
        <w:ind w:firstLine="709"/>
        <w:jc w:val="both"/>
        <w:rPr>
          <w:color w:val="000000"/>
          <w:lang w:eastAsia="ru-RU"/>
        </w:rPr>
      </w:pPr>
      <w:r w:rsidRPr="006D065D">
        <w:rPr>
          <w:color w:val="000000"/>
          <w:lang w:eastAsia="ru-RU"/>
        </w:rPr>
        <w:t>Тому якщо перші 2- повністю не залежать від компанії, то ціна договору може бути скорегована страховою компанією для зменшення кількості витрат.</w:t>
      </w:r>
    </w:p>
    <w:p w14:paraId="042BDB0F" w14:textId="364BB87C" w:rsidR="00D44242" w:rsidRPr="006D065D" w:rsidRDefault="00D44242" w:rsidP="006D065D">
      <w:pPr>
        <w:pStyle w:val="BodyText"/>
        <w:spacing w:line="360" w:lineRule="auto"/>
        <w:ind w:firstLine="709"/>
        <w:jc w:val="both"/>
        <w:rPr>
          <w:color w:val="000000"/>
          <w:lang w:eastAsia="ru-RU"/>
        </w:rPr>
      </w:pPr>
      <w:r w:rsidRPr="006D065D">
        <w:rPr>
          <w:color w:val="000000"/>
          <w:lang w:eastAsia="ru-RU"/>
        </w:rPr>
        <w:t xml:space="preserve">Проте, чим більше ми змінимо ціну договору страхування, тим менше клієнтів влаштують такі умови, тому їх кількість зменшиться. Відповідно до цього, </w:t>
      </w:r>
      <w:proofErr w:type="spellStart"/>
      <w:r w:rsidRPr="006D065D">
        <w:rPr>
          <w:color w:val="000000"/>
          <w:lang w:eastAsia="ru-RU"/>
        </w:rPr>
        <w:t>збільшаться</w:t>
      </w:r>
      <w:proofErr w:type="spellEnd"/>
      <w:r w:rsidRPr="006D065D">
        <w:rPr>
          <w:color w:val="000000"/>
          <w:lang w:eastAsia="ru-RU"/>
        </w:rPr>
        <w:t xml:space="preserve"> адміністративні виплати, адже кіль</w:t>
      </w:r>
      <w:r w:rsidR="006D065D">
        <w:rPr>
          <w:color w:val="000000"/>
          <w:lang w:eastAsia="ru-RU"/>
        </w:rPr>
        <w:t xml:space="preserve">кість клієнтів менша, тому  </w:t>
      </w:r>
      <m:oMath>
        <m:r>
          <w:rPr>
            <w:rFonts w:ascii="Cambria Math" w:hAnsi="Cambria Math"/>
            <w:color w:val="000000"/>
            <w:lang w:eastAsia="ru-RU"/>
          </w:rPr>
          <m:t>Adm≃кількості клієнтів.</m:t>
        </m:r>
      </m:oMath>
    </w:p>
    <w:p w14:paraId="584B65CC" w14:textId="78E6176D" w:rsidR="00652ED0" w:rsidRPr="006D065D" w:rsidRDefault="00D44242" w:rsidP="006D065D">
      <w:pPr>
        <w:pStyle w:val="BodyText"/>
        <w:spacing w:line="360" w:lineRule="auto"/>
        <w:ind w:firstLine="709"/>
        <w:jc w:val="both"/>
        <w:rPr>
          <w:color w:val="000000"/>
          <w:lang w:eastAsia="ru-RU"/>
        </w:rPr>
      </w:pPr>
      <w:r w:rsidRPr="006D065D">
        <w:rPr>
          <w:color w:val="000000"/>
          <w:lang w:eastAsia="ru-RU"/>
        </w:rPr>
        <w:t xml:space="preserve">Використовуючи модель нашої “віртуальної страхової компанії” проведемо дослідження та спрогнозуємо майбутній </w:t>
      </w:r>
      <w:proofErr w:type="spellStart"/>
      <w:r w:rsidRPr="006D065D">
        <w:rPr>
          <w:color w:val="000000"/>
          <w:lang w:eastAsia="ru-RU"/>
        </w:rPr>
        <w:t>Profit</w:t>
      </w:r>
      <w:proofErr w:type="spellEnd"/>
      <w:r w:rsidRPr="006D065D">
        <w:rPr>
          <w:color w:val="000000"/>
          <w:lang w:eastAsia="ru-RU"/>
        </w:rPr>
        <w:t>.</w:t>
      </w:r>
    </w:p>
    <w:p w14:paraId="6051482E" w14:textId="294AEA86" w:rsidR="00B43D09" w:rsidRDefault="00B43D09" w:rsidP="00B43D09">
      <w:pPr>
        <w:pStyle w:val="BodyText"/>
        <w:spacing w:line="360" w:lineRule="auto"/>
        <w:ind w:left="927"/>
        <w:rPr>
          <w:color w:val="000000"/>
          <w:lang w:eastAsia="ru-RU"/>
        </w:rPr>
      </w:pPr>
    </w:p>
    <w:p w14:paraId="3A13DA0A" w14:textId="77777777" w:rsidR="00B43D09" w:rsidRDefault="00B43D09" w:rsidP="00B43D09">
      <w:pPr>
        <w:pStyle w:val="BodyText"/>
        <w:spacing w:line="360" w:lineRule="auto"/>
        <w:ind w:left="927"/>
        <w:rPr>
          <w:color w:val="000000"/>
          <w:lang w:eastAsia="ru-RU"/>
        </w:rPr>
      </w:pPr>
    </w:p>
    <w:p w14:paraId="6C4B5964" w14:textId="789462CB" w:rsidR="00D44242" w:rsidRPr="008818B3" w:rsidRDefault="00D44242" w:rsidP="008818B3">
      <w:pPr>
        <w:pStyle w:val="BodyText"/>
        <w:spacing w:line="360" w:lineRule="auto"/>
        <w:ind w:firstLine="709"/>
        <w:rPr>
          <w:color w:val="000000"/>
          <w:lang w:eastAsia="ru-RU"/>
        </w:rPr>
      </w:pPr>
      <w:r w:rsidRPr="00872E48">
        <w:rPr>
          <w:color w:val="000000"/>
          <w:lang w:eastAsia="ru-RU"/>
        </w:rPr>
        <w:t>Визначимо LR</w:t>
      </w:r>
      <w:r w:rsidRPr="00872E48">
        <w:rPr>
          <w:color w:val="000000"/>
          <w:lang w:val="ru-RU" w:eastAsia="ru-RU"/>
        </w:rPr>
        <w:t xml:space="preserve"> </w:t>
      </w:r>
      <w:r w:rsidRPr="00872E48">
        <w:rPr>
          <w:color w:val="000000"/>
          <w:lang w:eastAsia="ru-RU"/>
        </w:rPr>
        <w:t>на сьогоднішню дату</w:t>
      </w:r>
      <w:r w:rsidR="008818B3" w:rsidRPr="008818B3">
        <w:rPr>
          <w:color w:val="000000"/>
          <w:lang w:val="ru-RU" w:eastAsia="ru-RU"/>
        </w:rPr>
        <w:t xml:space="preserve"> (</w:t>
      </w:r>
      <w:r w:rsidR="008818B3">
        <w:rPr>
          <w:color w:val="000000"/>
          <w:lang w:eastAsia="ru-RU"/>
        </w:rPr>
        <w:t>рис. 3.15)</w:t>
      </w:r>
      <w:r w:rsidRPr="00872E48">
        <w:rPr>
          <w:color w:val="000000"/>
          <w:lang w:val="ru-RU" w:eastAsia="ru-RU"/>
        </w:rPr>
        <w:t>:</w:t>
      </w:r>
    </w:p>
    <w:p w14:paraId="5CAD465F" w14:textId="77777777" w:rsidR="008818B3" w:rsidRPr="00872E48" w:rsidRDefault="008818B3" w:rsidP="008818B3">
      <w:pPr>
        <w:pStyle w:val="BodyText"/>
        <w:spacing w:line="360" w:lineRule="auto"/>
        <w:ind w:left="927"/>
        <w:rPr>
          <w:color w:val="000000"/>
          <w:lang w:eastAsia="ru-RU"/>
        </w:rPr>
      </w:pPr>
    </w:p>
    <w:tbl>
      <w:tblPr>
        <w:tblpPr w:leftFromText="180" w:rightFromText="180" w:bottomFromText="160" w:vertAnchor="text" w:horzAnchor="margin" w:tblpXSpec="center" w:tblpY="25"/>
        <w:tblW w:w="4830" w:type="dxa"/>
        <w:tblLook w:val="04A0" w:firstRow="1" w:lastRow="0" w:firstColumn="1" w:lastColumn="0" w:noHBand="0" w:noVBand="1"/>
      </w:tblPr>
      <w:tblGrid>
        <w:gridCol w:w="2906"/>
        <w:gridCol w:w="1924"/>
      </w:tblGrid>
      <w:tr w:rsidR="00D44242" w:rsidRPr="00872E48" w14:paraId="477473A9" w14:textId="77777777" w:rsidTr="008818B3">
        <w:trPr>
          <w:trHeight w:val="255"/>
        </w:trPr>
        <w:tc>
          <w:tcPr>
            <w:tcW w:w="2906" w:type="dxa"/>
            <w:tcBorders>
              <w:top w:val="single" w:sz="8" w:space="0" w:color="FF0000"/>
              <w:left w:val="single" w:sz="8" w:space="0" w:color="FF0000"/>
              <w:bottom w:val="nil"/>
              <w:right w:val="nil"/>
            </w:tcBorders>
            <w:noWrap/>
            <w:vAlign w:val="bottom"/>
            <w:hideMark/>
          </w:tcPr>
          <w:p w14:paraId="21B14D60" w14:textId="77777777" w:rsidR="00D44242" w:rsidRPr="00872E48" w:rsidRDefault="00D44242" w:rsidP="006F3D26">
            <w:pPr>
              <w:widowControl/>
              <w:autoSpaceDE/>
              <w:spacing w:line="256" w:lineRule="auto"/>
              <w:jc w:val="center"/>
              <w:rPr>
                <w:color w:val="000000"/>
                <w:sz w:val="28"/>
                <w:szCs w:val="28"/>
                <w:lang w:val="ru-RU" w:eastAsia="ru-RU"/>
              </w:rPr>
            </w:pPr>
            <w:proofErr w:type="spellStart"/>
            <w:r w:rsidRPr="00872E48">
              <w:rPr>
                <w:color w:val="000000"/>
                <w:sz w:val="28"/>
                <w:szCs w:val="28"/>
                <w:lang w:val="ru-RU" w:eastAsia="ru-RU"/>
              </w:rPr>
              <w:t>Збитки</w:t>
            </w:r>
            <w:proofErr w:type="spellEnd"/>
          </w:p>
        </w:tc>
        <w:tc>
          <w:tcPr>
            <w:tcW w:w="1924" w:type="dxa"/>
            <w:tcBorders>
              <w:top w:val="single" w:sz="8" w:space="0" w:color="FF0000"/>
              <w:left w:val="single" w:sz="8" w:space="0" w:color="auto"/>
              <w:bottom w:val="single" w:sz="8" w:space="0" w:color="auto"/>
              <w:right w:val="single" w:sz="8" w:space="0" w:color="FF0000"/>
            </w:tcBorders>
            <w:noWrap/>
            <w:vAlign w:val="bottom"/>
            <w:hideMark/>
          </w:tcPr>
          <w:p w14:paraId="29F2174B" w14:textId="77777777" w:rsidR="00D44242" w:rsidRPr="00872E48" w:rsidRDefault="00D44242" w:rsidP="006F3D26">
            <w:pPr>
              <w:widowControl/>
              <w:autoSpaceDE/>
              <w:spacing w:line="256" w:lineRule="auto"/>
              <w:jc w:val="right"/>
              <w:rPr>
                <w:color w:val="000000"/>
                <w:sz w:val="28"/>
                <w:szCs w:val="28"/>
                <w:lang w:val="ru-RU" w:eastAsia="ru-RU"/>
              </w:rPr>
            </w:pPr>
            <w:r w:rsidRPr="00872E48">
              <w:rPr>
                <w:color w:val="000000"/>
                <w:sz w:val="28"/>
                <w:szCs w:val="28"/>
                <w:lang w:val="ru-RU" w:eastAsia="ru-RU"/>
              </w:rPr>
              <w:t>29 735,50</w:t>
            </w:r>
          </w:p>
        </w:tc>
      </w:tr>
      <w:tr w:rsidR="00D44242" w:rsidRPr="00872E48" w14:paraId="09F93A4B" w14:textId="77777777" w:rsidTr="008818B3">
        <w:trPr>
          <w:trHeight w:val="255"/>
        </w:trPr>
        <w:tc>
          <w:tcPr>
            <w:tcW w:w="2906" w:type="dxa"/>
            <w:tcBorders>
              <w:top w:val="single" w:sz="8" w:space="0" w:color="auto"/>
              <w:left w:val="single" w:sz="8" w:space="0" w:color="FF0000"/>
              <w:bottom w:val="single" w:sz="8" w:space="0" w:color="auto"/>
              <w:right w:val="single" w:sz="8" w:space="0" w:color="auto"/>
            </w:tcBorders>
            <w:noWrap/>
            <w:vAlign w:val="center"/>
            <w:hideMark/>
          </w:tcPr>
          <w:p w14:paraId="5985E4F2" w14:textId="77777777" w:rsidR="00D44242" w:rsidRPr="00872E48" w:rsidRDefault="00D44242" w:rsidP="006F3D26">
            <w:pPr>
              <w:widowControl/>
              <w:autoSpaceDE/>
              <w:spacing w:line="256" w:lineRule="auto"/>
              <w:jc w:val="center"/>
              <w:rPr>
                <w:color w:val="000000"/>
                <w:sz w:val="28"/>
                <w:szCs w:val="28"/>
                <w:lang w:val="ru-RU" w:eastAsia="ru-RU"/>
              </w:rPr>
            </w:pPr>
            <w:proofErr w:type="spellStart"/>
            <w:r w:rsidRPr="00872E48">
              <w:rPr>
                <w:color w:val="000000"/>
                <w:sz w:val="28"/>
                <w:szCs w:val="28"/>
                <w:lang w:val="ru-RU" w:eastAsia="ru-RU"/>
              </w:rPr>
              <w:t>виплати</w:t>
            </w:r>
            <w:proofErr w:type="spellEnd"/>
          </w:p>
        </w:tc>
        <w:tc>
          <w:tcPr>
            <w:tcW w:w="1924" w:type="dxa"/>
            <w:tcBorders>
              <w:top w:val="nil"/>
              <w:left w:val="nil"/>
              <w:bottom w:val="single" w:sz="8" w:space="0" w:color="auto"/>
              <w:right w:val="single" w:sz="8" w:space="0" w:color="FF0000"/>
            </w:tcBorders>
            <w:noWrap/>
            <w:vAlign w:val="bottom"/>
            <w:hideMark/>
          </w:tcPr>
          <w:p w14:paraId="00AD0DDB" w14:textId="77777777" w:rsidR="00D44242" w:rsidRPr="00872E48" w:rsidRDefault="00D44242" w:rsidP="006F3D26">
            <w:pPr>
              <w:widowControl/>
              <w:autoSpaceDE/>
              <w:spacing w:line="256" w:lineRule="auto"/>
              <w:jc w:val="right"/>
              <w:rPr>
                <w:color w:val="000000"/>
                <w:sz w:val="28"/>
                <w:szCs w:val="28"/>
                <w:lang w:val="ru-RU" w:eastAsia="ru-RU"/>
              </w:rPr>
            </w:pPr>
            <w:r w:rsidRPr="00872E48">
              <w:rPr>
                <w:color w:val="000000"/>
                <w:sz w:val="28"/>
                <w:szCs w:val="28"/>
                <w:lang w:val="ru-RU" w:eastAsia="ru-RU"/>
              </w:rPr>
              <w:t>39902,3</w:t>
            </w:r>
          </w:p>
        </w:tc>
      </w:tr>
      <w:tr w:rsidR="00D44242" w:rsidRPr="00872E48" w14:paraId="2ABF0BD3" w14:textId="77777777" w:rsidTr="008818B3">
        <w:trPr>
          <w:trHeight w:val="255"/>
        </w:trPr>
        <w:tc>
          <w:tcPr>
            <w:tcW w:w="2906" w:type="dxa"/>
            <w:tcBorders>
              <w:top w:val="nil"/>
              <w:left w:val="single" w:sz="8" w:space="0" w:color="FF0000"/>
              <w:bottom w:val="single" w:sz="8" w:space="0" w:color="auto"/>
              <w:right w:val="nil"/>
            </w:tcBorders>
            <w:noWrap/>
            <w:vAlign w:val="bottom"/>
            <w:hideMark/>
          </w:tcPr>
          <w:p w14:paraId="393DF769" w14:textId="77777777" w:rsidR="00D44242" w:rsidRPr="00872E48" w:rsidRDefault="00D44242" w:rsidP="006F3D26">
            <w:pPr>
              <w:widowControl/>
              <w:autoSpaceDE/>
              <w:spacing w:line="256" w:lineRule="auto"/>
              <w:jc w:val="center"/>
              <w:rPr>
                <w:color w:val="000000"/>
                <w:sz w:val="28"/>
                <w:szCs w:val="28"/>
                <w:lang w:val="ru-RU" w:eastAsia="ru-RU"/>
              </w:rPr>
            </w:pPr>
            <w:proofErr w:type="spellStart"/>
            <w:r w:rsidRPr="00872E48">
              <w:rPr>
                <w:color w:val="000000"/>
                <w:sz w:val="28"/>
                <w:szCs w:val="28"/>
                <w:lang w:val="ru-RU" w:eastAsia="ru-RU"/>
              </w:rPr>
              <w:t>регреси</w:t>
            </w:r>
            <w:proofErr w:type="spellEnd"/>
          </w:p>
        </w:tc>
        <w:tc>
          <w:tcPr>
            <w:tcW w:w="1924" w:type="dxa"/>
            <w:tcBorders>
              <w:top w:val="nil"/>
              <w:left w:val="single" w:sz="8" w:space="0" w:color="auto"/>
              <w:bottom w:val="single" w:sz="8" w:space="0" w:color="auto"/>
              <w:right w:val="single" w:sz="8" w:space="0" w:color="FF0000"/>
            </w:tcBorders>
            <w:noWrap/>
            <w:vAlign w:val="bottom"/>
            <w:hideMark/>
          </w:tcPr>
          <w:p w14:paraId="194943E9" w14:textId="77777777" w:rsidR="00D44242" w:rsidRPr="00872E48" w:rsidRDefault="00D44242" w:rsidP="006F3D26">
            <w:pPr>
              <w:widowControl/>
              <w:autoSpaceDE/>
              <w:spacing w:line="256" w:lineRule="auto"/>
              <w:jc w:val="right"/>
              <w:rPr>
                <w:color w:val="000000"/>
                <w:sz w:val="28"/>
                <w:szCs w:val="28"/>
                <w:lang w:val="ru-RU" w:eastAsia="ru-RU"/>
              </w:rPr>
            </w:pPr>
            <w:r w:rsidRPr="00872E48">
              <w:rPr>
                <w:color w:val="000000"/>
                <w:sz w:val="28"/>
                <w:szCs w:val="28"/>
                <w:lang w:val="ru-RU" w:eastAsia="ru-RU"/>
              </w:rPr>
              <w:t>11970,69</w:t>
            </w:r>
          </w:p>
        </w:tc>
      </w:tr>
      <w:tr w:rsidR="00D44242" w:rsidRPr="00872E48" w14:paraId="3F482AA5" w14:textId="77777777" w:rsidTr="008818B3">
        <w:trPr>
          <w:trHeight w:val="255"/>
        </w:trPr>
        <w:tc>
          <w:tcPr>
            <w:tcW w:w="2906" w:type="dxa"/>
            <w:tcBorders>
              <w:top w:val="nil"/>
              <w:left w:val="single" w:sz="8" w:space="0" w:color="FF0000"/>
              <w:bottom w:val="single" w:sz="8" w:space="0" w:color="FF0000"/>
              <w:right w:val="nil"/>
            </w:tcBorders>
            <w:noWrap/>
            <w:vAlign w:val="bottom"/>
            <w:hideMark/>
          </w:tcPr>
          <w:p w14:paraId="7E3570BF" w14:textId="77777777" w:rsidR="00D44242" w:rsidRPr="00872E48" w:rsidRDefault="00D44242" w:rsidP="006F3D26">
            <w:pPr>
              <w:widowControl/>
              <w:autoSpaceDE/>
              <w:spacing w:line="256" w:lineRule="auto"/>
              <w:jc w:val="center"/>
              <w:rPr>
                <w:color w:val="000000"/>
                <w:sz w:val="28"/>
                <w:szCs w:val="28"/>
                <w:lang w:val="ru-RU" w:eastAsia="ru-RU"/>
              </w:rPr>
            </w:pPr>
            <w:proofErr w:type="spellStart"/>
            <w:r w:rsidRPr="00872E48">
              <w:rPr>
                <w:color w:val="000000"/>
                <w:sz w:val="28"/>
                <w:szCs w:val="28"/>
                <w:lang w:val="ru-RU" w:eastAsia="ru-RU"/>
              </w:rPr>
              <w:t>страхові</w:t>
            </w:r>
            <w:proofErr w:type="spellEnd"/>
            <w:r w:rsidRPr="00872E48">
              <w:rPr>
                <w:color w:val="000000"/>
                <w:sz w:val="28"/>
                <w:szCs w:val="28"/>
                <w:lang w:val="ru-RU" w:eastAsia="ru-RU"/>
              </w:rPr>
              <w:t xml:space="preserve"> </w:t>
            </w:r>
            <w:proofErr w:type="spellStart"/>
            <w:r w:rsidRPr="00872E48">
              <w:rPr>
                <w:color w:val="000000"/>
                <w:sz w:val="28"/>
                <w:szCs w:val="28"/>
                <w:lang w:val="ru-RU" w:eastAsia="ru-RU"/>
              </w:rPr>
              <w:t>премії</w:t>
            </w:r>
            <w:proofErr w:type="spellEnd"/>
          </w:p>
        </w:tc>
        <w:tc>
          <w:tcPr>
            <w:tcW w:w="1924" w:type="dxa"/>
            <w:tcBorders>
              <w:top w:val="nil"/>
              <w:left w:val="single" w:sz="8" w:space="0" w:color="auto"/>
              <w:bottom w:val="single" w:sz="8" w:space="0" w:color="FF0000"/>
              <w:right w:val="single" w:sz="8" w:space="0" w:color="FF0000"/>
            </w:tcBorders>
            <w:noWrap/>
            <w:vAlign w:val="bottom"/>
            <w:hideMark/>
          </w:tcPr>
          <w:p w14:paraId="63333A15" w14:textId="77777777" w:rsidR="00D44242" w:rsidRPr="00872E48" w:rsidRDefault="00D44242" w:rsidP="006F3D26">
            <w:pPr>
              <w:widowControl/>
              <w:autoSpaceDE/>
              <w:spacing w:line="256" w:lineRule="auto"/>
              <w:jc w:val="right"/>
              <w:rPr>
                <w:color w:val="000000"/>
                <w:sz w:val="28"/>
                <w:szCs w:val="28"/>
                <w:lang w:val="ru-RU" w:eastAsia="ru-RU"/>
              </w:rPr>
            </w:pPr>
            <w:r w:rsidRPr="00872E48">
              <w:rPr>
                <w:color w:val="000000"/>
                <w:sz w:val="28"/>
                <w:szCs w:val="28"/>
                <w:lang w:val="ru-RU" w:eastAsia="ru-RU"/>
              </w:rPr>
              <w:t>123 305,00</w:t>
            </w:r>
          </w:p>
        </w:tc>
      </w:tr>
    </w:tbl>
    <w:p w14:paraId="3F7775CB" w14:textId="77777777" w:rsidR="008818B3" w:rsidRDefault="008818B3" w:rsidP="00D44242">
      <w:pPr>
        <w:pStyle w:val="BodyText"/>
        <w:spacing w:line="360" w:lineRule="auto"/>
        <w:rPr>
          <w:color w:val="000000"/>
          <w:lang w:eastAsia="ru-RU"/>
        </w:rPr>
      </w:pPr>
    </w:p>
    <w:p w14:paraId="64EEB340" w14:textId="77777777" w:rsidR="008818B3" w:rsidRDefault="008818B3" w:rsidP="00D44242">
      <w:pPr>
        <w:pStyle w:val="BodyText"/>
        <w:spacing w:line="360" w:lineRule="auto"/>
        <w:rPr>
          <w:color w:val="000000"/>
          <w:lang w:eastAsia="ru-RU"/>
        </w:rPr>
      </w:pPr>
    </w:p>
    <w:p w14:paraId="345F9B88" w14:textId="77777777" w:rsidR="008818B3" w:rsidRDefault="008818B3" w:rsidP="00D44242">
      <w:pPr>
        <w:pStyle w:val="BodyText"/>
        <w:spacing w:line="360" w:lineRule="auto"/>
        <w:rPr>
          <w:color w:val="000000"/>
          <w:lang w:eastAsia="ru-RU"/>
        </w:rPr>
      </w:pPr>
    </w:p>
    <w:p w14:paraId="6EF5B0CF" w14:textId="77777777" w:rsidR="008818B3" w:rsidRDefault="008818B3" w:rsidP="008818B3">
      <w:pPr>
        <w:pStyle w:val="BodyText"/>
        <w:spacing w:line="360" w:lineRule="auto"/>
        <w:jc w:val="center"/>
        <w:rPr>
          <w:bCs/>
          <w:iCs/>
        </w:rPr>
      </w:pPr>
    </w:p>
    <w:p w14:paraId="6F9EF9A8" w14:textId="39CD45D6" w:rsidR="008818B3" w:rsidRDefault="008818B3" w:rsidP="008818B3">
      <w:pPr>
        <w:pStyle w:val="BodyText"/>
        <w:spacing w:line="360" w:lineRule="auto"/>
        <w:jc w:val="center"/>
        <w:rPr>
          <w:bCs/>
          <w:iCs/>
        </w:rPr>
      </w:pPr>
      <w:r>
        <w:rPr>
          <w:bCs/>
          <w:iCs/>
        </w:rPr>
        <w:t>Рис</w:t>
      </w:r>
      <w:r w:rsidRPr="000B15E8">
        <w:rPr>
          <w:bCs/>
          <w:iCs/>
        </w:rPr>
        <w:t>унок</w:t>
      </w:r>
      <w:r>
        <w:rPr>
          <w:bCs/>
          <w:iCs/>
        </w:rPr>
        <w:t xml:space="preserve"> 3.</w:t>
      </w:r>
      <w:r w:rsidRPr="00421E3A">
        <w:rPr>
          <w:bCs/>
          <w:iCs/>
        </w:rPr>
        <w:t>1</w:t>
      </w:r>
      <w:r>
        <w:rPr>
          <w:bCs/>
          <w:iCs/>
        </w:rPr>
        <w:t>5</w:t>
      </w:r>
      <w:r w:rsidRPr="00B64566">
        <w:rPr>
          <w:bCs/>
          <w:iCs/>
        </w:rPr>
        <w:t xml:space="preserve"> </w:t>
      </w:r>
      <w:r w:rsidRPr="00E30D16">
        <w:rPr>
          <w:bCs/>
          <w:iCs/>
        </w:rPr>
        <w:t xml:space="preserve">– </w:t>
      </w:r>
      <w:r w:rsidRPr="008818B3">
        <w:rPr>
          <w:bCs/>
          <w:iCs/>
        </w:rPr>
        <w:t>LR на сьогодні</w:t>
      </w:r>
      <w:r>
        <w:rPr>
          <w:bCs/>
          <w:iCs/>
        </w:rPr>
        <w:t xml:space="preserve"> </w:t>
      </w:r>
    </w:p>
    <w:p w14:paraId="40DCA23C" w14:textId="77777777" w:rsidR="008818B3" w:rsidRDefault="008818B3" w:rsidP="008818B3">
      <w:pPr>
        <w:rPr>
          <w:bCs/>
          <w:iCs/>
        </w:rPr>
      </w:pPr>
    </w:p>
    <w:p w14:paraId="6B48A98B" w14:textId="77777777" w:rsidR="008818B3" w:rsidRDefault="008818B3" w:rsidP="008818B3"/>
    <w:p w14:paraId="44754809" w14:textId="77777777" w:rsidR="008818B3" w:rsidRDefault="00D44242" w:rsidP="008818B3">
      <w:pPr>
        <w:pStyle w:val="BodyText"/>
        <w:spacing w:line="360" w:lineRule="auto"/>
        <w:rPr>
          <w:color w:val="000000"/>
          <w:lang w:val="ru-RU" w:eastAsia="ru-RU"/>
        </w:rPr>
      </w:pPr>
      <m:oMath>
        <m:r>
          <w:rPr>
            <w:rFonts w:ascii="Cambria Math" w:hAnsi="Cambria Math"/>
            <w:color w:val="000000"/>
            <w:lang w:eastAsia="ru-RU"/>
          </w:rPr>
          <m:t xml:space="preserve">LR= </m:t>
        </m:r>
        <m:f>
          <m:fPr>
            <m:ctrlPr>
              <w:rPr>
                <w:rFonts w:ascii="Cambria Math" w:hAnsi="Cambria Math"/>
                <w:i/>
                <w:color w:val="000000"/>
                <w:lang w:eastAsia="ru-RU"/>
              </w:rPr>
            </m:ctrlPr>
          </m:fPr>
          <m:num>
            <m:r>
              <m:rPr>
                <m:sty m:val="p"/>
              </m:rPr>
              <w:rPr>
                <w:rFonts w:ascii="Cambria Math" w:hAnsi="Cambria Math"/>
                <w:color w:val="000000"/>
                <w:lang w:eastAsia="ru-RU"/>
              </w:rPr>
              <m:t>29735,5+39902,3</m:t>
            </m:r>
          </m:num>
          <m:den>
            <m:r>
              <w:rPr>
                <w:rFonts w:ascii="Cambria Math" w:hAnsi="Cambria Math"/>
                <w:color w:val="000000"/>
                <w:lang w:eastAsia="ru-RU"/>
              </w:rPr>
              <m:t>11970,69+123305</m:t>
            </m:r>
          </m:den>
        </m:f>
      </m:oMath>
      <w:r w:rsidR="008818B3" w:rsidRPr="008818B3">
        <w:rPr>
          <w:color w:val="000000"/>
          <w:lang w:val="ru-RU" w:eastAsia="ru-RU"/>
        </w:rPr>
        <w:t xml:space="preserve"> = 51,48%.</w:t>
      </w:r>
      <w:r w:rsidRPr="00872E48">
        <w:rPr>
          <w:color w:val="000000"/>
          <w:lang w:eastAsia="ru-RU"/>
        </w:rPr>
        <w:t xml:space="preserve">      </w:t>
      </w:r>
    </w:p>
    <w:p w14:paraId="40D09A6A" w14:textId="3A1EA032" w:rsidR="00D44242" w:rsidRDefault="008818B3" w:rsidP="008818B3">
      <w:pPr>
        <w:pStyle w:val="BodyText"/>
        <w:spacing w:line="360" w:lineRule="auto"/>
        <w:ind w:firstLine="709"/>
        <w:rPr>
          <w:color w:val="000000"/>
          <w:lang w:eastAsia="ru-RU"/>
        </w:rPr>
      </w:pPr>
      <w:r>
        <w:rPr>
          <w:color w:val="000000"/>
          <w:lang w:val="ru-RU" w:eastAsia="ru-RU"/>
        </w:rPr>
        <w:tab/>
      </w:r>
      <w:r w:rsidR="00D44242" w:rsidRPr="00872E48">
        <w:rPr>
          <w:color w:val="000000"/>
          <w:lang w:eastAsia="ru-RU"/>
        </w:rPr>
        <w:t>Використовуючи данні за минули</w:t>
      </w:r>
      <w:r w:rsidR="00D44242" w:rsidRPr="00872E48">
        <w:rPr>
          <w:color w:val="000000"/>
          <w:lang w:val="ru-RU" w:eastAsia="ru-RU"/>
        </w:rPr>
        <w:t xml:space="preserve"> </w:t>
      </w:r>
      <w:r w:rsidR="00D44242" w:rsidRPr="00872E48">
        <w:rPr>
          <w:color w:val="000000"/>
          <w:lang w:eastAsia="ru-RU"/>
        </w:rPr>
        <w:t xml:space="preserve">визначимо, що </w:t>
      </w:r>
      <m:oMath>
        <m:r>
          <w:rPr>
            <w:rFonts w:ascii="Cambria Math" w:hAnsi="Cambria Math"/>
            <w:color w:val="000000"/>
            <w:lang w:eastAsia="ru-RU"/>
          </w:rPr>
          <m:t>Profit=</m:t>
        </m:r>
        <m:f>
          <m:fPr>
            <m:ctrlPr>
              <w:rPr>
                <w:rFonts w:ascii="Cambria Math" w:hAnsi="Cambria Math"/>
                <w:i/>
                <w:color w:val="000000"/>
                <w:lang w:eastAsia="ru-RU"/>
              </w:rPr>
            </m:ctrlPr>
          </m:fPr>
          <m:num>
            <m:r>
              <w:rPr>
                <w:rFonts w:ascii="Cambria Math" w:hAnsi="Cambria Math"/>
                <w:color w:val="000000"/>
                <w:lang w:eastAsia="ru-RU"/>
              </w:rPr>
              <m:t>1317868,09</m:t>
            </m:r>
          </m:num>
          <m:den>
            <m:r>
              <w:rPr>
                <w:rFonts w:ascii="Cambria Math" w:hAnsi="Cambria Math"/>
                <w:color w:val="000000"/>
                <w:lang w:eastAsia="ru-RU"/>
              </w:rPr>
              <m:t>1585053,79</m:t>
            </m:r>
          </m:den>
        </m:f>
      </m:oMath>
      <w:r>
        <w:rPr>
          <w:color w:val="000000"/>
          <w:lang w:eastAsia="ru-RU"/>
        </w:rPr>
        <w:t>.</w:t>
      </w:r>
    </w:p>
    <w:p w14:paraId="2FED3533" w14:textId="7C905A1B" w:rsidR="008818B3" w:rsidRDefault="008818B3" w:rsidP="008818B3">
      <w:pPr>
        <w:pStyle w:val="BodyText"/>
        <w:spacing w:line="360" w:lineRule="auto"/>
        <w:ind w:firstLine="709"/>
        <w:rPr>
          <w:color w:val="000000"/>
          <w:lang w:eastAsia="ru-RU"/>
        </w:rPr>
      </w:pPr>
      <w:r>
        <w:rPr>
          <w:color w:val="000000"/>
          <w:lang w:eastAsia="ru-RU"/>
        </w:rPr>
        <w:t>Дані на рисунку 3.16 -3.17.</w:t>
      </w:r>
    </w:p>
    <w:p w14:paraId="15F7212A" w14:textId="77777777" w:rsidR="008818B3" w:rsidRPr="00872E48" w:rsidRDefault="008818B3" w:rsidP="008818B3">
      <w:pPr>
        <w:pStyle w:val="BodyText"/>
        <w:spacing w:line="360" w:lineRule="auto"/>
        <w:ind w:firstLine="709"/>
        <w:rPr>
          <w:color w:val="000000"/>
          <w:lang w:val="ru-RU" w:eastAsia="ru-RU"/>
        </w:rPr>
      </w:pPr>
    </w:p>
    <w:tbl>
      <w:tblPr>
        <w:tblpPr w:leftFromText="180" w:rightFromText="180" w:bottomFromText="160" w:vertAnchor="text" w:horzAnchor="page" w:tblpX="3841" w:tblpY="-1"/>
        <w:tblW w:w="5660" w:type="dxa"/>
        <w:tblLook w:val="04A0" w:firstRow="1" w:lastRow="0" w:firstColumn="1" w:lastColumn="0" w:noHBand="0" w:noVBand="1"/>
      </w:tblPr>
      <w:tblGrid>
        <w:gridCol w:w="3676"/>
        <w:gridCol w:w="1984"/>
      </w:tblGrid>
      <w:tr w:rsidR="00D44242" w:rsidRPr="00B64566" w14:paraId="546C2F1E" w14:textId="77777777" w:rsidTr="006F3D26">
        <w:trPr>
          <w:trHeight w:val="507"/>
        </w:trPr>
        <w:tc>
          <w:tcPr>
            <w:tcW w:w="3676" w:type="dxa"/>
            <w:tcBorders>
              <w:top w:val="single" w:sz="8" w:space="0" w:color="auto"/>
              <w:left w:val="single" w:sz="8" w:space="0" w:color="auto"/>
              <w:bottom w:val="single" w:sz="8" w:space="0" w:color="auto"/>
              <w:right w:val="single" w:sz="8" w:space="0" w:color="auto"/>
            </w:tcBorders>
            <w:shd w:val="clear" w:color="auto" w:fill="00B050"/>
            <w:vAlign w:val="center"/>
            <w:hideMark/>
          </w:tcPr>
          <w:p w14:paraId="1DC09CF7" w14:textId="77777777" w:rsidR="00D44242" w:rsidRPr="00B64566" w:rsidRDefault="00D44242" w:rsidP="006F3D26">
            <w:pPr>
              <w:widowControl/>
              <w:autoSpaceDE/>
              <w:spacing w:line="256" w:lineRule="auto"/>
              <w:rPr>
                <w:color w:val="000000"/>
                <w:sz w:val="24"/>
                <w:szCs w:val="24"/>
                <w:lang w:val="ru-RU" w:eastAsia="ru-RU"/>
              </w:rPr>
            </w:pPr>
            <w:proofErr w:type="spellStart"/>
            <w:r w:rsidRPr="00B64566">
              <w:rPr>
                <w:color w:val="000000"/>
                <w:sz w:val="24"/>
                <w:szCs w:val="24"/>
                <w:lang w:val="ru-RU" w:eastAsia="ru-RU"/>
              </w:rPr>
              <w:t>Залишок</w:t>
            </w:r>
            <w:proofErr w:type="spellEnd"/>
            <w:r w:rsidRPr="00B64566">
              <w:rPr>
                <w:color w:val="000000"/>
                <w:sz w:val="24"/>
                <w:szCs w:val="24"/>
                <w:lang w:val="ru-RU" w:eastAsia="ru-RU"/>
              </w:rPr>
              <w:t xml:space="preserve"> </w:t>
            </w:r>
            <w:proofErr w:type="spellStart"/>
            <w:r w:rsidRPr="00B64566">
              <w:rPr>
                <w:color w:val="000000"/>
                <w:sz w:val="24"/>
                <w:szCs w:val="24"/>
                <w:lang w:val="ru-RU" w:eastAsia="ru-RU"/>
              </w:rPr>
              <w:t>коштів</w:t>
            </w:r>
            <w:proofErr w:type="spellEnd"/>
            <w:r w:rsidRPr="00B64566">
              <w:rPr>
                <w:color w:val="000000"/>
                <w:sz w:val="24"/>
                <w:szCs w:val="24"/>
                <w:lang w:val="ru-RU" w:eastAsia="ru-RU"/>
              </w:rPr>
              <w:t xml:space="preserve"> на початок року</w:t>
            </w:r>
          </w:p>
        </w:tc>
        <w:tc>
          <w:tcPr>
            <w:tcW w:w="1984" w:type="dxa"/>
            <w:tcBorders>
              <w:top w:val="single" w:sz="8" w:space="0" w:color="auto"/>
              <w:left w:val="nil"/>
              <w:bottom w:val="single" w:sz="8" w:space="0" w:color="auto"/>
              <w:right w:val="single" w:sz="8" w:space="0" w:color="auto"/>
            </w:tcBorders>
            <w:shd w:val="clear" w:color="auto" w:fill="00B050"/>
            <w:vAlign w:val="center"/>
            <w:hideMark/>
          </w:tcPr>
          <w:p w14:paraId="01527C03" w14:textId="77777777" w:rsidR="00D44242" w:rsidRPr="00B64566" w:rsidRDefault="00D44242" w:rsidP="006F3D26">
            <w:pPr>
              <w:widowControl/>
              <w:autoSpaceDE/>
              <w:spacing w:line="256" w:lineRule="auto"/>
              <w:jc w:val="center"/>
              <w:rPr>
                <w:color w:val="000000"/>
                <w:sz w:val="24"/>
                <w:szCs w:val="24"/>
                <w:lang w:val="ru-RU" w:eastAsia="ru-RU"/>
              </w:rPr>
            </w:pPr>
            <w:r w:rsidRPr="00B64566">
              <w:rPr>
                <w:color w:val="000000"/>
                <w:sz w:val="24"/>
                <w:szCs w:val="24"/>
                <w:lang w:val="ru-RU" w:eastAsia="ru-RU"/>
              </w:rPr>
              <w:t>1317868,09</w:t>
            </w:r>
          </w:p>
        </w:tc>
      </w:tr>
      <w:tr w:rsidR="00D44242" w:rsidRPr="00B64566" w14:paraId="674FE351" w14:textId="77777777" w:rsidTr="006F3D26">
        <w:trPr>
          <w:trHeight w:val="532"/>
        </w:trPr>
        <w:tc>
          <w:tcPr>
            <w:tcW w:w="3676" w:type="dxa"/>
            <w:tcBorders>
              <w:top w:val="nil"/>
              <w:left w:val="single" w:sz="8" w:space="0" w:color="auto"/>
              <w:bottom w:val="single" w:sz="8" w:space="0" w:color="auto"/>
              <w:right w:val="single" w:sz="8" w:space="0" w:color="auto"/>
            </w:tcBorders>
            <w:shd w:val="clear" w:color="auto" w:fill="00B050"/>
            <w:vAlign w:val="center"/>
            <w:hideMark/>
          </w:tcPr>
          <w:p w14:paraId="55587C4C" w14:textId="77777777" w:rsidR="00D44242" w:rsidRPr="00B64566" w:rsidRDefault="00D44242" w:rsidP="006F3D26">
            <w:pPr>
              <w:widowControl/>
              <w:autoSpaceDE/>
              <w:spacing w:line="256" w:lineRule="auto"/>
              <w:rPr>
                <w:color w:val="000000"/>
                <w:sz w:val="24"/>
                <w:szCs w:val="24"/>
                <w:lang w:val="ru-RU" w:eastAsia="ru-RU"/>
              </w:rPr>
            </w:pPr>
            <w:proofErr w:type="spellStart"/>
            <w:r w:rsidRPr="00B64566">
              <w:rPr>
                <w:color w:val="000000"/>
                <w:sz w:val="24"/>
                <w:szCs w:val="24"/>
                <w:lang w:val="ru-RU" w:eastAsia="ru-RU"/>
              </w:rPr>
              <w:t>Залишок</w:t>
            </w:r>
            <w:proofErr w:type="spellEnd"/>
            <w:r w:rsidRPr="00B64566">
              <w:rPr>
                <w:color w:val="000000"/>
                <w:sz w:val="24"/>
                <w:szCs w:val="24"/>
                <w:lang w:val="ru-RU" w:eastAsia="ru-RU"/>
              </w:rPr>
              <w:t xml:space="preserve"> </w:t>
            </w:r>
            <w:proofErr w:type="spellStart"/>
            <w:r w:rsidRPr="00B64566">
              <w:rPr>
                <w:color w:val="000000"/>
                <w:sz w:val="24"/>
                <w:szCs w:val="24"/>
                <w:lang w:val="ru-RU" w:eastAsia="ru-RU"/>
              </w:rPr>
              <w:t>коштів</w:t>
            </w:r>
            <w:proofErr w:type="spellEnd"/>
            <w:r w:rsidRPr="00B64566">
              <w:rPr>
                <w:color w:val="000000"/>
                <w:sz w:val="24"/>
                <w:szCs w:val="24"/>
                <w:lang w:val="ru-RU" w:eastAsia="ru-RU"/>
              </w:rPr>
              <w:t xml:space="preserve"> на </w:t>
            </w:r>
            <w:proofErr w:type="spellStart"/>
            <w:r w:rsidRPr="00B64566">
              <w:rPr>
                <w:color w:val="000000"/>
                <w:sz w:val="24"/>
                <w:szCs w:val="24"/>
                <w:lang w:val="ru-RU" w:eastAsia="ru-RU"/>
              </w:rPr>
              <w:t>кінець</w:t>
            </w:r>
            <w:proofErr w:type="spellEnd"/>
            <w:r w:rsidRPr="00B64566">
              <w:rPr>
                <w:color w:val="000000"/>
                <w:sz w:val="24"/>
                <w:szCs w:val="24"/>
                <w:lang w:val="ru-RU" w:eastAsia="ru-RU"/>
              </w:rPr>
              <w:t xml:space="preserve"> року</w:t>
            </w:r>
          </w:p>
        </w:tc>
        <w:tc>
          <w:tcPr>
            <w:tcW w:w="1984" w:type="dxa"/>
            <w:tcBorders>
              <w:top w:val="nil"/>
              <w:left w:val="nil"/>
              <w:bottom w:val="single" w:sz="8" w:space="0" w:color="auto"/>
              <w:right w:val="single" w:sz="8" w:space="0" w:color="auto"/>
            </w:tcBorders>
            <w:shd w:val="clear" w:color="auto" w:fill="00B050"/>
            <w:vAlign w:val="center"/>
            <w:hideMark/>
          </w:tcPr>
          <w:p w14:paraId="3EA55237" w14:textId="77777777" w:rsidR="00D44242" w:rsidRPr="00B64566" w:rsidRDefault="00D44242" w:rsidP="006F3D26">
            <w:pPr>
              <w:widowControl/>
              <w:autoSpaceDE/>
              <w:spacing w:line="256" w:lineRule="auto"/>
              <w:jc w:val="center"/>
              <w:rPr>
                <w:color w:val="000000"/>
                <w:sz w:val="24"/>
                <w:szCs w:val="24"/>
                <w:lang w:val="ru-RU" w:eastAsia="ru-RU"/>
              </w:rPr>
            </w:pPr>
            <w:r w:rsidRPr="00B64566">
              <w:rPr>
                <w:color w:val="000000"/>
                <w:sz w:val="24"/>
                <w:szCs w:val="24"/>
                <w:lang w:val="ru-RU" w:eastAsia="ru-RU"/>
              </w:rPr>
              <w:t>1585053,79</w:t>
            </w:r>
          </w:p>
        </w:tc>
      </w:tr>
    </w:tbl>
    <w:p w14:paraId="7ED0845F" w14:textId="77777777" w:rsidR="00D44242" w:rsidRPr="00B64566" w:rsidRDefault="00D44242" w:rsidP="00D44242">
      <w:pPr>
        <w:pStyle w:val="BodyText"/>
        <w:spacing w:line="360" w:lineRule="auto"/>
        <w:ind w:firstLine="567"/>
        <w:jc w:val="both"/>
        <w:rPr>
          <w:rFonts w:ascii="Cambria Math" w:hAnsi="Cambria Math"/>
          <w:color w:val="000000"/>
          <w:lang w:eastAsia="ru-RU"/>
        </w:rPr>
      </w:pPr>
    </w:p>
    <w:p w14:paraId="20732A92" w14:textId="77777777" w:rsidR="00D44242" w:rsidRPr="00B64566" w:rsidRDefault="00D44242" w:rsidP="00D44242">
      <w:pPr>
        <w:pStyle w:val="BodyText"/>
        <w:spacing w:line="360" w:lineRule="auto"/>
        <w:ind w:firstLine="567"/>
        <w:jc w:val="both"/>
        <w:rPr>
          <w:rFonts w:ascii="Cambria Math" w:hAnsi="Cambria Math"/>
          <w:color w:val="000000"/>
          <w:lang w:eastAsia="ru-RU"/>
        </w:rPr>
      </w:pPr>
    </w:p>
    <w:p w14:paraId="5D7A71F4" w14:textId="77777777" w:rsidR="008818B3" w:rsidRDefault="008818B3" w:rsidP="008818B3">
      <w:pPr>
        <w:pStyle w:val="BodyText"/>
        <w:spacing w:line="360" w:lineRule="auto"/>
        <w:jc w:val="center"/>
        <w:rPr>
          <w:bCs/>
          <w:iCs/>
        </w:rPr>
      </w:pPr>
    </w:p>
    <w:p w14:paraId="3F9102A5" w14:textId="55135F54" w:rsidR="008818B3" w:rsidRDefault="008818B3" w:rsidP="008818B3">
      <w:pPr>
        <w:pStyle w:val="BodyText"/>
        <w:spacing w:line="360" w:lineRule="auto"/>
        <w:jc w:val="center"/>
        <w:rPr>
          <w:bCs/>
          <w:iCs/>
        </w:rPr>
      </w:pPr>
      <w:r>
        <w:rPr>
          <w:bCs/>
          <w:iCs/>
        </w:rPr>
        <w:t>Рис</w:t>
      </w:r>
      <w:r w:rsidRPr="000B15E8">
        <w:rPr>
          <w:bCs/>
          <w:iCs/>
        </w:rPr>
        <w:t>унок</w:t>
      </w:r>
      <w:r>
        <w:rPr>
          <w:bCs/>
          <w:iCs/>
        </w:rPr>
        <w:t xml:space="preserve"> 3.</w:t>
      </w:r>
      <w:r w:rsidRPr="00421E3A">
        <w:rPr>
          <w:bCs/>
          <w:iCs/>
        </w:rPr>
        <w:t>1</w:t>
      </w:r>
      <w:r>
        <w:rPr>
          <w:bCs/>
          <w:iCs/>
        </w:rPr>
        <w:t>6</w:t>
      </w:r>
      <w:r w:rsidRPr="00B64566">
        <w:rPr>
          <w:bCs/>
          <w:iCs/>
        </w:rPr>
        <w:t xml:space="preserve"> </w:t>
      </w:r>
      <w:r w:rsidRPr="00E30D16">
        <w:rPr>
          <w:bCs/>
          <w:iCs/>
        </w:rPr>
        <w:t xml:space="preserve">– </w:t>
      </w:r>
      <w:proofErr w:type="spellStart"/>
      <w:r w:rsidRPr="008818B3">
        <w:rPr>
          <w:bCs/>
          <w:iCs/>
        </w:rPr>
        <w:t>Profit</w:t>
      </w:r>
      <w:proofErr w:type="spellEnd"/>
      <w:r>
        <w:rPr>
          <w:bCs/>
          <w:iCs/>
        </w:rPr>
        <w:t xml:space="preserve"> - залишок </w:t>
      </w:r>
    </w:p>
    <w:p w14:paraId="2AEE34B4" w14:textId="77777777" w:rsidR="008818B3" w:rsidRPr="00222586" w:rsidRDefault="008818B3" w:rsidP="008818B3">
      <w:pPr>
        <w:pStyle w:val="ListParagraph"/>
        <w:spacing w:line="360" w:lineRule="auto"/>
        <w:ind w:left="810" w:firstLine="0"/>
        <w:rPr>
          <w:rFonts w:eastAsia="Cambria"/>
          <w:szCs w:val="28"/>
          <w:lang w:eastAsia="ru-RU"/>
        </w:rPr>
      </w:pPr>
    </w:p>
    <w:p w14:paraId="0F68B762" w14:textId="2AEFD8AA" w:rsidR="008818B3" w:rsidRDefault="008818B3" w:rsidP="008818B3">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C602FE">
        <w:rPr>
          <w:position w:val="-12"/>
        </w:rPr>
        <w:object w:dxaOrig="2580" w:dyaOrig="360" w14:anchorId="00893621">
          <v:shape id="_x0000_i1049" type="#_x0000_t75" style="width:136.8pt;height:19.2pt" o:ole="">
            <v:imagedata r:id="rId72" o:title=""/>
          </v:shape>
          <o:OLEObject Type="Embed" ProgID="Equation.DSMT4" ShapeID="_x0000_i1049" DrawAspect="Content" ObjectID="_1685106330" r:id="rId73"/>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val="ru-RU" w:eastAsia="ru-RU"/>
        </w:rPr>
        <w:t>1</w:t>
      </w:r>
      <w:r>
        <w:rPr>
          <w:sz w:val="28"/>
          <w:szCs w:val="28"/>
          <w:lang w:eastAsia="ru-RU"/>
        </w:rPr>
        <w:t>6</w:t>
      </w:r>
      <w:r w:rsidRPr="00222586">
        <w:rPr>
          <w:sz w:val="28"/>
          <w:szCs w:val="28"/>
          <w:lang w:eastAsia="ru-RU"/>
        </w:rPr>
        <w:t>)</w:t>
      </w:r>
    </w:p>
    <w:p w14:paraId="3F4FEF59" w14:textId="77777777" w:rsidR="008818B3" w:rsidRPr="00222586" w:rsidRDefault="008818B3" w:rsidP="008818B3">
      <w:pPr>
        <w:pStyle w:val="ListParagraph"/>
        <w:spacing w:line="360" w:lineRule="auto"/>
        <w:ind w:left="810" w:firstLine="0"/>
        <w:rPr>
          <w:rFonts w:eastAsia="Cambria"/>
          <w:szCs w:val="28"/>
          <w:lang w:eastAsia="ru-RU"/>
        </w:rPr>
      </w:pPr>
    </w:p>
    <w:p w14:paraId="743ADC64" w14:textId="1BC6CCB1" w:rsidR="00D44242" w:rsidRDefault="00D44242" w:rsidP="008818B3">
      <w:pPr>
        <w:pStyle w:val="BodyText"/>
        <w:spacing w:line="360" w:lineRule="auto"/>
        <w:jc w:val="center"/>
        <w:rPr>
          <w:color w:val="000000"/>
          <w:lang w:eastAsia="ru-RU"/>
        </w:rPr>
      </w:pPr>
      <w:r w:rsidRPr="00872E48">
        <w:rPr>
          <w:noProof/>
          <w:color w:val="000000"/>
          <w:lang w:eastAsia="uk-UA"/>
        </w:rPr>
        <w:drawing>
          <wp:inline distT="0" distB="0" distL="0" distR="0" wp14:anchorId="3F07D905" wp14:editId="2B1D7DDE">
            <wp:extent cx="2171700" cy="54102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171700" cy="541020"/>
                    </a:xfrm>
                    <a:prstGeom prst="rect">
                      <a:avLst/>
                    </a:prstGeom>
                    <a:noFill/>
                    <a:ln>
                      <a:noFill/>
                    </a:ln>
                  </pic:spPr>
                </pic:pic>
              </a:graphicData>
            </a:graphic>
          </wp:inline>
        </w:drawing>
      </w:r>
    </w:p>
    <w:p w14:paraId="258C469D" w14:textId="72F6AE79" w:rsidR="008818B3" w:rsidRDefault="008818B3" w:rsidP="008818B3">
      <w:pPr>
        <w:pStyle w:val="BodyText"/>
        <w:spacing w:line="360" w:lineRule="auto"/>
        <w:jc w:val="center"/>
        <w:rPr>
          <w:bCs/>
          <w:iCs/>
        </w:rPr>
      </w:pPr>
      <w:r>
        <w:rPr>
          <w:bCs/>
          <w:iCs/>
        </w:rPr>
        <w:t>Рис</w:t>
      </w:r>
      <w:r w:rsidRPr="000B15E8">
        <w:rPr>
          <w:bCs/>
          <w:iCs/>
        </w:rPr>
        <w:t>унок</w:t>
      </w:r>
      <w:r>
        <w:rPr>
          <w:bCs/>
          <w:iCs/>
        </w:rPr>
        <w:t xml:space="preserve"> 3.</w:t>
      </w:r>
      <w:r w:rsidRPr="00421E3A">
        <w:rPr>
          <w:bCs/>
          <w:iCs/>
        </w:rPr>
        <w:t>1</w:t>
      </w:r>
      <w:r>
        <w:rPr>
          <w:bCs/>
          <w:iCs/>
        </w:rPr>
        <w:t>7</w:t>
      </w:r>
      <w:r w:rsidRPr="00B64566">
        <w:rPr>
          <w:bCs/>
          <w:iCs/>
        </w:rPr>
        <w:t xml:space="preserve"> </w:t>
      </w:r>
      <w:r w:rsidRPr="00E30D16">
        <w:rPr>
          <w:bCs/>
          <w:iCs/>
        </w:rPr>
        <w:t xml:space="preserve">– </w:t>
      </w:r>
      <w:proofErr w:type="spellStart"/>
      <w:r w:rsidRPr="008818B3">
        <w:rPr>
          <w:bCs/>
          <w:iCs/>
        </w:rPr>
        <w:t>Profit</w:t>
      </w:r>
      <w:proofErr w:type="spellEnd"/>
      <w:r>
        <w:rPr>
          <w:bCs/>
          <w:iCs/>
        </w:rPr>
        <w:t xml:space="preserve"> – число</w:t>
      </w:r>
    </w:p>
    <w:p w14:paraId="3933FAA2" w14:textId="77777777" w:rsidR="008818B3" w:rsidRPr="00872E48" w:rsidRDefault="008818B3" w:rsidP="008818B3">
      <w:pPr>
        <w:pStyle w:val="BodyText"/>
        <w:spacing w:line="360" w:lineRule="auto"/>
        <w:jc w:val="center"/>
        <w:rPr>
          <w:color w:val="000000"/>
          <w:lang w:eastAsia="ru-RU"/>
        </w:rPr>
      </w:pPr>
    </w:p>
    <w:p w14:paraId="23401B92" w14:textId="0959F52A" w:rsidR="00D44242" w:rsidRPr="00872E48" w:rsidRDefault="00D44242" w:rsidP="008818B3">
      <w:pPr>
        <w:pStyle w:val="BodyText"/>
        <w:numPr>
          <w:ilvl w:val="1"/>
          <w:numId w:val="24"/>
        </w:numPr>
        <w:spacing w:line="360" w:lineRule="auto"/>
        <w:ind w:left="993" w:hanging="284"/>
        <w:jc w:val="both"/>
        <w:rPr>
          <w:color w:val="000000"/>
          <w:lang w:eastAsia="ru-RU"/>
        </w:rPr>
      </w:pPr>
      <w:r w:rsidRPr="00872E48">
        <w:rPr>
          <w:color w:val="000000"/>
          <w:lang w:eastAsia="ru-RU"/>
        </w:rPr>
        <w:t xml:space="preserve">Створимо змінні параметри, які потрібні для визначення коефіцієнту зміни LR та </w:t>
      </w:r>
      <w:proofErr w:type="spellStart"/>
      <w:r w:rsidRPr="00872E48">
        <w:rPr>
          <w:color w:val="000000"/>
          <w:lang w:eastAsia="ru-RU"/>
        </w:rPr>
        <w:t>Adm</w:t>
      </w:r>
      <w:proofErr w:type="spellEnd"/>
      <w:r w:rsidRPr="00872E48">
        <w:rPr>
          <w:color w:val="000000"/>
          <w:lang w:eastAsia="ru-RU"/>
        </w:rPr>
        <w:t>.</w:t>
      </w:r>
    </w:p>
    <w:p w14:paraId="6D6E7AE4" w14:textId="376DE587" w:rsidR="00D44242" w:rsidRPr="00872E48" w:rsidRDefault="006C7E38" w:rsidP="006C7E38">
      <w:pPr>
        <w:pStyle w:val="BodyText"/>
        <w:spacing w:line="360" w:lineRule="auto"/>
        <w:ind w:firstLine="709"/>
        <w:jc w:val="both"/>
        <w:rPr>
          <w:color w:val="000000"/>
          <w:lang w:eastAsia="ru-RU"/>
        </w:rPr>
      </w:pPr>
      <w:r>
        <w:rPr>
          <w:color w:val="000000"/>
          <w:lang w:eastAsia="ru-RU"/>
        </w:rPr>
        <w:tab/>
      </w:r>
      <w:r w:rsidR="00D44242" w:rsidRPr="00872E48">
        <w:rPr>
          <w:color w:val="000000"/>
          <w:lang w:eastAsia="ru-RU"/>
        </w:rPr>
        <w:t>Проаналізуємо ситуацію на сьогодні:</w:t>
      </w:r>
    </w:p>
    <w:p w14:paraId="7A46318C" w14:textId="2054CBC7" w:rsidR="00D44242" w:rsidRDefault="006C7E38" w:rsidP="006C7E38">
      <w:pPr>
        <w:pStyle w:val="BodyText"/>
        <w:spacing w:line="360" w:lineRule="auto"/>
        <w:jc w:val="both"/>
        <w:rPr>
          <w:color w:val="000000"/>
          <w:lang w:eastAsia="ru-RU"/>
        </w:rPr>
      </w:pPr>
      <w:r>
        <w:rPr>
          <w:color w:val="000000"/>
          <w:lang w:eastAsia="ru-RU"/>
        </w:rPr>
        <w:tab/>
      </w:r>
      <w:r w:rsidR="00D44242" w:rsidRPr="00872E48">
        <w:rPr>
          <w:color w:val="000000"/>
          <w:lang w:eastAsia="ru-RU"/>
        </w:rPr>
        <w:t xml:space="preserve">У </w:t>
      </w:r>
      <w:r w:rsidR="00B14F7B" w:rsidRPr="00872E48">
        <w:rPr>
          <w:color w:val="000000"/>
          <w:lang w:eastAsia="ru-RU"/>
        </w:rPr>
        <w:t>зв’язку</w:t>
      </w:r>
      <w:r w:rsidR="00D44242" w:rsidRPr="00872E48">
        <w:rPr>
          <w:color w:val="000000"/>
          <w:lang w:eastAsia="ru-RU"/>
        </w:rPr>
        <w:t xml:space="preserve"> з пандемією, ми знаходимось на порозі світової фінансової кризи, тому рівень інфляції зросте, щ</w:t>
      </w:r>
      <w:r>
        <w:rPr>
          <w:color w:val="000000"/>
          <w:lang w:eastAsia="ru-RU"/>
        </w:rPr>
        <w:t xml:space="preserve">о дуже притаманно нашій валюті. </w:t>
      </w:r>
      <w:r w:rsidR="00D44242" w:rsidRPr="00872E48">
        <w:rPr>
          <w:color w:val="000000"/>
          <w:lang w:eastAsia="ru-RU"/>
        </w:rPr>
        <w:t xml:space="preserve">У </w:t>
      </w:r>
      <w:proofErr w:type="spellStart"/>
      <w:r w:rsidR="00D44242" w:rsidRPr="00872E48">
        <w:rPr>
          <w:color w:val="000000"/>
          <w:lang w:eastAsia="ru-RU"/>
        </w:rPr>
        <w:t>звязку</w:t>
      </w:r>
      <w:proofErr w:type="spellEnd"/>
      <w:r w:rsidR="00D44242" w:rsidRPr="00872E48">
        <w:rPr>
          <w:color w:val="000000"/>
          <w:lang w:eastAsia="ru-RU"/>
        </w:rPr>
        <w:t xml:space="preserve"> з цим, середні виплати зростуть на 9%, щоб </w:t>
      </w:r>
      <w:r>
        <w:rPr>
          <w:color w:val="000000"/>
          <w:lang w:eastAsia="ru-RU"/>
        </w:rPr>
        <w:t xml:space="preserve"> </w:t>
      </w:r>
      <w:r w:rsidR="00D44242" w:rsidRPr="00872E48">
        <w:rPr>
          <w:color w:val="000000"/>
          <w:lang w:eastAsia="ru-RU"/>
        </w:rPr>
        <w:t>стабілізувати прибуток, доведеться підвищити ціну договору на 19%. Оскільки ціна договору збільшилась</w:t>
      </w:r>
      <w:r>
        <w:rPr>
          <w:color w:val="000000"/>
          <w:lang w:eastAsia="ru-RU"/>
        </w:rPr>
        <w:t xml:space="preserve"> (рисунок 3.18)</w:t>
      </w:r>
      <w:r w:rsidR="00D44242" w:rsidRPr="00872E48">
        <w:rPr>
          <w:color w:val="000000"/>
          <w:lang w:eastAsia="ru-RU"/>
        </w:rPr>
        <w:t>, частину клієнтів доведеться втрачати.</w:t>
      </w:r>
      <w:r>
        <w:rPr>
          <w:color w:val="000000"/>
          <w:lang w:eastAsia="ru-RU"/>
        </w:rPr>
        <w:t xml:space="preserve">  </w:t>
      </w:r>
    </w:p>
    <w:p w14:paraId="6D21E58F" w14:textId="77777777" w:rsidR="006C7E38" w:rsidRPr="00222586" w:rsidRDefault="006C7E38" w:rsidP="006C7E38">
      <w:pPr>
        <w:pStyle w:val="ListParagraph"/>
        <w:spacing w:line="360" w:lineRule="auto"/>
        <w:ind w:left="810" w:firstLine="0"/>
        <w:rPr>
          <w:rFonts w:eastAsia="Cambria"/>
          <w:szCs w:val="28"/>
          <w:lang w:eastAsia="ru-RU"/>
        </w:rPr>
      </w:pPr>
    </w:p>
    <w:p w14:paraId="48708CF2" w14:textId="1C6BAE18" w:rsidR="006C7E38" w:rsidRDefault="006C7E38" w:rsidP="006C7E38">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6C7E38">
        <w:rPr>
          <w:position w:val="-32"/>
        </w:rPr>
        <w:object w:dxaOrig="5700" w:dyaOrig="760" w14:anchorId="19E7CFF7">
          <v:shape id="_x0000_i1050" type="#_x0000_t75" style="width:302.4pt;height:40.8pt" o:ole="">
            <v:imagedata r:id="rId75" o:title=""/>
          </v:shape>
          <o:OLEObject Type="Embed" ProgID="Equation.DSMT4" ShapeID="_x0000_i1050" DrawAspect="Content" ObjectID="_1685106331" r:id="rId76"/>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val="ru-RU" w:eastAsia="ru-RU"/>
        </w:rPr>
        <w:t>1</w:t>
      </w:r>
      <w:r>
        <w:rPr>
          <w:sz w:val="28"/>
          <w:szCs w:val="28"/>
          <w:lang w:eastAsia="ru-RU"/>
        </w:rPr>
        <w:t>7</w:t>
      </w:r>
      <w:r w:rsidRPr="00222586">
        <w:rPr>
          <w:sz w:val="28"/>
          <w:szCs w:val="28"/>
          <w:lang w:eastAsia="ru-RU"/>
        </w:rPr>
        <w:t>)</w:t>
      </w:r>
    </w:p>
    <w:p w14:paraId="71E7CC2E" w14:textId="01AB41F1" w:rsidR="00D44242" w:rsidRPr="006C7E38" w:rsidRDefault="00D44242" w:rsidP="00D44242">
      <w:pPr>
        <w:pStyle w:val="BodyText"/>
        <w:spacing w:line="360" w:lineRule="auto"/>
        <w:rPr>
          <w:color w:val="000000"/>
          <w:lang w:eastAsia="ru-RU"/>
        </w:rPr>
      </w:pPr>
    </w:p>
    <w:tbl>
      <w:tblPr>
        <w:tblpPr w:leftFromText="180" w:rightFromText="180" w:bottomFromText="160" w:vertAnchor="text" w:horzAnchor="page" w:tblpXSpec="center" w:tblpY="197"/>
        <w:tblW w:w="3251" w:type="dxa"/>
        <w:tblLook w:val="04A0" w:firstRow="1" w:lastRow="0" w:firstColumn="1" w:lastColumn="0" w:noHBand="0" w:noVBand="1"/>
      </w:tblPr>
      <w:tblGrid>
        <w:gridCol w:w="1975"/>
        <w:gridCol w:w="1276"/>
      </w:tblGrid>
      <w:tr w:rsidR="006C7E38" w:rsidRPr="00872E48" w14:paraId="6F8F1B0D" w14:textId="77777777" w:rsidTr="006C7E38">
        <w:trPr>
          <w:trHeight w:val="390"/>
        </w:trPr>
        <w:tc>
          <w:tcPr>
            <w:tcW w:w="1975" w:type="dxa"/>
            <w:tcBorders>
              <w:top w:val="single" w:sz="8" w:space="0" w:color="000000"/>
              <w:left w:val="single" w:sz="8" w:space="0" w:color="000000"/>
              <w:bottom w:val="nil"/>
              <w:right w:val="nil"/>
            </w:tcBorders>
            <w:shd w:val="clear" w:color="auto" w:fill="D0CECE"/>
            <w:noWrap/>
            <w:vAlign w:val="bottom"/>
            <w:hideMark/>
          </w:tcPr>
          <w:p w14:paraId="0B971845" w14:textId="77777777" w:rsidR="006C7E38" w:rsidRPr="006C7E38" w:rsidRDefault="006C7E38" w:rsidP="006C7E38">
            <w:pPr>
              <w:widowControl/>
              <w:autoSpaceDE/>
              <w:spacing w:line="256" w:lineRule="auto"/>
              <w:rPr>
                <w:b/>
                <w:bCs/>
                <w:color w:val="000000"/>
                <w:lang w:eastAsia="ru-RU"/>
              </w:rPr>
            </w:pPr>
            <w:r w:rsidRPr="00872E48">
              <w:rPr>
                <w:b/>
                <w:bCs/>
                <w:color w:val="000000"/>
                <w:lang w:val="ru-RU" w:eastAsia="ru-RU"/>
              </w:rPr>
              <w:t>CHANGING</w:t>
            </w:r>
            <w:r w:rsidRPr="006C7E38">
              <w:rPr>
                <w:b/>
                <w:bCs/>
                <w:color w:val="000000"/>
                <w:lang w:eastAsia="ru-RU"/>
              </w:rPr>
              <w:t>:</w:t>
            </w:r>
          </w:p>
        </w:tc>
        <w:tc>
          <w:tcPr>
            <w:tcW w:w="1276" w:type="dxa"/>
            <w:tcBorders>
              <w:top w:val="single" w:sz="8" w:space="0" w:color="000000"/>
              <w:left w:val="single" w:sz="4" w:space="0" w:color="FF0000"/>
              <w:bottom w:val="single" w:sz="4" w:space="0" w:color="FF0000"/>
              <w:right w:val="single" w:sz="8" w:space="0" w:color="000000"/>
            </w:tcBorders>
            <w:noWrap/>
            <w:vAlign w:val="bottom"/>
            <w:hideMark/>
          </w:tcPr>
          <w:p w14:paraId="3E8AD80C" w14:textId="77777777" w:rsidR="006C7E38" w:rsidRPr="006C7E38" w:rsidRDefault="006C7E38" w:rsidP="006C7E38">
            <w:pPr>
              <w:widowControl/>
              <w:autoSpaceDE/>
              <w:spacing w:line="256" w:lineRule="auto"/>
              <w:rPr>
                <w:color w:val="000000"/>
                <w:lang w:eastAsia="ru-RU"/>
              </w:rPr>
            </w:pPr>
            <w:r w:rsidRPr="00872E48">
              <w:rPr>
                <w:color w:val="000000"/>
                <w:lang w:val="ru-RU" w:eastAsia="ru-RU"/>
              </w:rPr>
              <w:t> </w:t>
            </w:r>
          </w:p>
        </w:tc>
      </w:tr>
      <w:tr w:rsidR="006C7E38" w:rsidRPr="00872E48" w14:paraId="11148215" w14:textId="77777777" w:rsidTr="006C7E38">
        <w:trPr>
          <w:trHeight w:val="390"/>
        </w:trPr>
        <w:tc>
          <w:tcPr>
            <w:tcW w:w="1975" w:type="dxa"/>
            <w:tcBorders>
              <w:top w:val="single" w:sz="4" w:space="0" w:color="FF0000"/>
              <w:left w:val="single" w:sz="8" w:space="0" w:color="000000"/>
              <w:bottom w:val="single" w:sz="4" w:space="0" w:color="FF0000"/>
              <w:right w:val="single" w:sz="4" w:space="0" w:color="FF0000"/>
            </w:tcBorders>
            <w:noWrap/>
            <w:vAlign w:val="bottom"/>
            <w:hideMark/>
          </w:tcPr>
          <w:p w14:paraId="600DA1A1" w14:textId="77777777" w:rsidR="006C7E38" w:rsidRPr="006C7E38" w:rsidRDefault="006C7E38" w:rsidP="006C7E38">
            <w:pPr>
              <w:widowControl/>
              <w:autoSpaceDE/>
              <w:spacing w:line="256" w:lineRule="auto"/>
              <w:ind w:left="22"/>
              <w:rPr>
                <w:color w:val="000000"/>
                <w:lang w:eastAsia="ru-RU"/>
              </w:rPr>
            </w:pPr>
            <w:r w:rsidRPr="006C7E38">
              <w:rPr>
                <w:color w:val="000000"/>
                <w:lang w:eastAsia="ru-RU"/>
              </w:rPr>
              <w:t>∆С</w:t>
            </w:r>
            <w:proofErr w:type="spellStart"/>
            <w:r w:rsidRPr="00872E48">
              <w:rPr>
                <w:color w:val="000000"/>
                <w:lang w:val="ru-RU" w:eastAsia="ru-RU"/>
              </w:rPr>
              <w:t>lients</w:t>
            </w:r>
            <w:proofErr w:type="spellEnd"/>
          </w:p>
        </w:tc>
        <w:tc>
          <w:tcPr>
            <w:tcW w:w="1276" w:type="dxa"/>
            <w:tcBorders>
              <w:top w:val="nil"/>
              <w:left w:val="nil"/>
              <w:bottom w:val="single" w:sz="4" w:space="0" w:color="FF0000"/>
              <w:right w:val="single" w:sz="8" w:space="0" w:color="000000"/>
            </w:tcBorders>
            <w:noWrap/>
            <w:vAlign w:val="bottom"/>
            <w:hideMark/>
          </w:tcPr>
          <w:p w14:paraId="05FE8A83" w14:textId="77777777" w:rsidR="006C7E38" w:rsidRPr="006C7E38" w:rsidRDefault="006C7E38" w:rsidP="006C7E38">
            <w:pPr>
              <w:widowControl/>
              <w:autoSpaceDE/>
              <w:spacing w:line="256" w:lineRule="auto"/>
              <w:jc w:val="right"/>
              <w:rPr>
                <w:color w:val="000000"/>
                <w:lang w:eastAsia="ru-RU"/>
              </w:rPr>
            </w:pPr>
            <w:r w:rsidRPr="006C7E38">
              <w:rPr>
                <w:color w:val="000000"/>
                <w:lang w:eastAsia="ru-RU"/>
              </w:rPr>
              <w:t>-15,97%</w:t>
            </w:r>
          </w:p>
        </w:tc>
      </w:tr>
      <w:tr w:rsidR="006C7E38" w:rsidRPr="00872E48" w14:paraId="7C6DE4BC" w14:textId="77777777" w:rsidTr="006C7E38">
        <w:trPr>
          <w:trHeight w:val="390"/>
        </w:trPr>
        <w:tc>
          <w:tcPr>
            <w:tcW w:w="1975" w:type="dxa"/>
            <w:tcBorders>
              <w:top w:val="nil"/>
              <w:left w:val="single" w:sz="8" w:space="0" w:color="000000"/>
              <w:bottom w:val="single" w:sz="4" w:space="0" w:color="FF0000"/>
              <w:right w:val="single" w:sz="4" w:space="0" w:color="FF0000"/>
            </w:tcBorders>
            <w:shd w:val="clear" w:color="auto" w:fill="D9D9D9"/>
            <w:noWrap/>
            <w:vAlign w:val="bottom"/>
            <w:hideMark/>
          </w:tcPr>
          <w:p w14:paraId="5ACF25D6" w14:textId="77777777" w:rsidR="006C7E38" w:rsidRPr="00872E48" w:rsidRDefault="006C7E38" w:rsidP="006C7E38">
            <w:pPr>
              <w:widowControl/>
              <w:autoSpaceDE/>
              <w:spacing w:line="256" w:lineRule="auto"/>
              <w:rPr>
                <w:color w:val="000000"/>
                <w:lang w:val="ru-RU" w:eastAsia="ru-RU"/>
              </w:rPr>
            </w:pPr>
            <w:r w:rsidRPr="006C7E38">
              <w:rPr>
                <w:color w:val="000000"/>
                <w:lang w:eastAsia="ru-RU"/>
              </w:rPr>
              <w:t>∆</w:t>
            </w:r>
            <w:proofErr w:type="spellStart"/>
            <w:r w:rsidRPr="00872E48">
              <w:rPr>
                <w:color w:val="000000"/>
                <w:lang w:val="ru-RU" w:eastAsia="ru-RU"/>
              </w:rPr>
              <w:t>Avarage</w:t>
            </w:r>
            <w:proofErr w:type="spellEnd"/>
            <w:r w:rsidRPr="00872E48">
              <w:rPr>
                <w:color w:val="000000"/>
                <w:lang w:val="ru-RU" w:eastAsia="ru-RU"/>
              </w:rPr>
              <w:t xml:space="preserve"> </w:t>
            </w:r>
            <w:proofErr w:type="spellStart"/>
            <w:r w:rsidRPr="00872E48">
              <w:rPr>
                <w:color w:val="000000"/>
                <w:lang w:val="ru-RU" w:eastAsia="ru-RU"/>
              </w:rPr>
              <w:t>payouts</w:t>
            </w:r>
            <w:proofErr w:type="spellEnd"/>
          </w:p>
        </w:tc>
        <w:tc>
          <w:tcPr>
            <w:tcW w:w="1276" w:type="dxa"/>
            <w:tcBorders>
              <w:top w:val="nil"/>
              <w:left w:val="nil"/>
              <w:bottom w:val="single" w:sz="4" w:space="0" w:color="FF0000"/>
              <w:right w:val="single" w:sz="8" w:space="0" w:color="000000"/>
            </w:tcBorders>
            <w:noWrap/>
            <w:vAlign w:val="bottom"/>
            <w:hideMark/>
          </w:tcPr>
          <w:p w14:paraId="57EB6426" w14:textId="77777777" w:rsidR="006C7E38" w:rsidRPr="00872E48" w:rsidRDefault="006C7E38" w:rsidP="006C7E38">
            <w:pPr>
              <w:widowControl/>
              <w:autoSpaceDE/>
              <w:spacing w:line="256" w:lineRule="auto"/>
              <w:jc w:val="right"/>
              <w:rPr>
                <w:color w:val="000000"/>
                <w:lang w:val="ru-RU" w:eastAsia="ru-RU"/>
              </w:rPr>
            </w:pPr>
            <w:r w:rsidRPr="00872E48">
              <w:rPr>
                <w:color w:val="000000"/>
                <w:lang w:val="ru-RU" w:eastAsia="ru-RU"/>
              </w:rPr>
              <w:t>9,00%</w:t>
            </w:r>
          </w:p>
        </w:tc>
      </w:tr>
      <w:tr w:rsidR="006C7E38" w:rsidRPr="00872E48" w14:paraId="0C558F5B" w14:textId="77777777" w:rsidTr="006C7E38">
        <w:trPr>
          <w:trHeight w:val="390"/>
        </w:trPr>
        <w:tc>
          <w:tcPr>
            <w:tcW w:w="1975" w:type="dxa"/>
            <w:tcBorders>
              <w:top w:val="nil"/>
              <w:left w:val="single" w:sz="8" w:space="0" w:color="000000"/>
              <w:bottom w:val="single" w:sz="4" w:space="0" w:color="FF0000"/>
              <w:right w:val="single" w:sz="4" w:space="0" w:color="FF0000"/>
            </w:tcBorders>
            <w:shd w:val="clear" w:color="auto" w:fill="D9D9D9"/>
            <w:noWrap/>
            <w:vAlign w:val="bottom"/>
            <w:hideMark/>
          </w:tcPr>
          <w:p w14:paraId="1EED05D2" w14:textId="77777777" w:rsidR="006C7E38" w:rsidRPr="00872E48" w:rsidRDefault="006C7E38" w:rsidP="006C7E38">
            <w:pPr>
              <w:widowControl/>
              <w:autoSpaceDE/>
              <w:spacing w:line="256" w:lineRule="auto"/>
              <w:rPr>
                <w:color w:val="000000"/>
                <w:lang w:val="ru-RU" w:eastAsia="ru-RU"/>
              </w:rPr>
            </w:pPr>
            <w:r w:rsidRPr="00872E48">
              <w:rPr>
                <w:color w:val="000000"/>
                <w:lang w:val="ru-RU" w:eastAsia="ru-RU"/>
              </w:rPr>
              <w:t>∆</w:t>
            </w:r>
            <w:proofErr w:type="spellStart"/>
            <w:r w:rsidRPr="00872E48">
              <w:rPr>
                <w:color w:val="000000"/>
                <w:lang w:val="ru-RU" w:eastAsia="ru-RU"/>
              </w:rPr>
              <w:t>Frequency</w:t>
            </w:r>
            <w:proofErr w:type="spellEnd"/>
          </w:p>
        </w:tc>
        <w:tc>
          <w:tcPr>
            <w:tcW w:w="1276" w:type="dxa"/>
            <w:tcBorders>
              <w:top w:val="nil"/>
              <w:left w:val="nil"/>
              <w:bottom w:val="single" w:sz="4" w:space="0" w:color="FF0000"/>
              <w:right w:val="single" w:sz="8" w:space="0" w:color="000000"/>
            </w:tcBorders>
            <w:noWrap/>
            <w:vAlign w:val="bottom"/>
            <w:hideMark/>
          </w:tcPr>
          <w:p w14:paraId="06051725" w14:textId="77777777" w:rsidR="006C7E38" w:rsidRPr="00872E48" w:rsidRDefault="006C7E38" w:rsidP="006C7E38">
            <w:pPr>
              <w:widowControl/>
              <w:autoSpaceDE/>
              <w:spacing w:line="256" w:lineRule="auto"/>
              <w:jc w:val="right"/>
              <w:rPr>
                <w:color w:val="000000"/>
                <w:lang w:val="ru-RU" w:eastAsia="ru-RU"/>
              </w:rPr>
            </w:pPr>
            <w:r w:rsidRPr="00872E48">
              <w:rPr>
                <w:color w:val="000000"/>
                <w:lang w:val="ru-RU" w:eastAsia="ru-RU"/>
              </w:rPr>
              <w:t>0,00%</w:t>
            </w:r>
          </w:p>
        </w:tc>
      </w:tr>
      <w:tr w:rsidR="006C7E38" w:rsidRPr="00872E48" w14:paraId="03C1A89B" w14:textId="77777777" w:rsidTr="006C7E38">
        <w:trPr>
          <w:trHeight w:val="390"/>
        </w:trPr>
        <w:tc>
          <w:tcPr>
            <w:tcW w:w="1975" w:type="dxa"/>
            <w:tcBorders>
              <w:top w:val="nil"/>
              <w:left w:val="single" w:sz="8" w:space="0" w:color="000000"/>
              <w:bottom w:val="single" w:sz="8" w:space="0" w:color="000000"/>
              <w:right w:val="single" w:sz="4" w:space="0" w:color="FF0000"/>
            </w:tcBorders>
            <w:shd w:val="clear" w:color="auto" w:fill="D9D9D9"/>
            <w:noWrap/>
            <w:vAlign w:val="bottom"/>
            <w:hideMark/>
          </w:tcPr>
          <w:p w14:paraId="49695047" w14:textId="77777777" w:rsidR="006C7E38" w:rsidRPr="00872E48" w:rsidRDefault="006C7E38" w:rsidP="006C7E38">
            <w:pPr>
              <w:widowControl/>
              <w:autoSpaceDE/>
              <w:spacing w:line="256" w:lineRule="auto"/>
              <w:rPr>
                <w:color w:val="000000"/>
                <w:sz w:val="28"/>
                <w:szCs w:val="28"/>
                <w:lang w:val="ru-RU" w:eastAsia="ru-RU"/>
              </w:rPr>
            </w:pPr>
            <w:r w:rsidRPr="00872E48">
              <w:rPr>
                <w:color w:val="000000"/>
                <w:sz w:val="28"/>
                <w:szCs w:val="28"/>
                <w:lang w:val="ru-RU" w:eastAsia="ru-RU"/>
              </w:rPr>
              <w:t>∆</w:t>
            </w:r>
            <w:proofErr w:type="spellStart"/>
            <w:r w:rsidRPr="00872E48">
              <w:rPr>
                <w:color w:val="000000"/>
                <w:sz w:val="28"/>
                <w:szCs w:val="28"/>
                <w:lang w:val="ru-RU" w:eastAsia="ru-RU"/>
              </w:rPr>
              <w:t>Pact</w:t>
            </w:r>
            <w:proofErr w:type="spellEnd"/>
            <w:r w:rsidRPr="00872E48">
              <w:rPr>
                <w:color w:val="000000"/>
                <w:sz w:val="28"/>
                <w:szCs w:val="28"/>
                <w:lang w:val="ru-RU" w:eastAsia="ru-RU"/>
              </w:rPr>
              <w:t xml:space="preserve"> </w:t>
            </w:r>
            <w:proofErr w:type="spellStart"/>
            <w:r w:rsidRPr="00872E48">
              <w:rPr>
                <w:color w:val="000000"/>
                <w:sz w:val="28"/>
                <w:szCs w:val="28"/>
                <w:lang w:val="ru-RU" w:eastAsia="ru-RU"/>
              </w:rPr>
              <w:t>price</w:t>
            </w:r>
            <w:proofErr w:type="spellEnd"/>
          </w:p>
        </w:tc>
        <w:tc>
          <w:tcPr>
            <w:tcW w:w="1276" w:type="dxa"/>
            <w:tcBorders>
              <w:top w:val="nil"/>
              <w:left w:val="nil"/>
              <w:bottom w:val="single" w:sz="8" w:space="0" w:color="000000"/>
              <w:right w:val="single" w:sz="8" w:space="0" w:color="000000"/>
            </w:tcBorders>
            <w:noWrap/>
            <w:vAlign w:val="bottom"/>
            <w:hideMark/>
          </w:tcPr>
          <w:p w14:paraId="683992CD" w14:textId="77777777" w:rsidR="006C7E38" w:rsidRPr="00872E48" w:rsidRDefault="006C7E38" w:rsidP="006C7E38">
            <w:pPr>
              <w:widowControl/>
              <w:autoSpaceDE/>
              <w:spacing w:line="256" w:lineRule="auto"/>
              <w:jc w:val="right"/>
              <w:rPr>
                <w:color w:val="000000"/>
                <w:sz w:val="28"/>
                <w:szCs w:val="28"/>
                <w:lang w:val="ru-RU" w:eastAsia="ru-RU"/>
              </w:rPr>
            </w:pPr>
            <w:r w:rsidRPr="00872E48">
              <w:rPr>
                <w:color w:val="000000"/>
                <w:sz w:val="28"/>
                <w:szCs w:val="28"/>
                <w:lang w:val="ru-RU" w:eastAsia="ru-RU"/>
              </w:rPr>
              <w:t>19,00%</w:t>
            </w:r>
          </w:p>
        </w:tc>
      </w:tr>
    </w:tbl>
    <w:p w14:paraId="77493FC4" w14:textId="77777777" w:rsidR="006C7E38" w:rsidRDefault="006C7E38" w:rsidP="00D44242">
      <w:pPr>
        <w:pStyle w:val="BodyText"/>
        <w:spacing w:line="360" w:lineRule="auto"/>
        <w:rPr>
          <w:color w:val="000000"/>
          <w:lang w:eastAsia="ru-RU"/>
        </w:rPr>
      </w:pPr>
    </w:p>
    <w:p w14:paraId="5020403B" w14:textId="77777777" w:rsidR="006C7E38" w:rsidRDefault="006C7E38" w:rsidP="00D44242">
      <w:pPr>
        <w:pStyle w:val="BodyText"/>
        <w:spacing w:line="360" w:lineRule="auto"/>
        <w:rPr>
          <w:color w:val="000000"/>
          <w:lang w:eastAsia="ru-RU"/>
        </w:rPr>
      </w:pPr>
    </w:p>
    <w:p w14:paraId="004D055C" w14:textId="77777777" w:rsidR="006C7E38" w:rsidRDefault="006C7E38" w:rsidP="00D44242">
      <w:pPr>
        <w:pStyle w:val="BodyText"/>
        <w:spacing w:line="360" w:lineRule="auto"/>
        <w:rPr>
          <w:color w:val="000000"/>
          <w:lang w:eastAsia="ru-RU"/>
        </w:rPr>
      </w:pPr>
    </w:p>
    <w:p w14:paraId="25D33972" w14:textId="77777777" w:rsidR="006C7E38" w:rsidRDefault="006C7E38" w:rsidP="00D44242">
      <w:pPr>
        <w:pStyle w:val="BodyText"/>
        <w:spacing w:line="360" w:lineRule="auto"/>
        <w:rPr>
          <w:color w:val="000000"/>
          <w:lang w:eastAsia="ru-RU"/>
        </w:rPr>
      </w:pPr>
    </w:p>
    <w:p w14:paraId="334F8589" w14:textId="77777777" w:rsidR="006C7E38" w:rsidRPr="00872E48" w:rsidRDefault="006C7E38" w:rsidP="00D44242">
      <w:pPr>
        <w:pStyle w:val="BodyText"/>
        <w:spacing w:line="360" w:lineRule="auto"/>
        <w:rPr>
          <w:color w:val="000000"/>
          <w:lang w:eastAsia="ru-RU"/>
        </w:rPr>
      </w:pPr>
    </w:p>
    <w:p w14:paraId="0A7D07D5" w14:textId="1FBF643E" w:rsidR="006C7E38" w:rsidRDefault="006C7E38" w:rsidP="006C7E38">
      <w:pPr>
        <w:pStyle w:val="BodyText"/>
        <w:spacing w:line="360" w:lineRule="auto"/>
        <w:ind w:right="-142"/>
        <w:jc w:val="center"/>
        <w:rPr>
          <w:bCs/>
          <w:iCs/>
        </w:rPr>
      </w:pPr>
      <w:r>
        <w:rPr>
          <w:bCs/>
          <w:iCs/>
        </w:rPr>
        <w:t>Рис</w:t>
      </w:r>
      <w:r w:rsidRPr="000B15E8">
        <w:rPr>
          <w:bCs/>
          <w:iCs/>
        </w:rPr>
        <w:t>унок</w:t>
      </w:r>
      <w:r>
        <w:rPr>
          <w:bCs/>
          <w:iCs/>
        </w:rPr>
        <w:t xml:space="preserve"> 3.</w:t>
      </w:r>
      <w:r w:rsidRPr="00421E3A">
        <w:rPr>
          <w:bCs/>
          <w:iCs/>
        </w:rPr>
        <w:t>1</w:t>
      </w:r>
      <w:r>
        <w:rPr>
          <w:bCs/>
          <w:iCs/>
        </w:rPr>
        <w:t>8</w:t>
      </w:r>
      <w:r w:rsidRPr="00B64566">
        <w:rPr>
          <w:bCs/>
          <w:iCs/>
        </w:rPr>
        <w:t xml:space="preserve"> </w:t>
      </w:r>
      <w:r w:rsidRPr="00E30D16">
        <w:rPr>
          <w:bCs/>
          <w:iCs/>
        </w:rPr>
        <w:t>–</w:t>
      </w:r>
      <w:r>
        <w:rPr>
          <w:bCs/>
          <w:iCs/>
        </w:rPr>
        <w:t xml:space="preserve"> </w:t>
      </w:r>
      <w:r w:rsidRPr="00E30D16">
        <w:rPr>
          <w:bCs/>
          <w:iCs/>
        </w:rPr>
        <w:t xml:space="preserve"> </w:t>
      </w:r>
      <w:r>
        <w:rPr>
          <w:bCs/>
          <w:iCs/>
        </w:rPr>
        <w:t>Правильні відсотки</w:t>
      </w:r>
    </w:p>
    <w:p w14:paraId="22FF6906" w14:textId="77777777" w:rsidR="006C7E38" w:rsidRDefault="006C7E38" w:rsidP="00D44242">
      <w:pPr>
        <w:pStyle w:val="BodyText"/>
        <w:spacing w:line="360" w:lineRule="auto"/>
        <w:ind w:right="-142"/>
        <w:rPr>
          <w:color w:val="000000"/>
          <w:lang w:eastAsia="ru-RU"/>
        </w:rPr>
      </w:pPr>
    </w:p>
    <w:p w14:paraId="6490F885" w14:textId="220D6051" w:rsidR="00D44242" w:rsidRDefault="006C7E38" w:rsidP="006C7E38">
      <w:pPr>
        <w:pStyle w:val="BodyText"/>
        <w:spacing w:line="360" w:lineRule="auto"/>
        <w:ind w:right="-142" w:firstLine="709"/>
        <w:rPr>
          <w:color w:val="000000"/>
          <w:lang w:eastAsia="ru-RU"/>
        </w:rPr>
      </w:pPr>
      <w:r>
        <w:rPr>
          <w:color w:val="000000"/>
          <w:lang w:eastAsia="ru-RU"/>
        </w:rPr>
        <w:tab/>
        <w:t>Прогнозування на рисунку 3.19.</w:t>
      </w:r>
    </w:p>
    <w:p w14:paraId="4474514E" w14:textId="77777777" w:rsidR="006C7E38" w:rsidRPr="00872E48" w:rsidRDefault="006C7E38" w:rsidP="00D44242">
      <w:pPr>
        <w:pStyle w:val="BodyText"/>
        <w:spacing w:line="360" w:lineRule="auto"/>
        <w:ind w:right="-142"/>
        <w:rPr>
          <w:color w:val="000000"/>
          <w:lang w:eastAsia="ru-RU"/>
        </w:rPr>
      </w:pPr>
    </w:p>
    <w:tbl>
      <w:tblPr>
        <w:tblW w:w="4634" w:type="dxa"/>
        <w:tblInd w:w="2091" w:type="dxa"/>
        <w:tblLook w:val="04A0" w:firstRow="1" w:lastRow="0" w:firstColumn="1" w:lastColumn="0" w:noHBand="0" w:noVBand="1"/>
      </w:tblPr>
      <w:tblGrid>
        <w:gridCol w:w="2494"/>
        <w:gridCol w:w="2140"/>
      </w:tblGrid>
      <w:tr w:rsidR="00D44242" w:rsidRPr="00872E48" w14:paraId="4B7A635A" w14:textId="77777777" w:rsidTr="006F3D26">
        <w:trPr>
          <w:trHeight w:val="390"/>
        </w:trPr>
        <w:tc>
          <w:tcPr>
            <w:tcW w:w="2494" w:type="dxa"/>
            <w:tcBorders>
              <w:top w:val="single" w:sz="8" w:space="0" w:color="FF0000"/>
              <w:left w:val="single" w:sz="8" w:space="0" w:color="FF0000"/>
              <w:bottom w:val="single" w:sz="8" w:space="0" w:color="FF0000"/>
              <w:right w:val="nil"/>
            </w:tcBorders>
            <w:shd w:val="clear" w:color="auto" w:fill="F8CBAD"/>
            <w:noWrap/>
            <w:vAlign w:val="bottom"/>
            <w:hideMark/>
          </w:tcPr>
          <w:p w14:paraId="289AF13E" w14:textId="77777777" w:rsidR="00D44242" w:rsidRPr="00872E48" w:rsidRDefault="00D44242" w:rsidP="006F3D26">
            <w:pPr>
              <w:widowControl/>
              <w:autoSpaceDE/>
              <w:spacing w:line="256" w:lineRule="auto"/>
              <w:rPr>
                <w:color w:val="000000"/>
                <w:sz w:val="28"/>
                <w:szCs w:val="28"/>
                <w:lang w:val="ru-RU" w:eastAsia="ru-RU"/>
              </w:rPr>
            </w:pPr>
            <w:proofErr w:type="spellStart"/>
            <w:r w:rsidRPr="00872E48">
              <w:rPr>
                <w:color w:val="000000"/>
                <w:sz w:val="28"/>
                <w:szCs w:val="28"/>
                <w:lang w:val="ru-RU" w:eastAsia="ru-RU"/>
              </w:rPr>
              <w:t>Predicted</w:t>
            </w:r>
            <w:proofErr w:type="spellEnd"/>
            <w:r w:rsidRPr="00872E48">
              <w:rPr>
                <w:color w:val="000000"/>
                <w:sz w:val="28"/>
                <w:szCs w:val="28"/>
                <w:lang w:val="ru-RU" w:eastAsia="ru-RU"/>
              </w:rPr>
              <w:t xml:space="preserve"> (LR)</w:t>
            </w:r>
          </w:p>
        </w:tc>
        <w:tc>
          <w:tcPr>
            <w:tcW w:w="2140" w:type="dxa"/>
            <w:tcBorders>
              <w:top w:val="single" w:sz="8" w:space="0" w:color="FF0000"/>
              <w:left w:val="single" w:sz="8" w:space="0" w:color="FF0000"/>
              <w:bottom w:val="single" w:sz="8" w:space="0" w:color="FF0000"/>
              <w:right w:val="single" w:sz="8" w:space="0" w:color="FF0000"/>
            </w:tcBorders>
            <w:shd w:val="clear" w:color="auto" w:fill="F8CBAD"/>
            <w:noWrap/>
            <w:vAlign w:val="bottom"/>
            <w:hideMark/>
          </w:tcPr>
          <w:p w14:paraId="5B2592B7" w14:textId="77777777" w:rsidR="00D44242" w:rsidRPr="00872E48" w:rsidRDefault="00D44242" w:rsidP="006F3D26">
            <w:pPr>
              <w:widowControl/>
              <w:autoSpaceDE/>
              <w:spacing w:line="256" w:lineRule="auto"/>
              <w:jc w:val="right"/>
              <w:rPr>
                <w:color w:val="000000"/>
                <w:sz w:val="28"/>
                <w:szCs w:val="28"/>
                <w:lang w:val="ru-RU" w:eastAsia="ru-RU"/>
              </w:rPr>
            </w:pPr>
            <w:r w:rsidRPr="00872E48">
              <w:rPr>
                <w:color w:val="000000"/>
                <w:sz w:val="28"/>
                <w:szCs w:val="28"/>
                <w:lang w:val="ru-RU" w:eastAsia="ru-RU"/>
              </w:rPr>
              <w:t>47,15%</w:t>
            </w:r>
          </w:p>
        </w:tc>
      </w:tr>
      <w:tr w:rsidR="00D44242" w:rsidRPr="00872E48" w14:paraId="2F9E70B5" w14:textId="77777777" w:rsidTr="006F3D26">
        <w:trPr>
          <w:trHeight w:val="390"/>
        </w:trPr>
        <w:tc>
          <w:tcPr>
            <w:tcW w:w="2494" w:type="dxa"/>
            <w:tcBorders>
              <w:top w:val="single" w:sz="8" w:space="0" w:color="FF0000"/>
              <w:left w:val="single" w:sz="8" w:space="0" w:color="FF0000"/>
              <w:bottom w:val="single" w:sz="8" w:space="0" w:color="FF0000"/>
              <w:right w:val="nil"/>
            </w:tcBorders>
            <w:shd w:val="clear" w:color="auto" w:fill="F8CBAD"/>
            <w:noWrap/>
            <w:vAlign w:val="bottom"/>
            <w:hideMark/>
          </w:tcPr>
          <w:p w14:paraId="31424A9D" w14:textId="77777777" w:rsidR="00D44242" w:rsidRPr="00872E48" w:rsidRDefault="00D44242" w:rsidP="006F3D26">
            <w:pPr>
              <w:widowControl/>
              <w:autoSpaceDE/>
              <w:spacing w:line="256" w:lineRule="auto"/>
              <w:rPr>
                <w:color w:val="000000"/>
                <w:sz w:val="28"/>
                <w:szCs w:val="28"/>
                <w:lang w:val="ru-RU" w:eastAsia="ru-RU"/>
              </w:rPr>
            </w:pPr>
            <w:proofErr w:type="spellStart"/>
            <w:r w:rsidRPr="00872E48">
              <w:rPr>
                <w:color w:val="000000"/>
                <w:sz w:val="28"/>
                <w:szCs w:val="28"/>
                <w:lang w:val="ru-RU" w:eastAsia="ru-RU"/>
              </w:rPr>
              <w:t>Predicted</w:t>
            </w:r>
            <w:proofErr w:type="spellEnd"/>
            <w:r w:rsidRPr="00872E48">
              <w:rPr>
                <w:color w:val="000000"/>
                <w:sz w:val="28"/>
                <w:szCs w:val="28"/>
                <w:lang w:val="ru-RU" w:eastAsia="ru-RU"/>
              </w:rPr>
              <w:t xml:space="preserve"> (</w:t>
            </w:r>
            <w:proofErr w:type="spellStart"/>
            <w:r w:rsidRPr="00872E48">
              <w:rPr>
                <w:color w:val="000000"/>
                <w:sz w:val="28"/>
                <w:szCs w:val="28"/>
                <w:lang w:val="ru-RU" w:eastAsia="ru-RU"/>
              </w:rPr>
              <w:t>Adm</w:t>
            </w:r>
            <w:proofErr w:type="spellEnd"/>
            <w:r w:rsidRPr="00872E48">
              <w:rPr>
                <w:color w:val="000000"/>
                <w:sz w:val="28"/>
                <w:szCs w:val="28"/>
                <w:lang w:val="ru-RU" w:eastAsia="ru-RU"/>
              </w:rPr>
              <w:t>)</w:t>
            </w:r>
          </w:p>
        </w:tc>
        <w:tc>
          <w:tcPr>
            <w:tcW w:w="2140" w:type="dxa"/>
            <w:tcBorders>
              <w:top w:val="single" w:sz="8" w:space="0" w:color="FF0000"/>
              <w:left w:val="single" w:sz="8" w:space="0" w:color="FF0000"/>
              <w:bottom w:val="single" w:sz="8" w:space="0" w:color="FF0000"/>
              <w:right w:val="single" w:sz="8" w:space="0" w:color="FF0000"/>
            </w:tcBorders>
            <w:shd w:val="clear" w:color="auto" w:fill="F8CBAD"/>
            <w:noWrap/>
            <w:vAlign w:val="bottom"/>
            <w:hideMark/>
          </w:tcPr>
          <w:p w14:paraId="5735377C" w14:textId="77777777" w:rsidR="00D44242" w:rsidRPr="00872E48" w:rsidRDefault="00D44242" w:rsidP="006F3D26">
            <w:pPr>
              <w:widowControl/>
              <w:autoSpaceDE/>
              <w:spacing w:line="256" w:lineRule="auto"/>
              <w:jc w:val="right"/>
              <w:rPr>
                <w:color w:val="000000"/>
                <w:sz w:val="28"/>
                <w:szCs w:val="28"/>
                <w:lang w:val="ru-RU" w:eastAsia="ru-RU"/>
              </w:rPr>
            </w:pPr>
            <w:r w:rsidRPr="00872E48">
              <w:rPr>
                <w:color w:val="000000"/>
                <w:sz w:val="28"/>
                <w:szCs w:val="28"/>
                <w:lang w:val="ru-RU" w:eastAsia="ru-RU"/>
              </w:rPr>
              <w:t>33,61%</w:t>
            </w:r>
          </w:p>
        </w:tc>
      </w:tr>
      <w:tr w:rsidR="00D44242" w:rsidRPr="00872E48" w14:paraId="1D38277D" w14:textId="77777777" w:rsidTr="006F3D26">
        <w:trPr>
          <w:trHeight w:val="390"/>
        </w:trPr>
        <w:tc>
          <w:tcPr>
            <w:tcW w:w="2494" w:type="dxa"/>
            <w:tcBorders>
              <w:top w:val="single" w:sz="8" w:space="0" w:color="FF0000"/>
              <w:left w:val="single" w:sz="8" w:space="0" w:color="FF0000"/>
              <w:bottom w:val="single" w:sz="8" w:space="0" w:color="FF0000"/>
              <w:right w:val="nil"/>
            </w:tcBorders>
            <w:shd w:val="clear" w:color="auto" w:fill="F8CBAD"/>
            <w:noWrap/>
            <w:vAlign w:val="bottom"/>
            <w:hideMark/>
          </w:tcPr>
          <w:p w14:paraId="6C568F5E" w14:textId="77777777" w:rsidR="00D44242" w:rsidRPr="00872E48" w:rsidRDefault="00D44242" w:rsidP="006F3D26">
            <w:pPr>
              <w:widowControl/>
              <w:autoSpaceDE/>
              <w:spacing w:line="256" w:lineRule="auto"/>
              <w:rPr>
                <w:b/>
                <w:color w:val="000000"/>
                <w:sz w:val="28"/>
                <w:szCs w:val="28"/>
                <w:lang w:val="ru-RU" w:eastAsia="ru-RU"/>
              </w:rPr>
            </w:pPr>
            <w:proofErr w:type="spellStart"/>
            <w:r w:rsidRPr="00872E48">
              <w:rPr>
                <w:b/>
                <w:color w:val="000000"/>
                <w:sz w:val="28"/>
                <w:szCs w:val="28"/>
                <w:lang w:val="ru-RU" w:eastAsia="ru-RU"/>
              </w:rPr>
              <w:t>Predicted</w:t>
            </w:r>
            <w:proofErr w:type="spellEnd"/>
            <w:r w:rsidRPr="00872E48">
              <w:rPr>
                <w:b/>
                <w:color w:val="000000"/>
                <w:sz w:val="28"/>
                <w:szCs w:val="28"/>
                <w:lang w:val="ru-RU" w:eastAsia="ru-RU"/>
              </w:rPr>
              <w:t xml:space="preserve"> </w:t>
            </w:r>
            <w:proofErr w:type="spellStart"/>
            <w:r w:rsidRPr="00872E48">
              <w:rPr>
                <w:b/>
                <w:color w:val="000000"/>
                <w:sz w:val="28"/>
                <w:szCs w:val="28"/>
                <w:lang w:val="ru-RU" w:eastAsia="ru-RU"/>
              </w:rPr>
              <w:t>Profit</w:t>
            </w:r>
            <w:proofErr w:type="spellEnd"/>
          </w:p>
        </w:tc>
        <w:tc>
          <w:tcPr>
            <w:tcW w:w="2140" w:type="dxa"/>
            <w:tcBorders>
              <w:top w:val="single" w:sz="8" w:space="0" w:color="FF0000"/>
              <w:left w:val="single" w:sz="8" w:space="0" w:color="FF0000"/>
              <w:bottom w:val="single" w:sz="8" w:space="0" w:color="FF0000"/>
              <w:right w:val="single" w:sz="8" w:space="0" w:color="FF0000"/>
            </w:tcBorders>
            <w:shd w:val="clear" w:color="auto" w:fill="F8CBAD"/>
            <w:noWrap/>
            <w:vAlign w:val="bottom"/>
            <w:hideMark/>
          </w:tcPr>
          <w:p w14:paraId="4FC6EB27" w14:textId="77777777" w:rsidR="00D44242" w:rsidRPr="00872E48" w:rsidRDefault="00D44242" w:rsidP="006F3D26">
            <w:pPr>
              <w:widowControl/>
              <w:autoSpaceDE/>
              <w:spacing w:line="256" w:lineRule="auto"/>
              <w:jc w:val="right"/>
              <w:rPr>
                <w:b/>
                <w:color w:val="000000"/>
                <w:sz w:val="28"/>
                <w:szCs w:val="28"/>
                <w:lang w:val="ru-RU" w:eastAsia="ru-RU"/>
              </w:rPr>
            </w:pPr>
            <w:r w:rsidRPr="00872E48">
              <w:rPr>
                <w:b/>
                <w:color w:val="000000"/>
                <w:sz w:val="28"/>
                <w:szCs w:val="28"/>
                <w:lang w:val="ru-RU" w:eastAsia="ru-RU"/>
              </w:rPr>
              <w:t>19,23%</w:t>
            </w:r>
          </w:p>
        </w:tc>
      </w:tr>
    </w:tbl>
    <w:p w14:paraId="1FAE6208" w14:textId="197025F8" w:rsidR="00D44242" w:rsidRDefault="006C7E38" w:rsidP="006C7E38">
      <w:pPr>
        <w:pStyle w:val="BodyText"/>
        <w:spacing w:line="360" w:lineRule="auto"/>
        <w:ind w:right="-142"/>
        <w:jc w:val="center"/>
        <w:rPr>
          <w:bCs/>
          <w:iCs/>
        </w:rPr>
      </w:pPr>
      <w:r>
        <w:rPr>
          <w:bCs/>
          <w:iCs/>
        </w:rPr>
        <w:t>Рис</w:t>
      </w:r>
      <w:r w:rsidRPr="000B15E8">
        <w:rPr>
          <w:bCs/>
          <w:iCs/>
        </w:rPr>
        <w:t>унок</w:t>
      </w:r>
      <w:r>
        <w:rPr>
          <w:bCs/>
          <w:iCs/>
        </w:rPr>
        <w:t xml:space="preserve"> 3.</w:t>
      </w:r>
      <w:r w:rsidRPr="00421E3A">
        <w:rPr>
          <w:bCs/>
          <w:iCs/>
        </w:rPr>
        <w:t>1</w:t>
      </w:r>
      <w:r>
        <w:rPr>
          <w:bCs/>
          <w:iCs/>
        </w:rPr>
        <w:t>9</w:t>
      </w:r>
      <w:r w:rsidRPr="00B64566">
        <w:rPr>
          <w:bCs/>
          <w:iCs/>
        </w:rPr>
        <w:t xml:space="preserve"> </w:t>
      </w:r>
      <w:r w:rsidRPr="00E30D16">
        <w:rPr>
          <w:bCs/>
          <w:iCs/>
        </w:rPr>
        <w:t xml:space="preserve">– </w:t>
      </w:r>
      <w:r>
        <w:rPr>
          <w:bCs/>
          <w:iCs/>
        </w:rPr>
        <w:t xml:space="preserve">Прогнозований - </w:t>
      </w:r>
      <w:proofErr w:type="spellStart"/>
      <w:r w:rsidRPr="008818B3">
        <w:rPr>
          <w:bCs/>
          <w:iCs/>
        </w:rPr>
        <w:t>Profit</w:t>
      </w:r>
      <w:proofErr w:type="spellEnd"/>
      <w:r>
        <w:rPr>
          <w:bCs/>
          <w:iCs/>
        </w:rPr>
        <w:t xml:space="preserve">  </w:t>
      </w:r>
    </w:p>
    <w:p w14:paraId="34B1D1E0" w14:textId="77777777" w:rsidR="006C7E38" w:rsidRPr="00222586" w:rsidRDefault="006C7E38" w:rsidP="006C7E38">
      <w:pPr>
        <w:pStyle w:val="ListParagraph"/>
        <w:spacing w:line="360" w:lineRule="auto"/>
        <w:ind w:left="810" w:firstLine="0"/>
        <w:rPr>
          <w:rFonts w:eastAsia="Cambria"/>
          <w:szCs w:val="28"/>
          <w:lang w:eastAsia="ru-RU"/>
        </w:rPr>
      </w:pPr>
    </w:p>
    <w:p w14:paraId="24CD481B" w14:textId="7F58913A" w:rsidR="006C7E38" w:rsidRDefault="006C7E38" w:rsidP="006C7E38">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6C7E38">
        <w:rPr>
          <w:position w:val="-36"/>
        </w:rPr>
        <w:object w:dxaOrig="7520" w:dyaOrig="840" w14:anchorId="508C62A9">
          <v:shape id="_x0000_i1051" type="#_x0000_t75" style="width:399pt;height:45pt" o:ole="">
            <v:imagedata r:id="rId77" o:title=""/>
          </v:shape>
          <o:OLEObject Type="Embed" ProgID="Equation.DSMT4" ShapeID="_x0000_i1051" DrawAspect="Content" ObjectID="_1685106332" r:id="rId78"/>
        </w:object>
      </w:r>
      <w:r>
        <w:rPr>
          <w:sz w:val="28"/>
          <w:szCs w:val="28"/>
          <w:lang w:eastAsia="ru-RU"/>
        </w:rPr>
        <w:t xml:space="preserve"> </w:t>
      </w:r>
      <w:r>
        <w:rPr>
          <w:sz w:val="28"/>
          <w:szCs w:val="28"/>
          <w:lang w:eastAsia="ru-RU"/>
        </w:rPr>
        <w:tab/>
        <w:t>(3</w:t>
      </w:r>
      <w:r w:rsidRPr="00222586">
        <w:rPr>
          <w:sz w:val="28"/>
          <w:szCs w:val="28"/>
          <w:lang w:eastAsia="ru-RU"/>
        </w:rPr>
        <w:t>.</w:t>
      </w:r>
      <w:r>
        <w:rPr>
          <w:sz w:val="28"/>
          <w:szCs w:val="28"/>
          <w:lang w:val="ru-RU" w:eastAsia="ru-RU"/>
        </w:rPr>
        <w:t>1</w:t>
      </w:r>
      <w:r>
        <w:rPr>
          <w:sz w:val="28"/>
          <w:szCs w:val="28"/>
          <w:lang w:eastAsia="ru-RU"/>
        </w:rPr>
        <w:t>8</w:t>
      </w:r>
      <w:r w:rsidRPr="00222586">
        <w:rPr>
          <w:sz w:val="28"/>
          <w:szCs w:val="28"/>
          <w:lang w:eastAsia="ru-RU"/>
        </w:rPr>
        <w:t>)</w:t>
      </w:r>
    </w:p>
    <w:p w14:paraId="72540374" w14:textId="77777777" w:rsidR="006C7E38" w:rsidRPr="006C7E38" w:rsidRDefault="006C7E38" w:rsidP="006C7E38">
      <w:pPr>
        <w:pStyle w:val="BodyText"/>
        <w:spacing w:line="360" w:lineRule="auto"/>
        <w:rPr>
          <w:color w:val="000000"/>
          <w:lang w:eastAsia="ru-RU"/>
        </w:rPr>
      </w:pPr>
    </w:p>
    <w:p w14:paraId="3E797FC7" w14:textId="18563DAF" w:rsidR="00D44242" w:rsidRDefault="00D44242" w:rsidP="006C7E38">
      <w:pPr>
        <w:pStyle w:val="BodyText"/>
        <w:spacing w:line="360" w:lineRule="auto"/>
        <w:ind w:firstLine="709"/>
        <w:rPr>
          <w:color w:val="000000"/>
          <w:lang w:eastAsia="ru-RU"/>
        </w:rPr>
      </w:pPr>
      <w:r w:rsidRPr="00872E48">
        <w:rPr>
          <w:color w:val="000000"/>
          <w:lang w:eastAsia="ru-RU"/>
        </w:rPr>
        <w:t>Як ми бачимо, втрати зменшились.</w:t>
      </w:r>
    </w:p>
    <w:p w14:paraId="4EE6FE5D" w14:textId="77777777" w:rsidR="006C7E38" w:rsidRPr="00222586" w:rsidRDefault="006C7E38" w:rsidP="006C7E38">
      <w:pPr>
        <w:pStyle w:val="ListParagraph"/>
        <w:spacing w:line="360" w:lineRule="auto"/>
        <w:ind w:left="810" w:firstLine="0"/>
        <w:rPr>
          <w:rFonts w:eastAsia="Cambria"/>
          <w:szCs w:val="28"/>
          <w:lang w:eastAsia="ru-RU"/>
        </w:rPr>
      </w:pPr>
    </w:p>
    <w:p w14:paraId="0EB91A91" w14:textId="76654767" w:rsidR="006C7E38" w:rsidRDefault="006C7E38" w:rsidP="006C7E38">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6C7E38">
        <w:rPr>
          <w:position w:val="-36"/>
        </w:rPr>
        <w:object w:dxaOrig="4120" w:dyaOrig="800" w14:anchorId="03D9A04B">
          <v:shape id="_x0000_i1052" type="#_x0000_t75" style="width:218.4pt;height:42.6pt" o:ole="">
            <v:imagedata r:id="rId79" o:title=""/>
          </v:shape>
          <o:OLEObject Type="Embed" ProgID="Equation.DSMT4" ShapeID="_x0000_i1052" DrawAspect="Content" ObjectID="_1685106333" r:id="rId80"/>
        </w:object>
      </w:r>
      <w:r>
        <w:rPr>
          <w:sz w:val="28"/>
          <w:szCs w:val="28"/>
          <w:lang w:eastAsia="ru-RU"/>
        </w:rPr>
        <w:t xml:space="preserve"> </w:t>
      </w:r>
      <w:r>
        <w:rPr>
          <w:sz w:val="28"/>
          <w:szCs w:val="28"/>
          <w:lang w:eastAsia="ru-RU"/>
        </w:rPr>
        <w:tab/>
        <w:t>(3</w:t>
      </w:r>
      <w:r w:rsidRPr="00222586">
        <w:rPr>
          <w:sz w:val="28"/>
          <w:szCs w:val="28"/>
          <w:lang w:eastAsia="ru-RU"/>
        </w:rPr>
        <w:t>.</w:t>
      </w:r>
      <w:r w:rsidRPr="00F87545">
        <w:rPr>
          <w:sz w:val="28"/>
          <w:szCs w:val="28"/>
          <w:lang w:eastAsia="ru-RU"/>
        </w:rPr>
        <w:t>19</w:t>
      </w:r>
      <w:r w:rsidRPr="00222586">
        <w:rPr>
          <w:sz w:val="28"/>
          <w:szCs w:val="28"/>
          <w:lang w:eastAsia="ru-RU"/>
        </w:rPr>
        <w:t>)</w:t>
      </w:r>
    </w:p>
    <w:p w14:paraId="2D9FBA54" w14:textId="77777777" w:rsidR="006C7E38" w:rsidRDefault="006C7E38" w:rsidP="00D44242">
      <w:pPr>
        <w:pStyle w:val="BodyText"/>
        <w:spacing w:line="360" w:lineRule="auto"/>
        <w:ind w:firstLine="851"/>
        <w:rPr>
          <w:color w:val="000000"/>
          <w:lang w:eastAsia="ru-RU"/>
        </w:rPr>
      </w:pPr>
    </w:p>
    <w:p w14:paraId="513951E7" w14:textId="3CCA84B7" w:rsidR="00D44242" w:rsidRDefault="006C7E38" w:rsidP="006C7E38">
      <w:pPr>
        <w:pStyle w:val="BodyText"/>
        <w:spacing w:line="360" w:lineRule="auto"/>
        <w:ind w:firstLine="709"/>
        <w:jc w:val="both"/>
        <w:rPr>
          <w:i/>
          <w:color w:val="000000"/>
          <w:lang w:eastAsia="ru-RU"/>
        </w:rPr>
      </w:pPr>
      <w:r w:rsidRPr="006C7E38">
        <w:rPr>
          <w:color w:val="000000"/>
          <w:lang w:eastAsia="ru-RU"/>
        </w:rPr>
        <w:t xml:space="preserve">І </w:t>
      </w:r>
      <w:r w:rsidR="00D44242" w:rsidRPr="006C7E38">
        <w:rPr>
          <w:color w:val="000000"/>
          <w:lang w:eastAsia="ru-RU"/>
        </w:rPr>
        <w:t xml:space="preserve">адміністративні витрати збільшились у </w:t>
      </w:r>
      <w:proofErr w:type="spellStart"/>
      <w:r w:rsidR="00D44242" w:rsidRPr="006C7E38">
        <w:rPr>
          <w:color w:val="000000"/>
          <w:lang w:eastAsia="ru-RU"/>
        </w:rPr>
        <w:t>звязку</w:t>
      </w:r>
      <w:proofErr w:type="spellEnd"/>
      <w:r w:rsidR="00D44242" w:rsidRPr="006C7E38">
        <w:rPr>
          <w:color w:val="000000"/>
          <w:lang w:eastAsia="ru-RU"/>
        </w:rPr>
        <w:t xml:space="preserve"> з зменшенням кількості клієнтів. Тепер можемо вирахувати </w:t>
      </w:r>
      <w:proofErr w:type="spellStart"/>
      <w:r w:rsidR="00D44242" w:rsidRPr="006C7E38">
        <w:rPr>
          <w:i/>
          <w:color w:val="000000"/>
          <w:lang w:eastAsia="ru-RU"/>
        </w:rPr>
        <w:t>Predicted</w:t>
      </w:r>
      <w:proofErr w:type="spellEnd"/>
      <w:r w:rsidR="00D44242" w:rsidRPr="006C7E38">
        <w:rPr>
          <w:i/>
          <w:color w:val="000000"/>
          <w:lang w:eastAsia="ru-RU"/>
        </w:rPr>
        <w:t xml:space="preserve"> </w:t>
      </w:r>
      <w:proofErr w:type="spellStart"/>
      <w:r w:rsidR="00D44242" w:rsidRPr="006C7E38">
        <w:rPr>
          <w:i/>
          <w:color w:val="000000"/>
          <w:lang w:eastAsia="ru-RU"/>
        </w:rPr>
        <w:t>Profit</w:t>
      </w:r>
      <w:proofErr w:type="spellEnd"/>
      <w:r w:rsidR="00D44242" w:rsidRPr="006C7E38">
        <w:rPr>
          <w:i/>
          <w:color w:val="000000"/>
          <w:lang w:eastAsia="ru-RU"/>
        </w:rPr>
        <w:t>.</w:t>
      </w:r>
    </w:p>
    <w:p w14:paraId="12AD9633" w14:textId="77777777" w:rsidR="006C7E38" w:rsidRPr="00222586" w:rsidRDefault="006C7E38" w:rsidP="006C7E38">
      <w:pPr>
        <w:pStyle w:val="ListParagraph"/>
        <w:spacing w:line="360" w:lineRule="auto"/>
        <w:ind w:left="810" w:firstLine="0"/>
        <w:rPr>
          <w:rFonts w:eastAsia="Cambria"/>
          <w:szCs w:val="28"/>
          <w:lang w:eastAsia="ru-RU"/>
        </w:rPr>
      </w:pPr>
    </w:p>
    <w:p w14:paraId="2867DFE5" w14:textId="27C37939" w:rsidR="006C7E38" w:rsidRDefault="006C7E38" w:rsidP="006C7E38">
      <w:pPr>
        <w:pStyle w:val="ListParagraph"/>
        <w:tabs>
          <w:tab w:val="center" w:pos="4960"/>
          <w:tab w:val="right" w:pos="9920"/>
        </w:tabs>
        <w:spacing w:line="360" w:lineRule="auto"/>
        <w:ind w:left="810" w:firstLine="0"/>
        <w:rPr>
          <w:szCs w:val="28"/>
          <w:lang w:eastAsia="ru-RU"/>
        </w:rPr>
      </w:pPr>
      <w:r w:rsidRPr="00222586">
        <w:rPr>
          <w:szCs w:val="28"/>
          <w:lang w:eastAsia="ru-RU"/>
        </w:rPr>
        <w:tab/>
      </w:r>
      <w:r w:rsidRPr="006C7E38">
        <w:rPr>
          <w:position w:val="-12"/>
        </w:rPr>
        <w:object w:dxaOrig="5700" w:dyaOrig="360" w14:anchorId="66E5A310">
          <v:shape id="_x0000_i1053" type="#_x0000_t75" style="width:302.4pt;height:19.2pt" o:ole="">
            <v:imagedata r:id="rId81" o:title=""/>
          </v:shape>
          <o:OLEObject Type="Embed" ProgID="Equation.DSMT4" ShapeID="_x0000_i1053" DrawAspect="Content" ObjectID="_1685106334" r:id="rId82"/>
        </w:object>
      </w:r>
      <w:r>
        <w:rPr>
          <w:sz w:val="28"/>
          <w:szCs w:val="28"/>
          <w:lang w:eastAsia="ru-RU"/>
        </w:rPr>
        <w:t xml:space="preserve"> </w:t>
      </w:r>
      <w:r>
        <w:rPr>
          <w:sz w:val="28"/>
          <w:szCs w:val="28"/>
          <w:lang w:eastAsia="ru-RU"/>
        </w:rPr>
        <w:tab/>
        <w:t>(3</w:t>
      </w:r>
      <w:r w:rsidRPr="00222586">
        <w:rPr>
          <w:sz w:val="28"/>
          <w:szCs w:val="28"/>
          <w:lang w:eastAsia="ru-RU"/>
        </w:rPr>
        <w:t>.</w:t>
      </w:r>
      <w:r w:rsidRPr="00F87545">
        <w:rPr>
          <w:sz w:val="28"/>
          <w:szCs w:val="28"/>
          <w:lang w:eastAsia="ru-RU"/>
        </w:rPr>
        <w:t>20</w:t>
      </w:r>
      <w:r w:rsidRPr="00222586">
        <w:rPr>
          <w:sz w:val="28"/>
          <w:szCs w:val="28"/>
          <w:lang w:eastAsia="ru-RU"/>
        </w:rPr>
        <w:t>)</w:t>
      </w:r>
    </w:p>
    <w:p w14:paraId="340524F7" w14:textId="77777777" w:rsidR="006C7E38" w:rsidRDefault="006C7E38" w:rsidP="006C7E38">
      <w:pPr>
        <w:pStyle w:val="BodyText"/>
        <w:spacing w:line="360" w:lineRule="auto"/>
        <w:ind w:firstLine="851"/>
        <w:rPr>
          <w:color w:val="000000"/>
          <w:lang w:eastAsia="ru-RU"/>
        </w:rPr>
      </w:pPr>
    </w:p>
    <w:p w14:paraId="0B6FC8B5" w14:textId="2E1E3C48" w:rsidR="00D44242" w:rsidRPr="006C7E38" w:rsidRDefault="00D44242" w:rsidP="006C7E38">
      <w:pPr>
        <w:pStyle w:val="BodyText"/>
        <w:spacing w:line="360" w:lineRule="auto"/>
        <w:ind w:firstLine="709"/>
        <w:jc w:val="both"/>
        <w:rPr>
          <w:color w:val="000000"/>
          <w:lang w:eastAsia="ru-RU"/>
        </w:rPr>
      </w:pPr>
      <w:r w:rsidRPr="006C7E38">
        <w:rPr>
          <w:color w:val="000000"/>
          <w:lang w:eastAsia="ru-RU"/>
        </w:rPr>
        <w:lastRenderedPageBreak/>
        <w:t>Як бачимо, ситуація стала</w:t>
      </w:r>
      <w:r w:rsidR="006C7E38">
        <w:rPr>
          <w:color w:val="000000"/>
          <w:lang w:eastAsia="ru-RU"/>
        </w:rPr>
        <w:t xml:space="preserve"> трохи гіршою</w:t>
      </w:r>
      <w:r w:rsidR="006C7E38" w:rsidRPr="00F87545">
        <w:rPr>
          <w:color w:val="000000"/>
          <w:lang w:eastAsia="ru-RU"/>
        </w:rPr>
        <w:t xml:space="preserve"> – </w:t>
      </w:r>
      <w:r w:rsidRPr="00F87545">
        <w:rPr>
          <w:color w:val="000000"/>
          <w:lang w:eastAsia="ru-RU"/>
        </w:rPr>
        <w:t>∆</w:t>
      </w:r>
      <w:proofErr w:type="spellStart"/>
      <w:r w:rsidRPr="006C7E38">
        <w:rPr>
          <w:i/>
          <w:color w:val="000000"/>
          <w:lang w:eastAsia="ru-RU"/>
        </w:rPr>
        <w:t>Profit</w:t>
      </w:r>
      <w:proofErr w:type="spellEnd"/>
      <w:r w:rsidRPr="00F87545">
        <w:rPr>
          <w:i/>
          <w:color w:val="000000"/>
          <w:lang w:eastAsia="ru-RU"/>
        </w:rPr>
        <w:t>=19,23-20,27=-1,4%</w:t>
      </w:r>
      <w:r w:rsidR="006C7E38" w:rsidRPr="00F87545">
        <w:rPr>
          <w:rFonts w:ascii="Cambria Math" w:hAnsi="Cambria Math" w:cs="Cambria Math"/>
          <w:i/>
          <w:color w:val="000000"/>
          <w:lang w:eastAsia="ru-RU"/>
        </w:rPr>
        <w:t>.</w:t>
      </w:r>
    </w:p>
    <w:p w14:paraId="5153A0C9" w14:textId="2E807068" w:rsidR="00D44242" w:rsidRPr="006C7E38" w:rsidRDefault="00D44242" w:rsidP="006C7E38">
      <w:pPr>
        <w:pStyle w:val="BodyText"/>
        <w:spacing w:line="360" w:lineRule="auto"/>
        <w:ind w:firstLine="709"/>
        <w:jc w:val="both"/>
        <w:rPr>
          <w:i/>
          <w:color w:val="000000"/>
          <w:lang w:val="ru-RU" w:eastAsia="ru-RU"/>
        </w:rPr>
      </w:pPr>
      <w:r w:rsidRPr="006C7E38">
        <w:rPr>
          <w:color w:val="000000"/>
          <w:lang w:eastAsia="ru-RU"/>
        </w:rPr>
        <w:t>Прот</w:t>
      </w:r>
      <w:r w:rsidR="006C7E38">
        <w:rPr>
          <w:color w:val="000000"/>
          <w:lang w:eastAsia="ru-RU"/>
        </w:rPr>
        <w:t xml:space="preserve">е, ця ситуація (рисунок 3.20), менш критична, </w:t>
      </w:r>
      <w:r w:rsidRPr="006C7E38">
        <w:rPr>
          <w:color w:val="000000"/>
          <w:lang w:eastAsia="ru-RU"/>
        </w:rPr>
        <w:t>ніж та, якби ми не збільшили ціну договору.</w:t>
      </w:r>
      <w:r w:rsidRPr="006C7E38">
        <w:rPr>
          <w:color w:val="000000"/>
          <w:lang w:val="ru-RU" w:eastAsia="ru-RU"/>
        </w:rPr>
        <w:t xml:space="preserve"> ∆</w:t>
      </w:r>
      <w:proofErr w:type="spellStart"/>
      <w:r w:rsidRPr="006C7E38">
        <w:rPr>
          <w:i/>
          <w:color w:val="000000"/>
          <w:lang w:eastAsia="ru-RU"/>
        </w:rPr>
        <w:t>Profit</w:t>
      </w:r>
      <w:proofErr w:type="spellEnd"/>
      <w:r w:rsidRPr="006C7E38">
        <w:rPr>
          <w:i/>
          <w:color w:val="000000"/>
          <w:lang w:eastAsia="ru-RU"/>
        </w:rPr>
        <w:t>=-4,63</w:t>
      </w:r>
      <w:r w:rsidR="006C7E38" w:rsidRPr="006C7E38">
        <w:rPr>
          <w:i/>
          <w:color w:val="000000"/>
          <w:lang w:val="ru-RU" w:eastAsia="ru-RU"/>
        </w:rPr>
        <w:t>.</w:t>
      </w:r>
    </w:p>
    <w:tbl>
      <w:tblPr>
        <w:tblpPr w:leftFromText="180" w:rightFromText="180" w:bottomFromText="160" w:vertAnchor="text" w:horzAnchor="page" w:tblpXSpec="center" w:tblpY="317"/>
        <w:tblW w:w="3216" w:type="dxa"/>
        <w:tblLook w:val="04A0" w:firstRow="1" w:lastRow="0" w:firstColumn="1" w:lastColumn="0" w:noHBand="0" w:noVBand="1"/>
      </w:tblPr>
      <w:tblGrid>
        <w:gridCol w:w="2127"/>
        <w:gridCol w:w="1089"/>
      </w:tblGrid>
      <w:tr w:rsidR="006C7E38" w:rsidRPr="00872E48" w14:paraId="396F8912" w14:textId="77777777" w:rsidTr="006C7E38">
        <w:trPr>
          <w:trHeight w:val="260"/>
        </w:trPr>
        <w:tc>
          <w:tcPr>
            <w:tcW w:w="2127" w:type="dxa"/>
            <w:tcBorders>
              <w:top w:val="single" w:sz="8" w:space="0" w:color="FF0000"/>
              <w:left w:val="single" w:sz="8" w:space="0" w:color="FF0000"/>
              <w:bottom w:val="single" w:sz="8" w:space="0" w:color="FF0000"/>
              <w:right w:val="nil"/>
            </w:tcBorders>
            <w:shd w:val="clear" w:color="auto" w:fill="F8CBAD"/>
            <w:noWrap/>
            <w:vAlign w:val="bottom"/>
            <w:hideMark/>
          </w:tcPr>
          <w:p w14:paraId="7153FC3D" w14:textId="77777777" w:rsidR="006C7E38" w:rsidRPr="00872E48" w:rsidRDefault="006C7E38" w:rsidP="006C7E38">
            <w:pPr>
              <w:widowControl/>
              <w:autoSpaceDE/>
              <w:spacing w:line="256" w:lineRule="auto"/>
              <w:rPr>
                <w:color w:val="000000"/>
                <w:sz w:val="28"/>
                <w:szCs w:val="28"/>
                <w:lang w:val="ru-RU" w:eastAsia="ru-RU"/>
              </w:rPr>
            </w:pPr>
            <w:proofErr w:type="spellStart"/>
            <w:r w:rsidRPr="00872E48">
              <w:rPr>
                <w:color w:val="000000"/>
                <w:sz w:val="28"/>
                <w:szCs w:val="28"/>
                <w:lang w:val="ru-RU" w:eastAsia="ru-RU"/>
              </w:rPr>
              <w:t>Predicted</w:t>
            </w:r>
            <w:proofErr w:type="spellEnd"/>
            <w:r w:rsidRPr="00872E48">
              <w:rPr>
                <w:color w:val="000000"/>
                <w:sz w:val="28"/>
                <w:szCs w:val="28"/>
                <w:lang w:val="ru-RU" w:eastAsia="ru-RU"/>
              </w:rPr>
              <w:t xml:space="preserve"> (LR)</w:t>
            </w:r>
          </w:p>
        </w:tc>
        <w:tc>
          <w:tcPr>
            <w:tcW w:w="1089" w:type="dxa"/>
            <w:tcBorders>
              <w:top w:val="single" w:sz="8" w:space="0" w:color="FF0000"/>
              <w:left w:val="single" w:sz="8" w:space="0" w:color="FF0000"/>
              <w:bottom w:val="single" w:sz="8" w:space="0" w:color="FF0000"/>
              <w:right w:val="single" w:sz="8" w:space="0" w:color="FF0000"/>
            </w:tcBorders>
            <w:shd w:val="clear" w:color="auto" w:fill="F8CBAD"/>
            <w:noWrap/>
            <w:vAlign w:val="bottom"/>
            <w:hideMark/>
          </w:tcPr>
          <w:p w14:paraId="3E00A2BA" w14:textId="77777777" w:rsidR="006C7E38" w:rsidRPr="00872E48" w:rsidRDefault="006C7E38" w:rsidP="006C7E38">
            <w:pPr>
              <w:widowControl/>
              <w:autoSpaceDE/>
              <w:spacing w:line="256" w:lineRule="auto"/>
              <w:jc w:val="right"/>
              <w:rPr>
                <w:color w:val="000000"/>
                <w:sz w:val="28"/>
                <w:szCs w:val="28"/>
                <w:lang w:val="ru-RU" w:eastAsia="ru-RU"/>
              </w:rPr>
            </w:pPr>
            <w:r w:rsidRPr="00872E48">
              <w:rPr>
                <w:color w:val="000000"/>
                <w:sz w:val="28"/>
                <w:szCs w:val="28"/>
                <w:lang w:val="ru-RU" w:eastAsia="ru-RU"/>
              </w:rPr>
              <w:t>56,11%</w:t>
            </w:r>
          </w:p>
        </w:tc>
      </w:tr>
      <w:tr w:rsidR="006C7E38" w:rsidRPr="00872E48" w14:paraId="44ECE8AB" w14:textId="77777777" w:rsidTr="006C7E38">
        <w:trPr>
          <w:trHeight w:val="123"/>
        </w:trPr>
        <w:tc>
          <w:tcPr>
            <w:tcW w:w="2127" w:type="dxa"/>
            <w:tcBorders>
              <w:top w:val="single" w:sz="8" w:space="0" w:color="FF0000"/>
              <w:left w:val="single" w:sz="8" w:space="0" w:color="FF0000"/>
              <w:bottom w:val="single" w:sz="8" w:space="0" w:color="FF0000"/>
              <w:right w:val="nil"/>
            </w:tcBorders>
            <w:shd w:val="clear" w:color="auto" w:fill="F8CBAD"/>
            <w:noWrap/>
            <w:vAlign w:val="bottom"/>
            <w:hideMark/>
          </w:tcPr>
          <w:p w14:paraId="06EA46AB" w14:textId="77777777" w:rsidR="006C7E38" w:rsidRPr="00872E48" w:rsidRDefault="006C7E38" w:rsidP="006C7E38">
            <w:pPr>
              <w:widowControl/>
              <w:autoSpaceDE/>
              <w:spacing w:line="256" w:lineRule="auto"/>
              <w:rPr>
                <w:color w:val="000000"/>
                <w:sz w:val="28"/>
                <w:szCs w:val="28"/>
                <w:lang w:val="ru-RU" w:eastAsia="ru-RU"/>
              </w:rPr>
            </w:pPr>
            <w:proofErr w:type="spellStart"/>
            <w:r w:rsidRPr="00872E48">
              <w:rPr>
                <w:color w:val="000000"/>
                <w:sz w:val="28"/>
                <w:szCs w:val="28"/>
                <w:lang w:val="ru-RU" w:eastAsia="ru-RU"/>
              </w:rPr>
              <w:t>Predicted</w:t>
            </w:r>
            <w:proofErr w:type="spellEnd"/>
            <w:r w:rsidRPr="00872E48">
              <w:rPr>
                <w:color w:val="000000"/>
                <w:sz w:val="28"/>
                <w:szCs w:val="28"/>
                <w:lang w:val="ru-RU" w:eastAsia="ru-RU"/>
              </w:rPr>
              <w:t xml:space="preserve"> (</w:t>
            </w:r>
            <w:proofErr w:type="spellStart"/>
            <w:r w:rsidRPr="00872E48">
              <w:rPr>
                <w:color w:val="000000"/>
                <w:sz w:val="28"/>
                <w:szCs w:val="28"/>
                <w:lang w:val="ru-RU" w:eastAsia="ru-RU"/>
              </w:rPr>
              <w:t>Adm</w:t>
            </w:r>
            <w:proofErr w:type="spellEnd"/>
            <w:r w:rsidRPr="00872E48">
              <w:rPr>
                <w:color w:val="000000"/>
                <w:sz w:val="28"/>
                <w:szCs w:val="28"/>
                <w:lang w:val="ru-RU" w:eastAsia="ru-RU"/>
              </w:rPr>
              <w:t>)</w:t>
            </w:r>
          </w:p>
        </w:tc>
        <w:tc>
          <w:tcPr>
            <w:tcW w:w="1089" w:type="dxa"/>
            <w:tcBorders>
              <w:top w:val="single" w:sz="8" w:space="0" w:color="FF0000"/>
              <w:left w:val="single" w:sz="8" w:space="0" w:color="FF0000"/>
              <w:bottom w:val="single" w:sz="8" w:space="0" w:color="FF0000"/>
              <w:right w:val="single" w:sz="8" w:space="0" w:color="FF0000"/>
            </w:tcBorders>
            <w:shd w:val="clear" w:color="auto" w:fill="F8CBAD"/>
            <w:noWrap/>
            <w:vAlign w:val="bottom"/>
            <w:hideMark/>
          </w:tcPr>
          <w:p w14:paraId="64A5BA67" w14:textId="77777777" w:rsidR="006C7E38" w:rsidRPr="00872E48" w:rsidRDefault="006C7E38" w:rsidP="006C7E38">
            <w:pPr>
              <w:widowControl/>
              <w:autoSpaceDE/>
              <w:spacing w:line="256" w:lineRule="auto"/>
              <w:jc w:val="right"/>
              <w:rPr>
                <w:color w:val="000000"/>
                <w:sz w:val="28"/>
                <w:szCs w:val="28"/>
                <w:lang w:val="ru-RU" w:eastAsia="ru-RU"/>
              </w:rPr>
            </w:pPr>
            <w:r w:rsidRPr="00872E48">
              <w:rPr>
                <w:color w:val="000000"/>
                <w:sz w:val="28"/>
                <w:szCs w:val="28"/>
                <w:lang w:val="ru-RU" w:eastAsia="ru-RU"/>
              </w:rPr>
              <w:t>28,25%</w:t>
            </w:r>
          </w:p>
        </w:tc>
      </w:tr>
      <w:tr w:rsidR="006C7E38" w:rsidRPr="00B64566" w14:paraId="57DB282F" w14:textId="77777777" w:rsidTr="006C7E38">
        <w:trPr>
          <w:trHeight w:val="390"/>
        </w:trPr>
        <w:tc>
          <w:tcPr>
            <w:tcW w:w="2127" w:type="dxa"/>
            <w:tcBorders>
              <w:top w:val="single" w:sz="8" w:space="0" w:color="FF0000"/>
              <w:left w:val="single" w:sz="8" w:space="0" w:color="FF0000"/>
              <w:bottom w:val="single" w:sz="8" w:space="0" w:color="FF0000"/>
              <w:right w:val="nil"/>
            </w:tcBorders>
            <w:shd w:val="clear" w:color="auto" w:fill="F8CBAD"/>
            <w:noWrap/>
            <w:vAlign w:val="bottom"/>
            <w:hideMark/>
          </w:tcPr>
          <w:p w14:paraId="4FA6CD80" w14:textId="77777777" w:rsidR="006C7E38" w:rsidRPr="00B64566" w:rsidRDefault="006C7E38" w:rsidP="006C7E38">
            <w:pPr>
              <w:widowControl/>
              <w:autoSpaceDE/>
              <w:spacing w:line="256" w:lineRule="auto"/>
              <w:rPr>
                <w:rFonts w:ascii="Calibri" w:hAnsi="Calibri" w:cs="Calibri"/>
                <w:b/>
                <w:color w:val="000000"/>
                <w:sz w:val="28"/>
                <w:szCs w:val="28"/>
                <w:lang w:val="ru-RU" w:eastAsia="ru-RU"/>
              </w:rPr>
            </w:pPr>
            <w:proofErr w:type="spellStart"/>
            <w:r w:rsidRPr="00B64566">
              <w:rPr>
                <w:rFonts w:ascii="Calibri" w:hAnsi="Calibri" w:cs="Calibri"/>
                <w:b/>
                <w:color w:val="000000"/>
                <w:sz w:val="28"/>
                <w:szCs w:val="28"/>
                <w:lang w:val="ru-RU" w:eastAsia="ru-RU"/>
              </w:rPr>
              <w:t>Predicted</w:t>
            </w:r>
            <w:proofErr w:type="spellEnd"/>
            <w:r w:rsidRPr="00B64566">
              <w:rPr>
                <w:rFonts w:ascii="Calibri" w:hAnsi="Calibri" w:cs="Calibri"/>
                <w:b/>
                <w:color w:val="000000"/>
                <w:sz w:val="28"/>
                <w:szCs w:val="28"/>
                <w:lang w:val="ru-RU" w:eastAsia="ru-RU"/>
              </w:rPr>
              <w:t xml:space="preserve"> </w:t>
            </w:r>
            <w:proofErr w:type="spellStart"/>
            <w:r w:rsidRPr="00B64566">
              <w:rPr>
                <w:rFonts w:ascii="Calibri" w:hAnsi="Calibri" w:cs="Calibri"/>
                <w:b/>
                <w:color w:val="000000"/>
                <w:sz w:val="28"/>
                <w:szCs w:val="28"/>
                <w:lang w:val="ru-RU" w:eastAsia="ru-RU"/>
              </w:rPr>
              <w:t>Profit</w:t>
            </w:r>
            <w:proofErr w:type="spellEnd"/>
          </w:p>
        </w:tc>
        <w:tc>
          <w:tcPr>
            <w:tcW w:w="1089" w:type="dxa"/>
            <w:tcBorders>
              <w:top w:val="single" w:sz="8" w:space="0" w:color="FF0000"/>
              <w:left w:val="single" w:sz="8" w:space="0" w:color="FF0000"/>
              <w:bottom w:val="single" w:sz="8" w:space="0" w:color="FF0000"/>
              <w:right w:val="single" w:sz="8" w:space="0" w:color="FF0000"/>
            </w:tcBorders>
            <w:shd w:val="clear" w:color="auto" w:fill="F8CBAD"/>
            <w:noWrap/>
            <w:vAlign w:val="bottom"/>
            <w:hideMark/>
          </w:tcPr>
          <w:p w14:paraId="4D26781F" w14:textId="77777777" w:rsidR="006C7E38" w:rsidRPr="00B64566" w:rsidRDefault="006C7E38" w:rsidP="006C7E38">
            <w:pPr>
              <w:widowControl/>
              <w:autoSpaceDE/>
              <w:spacing w:line="256" w:lineRule="auto"/>
              <w:jc w:val="right"/>
              <w:rPr>
                <w:rFonts w:ascii="Calibri" w:hAnsi="Calibri" w:cs="Calibri"/>
                <w:b/>
                <w:color w:val="000000"/>
                <w:sz w:val="28"/>
                <w:szCs w:val="28"/>
                <w:lang w:val="ru-RU" w:eastAsia="ru-RU"/>
              </w:rPr>
            </w:pPr>
            <w:r w:rsidRPr="00B64566">
              <w:rPr>
                <w:rFonts w:ascii="Calibri" w:hAnsi="Calibri" w:cs="Calibri"/>
                <w:b/>
                <w:color w:val="000000"/>
                <w:sz w:val="28"/>
                <w:szCs w:val="28"/>
                <w:lang w:val="ru-RU" w:eastAsia="ru-RU"/>
              </w:rPr>
              <w:t>15,64%</w:t>
            </w:r>
          </w:p>
        </w:tc>
      </w:tr>
    </w:tbl>
    <w:p w14:paraId="405243E9" w14:textId="77777777" w:rsidR="006C7E38" w:rsidRDefault="006C7E38" w:rsidP="00D44242">
      <w:pPr>
        <w:pStyle w:val="BodyText"/>
        <w:spacing w:line="360" w:lineRule="auto"/>
        <w:ind w:firstLine="851"/>
        <w:rPr>
          <w:i/>
          <w:color w:val="000000"/>
          <w:lang w:eastAsia="ru-RU"/>
        </w:rPr>
      </w:pPr>
    </w:p>
    <w:p w14:paraId="2F041CE9" w14:textId="77777777" w:rsidR="006C7E38" w:rsidRDefault="006C7E38" w:rsidP="00D44242">
      <w:pPr>
        <w:pStyle w:val="BodyText"/>
        <w:spacing w:line="360" w:lineRule="auto"/>
        <w:ind w:firstLine="851"/>
        <w:rPr>
          <w:i/>
          <w:color w:val="000000"/>
          <w:lang w:eastAsia="ru-RU"/>
        </w:rPr>
      </w:pPr>
    </w:p>
    <w:p w14:paraId="4BD5D343" w14:textId="77777777" w:rsidR="006C7E38" w:rsidRPr="00B64566" w:rsidRDefault="006C7E38" w:rsidP="00D44242">
      <w:pPr>
        <w:pStyle w:val="BodyText"/>
        <w:spacing w:line="360" w:lineRule="auto"/>
        <w:ind w:firstLine="851"/>
        <w:rPr>
          <w:color w:val="000000"/>
          <w:lang w:eastAsia="ru-RU"/>
        </w:rPr>
      </w:pPr>
    </w:p>
    <w:p w14:paraId="2010F485" w14:textId="77777777" w:rsidR="006C7E38" w:rsidRDefault="006C7E38" w:rsidP="006C7E38">
      <w:pPr>
        <w:pStyle w:val="BodyText"/>
        <w:spacing w:line="360" w:lineRule="auto"/>
        <w:ind w:right="-142"/>
        <w:jc w:val="center"/>
        <w:rPr>
          <w:bCs/>
          <w:iCs/>
        </w:rPr>
      </w:pPr>
    </w:p>
    <w:p w14:paraId="48413C90" w14:textId="03DEB4D9" w:rsidR="006C7E38" w:rsidRDefault="006C7E38" w:rsidP="006C7E38">
      <w:pPr>
        <w:pStyle w:val="BodyText"/>
        <w:spacing w:line="360" w:lineRule="auto"/>
        <w:ind w:right="-142"/>
        <w:jc w:val="center"/>
        <w:rPr>
          <w:bCs/>
          <w:iCs/>
        </w:rPr>
      </w:pPr>
      <w:r>
        <w:rPr>
          <w:bCs/>
          <w:iCs/>
        </w:rPr>
        <w:t>Рис</w:t>
      </w:r>
      <w:r w:rsidRPr="000B15E8">
        <w:rPr>
          <w:bCs/>
          <w:iCs/>
        </w:rPr>
        <w:t>унок</w:t>
      </w:r>
      <w:r>
        <w:rPr>
          <w:bCs/>
          <w:iCs/>
        </w:rPr>
        <w:t xml:space="preserve"> 3.</w:t>
      </w:r>
      <w:r w:rsidRPr="00421E3A">
        <w:rPr>
          <w:bCs/>
          <w:iCs/>
        </w:rPr>
        <w:t>1</w:t>
      </w:r>
      <w:r>
        <w:rPr>
          <w:bCs/>
          <w:iCs/>
        </w:rPr>
        <w:t>9</w:t>
      </w:r>
      <w:r w:rsidRPr="00B64566">
        <w:rPr>
          <w:bCs/>
          <w:iCs/>
        </w:rPr>
        <w:t xml:space="preserve"> </w:t>
      </w:r>
      <w:r w:rsidRPr="00E30D16">
        <w:rPr>
          <w:bCs/>
          <w:iCs/>
        </w:rPr>
        <w:t xml:space="preserve">– </w:t>
      </w:r>
      <w:r>
        <w:rPr>
          <w:bCs/>
          <w:iCs/>
        </w:rPr>
        <w:t>П</w:t>
      </w:r>
      <w:r w:rsidR="00F60372">
        <w:rPr>
          <w:bCs/>
          <w:iCs/>
        </w:rPr>
        <w:t>рогнозовані параметри</w:t>
      </w:r>
      <w:r>
        <w:rPr>
          <w:bCs/>
          <w:iCs/>
        </w:rPr>
        <w:t xml:space="preserve">  </w:t>
      </w:r>
    </w:p>
    <w:p w14:paraId="09BD37AF" w14:textId="5D571FFA" w:rsidR="006C7E38" w:rsidRPr="00222586" w:rsidRDefault="00F60372" w:rsidP="00F60372">
      <w:pPr>
        <w:pStyle w:val="ListParagraph"/>
        <w:tabs>
          <w:tab w:val="left" w:pos="6384"/>
        </w:tabs>
        <w:spacing w:line="360" w:lineRule="auto"/>
        <w:ind w:left="810" w:firstLine="0"/>
        <w:rPr>
          <w:rFonts w:eastAsia="Cambria"/>
          <w:szCs w:val="28"/>
          <w:lang w:eastAsia="ru-RU"/>
        </w:rPr>
      </w:pPr>
      <w:r>
        <w:rPr>
          <w:rFonts w:eastAsia="Cambria"/>
          <w:szCs w:val="28"/>
          <w:lang w:eastAsia="ru-RU"/>
        </w:rPr>
        <w:tab/>
      </w:r>
    </w:p>
    <w:p w14:paraId="530EF9D5" w14:textId="77777777" w:rsidR="00D44242" w:rsidRPr="00F60372" w:rsidRDefault="00D44242" w:rsidP="00F60372">
      <w:pPr>
        <w:pStyle w:val="BodyText"/>
        <w:spacing w:line="360" w:lineRule="auto"/>
        <w:ind w:firstLine="709"/>
        <w:jc w:val="both"/>
        <w:rPr>
          <w:color w:val="000000"/>
          <w:lang w:eastAsia="ru-RU"/>
        </w:rPr>
      </w:pPr>
      <w:r w:rsidRPr="00F60372">
        <w:rPr>
          <w:color w:val="000000"/>
          <w:lang w:eastAsia="ru-RU"/>
        </w:rPr>
        <w:t xml:space="preserve">Дана модель дозволяє компанії ефективно аналізувати свою діяльність, правильно оцінити стратегію, показує усі </w:t>
      </w:r>
      <w:proofErr w:type="spellStart"/>
      <w:r w:rsidRPr="0063529C">
        <w:rPr>
          <w:color w:val="000000"/>
          <w:lang w:eastAsia="ru-RU"/>
        </w:rPr>
        <w:t>profit</w:t>
      </w:r>
      <w:proofErr w:type="spellEnd"/>
      <w:r w:rsidRPr="00F60372">
        <w:rPr>
          <w:i/>
          <w:color w:val="000000"/>
          <w:lang w:eastAsia="ru-RU"/>
        </w:rPr>
        <w:t xml:space="preserve"> </w:t>
      </w:r>
      <w:r w:rsidRPr="0063529C">
        <w:rPr>
          <w:color w:val="000000"/>
          <w:lang w:eastAsia="ru-RU"/>
        </w:rPr>
        <w:t xml:space="preserve">&amp; </w:t>
      </w:r>
      <w:proofErr w:type="spellStart"/>
      <w:r w:rsidRPr="0063529C">
        <w:rPr>
          <w:color w:val="000000"/>
          <w:lang w:eastAsia="ru-RU"/>
        </w:rPr>
        <w:t>loses</w:t>
      </w:r>
      <w:proofErr w:type="spellEnd"/>
      <w:r w:rsidRPr="00F60372">
        <w:rPr>
          <w:i/>
          <w:color w:val="000000"/>
          <w:lang w:eastAsia="ru-RU"/>
        </w:rPr>
        <w:t xml:space="preserve">, </w:t>
      </w:r>
      <w:r w:rsidRPr="00F60372">
        <w:rPr>
          <w:color w:val="000000"/>
          <w:lang w:eastAsia="ru-RU"/>
        </w:rPr>
        <w:t>які має компанія сьогодні, та прогнозує майбутні.</w:t>
      </w:r>
    </w:p>
    <w:bookmarkEnd w:id="6"/>
    <w:p w14:paraId="2E4C6410" w14:textId="3327B55D" w:rsidR="00D44242" w:rsidRPr="00F60372" w:rsidRDefault="00D44242" w:rsidP="00F60372">
      <w:pPr>
        <w:pStyle w:val="BodyText"/>
        <w:spacing w:line="360" w:lineRule="auto"/>
        <w:ind w:firstLine="709"/>
        <w:jc w:val="both"/>
        <w:rPr>
          <w:color w:val="000000"/>
          <w:lang w:eastAsia="ru-RU"/>
        </w:rPr>
      </w:pPr>
    </w:p>
    <w:p w14:paraId="43A79873" w14:textId="77777777" w:rsidR="00D44242" w:rsidRPr="00B64566" w:rsidRDefault="00D44242" w:rsidP="00D44242">
      <w:pPr>
        <w:pStyle w:val="BodyText"/>
        <w:spacing w:line="360" w:lineRule="auto"/>
        <w:rPr>
          <w:rFonts w:ascii="Cambria Math" w:hAnsi="Cambria Math"/>
          <w:color w:val="000000"/>
          <w:lang w:eastAsia="ru-RU"/>
        </w:rPr>
      </w:pPr>
    </w:p>
    <w:p w14:paraId="0CF15348" w14:textId="5BAF887C" w:rsidR="00872E48" w:rsidRDefault="00872E48" w:rsidP="00D44242">
      <w:pPr>
        <w:pStyle w:val="BodyText"/>
        <w:spacing w:line="360" w:lineRule="auto"/>
        <w:rPr>
          <w:rFonts w:ascii="Cambria Math" w:hAnsi="Cambria Math"/>
          <w:color w:val="000000"/>
          <w:lang w:eastAsia="ru-RU"/>
        </w:rPr>
      </w:pPr>
      <w:r>
        <w:rPr>
          <w:rFonts w:ascii="Cambria Math" w:hAnsi="Cambria Math"/>
          <w:color w:val="000000"/>
          <w:lang w:eastAsia="ru-RU"/>
        </w:rPr>
        <w:br w:type="page"/>
      </w:r>
    </w:p>
    <w:p w14:paraId="3AA147CE" w14:textId="77777777" w:rsidR="00D44242" w:rsidRPr="00D56579" w:rsidRDefault="00D44242" w:rsidP="00872E48">
      <w:pPr>
        <w:spacing w:line="360" w:lineRule="auto"/>
        <w:jc w:val="center"/>
        <w:rPr>
          <w:b/>
          <w:sz w:val="28"/>
          <w:szCs w:val="28"/>
        </w:rPr>
      </w:pPr>
      <w:r w:rsidRPr="00D56579">
        <w:rPr>
          <w:b/>
          <w:sz w:val="28"/>
          <w:szCs w:val="28"/>
        </w:rPr>
        <w:lastRenderedPageBreak/>
        <w:t>РОЗДІЛ 4 ФУНКЦІОНАЛЬНО-ВАРТІСНИЙ АНАЛІЗ</w:t>
      </w:r>
    </w:p>
    <w:p w14:paraId="2746F342" w14:textId="18F19E30" w:rsidR="00D44242" w:rsidRDefault="00D44242" w:rsidP="00D44242">
      <w:pPr>
        <w:spacing w:line="360" w:lineRule="auto"/>
        <w:jc w:val="center"/>
        <w:rPr>
          <w:b/>
          <w:sz w:val="28"/>
          <w:szCs w:val="28"/>
        </w:rPr>
      </w:pPr>
      <w:r w:rsidRPr="00D56579">
        <w:rPr>
          <w:b/>
          <w:sz w:val="28"/>
          <w:szCs w:val="28"/>
        </w:rPr>
        <w:t>ПРОГРАМНОГО ПРОДУКТУ</w:t>
      </w:r>
    </w:p>
    <w:p w14:paraId="084E52A2" w14:textId="77777777" w:rsidR="00872E48" w:rsidRPr="00D56579" w:rsidRDefault="00872E48" w:rsidP="00D44242">
      <w:pPr>
        <w:spacing w:line="360" w:lineRule="auto"/>
        <w:jc w:val="center"/>
        <w:rPr>
          <w:b/>
          <w:sz w:val="28"/>
          <w:szCs w:val="28"/>
        </w:rPr>
      </w:pPr>
    </w:p>
    <w:p w14:paraId="67EEF5E7" w14:textId="77777777" w:rsidR="00D44242" w:rsidRPr="00B64566" w:rsidRDefault="00D44242" w:rsidP="00D44242">
      <w:pPr>
        <w:spacing w:line="360" w:lineRule="auto"/>
        <w:jc w:val="both"/>
        <w:rPr>
          <w:sz w:val="28"/>
          <w:szCs w:val="28"/>
        </w:rPr>
      </w:pPr>
      <w:r w:rsidRPr="00B64566">
        <w:rPr>
          <w:b/>
          <w:sz w:val="28"/>
          <w:szCs w:val="28"/>
        </w:rPr>
        <w:tab/>
      </w:r>
      <w:r w:rsidRPr="00B64566">
        <w:rPr>
          <w:sz w:val="28"/>
          <w:szCs w:val="28"/>
        </w:rPr>
        <w:t>У даному розділі проводиться оцінка основних характеристик програмного продукту, що створювався для оцінювання очікуваних кредитних збитків за вдосконаленою методикою.</w:t>
      </w:r>
    </w:p>
    <w:p w14:paraId="555C9155" w14:textId="77777777" w:rsidR="00D44242" w:rsidRPr="00B64566" w:rsidRDefault="00D44242" w:rsidP="00D44242">
      <w:pPr>
        <w:spacing w:line="360" w:lineRule="auto"/>
        <w:ind w:firstLine="709"/>
        <w:jc w:val="both"/>
        <w:rPr>
          <w:bCs/>
          <w:color w:val="000000" w:themeColor="text1"/>
          <w:sz w:val="28"/>
          <w:szCs w:val="28"/>
        </w:rPr>
      </w:pPr>
      <w:r w:rsidRPr="00B64566">
        <w:rPr>
          <w:color w:val="000000" w:themeColor="text1"/>
          <w:sz w:val="28"/>
          <w:szCs w:val="28"/>
        </w:rPr>
        <w:t xml:space="preserve">Програмний продукт (ПП) створювався на основі табличного процесору </w:t>
      </w:r>
      <w:proofErr w:type="spellStart"/>
      <w:r w:rsidRPr="00B64566">
        <w:rPr>
          <w:bCs/>
          <w:color w:val="000000" w:themeColor="text1"/>
          <w:sz w:val="28"/>
          <w:szCs w:val="28"/>
          <w:lang w:val="ru-RU"/>
        </w:rPr>
        <w:t>Microsoft</w:t>
      </w:r>
      <w:proofErr w:type="spellEnd"/>
      <w:r w:rsidRPr="00B64566">
        <w:rPr>
          <w:color w:val="000000" w:themeColor="text1"/>
          <w:sz w:val="28"/>
          <w:szCs w:val="28"/>
        </w:rPr>
        <w:t xml:space="preserve"> Excel</w:t>
      </w:r>
      <w:r w:rsidRPr="00B64566">
        <w:rPr>
          <w:bCs/>
          <w:color w:val="000000" w:themeColor="text1"/>
          <w:sz w:val="28"/>
          <w:szCs w:val="28"/>
        </w:rPr>
        <w:t>.</w:t>
      </w:r>
    </w:p>
    <w:p w14:paraId="5B4051BA" w14:textId="77777777" w:rsidR="00D44242" w:rsidRPr="00B64566" w:rsidRDefault="00D44242" w:rsidP="00D44242">
      <w:pPr>
        <w:spacing w:line="360" w:lineRule="auto"/>
        <w:ind w:firstLine="709"/>
        <w:jc w:val="both"/>
        <w:rPr>
          <w:sz w:val="28"/>
          <w:szCs w:val="28"/>
        </w:rPr>
      </w:pPr>
      <w:r w:rsidRPr="00B64566">
        <w:rPr>
          <w:sz w:val="28"/>
          <w:szCs w:val="28"/>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14:paraId="20EF4E6B" w14:textId="77777777" w:rsidR="00872E48" w:rsidRPr="00B64566" w:rsidRDefault="00872E48" w:rsidP="00D44242">
      <w:pPr>
        <w:spacing w:line="360" w:lineRule="auto"/>
        <w:jc w:val="both"/>
        <w:rPr>
          <w:bCs/>
          <w:color w:val="000000" w:themeColor="text1"/>
          <w:sz w:val="28"/>
          <w:szCs w:val="28"/>
        </w:rPr>
      </w:pPr>
    </w:p>
    <w:p w14:paraId="2B58A5DB" w14:textId="04A1CBDD" w:rsidR="00D44242" w:rsidRPr="0063529C" w:rsidRDefault="0063529C" w:rsidP="0063529C">
      <w:pPr>
        <w:spacing w:line="360" w:lineRule="auto"/>
        <w:ind w:firstLine="709"/>
        <w:jc w:val="both"/>
        <w:rPr>
          <w:b/>
          <w:bCs/>
          <w:color w:val="000000" w:themeColor="text1"/>
          <w:sz w:val="28"/>
          <w:szCs w:val="28"/>
        </w:rPr>
      </w:pPr>
      <w:r>
        <w:rPr>
          <w:b/>
          <w:bCs/>
          <w:sz w:val="28"/>
          <w:szCs w:val="28"/>
        </w:rPr>
        <w:tab/>
      </w:r>
      <w:r w:rsidR="00D44242" w:rsidRPr="0063529C">
        <w:rPr>
          <w:b/>
          <w:bCs/>
          <w:sz w:val="28"/>
          <w:szCs w:val="28"/>
        </w:rPr>
        <w:t>4.1 Постановка задачі проектування</w:t>
      </w:r>
    </w:p>
    <w:p w14:paraId="412E7FD8" w14:textId="51D8A172" w:rsidR="00D56579" w:rsidRPr="0063529C" w:rsidRDefault="00D56579" w:rsidP="00D44242">
      <w:pPr>
        <w:spacing w:line="360" w:lineRule="auto"/>
        <w:ind w:firstLine="720"/>
        <w:jc w:val="both"/>
        <w:rPr>
          <w:b/>
          <w:sz w:val="28"/>
          <w:szCs w:val="28"/>
        </w:rPr>
      </w:pPr>
    </w:p>
    <w:p w14:paraId="02DF821A" w14:textId="1EE13803" w:rsidR="00D44242" w:rsidRPr="00B64566" w:rsidRDefault="00D44242" w:rsidP="00D44242">
      <w:pPr>
        <w:spacing w:line="360" w:lineRule="auto"/>
        <w:ind w:firstLine="720"/>
        <w:jc w:val="both"/>
        <w:rPr>
          <w:sz w:val="28"/>
          <w:szCs w:val="28"/>
        </w:rPr>
      </w:pPr>
      <w:r w:rsidRPr="00B64566">
        <w:rPr>
          <w:sz w:val="28"/>
          <w:szCs w:val="28"/>
        </w:rPr>
        <w:t>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оцінювання ECL</w:t>
      </w:r>
      <w:r w:rsidRPr="00B64566">
        <w:rPr>
          <w:sz w:val="28"/>
          <w:szCs w:val="28"/>
          <w:lang w:val="ru-RU"/>
        </w:rPr>
        <w:t xml:space="preserve"> </w:t>
      </w:r>
      <w:r w:rsidRPr="00B64566">
        <w:rPr>
          <w:sz w:val="28"/>
          <w:szCs w:val="28"/>
        </w:rPr>
        <w:t>за ФІБЗ.</w:t>
      </w:r>
    </w:p>
    <w:p w14:paraId="538ED41E" w14:textId="77777777" w:rsidR="00D44242" w:rsidRPr="00B64566" w:rsidRDefault="00D44242" w:rsidP="00D44242">
      <w:pPr>
        <w:spacing w:line="360" w:lineRule="auto"/>
        <w:ind w:firstLine="720"/>
        <w:jc w:val="both"/>
        <w:rPr>
          <w:sz w:val="28"/>
          <w:szCs w:val="28"/>
        </w:rPr>
      </w:pPr>
      <w:r w:rsidRPr="00B64566">
        <w:rPr>
          <w:sz w:val="28"/>
          <w:szCs w:val="28"/>
        </w:rPr>
        <w:t>Технічними вимогами до ПП є:</w:t>
      </w:r>
    </w:p>
    <w:p w14:paraId="296C7757" w14:textId="77777777" w:rsidR="00D44242" w:rsidRPr="00B64566" w:rsidRDefault="00D44242" w:rsidP="00D64D40">
      <w:pPr>
        <w:pStyle w:val="ListParagraph"/>
        <w:widowControl/>
        <w:numPr>
          <w:ilvl w:val="0"/>
          <w:numId w:val="40"/>
        </w:numPr>
        <w:autoSpaceDE/>
        <w:autoSpaceDN/>
        <w:spacing w:line="360" w:lineRule="auto"/>
        <w:contextualSpacing/>
        <w:jc w:val="both"/>
        <w:rPr>
          <w:sz w:val="28"/>
          <w:szCs w:val="28"/>
        </w:rPr>
      </w:pPr>
      <w:r w:rsidRPr="00B64566">
        <w:rPr>
          <w:sz w:val="28"/>
          <w:szCs w:val="28"/>
        </w:rPr>
        <w:t>зручність та зрозумілість для користувача;</w:t>
      </w:r>
    </w:p>
    <w:p w14:paraId="412B196D" w14:textId="77777777" w:rsidR="00D44242" w:rsidRPr="00B64566" w:rsidRDefault="00D44242" w:rsidP="00D64D40">
      <w:pPr>
        <w:pStyle w:val="ListParagraph"/>
        <w:widowControl/>
        <w:numPr>
          <w:ilvl w:val="0"/>
          <w:numId w:val="40"/>
        </w:numPr>
        <w:autoSpaceDE/>
        <w:autoSpaceDN/>
        <w:spacing w:line="360" w:lineRule="auto"/>
        <w:contextualSpacing/>
        <w:jc w:val="both"/>
        <w:rPr>
          <w:sz w:val="28"/>
          <w:szCs w:val="28"/>
        </w:rPr>
      </w:pPr>
      <w:r w:rsidRPr="00B64566">
        <w:rPr>
          <w:rFonts w:eastAsia="Calibri"/>
          <w:sz w:val="28"/>
          <w:szCs w:val="28"/>
        </w:rPr>
        <w:t xml:space="preserve">можливість </w:t>
      </w:r>
      <w:r w:rsidRPr="00B64566">
        <w:rPr>
          <w:sz w:val="28"/>
          <w:szCs w:val="28"/>
        </w:rPr>
        <w:t>функціонування на ПК із стандартними налаштуваннями;</w:t>
      </w:r>
    </w:p>
    <w:p w14:paraId="2D7B35C1" w14:textId="77777777" w:rsidR="00D44242" w:rsidRPr="00B64566" w:rsidRDefault="00D44242" w:rsidP="00D64D40">
      <w:pPr>
        <w:pStyle w:val="ListParagraph"/>
        <w:widowControl/>
        <w:numPr>
          <w:ilvl w:val="0"/>
          <w:numId w:val="40"/>
        </w:numPr>
        <w:autoSpaceDE/>
        <w:autoSpaceDN/>
        <w:spacing w:line="360" w:lineRule="auto"/>
        <w:contextualSpacing/>
        <w:jc w:val="both"/>
        <w:rPr>
          <w:sz w:val="28"/>
          <w:szCs w:val="28"/>
        </w:rPr>
      </w:pPr>
      <w:r w:rsidRPr="00B64566">
        <w:rPr>
          <w:sz w:val="28"/>
          <w:szCs w:val="28"/>
        </w:rPr>
        <w:t>швидкість обробки даних та доступ до інформації в реальному часі;</w:t>
      </w:r>
    </w:p>
    <w:p w14:paraId="6AC9E7B4" w14:textId="77777777" w:rsidR="00D44242" w:rsidRPr="00B64566" w:rsidRDefault="00D44242" w:rsidP="00D64D40">
      <w:pPr>
        <w:pStyle w:val="ListParagraph"/>
        <w:widowControl/>
        <w:numPr>
          <w:ilvl w:val="0"/>
          <w:numId w:val="40"/>
        </w:numPr>
        <w:autoSpaceDE/>
        <w:autoSpaceDN/>
        <w:spacing w:line="360" w:lineRule="auto"/>
        <w:contextualSpacing/>
        <w:jc w:val="both"/>
        <w:rPr>
          <w:sz w:val="28"/>
          <w:szCs w:val="28"/>
        </w:rPr>
      </w:pPr>
      <w:proofErr w:type="spellStart"/>
      <w:r w:rsidRPr="00B64566">
        <w:rPr>
          <w:sz w:val="28"/>
          <w:szCs w:val="28"/>
        </w:rPr>
        <w:t>маловитратність</w:t>
      </w:r>
      <w:proofErr w:type="spellEnd"/>
      <w:r w:rsidRPr="00B64566">
        <w:rPr>
          <w:sz w:val="28"/>
          <w:szCs w:val="28"/>
        </w:rPr>
        <w:t xml:space="preserve"> на впровадження програмного продукту.</w:t>
      </w:r>
      <w:bookmarkStart w:id="27" w:name="_Toc11091643"/>
    </w:p>
    <w:p w14:paraId="1C8B4A50" w14:textId="77777777" w:rsidR="00D56579" w:rsidRPr="00B64566" w:rsidRDefault="00D56579" w:rsidP="006A20B3">
      <w:pPr>
        <w:spacing w:line="360" w:lineRule="auto"/>
        <w:ind w:firstLine="708"/>
        <w:jc w:val="both"/>
        <w:rPr>
          <w:sz w:val="28"/>
          <w:szCs w:val="28"/>
        </w:rPr>
      </w:pPr>
    </w:p>
    <w:p w14:paraId="067C3D6F" w14:textId="77777777" w:rsidR="0063529C" w:rsidRDefault="0063529C">
      <w:pPr>
        <w:rPr>
          <w:b/>
          <w:bCs/>
          <w:sz w:val="28"/>
          <w:szCs w:val="28"/>
        </w:rPr>
      </w:pPr>
      <w:r>
        <w:rPr>
          <w:b/>
          <w:bCs/>
          <w:sz w:val="28"/>
          <w:szCs w:val="28"/>
        </w:rPr>
        <w:br w:type="page"/>
      </w:r>
    </w:p>
    <w:p w14:paraId="0D5E39B0" w14:textId="257B4E6C" w:rsidR="00D44242" w:rsidRPr="0063529C" w:rsidRDefault="00D44242" w:rsidP="0063529C">
      <w:pPr>
        <w:spacing w:line="360" w:lineRule="auto"/>
        <w:ind w:firstLine="709"/>
        <w:jc w:val="both"/>
        <w:rPr>
          <w:b/>
          <w:bCs/>
          <w:sz w:val="28"/>
          <w:szCs w:val="28"/>
        </w:rPr>
      </w:pPr>
      <w:r w:rsidRPr="0063529C">
        <w:rPr>
          <w:b/>
          <w:bCs/>
          <w:sz w:val="28"/>
          <w:szCs w:val="28"/>
        </w:rPr>
        <w:lastRenderedPageBreak/>
        <w:t>4.2 Обґрунтування функцій програмного продукту</w:t>
      </w:r>
      <w:bookmarkStart w:id="28" w:name="id.e1402ba33049"/>
      <w:bookmarkEnd w:id="27"/>
      <w:bookmarkEnd w:id="28"/>
    </w:p>
    <w:p w14:paraId="70157A28" w14:textId="7BDF7C76" w:rsidR="00D56579" w:rsidRDefault="00D56579" w:rsidP="00D44242">
      <w:pPr>
        <w:spacing w:line="360" w:lineRule="auto"/>
        <w:ind w:firstLine="709"/>
        <w:jc w:val="both"/>
        <w:rPr>
          <w:sz w:val="28"/>
          <w:szCs w:val="28"/>
        </w:rPr>
      </w:pPr>
    </w:p>
    <w:p w14:paraId="72D7C0EB" w14:textId="2FEB4727" w:rsidR="00D44242" w:rsidRPr="00B64566" w:rsidRDefault="00D44242" w:rsidP="00D44242">
      <w:pPr>
        <w:spacing w:line="360" w:lineRule="auto"/>
        <w:ind w:firstLine="709"/>
        <w:jc w:val="both"/>
        <w:rPr>
          <w:sz w:val="28"/>
          <w:szCs w:val="28"/>
        </w:rPr>
      </w:pPr>
      <w:r w:rsidRPr="00B64566">
        <w:rPr>
          <w:sz w:val="28"/>
          <w:szCs w:val="28"/>
        </w:rPr>
        <w:t xml:space="preserve">Головна функція </w:t>
      </w:r>
      <w:r w:rsidRPr="00B64566">
        <w:rPr>
          <w:i/>
          <w:iCs/>
          <w:sz w:val="28"/>
          <w:szCs w:val="28"/>
        </w:rPr>
        <w:t>F</w:t>
      </w:r>
      <w:r w:rsidRPr="00B64566">
        <w:rPr>
          <w:i/>
          <w:iCs/>
          <w:sz w:val="28"/>
          <w:szCs w:val="28"/>
          <w:vertAlign w:val="subscript"/>
        </w:rPr>
        <w:t>0</w:t>
      </w:r>
      <w:r w:rsidRPr="00B64566">
        <w:rPr>
          <w:i/>
          <w:iCs/>
          <w:sz w:val="28"/>
          <w:szCs w:val="28"/>
        </w:rPr>
        <w:t xml:space="preserve"> </w:t>
      </w:r>
      <w:r w:rsidRPr="00B64566">
        <w:rPr>
          <w:sz w:val="28"/>
          <w:szCs w:val="28"/>
        </w:rPr>
        <w:t>— розробка програмного продукту, який вирішує задачу щодо вибору оптимальної моделі для оцінювання та розрахунку найменшого необхідного капіталу та необхідного капіталу для задоволення потреб платоспроможності страхових компаній. Виходячи з цієї задачі, можна виділити наступні основні функції ПП:</w:t>
      </w:r>
    </w:p>
    <w:p w14:paraId="5A10E91C" w14:textId="77777777" w:rsidR="00D44242" w:rsidRPr="00B64566" w:rsidRDefault="00D44242" w:rsidP="00D64D40">
      <w:pPr>
        <w:pStyle w:val="ListParagraph"/>
        <w:widowControl/>
        <w:numPr>
          <w:ilvl w:val="0"/>
          <w:numId w:val="41"/>
        </w:numPr>
        <w:autoSpaceDE/>
        <w:autoSpaceDN/>
        <w:spacing w:line="360" w:lineRule="auto"/>
        <w:ind w:left="0" w:firstLine="709"/>
        <w:contextualSpacing/>
        <w:jc w:val="both"/>
        <w:rPr>
          <w:i/>
          <w:iCs/>
          <w:sz w:val="28"/>
          <w:szCs w:val="28"/>
        </w:rPr>
      </w:pPr>
      <w:r w:rsidRPr="00B64566">
        <w:rPr>
          <w:i/>
          <w:iCs/>
          <w:sz w:val="28"/>
          <w:szCs w:val="28"/>
        </w:rPr>
        <w:t>F</w:t>
      </w:r>
      <w:r w:rsidRPr="00B64566">
        <w:rPr>
          <w:i/>
          <w:iCs/>
          <w:sz w:val="28"/>
          <w:szCs w:val="28"/>
          <w:vertAlign w:val="subscript"/>
        </w:rPr>
        <w:t>1</w:t>
      </w:r>
      <w:r w:rsidRPr="00B64566">
        <w:rPr>
          <w:sz w:val="28"/>
          <w:szCs w:val="28"/>
        </w:rPr>
        <w:t xml:space="preserve"> — вибір моделі;</w:t>
      </w:r>
    </w:p>
    <w:p w14:paraId="55CBCD2F" w14:textId="77777777" w:rsidR="00D44242" w:rsidRPr="00B64566" w:rsidRDefault="00D44242" w:rsidP="00D64D40">
      <w:pPr>
        <w:pStyle w:val="ListParagraph"/>
        <w:widowControl/>
        <w:numPr>
          <w:ilvl w:val="0"/>
          <w:numId w:val="41"/>
        </w:numPr>
        <w:autoSpaceDE/>
        <w:autoSpaceDN/>
        <w:spacing w:line="360" w:lineRule="auto"/>
        <w:ind w:left="0" w:firstLine="709"/>
        <w:contextualSpacing/>
        <w:jc w:val="both"/>
        <w:rPr>
          <w:i/>
          <w:iCs/>
          <w:sz w:val="28"/>
          <w:szCs w:val="28"/>
        </w:rPr>
      </w:pPr>
      <w:r w:rsidRPr="00B64566">
        <w:rPr>
          <w:i/>
          <w:iCs/>
          <w:sz w:val="28"/>
          <w:szCs w:val="28"/>
        </w:rPr>
        <w:t>F</w:t>
      </w:r>
      <w:r w:rsidRPr="00B64566">
        <w:rPr>
          <w:i/>
          <w:iCs/>
          <w:sz w:val="28"/>
          <w:szCs w:val="28"/>
          <w:vertAlign w:val="subscript"/>
        </w:rPr>
        <w:t>2</w:t>
      </w:r>
      <w:r w:rsidRPr="00B64566">
        <w:rPr>
          <w:sz w:val="28"/>
          <w:szCs w:val="28"/>
        </w:rPr>
        <w:t xml:space="preserve"> — вибір операційної системи;</w:t>
      </w:r>
    </w:p>
    <w:p w14:paraId="068B6124" w14:textId="77777777" w:rsidR="00D44242" w:rsidRPr="00B64566" w:rsidRDefault="00D44242" w:rsidP="00D64D40">
      <w:pPr>
        <w:pStyle w:val="ListParagraph"/>
        <w:widowControl/>
        <w:numPr>
          <w:ilvl w:val="0"/>
          <w:numId w:val="41"/>
        </w:numPr>
        <w:autoSpaceDE/>
        <w:autoSpaceDN/>
        <w:spacing w:line="360" w:lineRule="auto"/>
        <w:ind w:left="0" w:firstLine="709"/>
        <w:contextualSpacing/>
        <w:jc w:val="both"/>
        <w:rPr>
          <w:i/>
          <w:iCs/>
          <w:sz w:val="28"/>
          <w:szCs w:val="28"/>
        </w:rPr>
      </w:pPr>
      <w:r w:rsidRPr="00B64566">
        <w:rPr>
          <w:i/>
          <w:iCs/>
          <w:sz w:val="28"/>
          <w:szCs w:val="28"/>
        </w:rPr>
        <w:t>F</w:t>
      </w:r>
      <w:r w:rsidRPr="00B64566">
        <w:rPr>
          <w:i/>
          <w:iCs/>
          <w:sz w:val="28"/>
          <w:szCs w:val="28"/>
          <w:vertAlign w:val="subscript"/>
        </w:rPr>
        <w:t>3</w:t>
      </w:r>
      <w:r w:rsidRPr="00B64566">
        <w:rPr>
          <w:sz w:val="28"/>
          <w:szCs w:val="28"/>
        </w:rPr>
        <w:t xml:space="preserve"> — вибір середовища розробки.</w:t>
      </w:r>
    </w:p>
    <w:p w14:paraId="2C1A461F" w14:textId="77777777" w:rsidR="00D44242" w:rsidRPr="00B64566" w:rsidRDefault="00D44242" w:rsidP="00D44242">
      <w:pPr>
        <w:spacing w:line="360" w:lineRule="auto"/>
        <w:ind w:firstLine="709"/>
        <w:jc w:val="both"/>
        <w:rPr>
          <w:sz w:val="28"/>
          <w:szCs w:val="28"/>
        </w:rPr>
      </w:pPr>
      <w:r w:rsidRPr="00B64566">
        <w:rPr>
          <w:sz w:val="28"/>
          <w:szCs w:val="28"/>
        </w:rPr>
        <w:t>Кожна з цих функцій може мати декілька варіантів реалізації:</w:t>
      </w:r>
    </w:p>
    <w:p w14:paraId="0700D4E7" w14:textId="77777777" w:rsidR="00D44242" w:rsidRPr="00B64566" w:rsidRDefault="00D44242" w:rsidP="00D44242">
      <w:pPr>
        <w:spacing w:line="360" w:lineRule="auto"/>
        <w:ind w:firstLine="709"/>
        <w:jc w:val="both"/>
        <w:rPr>
          <w:sz w:val="28"/>
          <w:szCs w:val="28"/>
        </w:rPr>
      </w:pPr>
      <w:r w:rsidRPr="00B64566">
        <w:rPr>
          <w:sz w:val="28"/>
          <w:szCs w:val="28"/>
        </w:rPr>
        <w:t xml:space="preserve">Функція </w:t>
      </w:r>
      <w:r w:rsidRPr="00B64566">
        <w:rPr>
          <w:i/>
          <w:iCs/>
          <w:sz w:val="28"/>
          <w:szCs w:val="28"/>
        </w:rPr>
        <w:t>F</w:t>
      </w:r>
      <w:r w:rsidRPr="00B64566">
        <w:rPr>
          <w:i/>
          <w:iCs/>
          <w:sz w:val="28"/>
          <w:szCs w:val="28"/>
          <w:vertAlign w:val="subscript"/>
        </w:rPr>
        <w:t>1</w:t>
      </w:r>
      <w:r w:rsidRPr="00B64566">
        <w:rPr>
          <w:sz w:val="28"/>
          <w:szCs w:val="28"/>
        </w:rPr>
        <w:t>:</w:t>
      </w:r>
    </w:p>
    <w:p w14:paraId="45F459E4" w14:textId="77777777" w:rsidR="00D44242" w:rsidRPr="00B64566" w:rsidRDefault="00D44242" w:rsidP="00D44242">
      <w:pPr>
        <w:spacing w:line="360" w:lineRule="auto"/>
        <w:ind w:firstLine="709"/>
        <w:jc w:val="both"/>
        <w:rPr>
          <w:sz w:val="28"/>
          <w:szCs w:val="28"/>
        </w:rPr>
      </w:pPr>
      <w:r w:rsidRPr="00B64566">
        <w:rPr>
          <w:sz w:val="28"/>
          <w:szCs w:val="28"/>
        </w:rPr>
        <w:t xml:space="preserve">а) вдосконалена модель оцінювання  </w:t>
      </w:r>
      <w:r w:rsidRPr="00B64566">
        <w:rPr>
          <w:sz w:val="28"/>
          <w:szCs w:val="28"/>
          <w:lang w:val="en-GB"/>
        </w:rPr>
        <w:t>MCR</w:t>
      </w:r>
      <w:r w:rsidRPr="00B64566">
        <w:rPr>
          <w:sz w:val="28"/>
          <w:szCs w:val="28"/>
        </w:rPr>
        <w:t>;</w:t>
      </w:r>
    </w:p>
    <w:p w14:paraId="4A294D9A" w14:textId="77777777" w:rsidR="00D44242" w:rsidRPr="00B64566" w:rsidRDefault="00D44242" w:rsidP="00D44242">
      <w:pPr>
        <w:spacing w:line="360" w:lineRule="auto"/>
        <w:ind w:firstLine="709"/>
        <w:jc w:val="both"/>
        <w:rPr>
          <w:sz w:val="28"/>
          <w:szCs w:val="28"/>
        </w:rPr>
      </w:pPr>
      <w:r w:rsidRPr="00B64566">
        <w:rPr>
          <w:sz w:val="28"/>
          <w:szCs w:val="28"/>
        </w:rPr>
        <w:t>б) стандартна модель оцінювання SCR.</w:t>
      </w:r>
    </w:p>
    <w:p w14:paraId="2D92FB9E" w14:textId="77777777" w:rsidR="00D44242" w:rsidRPr="00B64566" w:rsidRDefault="00D44242" w:rsidP="00D44242">
      <w:pPr>
        <w:spacing w:line="360" w:lineRule="auto"/>
        <w:ind w:firstLine="709"/>
        <w:jc w:val="both"/>
        <w:rPr>
          <w:sz w:val="28"/>
          <w:szCs w:val="28"/>
        </w:rPr>
      </w:pPr>
      <w:r w:rsidRPr="00B64566">
        <w:rPr>
          <w:sz w:val="28"/>
          <w:szCs w:val="28"/>
        </w:rPr>
        <w:t xml:space="preserve">Функція </w:t>
      </w:r>
      <w:r w:rsidRPr="00B64566">
        <w:rPr>
          <w:i/>
          <w:iCs/>
          <w:sz w:val="28"/>
          <w:szCs w:val="28"/>
        </w:rPr>
        <w:t>F</w:t>
      </w:r>
      <w:r w:rsidRPr="00B64566">
        <w:rPr>
          <w:i/>
          <w:iCs/>
          <w:sz w:val="28"/>
          <w:szCs w:val="28"/>
          <w:vertAlign w:val="subscript"/>
        </w:rPr>
        <w:t>2</w:t>
      </w:r>
      <w:r w:rsidRPr="00B64566">
        <w:rPr>
          <w:sz w:val="28"/>
          <w:szCs w:val="28"/>
        </w:rPr>
        <w:t>:</w:t>
      </w:r>
    </w:p>
    <w:p w14:paraId="7ACB9ABC" w14:textId="77777777" w:rsidR="00D44242" w:rsidRPr="00B64566" w:rsidRDefault="00D44242" w:rsidP="00D44242">
      <w:pPr>
        <w:spacing w:line="360" w:lineRule="auto"/>
        <w:ind w:firstLine="709"/>
        <w:jc w:val="both"/>
        <w:rPr>
          <w:sz w:val="28"/>
          <w:szCs w:val="28"/>
        </w:rPr>
      </w:pPr>
      <w:r w:rsidRPr="00B64566">
        <w:rPr>
          <w:sz w:val="28"/>
          <w:szCs w:val="28"/>
        </w:rPr>
        <w:t>а) Windows 10;</w:t>
      </w:r>
    </w:p>
    <w:p w14:paraId="6FFC234B" w14:textId="77777777" w:rsidR="00D44242" w:rsidRPr="00B64566" w:rsidRDefault="00D44242" w:rsidP="00D44242">
      <w:pPr>
        <w:spacing w:line="360" w:lineRule="auto"/>
        <w:ind w:firstLine="709"/>
        <w:jc w:val="both"/>
        <w:rPr>
          <w:sz w:val="28"/>
          <w:szCs w:val="28"/>
        </w:rPr>
      </w:pPr>
      <w:r w:rsidRPr="00B64566">
        <w:rPr>
          <w:sz w:val="28"/>
          <w:szCs w:val="28"/>
        </w:rPr>
        <w:t xml:space="preserve">б) </w:t>
      </w:r>
      <w:proofErr w:type="spellStart"/>
      <w:r w:rsidRPr="00B64566">
        <w:rPr>
          <w:sz w:val="28"/>
          <w:szCs w:val="28"/>
        </w:rPr>
        <w:t>MacOS</w:t>
      </w:r>
      <w:proofErr w:type="spellEnd"/>
      <w:r w:rsidRPr="00B64566">
        <w:rPr>
          <w:sz w:val="28"/>
          <w:szCs w:val="28"/>
        </w:rPr>
        <w:t>.</w:t>
      </w:r>
    </w:p>
    <w:p w14:paraId="36E2DDF9" w14:textId="77777777" w:rsidR="00D44242" w:rsidRPr="00B64566" w:rsidRDefault="00D44242" w:rsidP="00D44242">
      <w:pPr>
        <w:spacing w:line="360" w:lineRule="auto"/>
        <w:ind w:firstLine="709"/>
        <w:jc w:val="both"/>
        <w:rPr>
          <w:sz w:val="28"/>
          <w:szCs w:val="28"/>
        </w:rPr>
      </w:pPr>
      <w:r w:rsidRPr="00B64566">
        <w:rPr>
          <w:sz w:val="28"/>
          <w:szCs w:val="28"/>
        </w:rPr>
        <w:t xml:space="preserve">Функція </w:t>
      </w:r>
      <w:r w:rsidRPr="00B64566">
        <w:rPr>
          <w:i/>
          <w:iCs/>
          <w:sz w:val="28"/>
          <w:szCs w:val="28"/>
        </w:rPr>
        <w:t>F</w:t>
      </w:r>
      <w:r w:rsidRPr="00B64566">
        <w:rPr>
          <w:i/>
          <w:iCs/>
          <w:sz w:val="28"/>
          <w:szCs w:val="28"/>
          <w:vertAlign w:val="subscript"/>
        </w:rPr>
        <w:t>3</w:t>
      </w:r>
      <w:r w:rsidRPr="00B64566">
        <w:rPr>
          <w:sz w:val="28"/>
          <w:szCs w:val="28"/>
        </w:rPr>
        <w:t>:</w:t>
      </w:r>
    </w:p>
    <w:p w14:paraId="386A5853" w14:textId="77777777" w:rsidR="00D44242" w:rsidRPr="00B64566" w:rsidRDefault="00D44242" w:rsidP="00D44242">
      <w:pPr>
        <w:spacing w:line="360" w:lineRule="auto"/>
        <w:ind w:firstLine="709"/>
        <w:jc w:val="both"/>
        <w:rPr>
          <w:sz w:val="28"/>
          <w:szCs w:val="28"/>
        </w:rPr>
      </w:pPr>
      <w:r w:rsidRPr="00B64566">
        <w:rPr>
          <w:sz w:val="28"/>
          <w:szCs w:val="28"/>
        </w:rPr>
        <w:t>а) Excel;</w:t>
      </w:r>
    </w:p>
    <w:p w14:paraId="62CB2AD6" w14:textId="77777777" w:rsidR="00D44242" w:rsidRPr="00B64566" w:rsidRDefault="00D44242" w:rsidP="00D44242">
      <w:pPr>
        <w:spacing w:line="360" w:lineRule="auto"/>
        <w:ind w:firstLine="709"/>
        <w:jc w:val="both"/>
        <w:rPr>
          <w:sz w:val="28"/>
          <w:szCs w:val="28"/>
        </w:rPr>
      </w:pPr>
      <w:r w:rsidRPr="00B64566">
        <w:rPr>
          <w:sz w:val="28"/>
          <w:szCs w:val="28"/>
        </w:rPr>
        <w:t xml:space="preserve">б) </w:t>
      </w:r>
      <w:proofErr w:type="spellStart"/>
      <w:r w:rsidRPr="00B64566">
        <w:rPr>
          <w:sz w:val="28"/>
          <w:szCs w:val="28"/>
        </w:rPr>
        <w:t>Power</w:t>
      </w:r>
      <w:proofErr w:type="spellEnd"/>
      <w:r w:rsidRPr="00B64566">
        <w:rPr>
          <w:sz w:val="28"/>
          <w:szCs w:val="28"/>
        </w:rPr>
        <w:t xml:space="preserve"> BI.</w:t>
      </w:r>
    </w:p>
    <w:p w14:paraId="273746E9" w14:textId="18B243EF" w:rsidR="0063529C" w:rsidRDefault="00D44242" w:rsidP="00D44242">
      <w:pPr>
        <w:spacing w:line="360" w:lineRule="auto"/>
        <w:ind w:firstLine="709"/>
        <w:jc w:val="both"/>
        <w:rPr>
          <w:sz w:val="28"/>
          <w:szCs w:val="28"/>
        </w:rPr>
      </w:pPr>
      <w:r w:rsidRPr="00B64566">
        <w:rPr>
          <w:sz w:val="28"/>
          <w:szCs w:val="28"/>
        </w:rPr>
        <w:t>Варіанти реалізації основних функцій наведені у морфологічній карті системи (рис. 4.1).</w:t>
      </w:r>
    </w:p>
    <w:p w14:paraId="09E4D589" w14:textId="77777777" w:rsidR="0063529C" w:rsidRDefault="0063529C">
      <w:pPr>
        <w:rPr>
          <w:sz w:val="28"/>
          <w:szCs w:val="28"/>
        </w:rPr>
      </w:pPr>
      <w:r>
        <w:rPr>
          <w:sz w:val="28"/>
          <w:szCs w:val="28"/>
        </w:rPr>
        <w:br w:type="page"/>
      </w:r>
    </w:p>
    <w:p w14:paraId="245980E3" w14:textId="77777777" w:rsidR="00D44242" w:rsidRPr="00B64566" w:rsidRDefault="00D44242" w:rsidP="00D44242">
      <w:pPr>
        <w:spacing w:line="360" w:lineRule="auto"/>
        <w:ind w:firstLine="709"/>
        <w:jc w:val="both"/>
        <w:rPr>
          <w:sz w:val="28"/>
          <w:szCs w:val="28"/>
        </w:rPr>
      </w:pPr>
    </w:p>
    <w:p w14:paraId="0EA81318" w14:textId="77777777" w:rsidR="00D44242" w:rsidRPr="00B64566" w:rsidRDefault="00D44242" w:rsidP="00D44242">
      <w:pPr>
        <w:spacing w:line="360" w:lineRule="auto"/>
        <w:ind w:firstLine="709"/>
        <w:jc w:val="both"/>
        <w:rPr>
          <w:sz w:val="28"/>
          <w:szCs w:val="28"/>
        </w:rPr>
      </w:pPr>
    </w:p>
    <w:p w14:paraId="60F126E8" w14:textId="1DB5C578" w:rsidR="00D44242" w:rsidRPr="00B64566" w:rsidRDefault="00905EE0" w:rsidP="00D44242">
      <w:pPr>
        <w:spacing w:line="360" w:lineRule="auto"/>
        <w:jc w:val="center"/>
        <w:rPr>
          <w:sz w:val="28"/>
          <w:szCs w:val="28"/>
        </w:rPr>
      </w:pPr>
      <w:r w:rsidRPr="00B64566">
        <w:rPr>
          <w:rFonts w:asciiTheme="minorHAnsi" w:hAnsiTheme="minorHAnsi" w:cstheme="minorBidi"/>
          <w:noProof/>
          <w:sz w:val="24"/>
          <w:szCs w:val="24"/>
          <w:lang w:eastAsia="uk-UA"/>
        </w:rPr>
        <mc:AlternateContent>
          <mc:Choice Requires="wps">
            <w:drawing>
              <wp:anchor distT="0" distB="0" distL="114300" distR="114300" simplePos="0" relativeHeight="487605248" behindDoc="0" locked="0" layoutInCell="1" allowOverlap="1" wp14:anchorId="2C25D48B" wp14:editId="3853E058">
                <wp:simplePos x="0" y="0"/>
                <wp:positionH relativeFrom="column">
                  <wp:posOffset>4152900</wp:posOffset>
                </wp:positionH>
                <wp:positionV relativeFrom="paragraph">
                  <wp:posOffset>473075</wp:posOffset>
                </wp:positionV>
                <wp:extent cx="457200" cy="683260"/>
                <wp:effectExtent l="0" t="0" r="57150" b="59690"/>
                <wp:wrapNone/>
                <wp:docPr id="4" name="Straight Arrow Connector 4"/>
                <wp:cNvGraphicFramePr/>
                <a:graphic xmlns:a="http://schemas.openxmlformats.org/drawingml/2006/main">
                  <a:graphicData uri="http://schemas.microsoft.com/office/word/2010/wordprocessingShape">
                    <wps:wsp>
                      <wps:cNvCnPr/>
                      <wps:spPr>
                        <a:xfrm>
                          <a:off x="0" y="0"/>
                          <a:ext cx="457200" cy="683260"/>
                        </a:xfrm>
                        <a:prstGeom prst="straightConnector1">
                          <a:avLst/>
                        </a:prstGeom>
                        <a:ln w="952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CD0245" id="Straight Arrow Connector 4" o:spid="_x0000_s1026" type="#_x0000_t32" style="position:absolute;margin-left:327pt;margin-top:37.25pt;width:36pt;height:53.8pt;z-index:48760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G/Y3gEAAAEEAAAOAAAAZHJzL2Uyb0RvYy54bWysU9uO0zAQfUfiHyy/06SlLUvUdIW6wAuC&#10;ahc+wOvYiYVvGpsm+XvGTppFXCSEePF1zpk5x+PD7WA0uQgIytmarlclJcJy1yjb1vTL53cvbigJ&#10;kdmGaWdFTUcR6O3x+bND7yuxcZ3TjQCCJDZUva9pF6OviiLwThgWVs4Li5fSgWERt9AWDbAe2Y0u&#10;NmW5L3oHjQfHRQh4ejdd0mPml1Lw+EnKICLRNcXaYh4hj49pLI4HVrXAfKf4XAb7hyoMUxaTLlR3&#10;LDLyDdQvVEZxcMHJuOLOFE5KxUXWgGrW5U9qHjrmRdaC5gS/2BT+Hy3/eDkDUU1Nt5RYZvCJHiIw&#10;1XaRvAFwPTk5a9FGB2Sb3Op9qBB0smeYd8GfIUkfJJg0oygyZIfHxWExRMLxcLt7ha9GCcer/c3L&#10;zT6/QPEE9hDie+EMSYuahrmWpYh1dpldPoSI6RF4BaTM2pK+pq93m12Oikzpt7YhcfQoK4JittUi&#10;iUCctjglMVP5eRVHLSaeeyHRFCx4ypfbUZw0kAvDRmq+rhcWjEwQqbReQGVO/0fQHJtgIrfo3wKX&#10;6JzR2bgAjbIOfpc1DtdS5RR/VT1pTbIfXTPmx8x2YJ9lf+Y/kRr5x32GP/3c43cAAAD//wMAUEsD&#10;BBQABgAIAAAAIQDTYARD3wAAAAoBAAAPAAAAZHJzL2Rvd25yZXYueG1sTI/LboMwEEX3lfoP1lTq&#10;JmpsKJBAMFGFVHWdtB9gsAsofhDbScjfd7pqlzNzdOfcer8YTa7Kh8lZDsmaAVG2d3KyA4evz/eX&#10;LZAQhZVCO6s43FWAffP4UItKups9qOsxDgRDbKgEhzHGuaI09KMyIqzdrCzevp03IuLoByq9uGG4&#10;0TRlrKBGTBY/jGJW7aj60/FiOBzarEvuvmX5h2bleXUuV6+i5Pz5aXnbAYlqiX8w/OqjOjTo1LmL&#10;lYFoDkWeYZfIYZPlQBDYpAUuOiS3aQK0qen/Cs0PAAAA//8DAFBLAQItABQABgAIAAAAIQC2gziS&#10;/gAAAOEBAAATAAAAAAAAAAAAAAAAAAAAAABbQ29udGVudF9UeXBlc10ueG1sUEsBAi0AFAAGAAgA&#10;AAAhADj9If/WAAAAlAEAAAsAAAAAAAAAAAAAAAAALwEAAF9yZWxzLy5yZWxzUEsBAi0AFAAGAAgA&#10;AAAhAFm8b9jeAQAAAQQAAA4AAAAAAAAAAAAAAAAALgIAAGRycy9lMm9Eb2MueG1sUEsBAi0AFAAG&#10;AAgAAAAhANNgBEPfAAAACgEAAA8AAAAAAAAAAAAAAAAAOAQAAGRycy9kb3ducmV2LnhtbFBLBQYA&#10;AAAABAAEAPMAAABEBQAAAAA=&#10;" strokecolor="black [3040]">
                <v:stroke endarrow="block"/>
              </v:shape>
            </w:pict>
          </mc:Fallback>
        </mc:AlternateContent>
      </w:r>
      <w:r w:rsidRPr="00B64566">
        <w:rPr>
          <w:rFonts w:asciiTheme="minorHAnsi" w:hAnsiTheme="minorHAnsi" w:cstheme="minorBidi"/>
          <w:noProof/>
          <w:sz w:val="24"/>
          <w:szCs w:val="24"/>
          <w:lang w:eastAsia="uk-UA"/>
        </w:rPr>
        <mc:AlternateContent>
          <mc:Choice Requires="wps">
            <w:drawing>
              <wp:anchor distT="0" distB="0" distL="114300" distR="114300" simplePos="0" relativeHeight="487604224" behindDoc="0" locked="0" layoutInCell="1" allowOverlap="1" wp14:anchorId="25727A74" wp14:editId="28864FBF">
                <wp:simplePos x="0" y="0"/>
                <wp:positionH relativeFrom="column">
                  <wp:posOffset>4150995</wp:posOffset>
                </wp:positionH>
                <wp:positionV relativeFrom="paragraph">
                  <wp:posOffset>410845</wp:posOffset>
                </wp:positionV>
                <wp:extent cx="457200" cy="689610"/>
                <wp:effectExtent l="0" t="38100" r="57150" b="15240"/>
                <wp:wrapNone/>
                <wp:docPr id="6" name="Straight Arrow Connector 6"/>
                <wp:cNvGraphicFramePr/>
                <a:graphic xmlns:a="http://schemas.openxmlformats.org/drawingml/2006/main">
                  <a:graphicData uri="http://schemas.microsoft.com/office/word/2010/wordprocessingShape">
                    <wps:wsp>
                      <wps:cNvCnPr/>
                      <wps:spPr>
                        <a:xfrm flipV="1">
                          <a:off x="0" y="0"/>
                          <a:ext cx="457200" cy="689610"/>
                        </a:xfrm>
                        <a:prstGeom prst="straightConnector1">
                          <a:avLst/>
                        </a:prstGeom>
                        <a:ln w="952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52B6D1E" id="Straight Arrow Connector 6" o:spid="_x0000_s1026" type="#_x0000_t32" style="position:absolute;margin-left:326.85pt;margin-top:32.35pt;width:36pt;height:54.3pt;flip:y;z-index:48760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cL55QEAAAsEAAAOAAAAZHJzL2Uyb0RvYy54bWysU8uO0zAU3SPxD5b3NGlFw0zUdIQ6wAZB&#10;xQB7j2MnFn7p2jTJ33PtpAHxkBBi48SPc+45x9eHu9FochEQlLMN3W5KSoTlrlW2a+inj6+f3VAS&#10;IrMt086Khk4i0Lvj0yeHwddi53qnWwEESWyoB9/QPkZfF0XgvTAsbJwXFjelA8MiTqErWmADshtd&#10;7MqyKgYHrQfHRQi4ej9v0mPml1Lw+F7KICLRDUVtMY+Qx8c0FscDqztgvld8kcH+QYVhymLRleqe&#10;RUa+gvqFyigOLjgZN9yZwkmpuMge0M22/MnNQ8+8yF4wnODXmML/o+XvLmcgqm1oRYllBq/oIQJT&#10;XR/JSwA3kJOzFmN0QKqU1uBDjaCTPcMyC/4MyfoowRCplf+MjZDDQHtkzFlPa9ZijITj4vP9C7w/&#10;SjhuVTe31TbfRTHTJDoPIb4RzpD009CwqFrlzCXY5W2IKASBV0ACa0uGht7ud/ssJDKlX9mWxMmj&#10;wQiK2U6LZAdx2uIn2ZqN5L84aTHzfBAS40HBc73cmOKkgVwYtlT7Zbuy4MkEkUrrFVTm8n8ELWcT&#10;TORm/VvgejpXdDauQKOsg99VjeNVqpzPX13PXpPtR9dO+VpzHNhxOZ/ldaSW/nGe4d/f8PEbAAAA&#10;//8DAFBLAwQUAAYACAAAACEAAuYBj94AAAAKAQAADwAAAGRycy9kb3ducmV2LnhtbEyPQU/DMAyF&#10;70j8h8hI3FjKuq5Qmk5o0o4gsXGAW9aYtNA4VZJthV+POY2Tn+VPz+/Vq8kN4ogh9p4U3M4yEEit&#10;Nz1ZBa+7zc0diJg0GT14QgXfGGHVXF7UujL+RC943CYr2IRipRV0KY2VlLHt0Ok48yMS3z58cDrx&#10;Gqw0QZ/Y3A1ynmVL6XRP/KHTI647bL+2B6fgKTkb3H2xWVhL+ftn3K3fnn+Uur6aHh9AJJzSGYa/&#10;+BwdGs609wcyUQwKlkVeMspiwZOBcl6w2DNZ5jnIppb/KzS/AAAA//8DAFBLAQItABQABgAIAAAA&#10;IQC2gziS/gAAAOEBAAATAAAAAAAAAAAAAAAAAAAAAABbQ29udGVudF9UeXBlc10ueG1sUEsBAi0A&#10;FAAGAAgAAAAhADj9If/WAAAAlAEAAAsAAAAAAAAAAAAAAAAALwEAAF9yZWxzLy5yZWxzUEsBAi0A&#10;FAAGAAgAAAAhAB3hwvnlAQAACwQAAA4AAAAAAAAAAAAAAAAALgIAAGRycy9lMm9Eb2MueG1sUEsB&#10;Ai0AFAAGAAgAAAAhAALmAY/eAAAACgEAAA8AAAAAAAAAAAAAAAAAPwQAAGRycy9kb3ducmV2Lnht&#10;bFBLBQYAAAAABAAEAPMAAABKBQAAAAA=&#10;" strokecolor="black [3040]">
                <v:stroke endarrow="block"/>
              </v:shape>
            </w:pict>
          </mc:Fallback>
        </mc:AlternateContent>
      </w:r>
      <w:r w:rsidRPr="00B64566">
        <w:rPr>
          <w:rFonts w:asciiTheme="minorHAnsi" w:hAnsiTheme="minorHAnsi" w:cstheme="minorBidi"/>
          <w:noProof/>
          <w:sz w:val="24"/>
          <w:szCs w:val="24"/>
          <w:lang w:eastAsia="uk-UA"/>
        </w:rPr>
        <mc:AlternateContent>
          <mc:Choice Requires="wps">
            <w:drawing>
              <wp:anchor distT="0" distB="0" distL="114300" distR="114300" simplePos="0" relativeHeight="487602176" behindDoc="0" locked="0" layoutInCell="1" allowOverlap="1" wp14:anchorId="39EE3894" wp14:editId="4DD4E616">
                <wp:simplePos x="0" y="0"/>
                <wp:positionH relativeFrom="column">
                  <wp:posOffset>2073910</wp:posOffset>
                </wp:positionH>
                <wp:positionV relativeFrom="paragraph">
                  <wp:posOffset>422275</wp:posOffset>
                </wp:positionV>
                <wp:extent cx="457200" cy="683260"/>
                <wp:effectExtent l="0" t="0" r="57150" b="59690"/>
                <wp:wrapNone/>
                <wp:docPr id="3" name="Straight Arrow Connector 3"/>
                <wp:cNvGraphicFramePr/>
                <a:graphic xmlns:a="http://schemas.openxmlformats.org/drawingml/2006/main">
                  <a:graphicData uri="http://schemas.microsoft.com/office/word/2010/wordprocessingShape">
                    <wps:wsp>
                      <wps:cNvCnPr/>
                      <wps:spPr>
                        <a:xfrm>
                          <a:off x="0" y="0"/>
                          <a:ext cx="457200" cy="683260"/>
                        </a:xfrm>
                        <a:prstGeom prst="straightConnector1">
                          <a:avLst/>
                        </a:prstGeom>
                        <a:ln w="952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650F73" id="Straight Arrow Connector 3" o:spid="_x0000_s1026" type="#_x0000_t32" style="position:absolute;margin-left:163.3pt;margin-top:33.25pt;width:36pt;height:53.8pt;z-index:48760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Okx3gEAAAEEAAAOAAAAZHJzL2Uyb0RvYy54bWysU9uO0zAQfUfiHyy/06QtLUvUdIW6wAuC&#10;ahc+wOvYiYVvGpsm+XvGTppFXCSEePF1zpk5x+PD7WA0uQgIytmarlclJcJy1yjb1vTL53cvbigJ&#10;kdmGaWdFTUcR6O3x+bND7yuxcZ3TjQCCJDZUva9pF6OviiLwThgWVs4Li5fSgWERt9AWDbAe2Y0u&#10;NmW5L3oHjQfHRQh4ejdd0mPml1Lw+EnKICLRNcXaYh4hj49pLI4HVrXAfKf4XAb7hyoMUxaTLlR3&#10;LDLyDdQvVEZxcMHJuOLOFE5KxUXWgGrW5U9qHjrmRdaC5gS/2BT+Hy3/eDkDUU1Nt5RYZvCJHiIw&#10;1XaRvAFwPTk5a9FGB2Sb3Op9qBB0smeYd8GfIUkfJJg0oygyZIfHxWExRMLx8OXuFb4aJRyv9jfb&#10;zT6/QPEE9hDie+EMSYuahrmWpYh1dpldPoSI6RF4BaTM2pK+pq93m12Oikzpt7YhcfQoK4JittUi&#10;iUCctjglMVP5eRVHLSaeeyHRFCx4ypfbUZw0kAvDRmq+rhcWjEwQqbReQGVO/0fQHJtgIrfo3wKX&#10;6JzR2bgAjbIOfpc1DtdS5RR/VT1pTbIfXTPmx8x2YJ9lf+Y/kRr5x32GP/3c43cAAAD//wMAUEsD&#10;BBQABgAIAAAAIQD2pP/23gAAAAoBAAAPAAAAZHJzL2Rvd25yZXYueG1sTI/LTsMwEEX3SPyDNUhs&#10;KmqnaU0T4lQoEmLdwgc4sZtE9SO13Tb9e4YVLGfm6M651W62hlx1iKN3ArIlA6Jd59XoegHfXx8v&#10;WyAxSaek8U4LuOsIu/rxoZKl8je319dD6gmGuFhKAUNKU0lp7AZtZVz6STu8HX2wMuEYeqqCvGG4&#10;NXTFGKdWjg4/DHLSzaC70+FiBeybdZvdQ8M2n4YV58W5WOSyEOL5aX5/A5L0nP5g+NVHdajRqfUX&#10;pyIxAvIV54gK4HwDBIG82OKiRfJ1nQGtK/q/Qv0DAAD//wMAUEsBAi0AFAAGAAgAAAAhALaDOJL+&#10;AAAA4QEAABMAAAAAAAAAAAAAAAAAAAAAAFtDb250ZW50X1R5cGVzXS54bWxQSwECLQAUAAYACAAA&#10;ACEAOP0h/9YAAACUAQAACwAAAAAAAAAAAAAAAAAvAQAAX3JlbHMvLnJlbHNQSwECLQAUAAYACAAA&#10;ACEA02zpMd4BAAABBAAADgAAAAAAAAAAAAAAAAAuAgAAZHJzL2Uyb0RvYy54bWxQSwECLQAUAAYA&#10;CAAAACEA9qT/9t4AAAAKAQAADwAAAAAAAAAAAAAAAAA4BAAAZHJzL2Rvd25yZXYueG1sUEsFBgAA&#10;AAAEAAQA8wAAAEMFAAAAAA==&#10;" strokecolor="black [3040]">
                <v:stroke endarrow="block"/>
              </v:shape>
            </w:pict>
          </mc:Fallback>
        </mc:AlternateContent>
      </w:r>
      <w:r w:rsidRPr="00B64566">
        <w:rPr>
          <w:rFonts w:asciiTheme="minorHAnsi" w:hAnsiTheme="minorHAnsi" w:cstheme="minorBidi"/>
          <w:noProof/>
          <w:sz w:val="24"/>
          <w:szCs w:val="24"/>
          <w:lang w:eastAsia="uk-UA"/>
        </w:rPr>
        <mc:AlternateContent>
          <mc:Choice Requires="wps">
            <w:drawing>
              <wp:anchor distT="0" distB="0" distL="114300" distR="114300" simplePos="0" relativeHeight="487603200" behindDoc="0" locked="0" layoutInCell="1" allowOverlap="1" wp14:anchorId="5E2F3E0B" wp14:editId="61655A84">
                <wp:simplePos x="0" y="0"/>
                <wp:positionH relativeFrom="column">
                  <wp:posOffset>2078355</wp:posOffset>
                </wp:positionH>
                <wp:positionV relativeFrom="paragraph">
                  <wp:posOffset>469900</wp:posOffset>
                </wp:positionV>
                <wp:extent cx="457200" cy="689610"/>
                <wp:effectExtent l="0" t="38100" r="57150" b="15240"/>
                <wp:wrapNone/>
                <wp:docPr id="5" name="Straight Arrow Connector 5"/>
                <wp:cNvGraphicFramePr/>
                <a:graphic xmlns:a="http://schemas.openxmlformats.org/drawingml/2006/main">
                  <a:graphicData uri="http://schemas.microsoft.com/office/word/2010/wordprocessingShape">
                    <wps:wsp>
                      <wps:cNvCnPr/>
                      <wps:spPr>
                        <a:xfrm flipV="1">
                          <a:off x="0" y="0"/>
                          <a:ext cx="457200" cy="689610"/>
                        </a:xfrm>
                        <a:prstGeom prst="straightConnector1">
                          <a:avLst/>
                        </a:prstGeom>
                        <a:ln w="952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8083E4" id="Straight Arrow Connector 5" o:spid="_x0000_s1026" type="#_x0000_t32" style="position:absolute;margin-left:163.65pt;margin-top:37pt;width:36pt;height:54.3pt;flip:y;z-index:48760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W5V5QEAAAsEAAAOAAAAZHJzL2Uyb0RvYy54bWysU8uO0zAU3SPxD5b3NGlFykzUdIQ6wAZB&#10;xQB7j2MnFn7p2jTJ33PtpAHxkBBi48SPc+45x9eHu9FochEQlLMN3W5KSoTlrlW2a+inj6+f3VAS&#10;IrMt086Khk4i0Lvj0yeHwddi53qnWwEESWyoB9/QPkZfF0XgvTAsbJwXFjelA8MiTqErWmADshtd&#10;7MpyXwwOWg+OixBw9X7epMfML6Xg8b2UQUSiG4raYh4hj49pLI4HVnfAfK/4IoP9gwrDlMWiK9U9&#10;i4x8BfULlVEcXHAybrgzhZNScZE9oJtt+ZObh555kb1gOMGvMYX/R8vfXc5AVNvQihLLDF7RQwSm&#10;uj6SlwBuICdnLcbogFQprcGHGkEne4ZlFvwZkvVRgiFSK/8ZGyGHgfbImLOe1qzFGAnHxefVC7w/&#10;Sjhu7W9u99t8F8VMk+g8hPhGOEPST0PDomqVM5dgl7chohAEXgEJrC0ZGnpb7aosJDKlX9mWxMmj&#10;wQiK2U6LZAdx2uIn2ZqN5L84aTHzfBAS40HBc73cmOKkgVwYtlT7Zbuy4MkEkUrrFVTm8n8ELWcT&#10;TORm/VvgejpXdDauQKOsg99VjeNVqpzPX13PXpPtR9dO+VpzHNhxOZ/ldaSW/nGe4d/f8PEbAAAA&#10;//8DAFBLAwQUAAYACAAAACEA1Nybk94AAAAKAQAADwAAAGRycy9kb3ducmV2LnhtbEyPwU7DMAyG&#10;70i8Q2QkbiylHdtamk5o0o4gsXGAW9aYtNA4VZJthafHnOBo+9Pv76/XkxvECUPsPSm4nWUgkFpv&#10;erIKXvbbmxWImDQZPXhCBV8YYd1cXtS6Mv5Mz3jaJSs4hGKlFXQpjZWUse3Q6TjzIxLf3n1wOvEY&#10;rDRBnzncDTLPsoV0uif+0OkRNx22n7ujU/CYnA2uvNvOraXi7SPuN69P30pdX00P9yASTukPhl99&#10;VoeGnQ7+SCaKQUGRLwtGFSzn3ImBoix5cWBylS9ANrX8X6H5AQAA//8DAFBLAQItABQABgAIAAAA&#10;IQC2gziS/gAAAOEBAAATAAAAAAAAAAAAAAAAAAAAAABbQ29udGVudF9UeXBlc10ueG1sUEsBAi0A&#10;FAAGAAgAAAAhADj9If/WAAAAlAEAAAsAAAAAAAAAAAAAAAAALwEAAF9yZWxzLy5yZWxzUEsBAi0A&#10;FAAGAAgAAAAhALgRblXlAQAACwQAAA4AAAAAAAAAAAAAAAAALgIAAGRycy9lMm9Eb2MueG1sUEsB&#10;Ai0AFAAGAAgAAAAhANTcm5PeAAAACgEAAA8AAAAAAAAAAAAAAAAAPwQAAGRycy9kb3ducmV2Lnht&#10;bFBLBQYAAAAABAAEAPMAAABKBQAAAAA=&#10;" strokecolor="black [3040]">
                <v:stroke endarrow="block"/>
              </v:shape>
            </w:pict>
          </mc:Fallback>
        </mc:AlternateContent>
      </w:r>
      <w:r w:rsidR="00D44242" w:rsidRPr="00B64566">
        <w:rPr>
          <w:noProof/>
          <w:sz w:val="28"/>
          <w:szCs w:val="28"/>
          <w:lang w:eastAsia="uk-UA"/>
        </w:rPr>
        <w:drawing>
          <wp:inline distT="0" distB="0" distL="0" distR="0" wp14:anchorId="4BB44137" wp14:editId="5D36B9FE">
            <wp:extent cx="5509260" cy="1584960"/>
            <wp:effectExtent l="38100" t="0" r="15240" b="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3" r:lo="rId84" r:qs="rId85" r:cs="rId86"/>
              </a:graphicData>
            </a:graphic>
          </wp:inline>
        </w:drawing>
      </w:r>
    </w:p>
    <w:p w14:paraId="1E6E6C0C" w14:textId="77777777" w:rsidR="00D44242" w:rsidRPr="00B64566" w:rsidRDefault="00D44242" w:rsidP="00D44242">
      <w:pPr>
        <w:pStyle w:val="Caption"/>
        <w:spacing w:after="0" w:line="360" w:lineRule="auto"/>
        <w:ind w:firstLine="567"/>
        <w:jc w:val="center"/>
        <w:rPr>
          <w:rFonts w:ascii="Times New Roman" w:hAnsi="Times New Roman" w:cs="Times New Roman"/>
          <w:b w:val="0"/>
          <w:color w:val="auto"/>
          <w:sz w:val="28"/>
          <w:szCs w:val="28"/>
          <w:lang w:val="uk-UA"/>
        </w:rPr>
      </w:pPr>
      <w:bookmarkStart w:id="29" w:name="_Ref10628767"/>
      <w:bookmarkStart w:id="30" w:name="_Toc10709957"/>
      <w:r w:rsidRPr="00B64566">
        <w:rPr>
          <w:rFonts w:ascii="Times New Roman" w:hAnsi="Times New Roman" w:cs="Times New Roman"/>
          <w:b w:val="0"/>
          <w:color w:val="auto"/>
          <w:sz w:val="28"/>
          <w:szCs w:val="28"/>
          <w:lang w:val="uk-UA"/>
        </w:rPr>
        <w:t>Рису</w:t>
      </w:r>
      <w:bookmarkEnd w:id="29"/>
      <w:r w:rsidRPr="00B64566">
        <w:rPr>
          <w:rFonts w:ascii="Times New Roman" w:hAnsi="Times New Roman" w:cs="Times New Roman"/>
          <w:b w:val="0"/>
          <w:color w:val="auto"/>
          <w:sz w:val="28"/>
          <w:szCs w:val="28"/>
          <w:lang w:val="uk-UA"/>
        </w:rPr>
        <w:t>нок 4.1 – Морфологічна карта</w:t>
      </w:r>
      <w:bookmarkEnd w:id="30"/>
    </w:p>
    <w:p w14:paraId="2AE0949B" w14:textId="77777777" w:rsidR="0063529C" w:rsidRDefault="0063529C" w:rsidP="00226F85">
      <w:pPr>
        <w:spacing w:line="360" w:lineRule="auto"/>
        <w:ind w:firstLine="709"/>
        <w:jc w:val="both"/>
        <w:rPr>
          <w:sz w:val="28"/>
          <w:szCs w:val="28"/>
        </w:rPr>
      </w:pPr>
    </w:p>
    <w:p w14:paraId="1834EA53" w14:textId="442F09C8" w:rsidR="00D44242" w:rsidRDefault="00D44242" w:rsidP="00226F85">
      <w:pPr>
        <w:spacing w:line="360" w:lineRule="auto"/>
        <w:ind w:firstLine="709"/>
        <w:jc w:val="both"/>
        <w:rPr>
          <w:sz w:val="28"/>
          <w:szCs w:val="28"/>
          <w:lang w:val="ru-RU"/>
        </w:rPr>
      </w:pPr>
      <w:r w:rsidRPr="00B64566">
        <w:rPr>
          <w:sz w:val="28"/>
          <w:szCs w:val="28"/>
        </w:rPr>
        <w:t>Морфологічна карта відображує всі можливі комбінації варіантів реалізації функцій, які складають повну множину варіантів ПП. На основі цієї карти побудовано позитивно-негативну матрицю варіантів основних функцій</w:t>
      </w:r>
      <w:r w:rsidR="00226F85">
        <w:rPr>
          <w:sz w:val="28"/>
          <w:szCs w:val="28"/>
          <w:lang w:val="ru-RU"/>
        </w:rPr>
        <w:t>.</w:t>
      </w:r>
    </w:p>
    <w:p w14:paraId="5B9713F9" w14:textId="77777777" w:rsidR="003131C7" w:rsidRPr="00226F85" w:rsidRDefault="003131C7" w:rsidP="00226F85">
      <w:pPr>
        <w:spacing w:line="360" w:lineRule="auto"/>
        <w:ind w:firstLine="709"/>
        <w:jc w:val="both"/>
        <w:rPr>
          <w:sz w:val="28"/>
          <w:szCs w:val="28"/>
          <w:lang w:val="ru-RU"/>
        </w:rPr>
      </w:pPr>
    </w:p>
    <w:tbl>
      <w:tblPr>
        <w:tblW w:w="9555" w:type="dxa"/>
        <w:tblInd w:w="-10" w:type="dxa"/>
        <w:tblLayout w:type="fixed"/>
        <w:tblCellMar>
          <w:left w:w="567" w:type="dxa"/>
        </w:tblCellMar>
        <w:tblLook w:val="04A0" w:firstRow="1" w:lastRow="0" w:firstColumn="1" w:lastColumn="0" w:noHBand="0" w:noVBand="1"/>
      </w:tblPr>
      <w:tblGrid>
        <w:gridCol w:w="1079"/>
        <w:gridCol w:w="1304"/>
        <w:gridCol w:w="3790"/>
        <w:gridCol w:w="3374"/>
        <w:gridCol w:w="8"/>
      </w:tblGrid>
      <w:tr w:rsidR="00D44242" w:rsidRPr="00B64566" w14:paraId="5ABA35A3" w14:textId="77777777" w:rsidTr="00BB63F5">
        <w:trPr>
          <w:trHeight w:val="633"/>
        </w:trPr>
        <w:tc>
          <w:tcPr>
            <w:tcW w:w="9555" w:type="dxa"/>
            <w:gridSpan w:val="5"/>
            <w:tcBorders>
              <w:top w:val="nil"/>
              <w:left w:val="nil"/>
              <w:bottom w:val="single" w:sz="4" w:space="0" w:color="auto"/>
              <w:right w:val="nil"/>
            </w:tcBorders>
            <w:tcMar>
              <w:top w:w="0" w:type="dxa"/>
              <w:left w:w="0" w:type="dxa"/>
              <w:bottom w:w="0" w:type="dxa"/>
              <w:right w:w="0" w:type="dxa"/>
            </w:tcMar>
            <w:vAlign w:val="center"/>
          </w:tcPr>
          <w:p w14:paraId="410E4001" w14:textId="7DC22761" w:rsidR="00D44242" w:rsidRPr="00B64566" w:rsidRDefault="00DB6A18" w:rsidP="0063529C">
            <w:pPr>
              <w:spacing w:line="360" w:lineRule="auto"/>
              <w:ind w:firstLine="709"/>
              <w:rPr>
                <w:rFonts w:eastAsia="Calibri"/>
                <w:sz w:val="28"/>
                <w:szCs w:val="28"/>
              </w:rPr>
            </w:pPr>
            <w:r w:rsidRPr="00B64566">
              <w:rPr>
                <w:rFonts w:eastAsia="Calibri"/>
                <w:iCs/>
                <w:sz w:val="28"/>
                <w:szCs w:val="28"/>
              </w:rPr>
              <w:t xml:space="preserve">Таблиця 4.1 – </w:t>
            </w:r>
            <w:r w:rsidRPr="00B64566">
              <w:rPr>
                <w:rFonts w:eastAsia="Calibri"/>
                <w:sz w:val="28"/>
                <w:szCs w:val="28"/>
              </w:rPr>
              <w:t>Позитивно-негативна матриця</w:t>
            </w:r>
          </w:p>
        </w:tc>
      </w:tr>
      <w:tr w:rsidR="00D44242" w:rsidRPr="00B64566" w14:paraId="19F4BB57" w14:textId="77777777" w:rsidTr="00BB63F5">
        <w:trPr>
          <w:gridAfter w:val="1"/>
          <w:wAfter w:w="8" w:type="dxa"/>
          <w:trHeight w:val="633"/>
        </w:trPr>
        <w:tc>
          <w:tcPr>
            <w:tcW w:w="1079"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4A88ECC" w14:textId="77777777" w:rsidR="00D44242" w:rsidRPr="00B64566" w:rsidRDefault="00D44242" w:rsidP="006F3D26">
            <w:pPr>
              <w:spacing w:line="360" w:lineRule="auto"/>
              <w:jc w:val="center"/>
              <w:rPr>
                <w:rFonts w:eastAsia="Calibri"/>
                <w:bCs/>
                <w:sz w:val="28"/>
                <w:szCs w:val="28"/>
              </w:rPr>
            </w:pPr>
            <w:r w:rsidRPr="00B64566">
              <w:rPr>
                <w:rFonts w:eastAsia="Calibri"/>
                <w:bCs/>
                <w:sz w:val="28"/>
                <w:szCs w:val="28"/>
              </w:rPr>
              <w:t>Функції</w:t>
            </w:r>
          </w:p>
        </w:tc>
        <w:tc>
          <w:tcPr>
            <w:tcW w:w="130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417B071E" w14:textId="77777777" w:rsidR="00D44242" w:rsidRPr="00B64566" w:rsidRDefault="00D44242" w:rsidP="006F3D26">
            <w:pPr>
              <w:spacing w:line="360" w:lineRule="auto"/>
              <w:jc w:val="center"/>
              <w:rPr>
                <w:rFonts w:eastAsia="Calibri"/>
                <w:bCs/>
                <w:sz w:val="28"/>
                <w:szCs w:val="28"/>
              </w:rPr>
            </w:pPr>
            <w:r w:rsidRPr="00B64566">
              <w:rPr>
                <w:rFonts w:eastAsia="Calibri"/>
                <w:bCs/>
                <w:sz w:val="28"/>
                <w:szCs w:val="28"/>
              </w:rPr>
              <w:t>Варіанти реалізації</w:t>
            </w:r>
          </w:p>
        </w:tc>
        <w:tc>
          <w:tcPr>
            <w:tcW w:w="3790"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27CCF007" w14:textId="77777777" w:rsidR="00D44242" w:rsidRPr="00B64566" w:rsidRDefault="00D44242" w:rsidP="006F3D26">
            <w:pPr>
              <w:spacing w:line="360" w:lineRule="auto"/>
              <w:jc w:val="center"/>
              <w:rPr>
                <w:rFonts w:eastAsia="Calibri"/>
                <w:bCs/>
                <w:sz w:val="28"/>
                <w:szCs w:val="28"/>
              </w:rPr>
            </w:pPr>
            <w:r w:rsidRPr="00B64566">
              <w:rPr>
                <w:rFonts w:eastAsia="Calibri"/>
                <w:bCs/>
                <w:sz w:val="28"/>
                <w:szCs w:val="28"/>
              </w:rPr>
              <w:t>Переваги</w:t>
            </w:r>
          </w:p>
        </w:tc>
        <w:tc>
          <w:tcPr>
            <w:tcW w:w="337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7C21061F" w14:textId="77777777" w:rsidR="00D44242" w:rsidRPr="00B64566" w:rsidRDefault="00D44242" w:rsidP="006F3D26">
            <w:pPr>
              <w:spacing w:line="360" w:lineRule="auto"/>
              <w:jc w:val="center"/>
              <w:rPr>
                <w:rFonts w:eastAsia="Calibri"/>
                <w:bCs/>
                <w:sz w:val="28"/>
                <w:szCs w:val="28"/>
              </w:rPr>
            </w:pPr>
            <w:r w:rsidRPr="00B64566">
              <w:rPr>
                <w:rFonts w:eastAsia="Calibri"/>
                <w:bCs/>
                <w:sz w:val="28"/>
                <w:szCs w:val="28"/>
              </w:rPr>
              <w:t>Недоліки</w:t>
            </w:r>
          </w:p>
        </w:tc>
      </w:tr>
      <w:tr w:rsidR="00D44242" w:rsidRPr="00B64566" w14:paraId="1831CDAC" w14:textId="77777777" w:rsidTr="00BB63F5">
        <w:trPr>
          <w:gridAfter w:val="1"/>
          <w:wAfter w:w="8" w:type="dxa"/>
          <w:trHeight w:val="1442"/>
        </w:trPr>
        <w:tc>
          <w:tcPr>
            <w:tcW w:w="1079" w:type="dxa"/>
            <w:vMerge w:val="restart"/>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C3B79E" w14:textId="77777777" w:rsidR="00D44242" w:rsidRPr="00B64566" w:rsidRDefault="00F87545" w:rsidP="006F3D26">
            <w:pPr>
              <w:spacing w:line="360" w:lineRule="auto"/>
              <w:jc w:val="center"/>
              <w:rPr>
                <w:rFonts w:eastAsia="Calibri"/>
                <w:i/>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1</m:t>
                    </m:r>
                  </m:sub>
                </m:sSub>
              </m:oMath>
            </m:oMathPara>
          </w:p>
        </w:tc>
        <w:tc>
          <w:tcPr>
            <w:tcW w:w="1304"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681F62" w14:textId="77777777" w:rsidR="00D44242" w:rsidRPr="00B64566" w:rsidRDefault="00D44242" w:rsidP="006F3D26">
            <w:pPr>
              <w:spacing w:line="360" w:lineRule="auto"/>
              <w:jc w:val="center"/>
              <w:rPr>
                <w:rFonts w:eastAsia="Calibri"/>
                <w:i/>
                <w:sz w:val="28"/>
                <w:szCs w:val="28"/>
              </w:rPr>
            </w:pPr>
            <w:r w:rsidRPr="00B64566">
              <w:rPr>
                <w:rFonts w:eastAsia="Calibri"/>
                <w:i/>
                <w:iCs/>
                <w:sz w:val="28"/>
                <w:szCs w:val="28"/>
              </w:rPr>
              <w:t>А</w:t>
            </w:r>
          </w:p>
        </w:tc>
        <w:tc>
          <w:tcPr>
            <w:tcW w:w="3790"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88DD86" w14:textId="77777777" w:rsidR="00D44242" w:rsidRPr="00B64566" w:rsidRDefault="00D44242" w:rsidP="006F3D26">
            <w:pPr>
              <w:spacing w:line="360" w:lineRule="auto"/>
              <w:ind w:left="57" w:right="57"/>
              <w:rPr>
                <w:rFonts w:eastAsia="Calibri"/>
                <w:sz w:val="28"/>
                <w:szCs w:val="28"/>
              </w:rPr>
            </w:pPr>
            <w:r w:rsidRPr="00B64566">
              <w:rPr>
                <w:rFonts w:eastAsia="Calibri"/>
                <w:color w:val="000000"/>
                <w:sz w:val="28"/>
                <w:szCs w:val="28"/>
              </w:rPr>
              <w:t>Більш наближена до Європейських стандартів, дає точніші результати</w:t>
            </w:r>
          </w:p>
        </w:tc>
        <w:tc>
          <w:tcPr>
            <w:tcW w:w="3374"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A73F3C" w14:textId="77777777" w:rsidR="00D44242" w:rsidRPr="00B64566" w:rsidRDefault="00D44242" w:rsidP="006F3D26">
            <w:pPr>
              <w:spacing w:line="360" w:lineRule="auto"/>
              <w:ind w:left="57" w:right="57"/>
              <w:rPr>
                <w:rFonts w:eastAsia="Calibri"/>
                <w:color w:val="FF0000"/>
                <w:sz w:val="28"/>
                <w:szCs w:val="28"/>
              </w:rPr>
            </w:pPr>
            <w:r w:rsidRPr="00B64566">
              <w:rPr>
                <w:rFonts w:eastAsia="Calibri"/>
                <w:color w:val="000000"/>
                <w:sz w:val="28"/>
                <w:szCs w:val="28"/>
              </w:rPr>
              <w:t>Вимагає розповсюдження та витрат на перехід до неї</w:t>
            </w:r>
          </w:p>
        </w:tc>
      </w:tr>
      <w:tr w:rsidR="00D44242" w:rsidRPr="00B64566" w14:paraId="5BB5D424" w14:textId="77777777" w:rsidTr="00BB63F5">
        <w:trPr>
          <w:gridAfter w:val="1"/>
          <w:wAfter w:w="8" w:type="dxa"/>
          <w:trHeight w:val="143"/>
        </w:trPr>
        <w:tc>
          <w:tcPr>
            <w:tcW w:w="1079" w:type="dxa"/>
            <w:vMerge/>
            <w:tcBorders>
              <w:top w:val="single" w:sz="4" w:space="0" w:color="auto"/>
              <w:left w:val="single" w:sz="8" w:space="0" w:color="000000"/>
              <w:bottom w:val="single" w:sz="8" w:space="0" w:color="000000"/>
              <w:right w:val="single" w:sz="8" w:space="0" w:color="000000"/>
            </w:tcBorders>
            <w:vAlign w:val="center"/>
            <w:hideMark/>
          </w:tcPr>
          <w:p w14:paraId="49ABF00A" w14:textId="77777777" w:rsidR="00D44242" w:rsidRPr="00B64566" w:rsidRDefault="00D44242" w:rsidP="006F3D26">
            <w:pPr>
              <w:rPr>
                <w:rFonts w:eastAsia="Calibri"/>
                <w:i/>
                <w:sz w:val="28"/>
                <w:szCs w:val="28"/>
              </w:rPr>
            </w:pPr>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247E15" w14:textId="77777777" w:rsidR="00D44242" w:rsidRPr="00B64566" w:rsidRDefault="00D44242" w:rsidP="006F3D26">
            <w:pPr>
              <w:spacing w:line="360" w:lineRule="auto"/>
              <w:jc w:val="center"/>
              <w:rPr>
                <w:rFonts w:eastAsia="Calibri"/>
                <w:i/>
                <w:sz w:val="28"/>
                <w:szCs w:val="28"/>
              </w:rPr>
            </w:pPr>
            <w:r w:rsidRPr="00B64566">
              <w:rPr>
                <w:rFonts w:eastAsia="Calibri"/>
                <w:i/>
                <w:iCs/>
                <w:sz w:val="28"/>
                <w:szCs w:val="28"/>
              </w:rPr>
              <w:t>Б</w:t>
            </w:r>
          </w:p>
        </w:tc>
        <w:tc>
          <w:tcPr>
            <w:tcW w:w="37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05CC49" w14:textId="77777777" w:rsidR="00D44242" w:rsidRPr="00B64566" w:rsidRDefault="00D44242" w:rsidP="006F3D26">
            <w:pPr>
              <w:spacing w:line="360" w:lineRule="auto"/>
              <w:ind w:left="57" w:right="57"/>
              <w:rPr>
                <w:rFonts w:eastAsia="Calibri"/>
                <w:color w:val="000000"/>
                <w:sz w:val="28"/>
                <w:szCs w:val="28"/>
              </w:rPr>
            </w:pPr>
            <w:r w:rsidRPr="00B64566">
              <w:rPr>
                <w:rFonts w:eastAsia="Calibri"/>
                <w:color w:val="000000"/>
                <w:sz w:val="28"/>
                <w:szCs w:val="28"/>
              </w:rPr>
              <w:t>Відповідає українським стандартам, розповсюджена у використанні серед українських банків</w:t>
            </w:r>
          </w:p>
        </w:tc>
        <w:tc>
          <w:tcPr>
            <w:tcW w:w="33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7AF27F" w14:textId="77777777" w:rsidR="00D44242" w:rsidRPr="00B64566" w:rsidRDefault="00D44242" w:rsidP="006F3D26">
            <w:pPr>
              <w:spacing w:line="360" w:lineRule="auto"/>
              <w:ind w:left="57" w:right="57"/>
              <w:rPr>
                <w:rFonts w:eastAsia="Calibri"/>
                <w:color w:val="000000"/>
                <w:sz w:val="28"/>
                <w:szCs w:val="28"/>
              </w:rPr>
            </w:pPr>
            <w:r w:rsidRPr="00B64566">
              <w:rPr>
                <w:rFonts w:eastAsia="Calibri"/>
                <w:color w:val="000000"/>
                <w:sz w:val="28"/>
                <w:szCs w:val="28"/>
              </w:rPr>
              <w:t>Вимагає вдосконалення</w:t>
            </w:r>
          </w:p>
        </w:tc>
      </w:tr>
      <w:tr w:rsidR="00D44242" w:rsidRPr="00B64566" w14:paraId="37EBE041" w14:textId="77777777" w:rsidTr="00BB63F5">
        <w:trPr>
          <w:gridAfter w:val="1"/>
          <w:wAfter w:w="8" w:type="dxa"/>
          <w:trHeight w:val="1922"/>
        </w:trPr>
        <w:tc>
          <w:tcPr>
            <w:tcW w:w="107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985965" w14:textId="77777777" w:rsidR="00D44242" w:rsidRPr="00B64566" w:rsidRDefault="00F87545" w:rsidP="006F3D26">
            <w:pPr>
              <w:spacing w:line="360" w:lineRule="auto"/>
              <w:jc w:val="center"/>
              <w:rPr>
                <w:rFonts w:eastAsia="Calibri"/>
                <w:i/>
                <w:iCs/>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lang w:val="ru-RU"/>
                      </w:rPr>
                      <m:t>2</m:t>
                    </m:r>
                  </m:sub>
                </m:sSub>
              </m:oMath>
            </m:oMathPara>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4AA5C40" w14:textId="77777777" w:rsidR="00D44242" w:rsidRPr="00B64566" w:rsidRDefault="00D44242" w:rsidP="006F3D26">
            <w:pPr>
              <w:spacing w:line="360" w:lineRule="auto"/>
              <w:jc w:val="center"/>
              <w:rPr>
                <w:rFonts w:eastAsia="Calibri"/>
                <w:i/>
                <w:sz w:val="28"/>
                <w:szCs w:val="28"/>
              </w:rPr>
            </w:pPr>
            <w:r w:rsidRPr="00B64566">
              <w:rPr>
                <w:rFonts w:eastAsia="Calibri"/>
                <w:i/>
                <w:sz w:val="28"/>
                <w:szCs w:val="28"/>
              </w:rPr>
              <w:t>А</w:t>
            </w:r>
          </w:p>
        </w:tc>
        <w:tc>
          <w:tcPr>
            <w:tcW w:w="37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A1AD95" w14:textId="77777777" w:rsidR="00D44242" w:rsidRPr="00B64566" w:rsidRDefault="00D44242" w:rsidP="006F3D26">
            <w:pPr>
              <w:spacing w:line="360" w:lineRule="auto"/>
              <w:ind w:left="57" w:right="57"/>
              <w:rPr>
                <w:rFonts w:eastAsia="Calibri"/>
                <w:color w:val="000000"/>
                <w:sz w:val="28"/>
                <w:szCs w:val="28"/>
              </w:rPr>
            </w:pPr>
            <w:r w:rsidRPr="00B64566">
              <w:rPr>
                <w:rFonts w:eastAsia="Calibri"/>
                <w:color w:val="000000"/>
                <w:sz w:val="28"/>
                <w:szCs w:val="28"/>
              </w:rPr>
              <w:t>Найбільш поширена у використанні, працюють будь-які програми, встановлюється на будь-який ПК</w:t>
            </w:r>
          </w:p>
        </w:tc>
        <w:tc>
          <w:tcPr>
            <w:tcW w:w="33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8D1F05" w14:textId="77777777" w:rsidR="00D44242" w:rsidRPr="00B64566" w:rsidRDefault="00D44242" w:rsidP="006F3D26">
            <w:pPr>
              <w:spacing w:line="360" w:lineRule="auto"/>
              <w:ind w:left="57" w:right="57"/>
              <w:rPr>
                <w:rFonts w:eastAsia="Calibri"/>
                <w:color w:val="000000"/>
                <w:sz w:val="28"/>
                <w:szCs w:val="28"/>
              </w:rPr>
            </w:pPr>
            <w:r w:rsidRPr="00B64566">
              <w:rPr>
                <w:rFonts w:eastAsia="Calibri"/>
                <w:color w:val="000000"/>
                <w:sz w:val="28"/>
                <w:szCs w:val="28"/>
              </w:rPr>
              <w:t>Відсутність якісних вбудованих прикладних програм, дорогі ліцензійні програми</w:t>
            </w:r>
          </w:p>
        </w:tc>
      </w:tr>
      <w:tr w:rsidR="00D44242" w:rsidRPr="00B64566" w14:paraId="7C6871CE" w14:textId="77777777" w:rsidTr="00BB63F5">
        <w:trPr>
          <w:gridAfter w:val="1"/>
          <w:wAfter w:w="8" w:type="dxa"/>
          <w:trHeight w:val="143"/>
        </w:trPr>
        <w:tc>
          <w:tcPr>
            <w:tcW w:w="1079" w:type="dxa"/>
            <w:vMerge/>
            <w:tcBorders>
              <w:top w:val="single" w:sz="8" w:space="0" w:color="000000"/>
              <w:left w:val="single" w:sz="8" w:space="0" w:color="000000"/>
              <w:bottom w:val="single" w:sz="8" w:space="0" w:color="000000"/>
              <w:right w:val="single" w:sz="8" w:space="0" w:color="000000"/>
            </w:tcBorders>
            <w:vAlign w:val="center"/>
            <w:hideMark/>
          </w:tcPr>
          <w:p w14:paraId="6F06E47E" w14:textId="77777777" w:rsidR="00D44242" w:rsidRPr="00B64566" w:rsidRDefault="00D44242" w:rsidP="006F3D26">
            <w:pPr>
              <w:rPr>
                <w:rFonts w:eastAsia="Calibri"/>
                <w:i/>
                <w:iCs/>
                <w:sz w:val="28"/>
                <w:szCs w:val="28"/>
              </w:rPr>
            </w:pPr>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78AF87" w14:textId="77777777" w:rsidR="00D44242" w:rsidRPr="00B64566" w:rsidRDefault="00D44242" w:rsidP="006F3D26">
            <w:pPr>
              <w:spacing w:line="360" w:lineRule="auto"/>
              <w:jc w:val="center"/>
              <w:rPr>
                <w:rFonts w:eastAsia="Calibri"/>
                <w:i/>
                <w:sz w:val="28"/>
                <w:szCs w:val="28"/>
              </w:rPr>
            </w:pPr>
            <w:r w:rsidRPr="00B64566">
              <w:rPr>
                <w:rFonts w:eastAsia="Calibri"/>
                <w:i/>
                <w:sz w:val="28"/>
                <w:szCs w:val="28"/>
              </w:rPr>
              <w:t>Б</w:t>
            </w:r>
          </w:p>
        </w:tc>
        <w:tc>
          <w:tcPr>
            <w:tcW w:w="37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F2D4B1" w14:textId="77777777" w:rsidR="00D44242" w:rsidRPr="00B64566" w:rsidRDefault="00D44242" w:rsidP="006F3D26">
            <w:pPr>
              <w:spacing w:line="360" w:lineRule="auto"/>
              <w:ind w:left="57" w:right="57"/>
              <w:rPr>
                <w:rFonts w:eastAsia="Calibri"/>
                <w:color w:val="000000"/>
                <w:sz w:val="28"/>
                <w:szCs w:val="28"/>
              </w:rPr>
            </w:pPr>
            <w:r w:rsidRPr="00B64566">
              <w:rPr>
                <w:rFonts w:eastAsia="Calibri"/>
                <w:color w:val="000000"/>
                <w:sz w:val="28"/>
                <w:szCs w:val="28"/>
              </w:rPr>
              <w:t>Стабільно працює, енергоефективна</w:t>
            </w:r>
          </w:p>
        </w:tc>
        <w:tc>
          <w:tcPr>
            <w:tcW w:w="33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4D64D84" w14:textId="77777777" w:rsidR="00D44242" w:rsidRPr="00B64566" w:rsidRDefault="00D44242" w:rsidP="006F3D26">
            <w:pPr>
              <w:spacing w:line="360" w:lineRule="auto"/>
              <w:ind w:left="57" w:right="57"/>
              <w:rPr>
                <w:rFonts w:eastAsia="Calibri"/>
                <w:color w:val="000000"/>
                <w:sz w:val="28"/>
                <w:szCs w:val="28"/>
                <w:lang w:val="ru-RU"/>
              </w:rPr>
            </w:pPr>
            <w:r w:rsidRPr="00B64566">
              <w:rPr>
                <w:rFonts w:eastAsia="Calibri"/>
                <w:color w:val="000000"/>
                <w:sz w:val="28"/>
                <w:szCs w:val="28"/>
              </w:rPr>
              <w:t>Встановлюється не на всіх ПК, більшість програм платні</w:t>
            </w:r>
          </w:p>
        </w:tc>
      </w:tr>
      <w:tr w:rsidR="00D44242" w:rsidRPr="00B64566" w14:paraId="089058F4" w14:textId="77777777" w:rsidTr="00BB63F5">
        <w:trPr>
          <w:gridAfter w:val="1"/>
          <w:wAfter w:w="8" w:type="dxa"/>
          <w:trHeight w:val="1464"/>
        </w:trPr>
        <w:tc>
          <w:tcPr>
            <w:tcW w:w="107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E2D629" w14:textId="77777777" w:rsidR="00D44242" w:rsidRPr="00B64566" w:rsidRDefault="00F87545" w:rsidP="006F3D26">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lang w:val="ru-RU"/>
                      </w:rPr>
                      <m:t>3</m:t>
                    </m:r>
                  </m:sub>
                </m:sSub>
              </m:oMath>
            </m:oMathPara>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3EB325" w14:textId="77777777" w:rsidR="00D44242" w:rsidRPr="00B64566" w:rsidRDefault="00D44242" w:rsidP="006F3D26">
            <w:pPr>
              <w:spacing w:line="360" w:lineRule="auto"/>
              <w:jc w:val="center"/>
              <w:rPr>
                <w:rFonts w:eastAsia="Calibri"/>
                <w:i/>
                <w:sz w:val="28"/>
                <w:szCs w:val="28"/>
              </w:rPr>
            </w:pPr>
            <w:r w:rsidRPr="00B64566">
              <w:rPr>
                <w:rFonts w:eastAsia="Calibri"/>
                <w:i/>
                <w:iCs/>
                <w:sz w:val="28"/>
                <w:szCs w:val="28"/>
              </w:rPr>
              <w:t>А</w:t>
            </w:r>
          </w:p>
        </w:tc>
        <w:tc>
          <w:tcPr>
            <w:tcW w:w="37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6B5A87" w14:textId="77777777" w:rsidR="00D44242" w:rsidRPr="00B64566" w:rsidRDefault="00D44242" w:rsidP="006F3D26">
            <w:pPr>
              <w:spacing w:line="360" w:lineRule="auto"/>
              <w:ind w:left="57" w:right="57"/>
              <w:rPr>
                <w:rFonts w:eastAsia="Calibri"/>
                <w:color w:val="000000"/>
                <w:sz w:val="28"/>
                <w:szCs w:val="28"/>
              </w:rPr>
            </w:pPr>
            <w:r w:rsidRPr="00B64566">
              <w:rPr>
                <w:rFonts w:eastAsia="Calibri"/>
                <w:color w:val="000000"/>
                <w:sz w:val="28"/>
                <w:szCs w:val="28"/>
              </w:rPr>
              <w:t>Легке у використанні, багатофункціональне,</w:t>
            </w:r>
          </w:p>
          <w:p w14:paraId="537C967A" w14:textId="77777777" w:rsidR="00D44242" w:rsidRPr="00B64566" w:rsidRDefault="00D44242" w:rsidP="006F3D26">
            <w:pPr>
              <w:spacing w:line="360" w:lineRule="auto"/>
              <w:ind w:left="57" w:right="57"/>
              <w:rPr>
                <w:rFonts w:eastAsia="Calibri"/>
                <w:color w:val="000000"/>
                <w:sz w:val="28"/>
                <w:szCs w:val="28"/>
              </w:rPr>
            </w:pPr>
            <w:r w:rsidRPr="00B64566">
              <w:rPr>
                <w:rFonts w:eastAsia="Calibri"/>
                <w:color w:val="000000"/>
                <w:sz w:val="28"/>
                <w:szCs w:val="28"/>
              </w:rPr>
              <w:t>працює без інтернету</w:t>
            </w:r>
          </w:p>
        </w:tc>
        <w:tc>
          <w:tcPr>
            <w:tcW w:w="33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A5B151" w14:textId="77777777" w:rsidR="00D44242" w:rsidRPr="00B64566" w:rsidRDefault="00D44242" w:rsidP="006F3D26">
            <w:pPr>
              <w:spacing w:line="360" w:lineRule="auto"/>
              <w:ind w:left="57" w:right="57"/>
              <w:rPr>
                <w:rFonts w:eastAsia="Calibri"/>
                <w:color w:val="000000"/>
                <w:sz w:val="28"/>
                <w:szCs w:val="28"/>
              </w:rPr>
            </w:pPr>
            <w:r w:rsidRPr="00B64566">
              <w:rPr>
                <w:rFonts w:eastAsia="Calibri"/>
                <w:color w:val="000000"/>
                <w:sz w:val="28"/>
                <w:szCs w:val="28"/>
              </w:rPr>
              <w:t>Дані вносяться вручну, відсутність захисту певних полів від виправлень</w:t>
            </w:r>
          </w:p>
        </w:tc>
      </w:tr>
      <w:tr w:rsidR="00D44242" w:rsidRPr="00B64566" w14:paraId="749EB6FC" w14:textId="77777777" w:rsidTr="00BB63F5">
        <w:trPr>
          <w:gridAfter w:val="1"/>
          <w:wAfter w:w="8" w:type="dxa"/>
          <w:trHeight w:val="143"/>
        </w:trPr>
        <w:tc>
          <w:tcPr>
            <w:tcW w:w="1079" w:type="dxa"/>
            <w:vMerge/>
            <w:tcBorders>
              <w:top w:val="single" w:sz="8" w:space="0" w:color="000000"/>
              <w:left w:val="single" w:sz="8" w:space="0" w:color="000000"/>
              <w:bottom w:val="single" w:sz="8" w:space="0" w:color="000000"/>
              <w:right w:val="single" w:sz="8" w:space="0" w:color="000000"/>
            </w:tcBorders>
            <w:vAlign w:val="center"/>
            <w:hideMark/>
          </w:tcPr>
          <w:p w14:paraId="24B14B1B" w14:textId="77777777" w:rsidR="00D44242" w:rsidRPr="00B64566" w:rsidRDefault="00D44242" w:rsidP="006F3D26">
            <w:pPr>
              <w:rPr>
                <w:rFonts w:eastAsia="Calibri"/>
                <w:sz w:val="28"/>
                <w:szCs w:val="28"/>
              </w:rPr>
            </w:pPr>
          </w:p>
        </w:tc>
        <w:tc>
          <w:tcPr>
            <w:tcW w:w="130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9B02B5" w14:textId="77777777" w:rsidR="00D44242" w:rsidRPr="00B64566" w:rsidRDefault="00D44242" w:rsidP="006F3D26">
            <w:pPr>
              <w:spacing w:line="360" w:lineRule="auto"/>
              <w:jc w:val="center"/>
              <w:rPr>
                <w:rFonts w:eastAsia="Calibri"/>
                <w:i/>
                <w:sz w:val="28"/>
                <w:szCs w:val="28"/>
              </w:rPr>
            </w:pPr>
            <w:r w:rsidRPr="00B64566">
              <w:rPr>
                <w:rFonts w:eastAsia="Calibri"/>
                <w:i/>
                <w:iCs/>
                <w:sz w:val="28"/>
                <w:szCs w:val="28"/>
              </w:rPr>
              <w:t>Б</w:t>
            </w:r>
          </w:p>
        </w:tc>
        <w:tc>
          <w:tcPr>
            <w:tcW w:w="37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C3A090" w14:textId="77777777" w:rsidR="00D44242" w:rsidRPr="00B64566" w:rsidRDefault="00D44242" w:rsidP="006F3D26">
            <w:pPr>
              <w:spacing w:line="360" w:lineRule="auto"/>
              <w:ind w:left="57" w:right="57"/>
              <w:rPr>
                <w:rFonts w:eastAsia="Calibri"/>
                <w:color w:val="000000"/>
                <w:sz w:val="28"/>
                <w:szCs w:val="28"/>
              </w:rPr>
            </w:pPr>
            <w:r w:rsidRPr="00B64566">
              <w:rPr>
                <w:rFonts w:eastAsia="Calibri"/>
                <w:color w:val="000000"/>
                <w:sz w:val="28"/>
                <w:szCs w:val="28"/>
              </w:rPr>
              <w:t>Надає велику кількість  інструментів, безпечне, більш професійне</w:t>
            </w:r>
          </w:p>
        </w:tc>
        <w:tc>
          <w:tcPr>
            <w:tcW w:w="33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F380BE" w14:textId="77777777" w:rsidR="00D44242" w:rsidRPr="00B64566" w:rsidRDefault="00D44242" w:rsidP="006F3D26">
            <w:pPr>
              <w:spacing w:line="360" w:lineRule="auto"/>
              <w:ind w:left="57" w:right="57"/>
              <w:rPr>
                <w:rFonts w:eastAsia="Calibri"/>
                <w:color w:val="000000"/>
                <w:sz w:val="28"/>
                <w:szCs w:val="28"/>
              </w:rPr>
            </w:pPr>
            <w:r w:rsidRPr="00B64566">
              <w:rPr>
                <w:rFonts w:eastAsia="Calibri"/>
                <w:color w:val="000000"/>
                <w:sz w:val="28"/>
                <w:szCs w:val="28"/>
              </w:rPr>
              <w:t>Дороге локальне зберігання і обробка даних</w:t>
            </w:r>
          </w:p>
        </w:tc>
      </w:tr>
    </w:tbl>
    <w:p w14:paraId="09D88923" w14:textId="77777777" w:rsidR="003131C7" w:rsidRDefault="003131C7" w:rsidP="00D44242">
      <w:pPr>
        <w:spacing w:line="360" w:lineRule="auto"/>
        <w:ind w:firstLine="708"/>
        <w:jc w:val="both"/>
        <w:rPr>
          <w:sz w:val="28"/>
          <w:szCs w:val="28"/>
        </w:rPr>
      </w:pPr>
    </w:p>
    <w:p w14:paraId="07DEEA12" w14:textId="70D08057" w:rsidR="00D44242" w:rsidRPr="00B64566" w:rsidRDefault="00D44242" w:rsidP="00D44242">
      <w:pPr>
        <w:spacing w:line="360" w:lineRule="auto"/>
        <w:ind w:firstLine="708"/>
        <w:jc w:val="both"/>
        <w:rPr>
          <w:sz w:val="28"/>
          <w:szCs w:val="28"/>
        </w:rPr>
      </w:pPr>
      <w:r w:rsidRPr="00B64566">
        <w:rPr>
          <w:sz w:val="28"/>
          <w:szCs w:val="28"/>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14:paraId="0DC66638" w14:textId="77777777" w:rsidR="00D44242" w:rsidRPr="00B64566" w:rsidRDefault="00D44242" w:rsidP="00D44242">
      <w:pPr>
        <w:spacing w:line="360" w:lineRule="auto"/>
        <w:ind w:firstLine="709"/>
        <w:jc w:val="both"/>
        <w:rPr>
          <w:sz w:val="28"/>
          <w:szCs w:val="28"/>
        </w:rPr>
      </w:pPr>
      <w:r w:rsidRPr="00B64566">
        <w:rPr>
          <w:sz w:val="28"/>
          <w:szCs w:val="28"/>
        </w:rPr>
        <w:t xml:space="preserve">Функція </w:t>
      </w:r>
      <w:r w:rsidRPr="00B64566">
        <w:rPr>
          <w:i/>
          <w:iCs/>
          <w:sz w:val="28"/>
          <w:szCs w:val="28"/>
        </w:rPr>
        <w:t>F</w:t>
      </w:r>
      <w:r w:rsidRPr="00B64566">
        <w:rPr>
          <w:i/>
          <w:iCs/>
          <w:sz w:val="28"/>
          <w:szCs w:val="28"/>
          <w:vertAlign w:val="subscript"/>
        </w:rPr>
        <w:t>1</w:t>
      </w:r>
      <w:r w:rsidRPr="00B64566">
        <w:rPr>
          <w:i/>
          <w:iCs/>
          <w:sz w:val="28"/>
          <w:szCs w:val="28"/>
        </w:rPr>
        <w:t>:</w:t>
      </w:r>
    </w:p>
    <w:p w14:paraId="0F4C363B" w14:textId="77777777" w:rsidR="00D44242" w:rsidRPr="00B64566" w:rsidRDefault="00D44242" w:rsidP="00D44242">
      <w:pPr>
        <w:spacing w:line="360" w:lineRule="auto"/>
        <w:ind w:firstLine="709"/>
        <w:jc w:val="both"/>
        <w:rPr>
          <w:sz w:val="28"/>
          <w:szCs w:val="28"/>
        </w:rPr>
      </w:pPr>
      <w:r w:rsidRPr="00B64566">
        <w:rPr>
          <w:sz w:val="28"/>
          <w:szCs w:val="28"/>
        </w:rPr>
        <w:t>Віддаємо перевагу вимогам Європейських стандартів, оскільки вони дають кращі результати оцінювання.</w:t>
      </w:r>
    </w:p>
    <w:p w14:paraId="79C93EA3" w14:textId="77777777" w:rsidR="00D44242" w:rsidRPr="00B64566" w:rsidRDefault="00D44242" w:rsidP="00D44242">
      <w:pPr>
        <w:spacing w:line="360" w:lineRule="auto"/>
        <w:ind w:firstLine="709"/>
        <w:jc w:val="both"/>
        <w:rPr>
          <w:rFonts w:eastAsia="Calibri"/>
          <w:color w:val="000000"/>
          <w:sz w:val="28"/>
          <w:szCs w:val="28"/>
        </w:rPr>
      </w:pPr>
      <w:r w:rsidRPr="00B64566">
        <w:rPr>
          <w:rFonts w:eastAsia="Calibri"/>
          <w:color w:val="000000"/>
          <w:sz w:val="28"/>
          <w:szCs w:val="28"/>
        </w:rPr>
        <w:t xml:space="preserve">Функція </w:t>
      </w:r>
      <w:r w:rsidRPr="00B64566">
        <w:rPr>
          <w:i/>
          <w:iCs/>
          <w:sz w:val="28"/>
          <w:szCs w:val="28"/>
        </w:rPr>
        <w:t>F</w:t>
      </w:r>
      <w:r w:rsidRPr="00B64566">
        <w:rPr>
          <w:i/>
          <w:iCs/>
          <w:sz w:val="28"/>
          <w:szCs w:val="28"/>
          <w:vertAlign w:val="subscript"/>
        </w:rPr>
        <w:t>2</w:t>
      </w:r>
      <w:r w:rsidRPr="00B64566">
        <w:rPr>
          <w:rFonts w:eastAsia="Calibri"/>
          <w:i/>
          <w:iCs/>
          <w:color w:val="000000"/>
          <w:sz w:val="28"/>
          <w:szCs w:val="28"/>
        </w:rPr>
        <w:t>:</w:t>
      </w:r>
    </w:p>
    <w:p w14:paraId="3874DED0" w14:textId="77777777" w:rsidR="00D44242" w:rsidRPr="00B64566" w:rsidRDefault="00D44242" w:rsidP="00D44242">
      <w:pPr>
        <w:spacing w:line="360" w:lineRule="auto"/>
        <w:ind w:firstLine="709"/>
        <w:jc w:val="both"/>
        <w:rPr>
          <w:rFonts w:eastAsia="Calibri"/>
          <w:color w:val="000000"/>
          <w:sz w:val="28"/>
          <w:szCs w:val="28"/>
        </w:rPr>
      </w:pPr>
      <w:r w:rsidRPr="00B64566">
        <w:rPr>
          <w:rFonts w:eastAsia="Calibri"/>
          <w:color w:val="000000"/>
          <w:sz w:val="28"/>
          <w:szCs w:val="28"/>
        </w:rPr>
        <w:t>Обидва варіанти можливі для використання в розробці.</w:t>
      </w:r>
    </w:p>
    <w:p w14:paraId="7694A51B" w14:textId="77777777" w:rsidR="00D44242" w:rsidRPr="00B64566" w:rsidRDefault="00D44242" w:rsidP="00D44242">
      <w:pPr>
        <w:spacing w:line="360" w:lineRule="auto"/>
        <w:ind w:firstLine="709"/>
        <w:jc w:val="both"/>
        <w:rPr>
          <w:rFonts w:eastAsia="Calibri"/>
          <w:color w:val="000000"/>
          <w:sz w:val="28"/>
          <w:szCs w:val="28"/>
        </w:rPr>
      </w:pPr>
      <w:r w:rsidRPr="00B64566">
        <w:rPr>
          <w:rFonts w:eastAsia="Calibri"/>
          <w:color w:val="000000"/>
          <w:sz w:val="28"/>
          <w:szCs w:val="28"/>
        </w:rPr>
        <w:t xml:space="preserve">Функція </w:t>
      </w:r>
      <w:r w:rsidRPr="00B64566">
        <w:rPr>
          <w:i/>
          <w:iCs/>
          <w:sz w:val="28"/>
          <w:szCs w:val="28"/>
        </w:rPr>
        <w:t>F</w:t>
      </w:r>
      <w:r w:rsidRPr="00B64566">
        <w:rPr>
          <w:i/>
          <w:iCs/>
          <w:sz w:val="28"/>
          <w:szCs w:val="28"/>
          <w:vertAlign w:val="subscript"/>
        </w:rPr>
        <w:t>3</w:t>
      </w:r>
      <w:r w:rsidRPr="00B64566">
        <w:rPr>
          <w:rFonts w:eastAsia="Calibri"/>
          <w:i/>
          <w:iCs/>
          <w:color w:val="000000"/>
          <w:sz w:val="28"/>
          <w:szCs w:val="28"/>
        </w:rPr>
        <w:t>:</w:t>
      </w:r>
    </w:p>
    <w:p w14:paraId="3F8EEAF4"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Віддаємо перевагу варіанту А (Excel) в разі вибору Windows 10.</w:t>
      </w:r>
    </w:p>
    <w:p w14:paraId="68D86D14" w14:textId="77777777" w:rsidR="00D44242" w:rsidRPr="00B64566" w:rsidRDefault="00D44242" w:rsidP="00D44242">
      <w:pPr>
        <w:spacing w:line="360" w:lineRule="auto"/>
        <w:ind w:firstLine="709"/>
        <w:jc w:val="both"/>
        <w:rPr>
          <w:rFonts w:eastAsiaTheme="minorHAnsi"/>
          <w:sz w:val="28"/>
          <w:szCs w:val="28"/>
        </w:rPr>
      </w:pPr>
      <w:r w:rsidRPr="00B64566">
        <w:rPr>
          <w:sz w:val="28"/>
          <w:szCs w:val="28"/>
        </w:rPr>
        <w:t>Таким чином, будемо розглядати такі варіанти реалізації ПП:</w:t>
      </w:r>
    </w:p>
    <w:p w14:paraId="51DD7B52" w14:textId="77777777" w:rsidR="00D44242" w:rsidRPr="00B64566" w:rsidRDefault="00D44242" w:rsidP="00D64D40">
      <w:pPr>
        <w:pStyle w:val="ListParagraph"/>
        <w:widowControl/>
        <w:numPr>
          <w:ilvl w:val="0"/>
          <w:numId w:val="42"/>
        </w:numPr>
        <w:tabs>
          <w:tab w:val="left" w:pos="993"/>
        </w:tabs>
        <w:autoSpaceDE/>
        <w:autoSpaceDN/>
        <w:spacing w:line="360" w:lineRule="auto"/>
        <w:contextualSpacing/>
        <w:jc w:val="both"/>
        <w:rPr>
          <w:i/>
          <w:sz w:val="28"/>
          <w:szCs w:val="28"/>
        </w:rPr>
      </w:pPr>
      <w:r w:rsidRPr="00B64566">
        <w:rPr>
          <w:i/>
          <w:sz w:val="28"/>
          <w:szCs w:val="28"/>
        </w:rPr>
        <w:lastRenderedPageBreak/>
        <w:t>F</w:t>
      </w:r>
      <w:r w:rsidRPr="00B64566">
        <w:rPr>
          <w:i/>
          <w:sz w:val="28"/>
          <w:szCs w:val="28"/>
          <w:vertAlign w:val="subscript"/>
        </w:rPr>
        <w:t xml:space="preserve">1 </w:t>
      </w:r>
      <w:r w:rsidRPr="00B64566">
        <w:rPr>
          <w:i/>
          <w:sz w:val="28"/>
          <w:szCs w:val="28"/>
        </w:rPr>
        <w:t>А – F</w:t>
      </w:r>
      <w:r w:rsidRPr="00B64566">
        <w:rPr>
          <w:i/>
          <w:sz w:val="28"/>
          <w:szCs w:val="28"/>
          <w:vertAlign w:val="subscript"/>
        </w:rPr>
        <w:t>2</w:t>
      </w:r>
      <w:r w:rsidRPr="00B64566">
        <w:rPr>
          <w:i/>
          <w:sz w:val="28"/>
          <w:szCs w:val="28"/>
        </w:rPr>
        <w:t xml:space="preserve"> А – F</w:t>
      </w:r>
      <w:r w:rsidRPr="00B64566">
        <w:rPr>
          <w:i/>
          <w:sz w:val="28"/>
          <w:szCs w:val="28"/>
          <w:vertAlign w:val="subscript"/>
        </w:rPr>
        <w:t>3</w:t>
      </w:r>
      <w:r w:rsidRPr="00B64566">
        <w:rPr>
          <w:i/>
          <w:sz w:val="28"/>
          <w:szCs w:val="28"/>
        </w:rPr>
        <w:t xml:space="preserve"> А</w:t>
      </w:r>
    </w:p>
    <w:p w14:paraId="38D0D793" w14:textId="77777777" w:rsidR="00D44242" w:rsidRPr="00B64566" w:rsidRDefault="00D44242" w:rsidP="00D64D40">
      <w:pPr>
        <w:pStyle w:val="ListParagraph"/>
        <w:widowControl/>
        <w:numPr>
          <w:ilvl w:val="0"/>
          <w:numId w:val="43"/>
        </w:numPr>
        <w:tabs>
          <w:tab w:val="left" w:pos="993"/>
          <w:tab w:val="num" w:pos="1701"/>
        </w:tabs>
        <w:autoSpaceDE/>
        <w:autoSpaceDN/>
        <w:spacing w:line="360" w:lineRule="auto"/>
        <w:contextualSpacing/>
        <w:jc w:val="both"/>
        <w:rPr>
          <w:i/>
          <w:sz w:val="28"/>
          <w:szCs w:val="28"/>
        </w:rPr>
      </w:pPr>
      <w:r w:rsidRPr="00B64566">
        <w:rPr>
          <w:i/>
          <w:sz w:val="28"/>
          <w:szCs w:val="28"/>
        </w:rPr>
        <w:t>F</w:t>
      </w:r>
      <w:r w:rsidRPr="00B64566">
        <w:rPr>
          <w:i/>
          <w:sz w:val="28"/>
          <w:szCs w:val="28"/>
          <w:vertAlign w:val="subscript"/>
        </w:rPr>
        <w:t>1</w:t>
      </w:r>
      <w:r w:rsidRPr="00B64566">
        <w:rPr>
          <w:i/>
          <w:sz w:val="28"/>
          <w:szCs w:val="28"/>
        </w:rPr>
        <w:t xml:space="preserve"> А – F</w:t>
      </w:r>
      <w:r w:rsidRPr="00B64566">
        <w:rPr>
          <w:i/>
          <w:sz w:val="28"/>
          <w:szCs w:val="28"/>
          <w:vertAlign w:val="subscript"/>
        </w:rPr>
        <w:t>2</w:t>
      </w:r>
      <w:r w:rsidRPr="00B64566">
        <w:rPr>
          <w:i/>
          <w:sz w:val="28"/>
          <w:szCs w:val="28"/>
        </w:rPr>
        <w:t xml:space="preserve"> Б – F</w:t>
      </w:r>
      <w:r w:rsidRPr="00B64566">
        <w:rPr>
          <w:i/>
          <w:sz w:val="28"/>
          <w:szCs w:val="28"/>
          <w:vertAlign w:val="subscript"/>
        </w:rPr>
        <w:t>3</w:t>
      </w:r>
      <w:r w:rsidRPr="00B64566">
        <w:rPr>
          <w:i/>
          <w:sz w:val="28"/>
          <w:szCs w:val="28"/>
        </w:rPr>
        <w:t xml:space="preserve"> А</w:t>
      </w:r>
    </w:p>
    <w:p w14:paraId="3EEAF3A0" w14:textId="77777777" w:rsidR="00D44242" w:rsidRPr="00B64566" w:rsidRDefault="00D44242" w:rsidP="00D44242">
      <w:pPr>
        <w:spacing w:line="360" w:lineRule="auto"/>
        <w:ind w:firstLine="720"/>
        <w:jc w:val="both"/>
        <w:rPr>
          <w:rFonts w:eastAsia="Calibri"/>
          <w:color w:val="000000"/>
          <w:sz w:val="28"/>
          <w:szCs w:val="28"/>
        </w:rPr>
      </w:pPr>
      <w:r w:rsidRPr="00B64566">
        <w:rPr>
          <w:rFonts w:eastAsia="Calibri"/>
          <w:color w:val="000000"/>
          <w:sz w:val="28"/>
          <w:szCs w:val="28"/>
        </w:rPr>
        <w:t>Для оцінювання якості розглянутих функцій обрана система параметрів, описана нижче.</w:t>
      </w:r>
    </w:p>
    <w:p w14:paraId="16E45402" w14:textId="77777777" w:rsidR="00D56579" w:rsidRPr="006739C4" w:rsidRDefault="00D56579" w:rsidP="00D44242">
      <w:pPr>
        <w:pStyle w:val="Heading2"/>
        <w:spacing w:before="0" w:line="360" w:lineRule="auto"/>
        <w:jc w:val="both"/>
        <w:rPr>
          <w:rFonts w:ascii="Times New Roman" w:eastAsiaTheme="minorHAnsi" w:hAnsi="Times New Roman" w:cs="Times New Roman"/>
          <w:sz w:val="28"/>
          <w:szCs w:val="28"/>
        </w:rPr>
      </w:pPr>
      <w:bookmarkStart w:id="31" w:name="_Toc11091644"/>
      <w:bookmarkStart w:id="32" w:name="_Toc325472497"/>
      <w:bookmarkStart w:id="33" w:name="_Toc324262929"/>
      <w:bookmarkStart w:id="34" w:name="_Toc295904346"/>
    </w:p>
    <w:p w14:paraId="06286FE2" w14:textId="7C9B0E0F" w:rsidR="00D44242" w:rsidRPr="0063529C" w:rsidRDefault="00D44242" w:rsidP="0063529C">
      <w:pPr>
        <w:pStyle w:val="Heading2"/>
        <w:spacing w:before="0" w:line="360" w:lineRule="auto"/>
        <w:ind w:firstLine="709"/>
        <w:jc w:val="both"/>
        <w:rPr>
          <w:rFonts w:ascii="Times New Roman" w:hAnsi="Times New Roman" w:cs="Times New Roman"/>
          <w:b/>
          <w:bCs/>
          <w:sz w:val="28"/>
          <w:szCs w:val="28"/>
        </w:rPr>
      </w:pPr>
      <w:bookmarkStart w:id="35" w:name="_Toc74063321"/>
      <w:r w:rsidRPr="0063529C">
        <w:rPr>
          <w:rFonts w:ascii="Times New Roman" w:eastAsiaTheme="minorHAnsi" w:hAnsi="Times New Roman" w:cs="Times New Roman"/>
          <w:b/>
          <w:bCs/>
          <w:sz w:val="28"/>
          <w:szCs w:val="28"/>
        </w:rPr>
        <w:t xml:space="preserve">4.3 </w:t>
      </w:r>
      <w:r w:rsidRPr="0063529C">
        <w:rPr>
          <w:rFonts w:ascii="Times New Roman" w:hAnsi="Times New Roman" w:cs="Times New Roman"/>
          <w:b/>
          <w:sz w:val="28"/>
          <w:szCs w:val="28"/>
        </w:rPr>
        <w:t>Обґрунтування системи параметрів ПП</w:t>
      </w:r>
      <w:bookmarkStart w:id="36" w:name="id.cb3f6f0df777"/>
      <w:bookmarkEnd w:id="31"/>
      <w:bookmarkEnd w:id="32"/>
      <w:bookmarkEnd w:id="33"/>
      <w:bookmarkEnd w:id="34"/>
      <w:bookmarkEnd w:id="35"/>
      <w:bookmarkEnd w:id="36"/>
    </w:p>
    <w:p w14:paraId="4DB6149B" w14:textId="77777777" w:rsidR="006739C4" w:rsidRDefault="006739C4" w:rsidP="00D44242">
      <w:pPr>
        <w:spacing w:line="360" w:lineRule="auto"/>
        <w:ind w:firstLine="709"/>
        <w:jc w:val="both"/>
        <w:rPr>
          <w:rFonts w:eastAsia="Calibri"/>
          <w:sz w:val="28"/>
          <w:szCs w:val="28"/>
        </w:rPr>
      </w:pPr>
    </w:p>
    <w:p w14:paraId="5858F429" w14:textId="50778FBE"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679BB889"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Для того, щоб охарактеризувати програмний продукт, будемо використовувати наступні параметри:</w:t>
      </w:r>
    </w:p>
    <w:p w14:paraId="5C035255" w14:textId="77777777" w:rsidR="00D44242" w:rsidRPr="00B64566" w:rsidRDefault="00D44242" w:rsidP="00D64D40">
      <w:pPr>
        <w:pStyle w:val="ListParagraph"/>
        <w:widowControl/>
        <w:numPr>
          <w:ilvl w:val="0"/>
          <w:numId w:val="44"/>
        </w:numPr>
        <w:autoSpaceDE/>
        <w:autoSpaceDN/>
        <w:spacing w:line="360" w:lineRule="auto"/>
        <w:contextualSpacing/>
        <w:jc w:val="both"/>
        <w:rPr>
          <w:rFonts w:eastAsia="Calibri"/>
          <w:sz w:val="28"/>
          <w:szCs w:val="28"/>
        </w:rPr>
      </w:pPr>
      <w:r w:rsidRPr="00B64566">
        <w:rPr>
          <w:rFonts w:eastAsia="Calibri"/>
          <w:i/>
          <w:iCs/>
          <w:sz w:val="28"/>
          <w:szCs w:val="28"/>
        </w:rPr>
        <w:t>X1</w:t>
      </w:r>
      <w:r w:rsidRPr="00B64566">
        <w:rPr>
          <w:rFonts w:eastAsia="Calibri"/>
          <w:sz w:val="28"/>
          <w:szCs w:val="28"/>
        </w:rPr>
        <w:t xml:space="preserve"> – розповсюдженість у використанні вітчизняними банками;</w:t>
      </w:r>
    </w:p>
    <w:p w14:paraId="067A7CAC" w14:textId="77777777" w:rsidR="00D44242" w:rsidRPr="00B64566" w:rsidRDefault="00D44242" w:rsidP="00D64D40">
      <w:pPr>
        <w:pStyle w:val="ListParagraph"/>
        <w:widowControl/>
        <w:numPr>
          <w:ilvl w:val="0"/>
          <w:numId w:val="44"/>
        </w:numPr>
        <w:autoSpaceDE/>
        <w:autoSpaceDN/>
        <w:spacing w:line="360" w:lineRule="auto"/>
        <w:contextualSpacing/>
        <w:jc w:val="both"/>
        <w:rPr>
          <w:rFonts w:eastAsia="Calibri"/>
          <w:sz w:val="28"/>
          <w:szCs w:val="28"/>
        </w:rPr>
      </w:pPr>
      <w:r w:rsidRPr="00B64566">
        <w:rPr>
          <w:rFonts w:eastAsia="Calibri"/>
          <w:i/>
          <w:iCs/>
          <w:sz w:val="28"/>
          <w:szCs w:val="28"/>
        </w:rPr>
        <w:t>X2</w:t>
      </w:r>
      <w:r w:rsidRPr="00B64566">
        <w:rPr>
          <w:rFonts w:eastAsia="Calibri"/>
          <w:sz w:val="28"/>
          <w:szCs w:val="28"/>
        </w:rPr>
        <w:t xml:space="preserve"> – об’єм пам’яті для обчислень та збереження даних;</w:t>
      </w:r>
    </w:p>
    <w:p w14:paraId="240D7447" w14:textId="77777777" w:rsidR="00D44242" w:rsidRPr="00B64566" w:rsidRDefault="00D44242" w:rsidP="00D64D40">
      <w:pPr>
        <w:pStyle w:val="ListParagraph"/>
        <w:widowControl/>
        <w:numPr>
          <w:ilvl w:val="0"/>
          <w:numId w:val="44"/>
        </w:numPr>
        <w:autoSpaceDE/>
        <w:autoSpaceDN/>
        <w:spacing w:line="360" w:lineRule="auto"/>
        <w:contextualSpacing/>
        <w:jc w:val="both"/>
        <w:rPr>
          <w:rFonts w:eastAsia="Calibri"/>
          <w:sz w:val="28"/>
          <w:szCs w:val="28"/>
        </w:rPr>
      </w:pPr>
      <w:r w:rsidRPr="00B64566">
        <w:rPr>
          <w:rFonts w:eastAsia="Calibri"/>
          <w:i/>
          <w:iCs/>
          <w:sz w:val="28"/>
          <w:szCs w:val="28"/>
        </w:rPr>
        <w:t>Х3 –</w:t>
      </w:r>
      <w:r w:rsidRPr="00B64566">
        <w:rPr>
          <w:rFonts w:eastAsia="Calibri"/>
          <w:sz w:val="28"/>
          <w:szCs w:val="28"/>
        </w:rPr>
        <w:t xml:space="preserve"> вартість розробки;</w:t>
      </w:r>
    </w:p>
    <w:p w14:paraId="33329E90" w14:textId="77777777" w:rsidR="00D44242" w:rsidRPr="00B64566" w:rsidRDefault="00D44242" w:rsidP="00D64D40">
      <w:pPr>
        <w:pStyle w:val="ListParagraph"/>
        <w:widowControl/>
        <w:numPr>
          <w:ilvl w:val="0"/>
          <w:numId w:val="44"/>
        </w:numPr>
        <w:autoSpaceDE/>
        <w:autoSpaceDN/>
        <w:spacing w:line="360" w:lineRule="auto"/>
        <w:contextualSpacing/>
        <w:jc w:val="both"/>
        <w:rPr>
          <w:rFonts w:eastAsia="Calibri"/>
          <w:sz w:val="28"/>
          <w:szCs w:val="28"/>
        </w:rPr>
      </w:pPr>
      <w:r w:rsidRPr="00B64566">
        <w:rPr>
          <w:rFonts w:eastAsia="Calibri"/>
          <w:i/>
          <w:iCs/>
          <w:sz w:val="28"/>
          <w:szCs w:val="28"/>
        </w:rPr>
        <w:t>X4</w:t>
      </w:r>
      <w:r w:rsidRPr="00B64566">
        <w:rPr>
          <w:rFonts w:eastAsia="Calibri"/>
          <w:sz w:val="28"/>
          <w:szCs w:val="28"/>
        </w:rPr>
        <w:t xml:space="preserve"> – потенційний об’єм кінцевого результату.</w:t>
      </w:r>
    </w:p>
    <w:p w14:paraId="2DBE1B74" w14:textId="4F7B4CE8" w:rsidR="00D44242" w:rsidRDefault="00D44242" w:rsidP="00BB63F5">
      <w:pPr>
        <w:spacing w:line="360" w:lineRule="auto"/>
        <w:ind w:firstLine="708"/>
        <w:jc w:val="both"/>
        <w:rPr>
          <w:sz w:val="28"/>
          <w:szCs w:val="28"/>
        </w:rPr>
      </w:pPr>
      <w:r w:rsidRPr="00B64566">
        <w:rPr>
          <w:sz w:val="28"/>
          <w:szCs w:val="28"/>
        </w:rPr>
        <w:t>Гірші, середні і кращі значення параметрів вибираються на основі вимог замовника й умов, що характеризують експлуатацію ПП як показано нижче (табл. 4.2).</w:t>
      </w:r>
    </w:p>
    <w:p w14:paraId="59E8811A" w14:textId="77777777" w:rsidR="0063529C" w:rsidRDefault="0063529C" w:rsidP="00DB6A18">
      <w:pPr>
        <w:tabs>
          <w:tab w:val="left" w:pos="993"/>
          <w:tab w:val="num" w:pos="1701"/>
        </w:tabs>
        <w:spacing w:line="360" w:lineRule="auto"/>
        <w:rPr>
          <w:rFonts w:eastAsia="Calibri"/>
          <w:color w:val="000000" w:themeColor="text1"/>
          <w:sz w:val="28"/>
          <w:szCs w:val="28"/>
        </w:rPr>
      </w:pPr>
    </w:p>
    <w:p w14:paraId="48424330" w14:textId="0E261EFD" w:rsidR="00DB6A18" w:rsidRPr="00BB63F5" w:rsidRDefault="00DB6A18" w:rsidP="0063529C">
      <w:pPr>
        <w:tabs>
          <w:tab w:val="left" w:pos="993"/>
          <w:tab w:val="num" w:pos="1701"/>
        </w:tabs>
        <w:spacing w:line="360" w:lineRule="auto"/>
        <w:ind w:firstLine="709"/>
        <w:rPr>
          <w:rFonts w:eastAsiaTheme="minorHAnsi"/>
          <w:sz w:val="28"/>
          <w:szCs w:val="28"/>
        </w:rPr>
      </w:pPr>
      <w:r w:rsidRPr="00B64566">
        <w:rPr>
          <w:rFonts w:eastAsia="Calibri"/>
          <w:color w:val="000000" w:themeColor="text1"/>
          <w:sz w:val="28"/>
          <w:szCs w:val="28"/>
        </w:rPr>
        <w:t>Таблиця 4.2 - Основні параметри ПП</w:t>
      </w:r>
    </w:p>
    <w:tbl>
      <w:tblPr>
        <w:tblW w:w="9375" w:type="dxa"/>
        <w:tblLayout w:type="fixed"/>
        <w:tblLook w:val="04A0" w:firstRow="1" w:lastRow="0" w:firstColumn="1" w:lastColumn="0" w:noHBand="0" w:noVBand="1"/>
      </w:tblPr>
      <w:tblGrid>
        <w:gridCol w:w="3453"/>
        <w:gridCol w:w="1101"/>
        <w:gridCol w:w="1771"/>
        <w:gridCol w:w="964"/>
        <w:gridCol w:w="1121"/>
        <w:gridCol w:w="965"/>
      </w:tblGrid>
      <w:tr w:rsidR="00D44242" w:rsidRPr="00B64566" w14:paraId="2FF3F792" w14:textId="77777777" w:rsidTr="00BB63F5">
        <w:trPr>
          <w:trHeight w:val="478"/>
        </w:trPr>
        <w:tc>
          <w:tcPr>
            <w:tcW w:w="345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2FF3D4"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Назва</w:t>
            </w:r>
          </w:p>
          <w:p w14:paraId="57A9EFD2" w14:textId="77777777" w:rsidR="00D44242" w:rsidRPr="00B64566" w:rsidRDefault="00D44242" w:rsidP="006F3D26">
            <w:pPr>
              <w:spacing w:line="360" w:lineRule="auto"/>
              <w:jc w:val="center"/>
              <w:rPr>
                <w:rFonts w:eastAsia="Calibri"/>
                <w:bCs/>
                <w:sz w:val="28"/>
                <w:szCs w:val="28"/>
              </w:rPr>
            </w:pPr>
            <w:r w:rsidRPr="00B64566">
              <w:rPr>
                <w:rFonts w:eastAsia="Calibri"/>
                <w:bCs/>
                <w:sz w:val="28"/>
                <w:szCs w:val="28"/>
              </w:rPr>
              <w:t>параметра</w:t>
            </w:r>
          </w:p>
        </w:tc>
        <w:tc>
          <w:tcPr>
            <w:tcW w:w="110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622308"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Умовні позначення</w:t>
            </w:r>
          </w:p>
        </w:tc>
        <w:tc>
          <w:tcPr>
            <w:tcW w:w="177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E6B848"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Одиниці виміру</w:t>
            </w:r>
          </w:p>
        </w:tc>
        <w:tc>
          <w:tcPr>
            <w:tcW w:w="3050"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387BD9" w14:textId="77777777" w:rsidR="00D44242" w:rsidRPr="00B64566" w:rsidRDefault="00D44242" w:rsidP="006F3D26">
            <w:pPr>
              <w:spacing w:line="360" w:lineRule="auto"/>
              <w:ind w:firstLine="71"/>
              <w:jc w:val="center"/>
              <w:rPr>
                <w:rFonts w:eastAsia="Calibri"/>
                <w:sz w:val="28"/>
                <w:szCs w:val="28"/>
              </w:rPr>
            </w:pPr>
            <w:r w:rsidRPr="00B64566">
              <w:rPr>
                <w:rFonts w:eastAsia="Calibri"/>
                <w:bCs/>
                <w:sz w:val="28"/>
                <w:szCs w:val="28"/>
              </w:rPr>
              <w:t>Значення параметра</w:t>
            </w:r>
          </w:p>
        </w:tc>
      </w:tr>
      <w:tr w:rsidR="00D44242" w:rsidRPr="00B64566" w14:paraId="7C1D2A92" w14:textId="77777777" w:rsidTr="00BB63F5">
        <w:trPr>
          <w:trHeight w:val="803"/>
        </w:trPr>
        <w:tc>
          <w:tcPr>
            <w:tcW w:w="3453" w:type="dxa"/>
            <w:vMerge/>
            <w:tcBorders>
              <w:top w:val="single" w:sz="8" w:space="0" w:color="000000"/>
              <w:left w:val="single" w:sz="8" w:space="0" w:color="000000"/>
              <w:bottom w:val="single" w:sz="8" w:space="0" w:color="000000"/>
              <w:right w:val="single" w:sz="8" w:space="0" w:color="000000"/>
            </w:tcBorders>
            <w:vAlign w:val="center"/>
            <w:hideMark/>
          </w:tcPr>
          <w:p w14:paraId="3D6D574F" w14:textId="77777777" w:rsidR="00D44242" w:rsidRPr="00B64566" w:rsidRDefault="00D44242" w:rsidP="006F3D26">
            <w:pPr>
              <w:rPr>
                <w:rFonts w:eastAsia="Calibri"/>
                <w:bCs/>
                <w:sz w:val="28"/>
                <w:szCs w:val="28"/>
              </w:rPr>
            </w:pPr>
          </w:p>
        </w:tc>
        <w:tc>
          <w:tcPr>
            <w:tcW w:w="1101" w:type="dxa"/>
            <w:vMerge/>
            <w:tcBorders>
              <w:top w:val="single" w:sz="8" w:space="0" w:color="000000"/>
              <w:left w:val="single" w:sz="8" w:space="0" w:color="000000"/>
              <w:bottom w:val="single" w:sz="8" w:space="0" w:color="000000"/>
              <w:right w:val="single" w:sz="8" w:space="0" w:color="000000"/>
            </w:tcBorders>
            <w:vAlign w:val="center"/>
            <w:hideMark/>
          </w:tcPr>
          <w:p w14:paraId="26BB3F2D" w14:textId="77777777" w:rsidR="00D44242" w:rsidRPr="00B64566" w:rsidRDefault="00D44242" w:rsidP="006F3D26">
            <w:pPr>
              <w:rPr>
                <w:rFonts w:eastAsia="Calibri"/>
                <w:sz w:val="28"/>
                <w:szCs w:val="28"/>
              </w:rPr>
            </w:pPr>
          </w:p>
        </w:tc>
        <w:tc>
          <w:tcPr>
            <w:tcW w:w="1771" w:type="dxa"/>
            <w:vMerge/>
            <w:tcBorders>
              <w:top w:val="single" w:sz="8" w:space="0" w:color="000000"/>
              <w:left w:val="single" w:sz="8" w:space="0" w:color="000000"/>
              <w:bottom w:val="single" w:sz="8" w:space="0" w:color="000000"/>
              <w:right w:val="single" w:sz="8" w:space="0" w:color="000000"/>
            </w:tcBorders>
            <w:vAlign w:val="center"/>
            <w:hideMark/>
          </w:tcPr>
          <w:p w14:paraId="78737424" w14:textId="77777777" w:rsidR="00D44242" w:rsidRPr="00B64566" w:rsidRDefault="00D44242" w:rsidP="006F3D26">
            <w:pPr>
              <w:rPr>
                <w:rFonts w:eastAsia="Calibri"/>
                <w:sz w:val="28"/>
                <w:szCs w:val="28"/>
              </w:rPr>
            </w:pPr>
          </w:p>
        </w:tc>
        <w:tc>
          <w:tcPr>
            <w:tcW w:w="9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03B7E45"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гірші</w:t>
            </w:r>
          </w:p>
        </w:tc>
        <w:tc>
          <w:tcPr>
            <w:tcW w:w="1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67D3D8"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середні</w:t>
            </w:r>
          </w:p>
        </w:tc>
        <w:tc>
          <w:tcPr>
            <w:tcW w:w="9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36B07A"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кращі</w:t>
            </w:r>
          </w:p>
        </w:tc>
      </w:tr>
      <w:tr w:rsidR="00D44242" w:rsidRPr="00B64566" w14:paraId="6B2E4D65" w14:textId="77777777" w:rsidTr="00BB63F5">
        <w:trPr>
          <w:trHeight w:val="1458"/>
        </w:trPr>
        <w:tc>
          <w:tcPr>
            <w:tcW w:w="34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F70C78" w14:textId="77777777" w:rsidR="00D44242" w:rsidRPr="00B64566" w:rsidRDefault="00D44242" w:rsidP="006F3D26">
            <w:pPr>
              <w:spacing w:line="360" w:lineRule="auto"/>
              <w:rPr>
                <w:rFonts w:eastAsia="Calibri"/>
                <w:sz w:val="28"/>
                <w:szCs w:val="28"/>
              </w:rPr>
            </w:pPr>
            <w:r w:rsidRPr="00B64566">
              <w:rPr>
                <w:rFonts w:eastAsia="Calibri"/>
                <w:sz w:val="28"/>
                <w:szCs w:val="28"/>
              </w:rPr>
              <w:t>Розповсюдженість у використанні вітчизняними банками</w:t>
            </w:r>
          </w:p>
        </w:tc>
        <w:tc>
          <w:tcPr>
            <w:tcW w:w="11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A5FA95"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X1</w:t>
            </w:r>
          </w:p>
        </w:tc>
        <w:tc>
          <w:tcPr>
            <w:tcW w:w="17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8B1FAB" w14:textId="77777777" w:rsidR="00D44242" w:rsidRPr="00B64566" w:rsidRDefault="00D44242" w:rsidP="006F3D26">
            <w:pPr>
              <w:spacing w:line="360" w:lineRule="auto"/>
              <w:ind w:firstLine="71"/>
              <w:rPr>
                <w:rFonts w:eastAsia="Calibri"/>
                <w:sz w:val="28"/>
                <w:szCs w:val="28"/>
              </w:rPr>
            </w:pPr>
            <w:r w:rsidRPr="00B64566">
              <w:rPr>
                <w:rFonts w:eastAsia="Calibri"/>
                <w:sz w:val="28"/>
                <w:szCs w:val="28"/>
              </w:rPr>
              <w:t>%</w:t>
            </w:r>
          </w:p>
        </w:tc>
        <w:tc>
          <w:tcPr>
            <w:tcW w:w="9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4A8835" w14:textId="77777777" w:rsidR="00D44242" w:rsidRPr="00B64566" w:rsidRDefault="00D44242" w:rsidP="006F3D26">
            <w:pPr>
              <w:spacing w:line="360" w:lineRule="auto"/>
              <w:jc w:val="center"/>
              <w:rPr>
                <w:rFonts w:eastAsia="Calibri"/>
                <w:sz w:val="28"/>
                <w:szCs w:val="28"/>
                <w:lang w:val="en-GB"/>
              </w:rPr>
            </w:pPr>
            <w:r w:rsidRPr="00B64566">
              <w:rPr>
                <w:rFonts w:eastAsia="Calibri"/>
                <w:sz w:val="28"/>
                <w:szCs w:val="28"/>
              </w:rPr>
              <w:t>0.</w:t>
            </w:r>
            <w:r w:rsidRPr="00B64566">
              <w:rPr>
                <w:rFonts w:eastAsia="Calibri"/>
                <w:sz w:val="28"/>
                <w:szCs w:val="28"/>
                <w:lang w:val="en-GB"/>
              </w:rPr>
              <w:t>55</w:t>
            </w:r>
          </w:p>
        </w:tc>
        <w:tc>
          <w:tcPr>
            <w:tcW w:w="1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585615" w14:textId="77777777" w:rsidR="00D44242" w:rsidRPr="00B64566" w:rsidRDefault="00D44242" w:rsidP="006F3D26">
            <w:pPr>
              <w:spacing w:line="360" w:lineRule="auto"/>
              <w:jc w:val="center"/>
              <w:rPr>
                <w:rFonts w:eastAsia="Calibri"/>
                <w:sz w:val="28"/>
                <w:szCs w:val="28"/>
                <w:lang w:val="en-GB"/>
              </w:rPr>
            </w:pPr>
            <w:r w:rsidRPr="00B64566">
              <w:rPr>
                <w:rFonts w:eastAsia="Calibri"/>
                <w:sz w:val="28"/>
                <w:szCs w:val="28"/>
              </w:rPr>
              <w:t>0,</w:t>
            </w:r>
            <w:r w:rsidRPr="00B64566">
              <w:rPr>
                <w:rFonts w:eastAsia="Calibri"/>
                <w:sz w:val="28"/>
                <w:szCs w:val="28"/>
                <w:lang w:val="en-GB"/>
              </w:rPr>
              <w:t>78</w:t>
            </w:r>
          </w:p>
        </w:tc>
        <w:tc>
          <w:tcPr>
            <w:tcW w:w="9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EB5524"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1</w:t>
            </w:r>
          </w:p>
        </w:tc>
      </w:tr>
      <w:tr w:rsidR="00D44242" w:rsidRPr="00B64566" w14:paraId="26AC2285" w14:textId="77777777" w:rsidTr="00BB63F5">
        <w:trPr>
          <w:trHeight w:val="1436"/>
        </w:trPr>
        <w:tc>
          <w:tcPr>
            <w:tcW w:w="34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5C1DB1" w14:textId="77777777" w:rsidR="00D44242" w:rsidRPr="00B64566" w:rsidRDefault="00D44242" w:rsidP="006F3D26">
            <w:pPr>
              <w:spacing w:line="360" w:lineRule="auto"/>
              <w:rPr>
                <w:rFonts w:eastAsia="Calibri"/>
                <w:sz w:val="28"/>
                <w:szCs w:val="28"/>
              </w:rPr>
            </w:pPr>
            <w:r w:rsidRPr="00B64566">
              <w:rPr>
                <w:rFonts w:eastAsia="Calibri"/>
                <w:sz w:val="28"/>
                <w:szCs w:val="28"/>
              </w:rPr>
              <w:lastRenderedPageBreak/>
              <w:t>Об’єм пам’яті для обчислення та збереження даних</w:t>
            </w:r>
          </w:p>
        </w:tc>
        <w:tc>
          <w:tcPr>
            <w:tcW w:w="11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EBEED5"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X2</w:t>
            </w:r>
          </w:p>
        </w:tc>
        <w:tc>
          <w:tcPr>
            <w:tcW w:w="17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3651EB" w14:textId="77777777" w:rsidR="00D44242" w:rsidRPr="00B64566" w:rsidRDefault="00D44242" w:rsidP="006F3D26">
            <w:pPr>
              <w:spacing w:line="360" w:lineRule="auto"/>
              <w:rPr>
                <w:rFonts w:eastAsia="Calibri"/>
                <w:sz w:val="28"/>
                <w:szCs w:val="28"/>
              </w:rPr>
            </w:pPr>
            <w:r w:rsidRPr="00B64566">
              <w:rPr>
                <w:rFonts w:eastAsia="Calibri"/>
                <w:sz w:val="28"/>
                <w:szCs w:val="28"/>
              </w:rPr>
              <w:t xml:space="preserve"> ГБ</w:t>
            </w:r>
          </w:p>
        </w:tc>
        <w:tc>
          <w:tcPr>
            <w:tcW w:w="9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6F19DFB"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1</w:t>
            </w:r>
            <w:r w:rsidRPr="00B64566">
              <w:rPr>
                <w:rFonts w:eastAsia="Calibri"/>
                <w:sz w:val="28"/>
                <w:szCs w:val="28"/>
                <w:lang w:val="en-GB"/>
              </w:rPr>
              <w:t>7</w:t>
            </w:r>
            <w:r w:rsidRPr="00B64566">
              <w:rPr>
                <w:rFonts w:eastAsia="Calibri"/>
                <w:sz w:val="28"/>
                <w:szCs w:val="28"/>
              </w:rPr>
              <w:t>00</w:t>
            </w:r>
          </w:p>
        </w:tc>
        <w:tc>
          <w:tcPr>
            <w:tcW w:w="1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467888"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1</w:t>
            </w:r>
            <w:r w:rsidRPr="00B64566">
              <w:rPr>
                <w:rFonts w:eastAsia="Calibri"/>
                <w:sz w:val="28"/>
                <w:szCs w:val="28"/>
                <w:lang w:val="en-GB"/>
              </w:rPr>
              <w:t>3</w:t>
            </w:r>
            <w:r w:rsidRPr="00B64566">
              <w:rPr>
                <w:rFonts w:eastAsia="Calibri"/>
                <w:sz w:val="28"/>
                <w:szCs w:val="28"/>
              </w:rPr>
              <w:t>00</w:t>
            </w:r>
          </w:p>
        </w:tc>
        <w:tc>
          <w:tcPr>
            <w:tcW w:w="9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8AC4C9" w14:textId="77777777" w:rsidR="00D44242" w:rsidRPr="00B64566" w:rsidRDefault="00D44242" w:rsidP="006F3D26">
            <w:pPr>
              <w:spacing w:line="360" w:lineRule="auto"/>
              <w:jc w:val="center"/>
              <w:rPr>
                <w:rFonts w:eastAsia="Calibri"/>
                <w:sz w:val="28"/>
                <w:szCs w:val="28"/>
              </w:rPr>
            </w:pPr>
            <w:r w:rsidRPr="00B64566">
              <w:rPr>
                <w:rFonts w:eastAsia="Calibri"/>
                <w:sz w:val="28"/>
                <w:szCs w:val="28"/>
                <w:lang w:val="en-GB"/>
              </w:rPr>
              <w:t>65</w:t>
            </w:r>
            <w:r w:rsidRPr="00B64566">
              <w:rPr>
                <w:rFonts w:eastAsia="Calibri"/>
                <w:sz w:val="28"/>
                <w:szCs w:val="28"/>
              </w:rPr>
              <w:t>0</w:t>
            </w:r>
          </w:p>
        </w:tc>
      </w:tr>
      <w:tr w:rsidR="00D44242" w:rsidRPr="00B64566" w14:paraId="5B748823" w14:textId="77777777" w:rsidTr="00BB63F5">
        <w:trPr>
          <w:trHeight w:val="478"/>
        </w:trPr>
        <w:tc>
          <w:tcPr>
            <w:tcW w:w="34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B51771" w14:textId="77777777" w:rsidR="00D44242" w:rsidRPr="00B64566" w:rsidRDefault="00D44242" w:rsidP="006F3D26">
            <w:pPr>
              <w:spacing w:line="360" w:lineRule="auto"/>
              <w:rPr>
                <w:rFonts w:eastAsia="Calibri"/>
                <w:sz w:val="28"/>
                <w:szCs w:val="28"/>
              </w:rPr>
            </w:pPr>
            <w:r w:rsidRPr="00B64566">
              <w:rPr>
                <w:rFonts w:eastAsia="Calibri"/>
                <w:sz w:val="28"/>
                <w:szCs w:val="28"/>
              </w:rPr>
              <w:t>Вартість розробки</w:t>
            </w:r>
          </w:p>
        </w:tc>
        <w:tc>
          <w:tcPr>
            <w:tcW w:w="11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511CB3"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X3</w:t>
            </w:r>
          </w:p>
        </w:tc>
        <w:tc>
          <w:tcPr>
            <w:tcW w:w="17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C6BFEB" w14:textId="77777777" w:rsidR="00D44242" w:rsidRPr="00B64566" w:rsidRDefault="00D44242" w:rsidP="006F3D26">
            <w:pPr>
              <w:spacing w:line="360" w:lineRule="auto"/>
              <w:ind w:firstLine="71"/>
              <w:rPr>
                <w:rFonts w:eastAsia="Calibri"/>
                <w:sz w:val="28"/>
                <w:szCs w:val="28"/>
              </w:rPr>
            </w:pPr>
            <w:r w:rsidRPr="00B64566">
              <w:rPr>
                <w:rFonts w:eastAsia="Calibri"/>
                <w:sz w:val="28"/>
                <w:szCs w:val="28"/>
              </w:rPr>
              <w:t>$</w:t>
            </w:r>
          </w:p>
        </w:tc>
        <w:tc>
          <w:tcPr>
            <w:tcW w:w="9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BD5964" w14:textId="77777777" w:rsidR="00D44242" w:rsidRPr="00B64566" w:rsidRDefault="00D44242" w:rsidP="006F3D26">
            <w:pPr>
              <w:spacing w:line="360" w:lineRule="auto"/>
              <w:jc w:val="center"/>
              <w:rPr>
                <w:rFonts w:eastAsia="Calibri"/>
                <w:sz w:val="28"/>
                <w:szCs w:val="28"/>
              </w:rPr>
            </w:pPr>
            <w:r w:rsidRPr="00B64566">
              <w:rPr>
                <w:rFonts w:eastAsia="Calibri"/>
                <w:sz w:val="28"/>
                <w:szCs w:val="28"/>
                <w:lang w:val="en-GB"/>
              </w:rPr>
              <w:t>3</w:t>
            </w:r>
            <w:r w:rsidRPr="00B64566">
              <w:rPr>
                <w:rFonts w:eastAsia="Calibri"/>
                <w:sz w:val="28"/>
                <w:szCs w:val="28"/>
              </w:rPr>
              <w:t>000</w:t>
            </w:r>
          </w:p>
        </w:tc>
        <w:tc>
          <w:tcPr>
            <w:tcW w:w="1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1AFB96" w14:textId="77777777" w:rsidR="00D44242" w:rsidRPr="00B64566" w:rsidRDefault="00D44242" w:rsidP="006F3D26">
            <w:pPr>
              <w:spacing w:line="360" w:lineRule="auto"/>
              <w:jc w:val="center"/>
              <w:rPr>
                <w:rFonts w:eastAsia="Calibri"/>
                <w:sz w:val="28"/>
                <w:szCs w:val="28"/>
              </w:rPr>
            </w:pPr>
            <w:r w:rsidRPr="00B64566">
              <w:rPr>
                <w:rFonts w:eastAsia="Calibri"/>
                <w:sz w:val="28"/>
                <w:szCs w:val="28"/>
                <w:lang w:val="en-GB"/>
              </w:rPr>
              <w:t>2</w:t>
            </w:r>
            <w:r w:rsidRPr="00B64566">
              <w:rPr>
                <w:rFonts w:eastAsia="Calibri"/>
                <w:sz w:val="28"/>
                <w:szCs w:val="28"/>
              </w:rPr>
              <w:t>000</w:t>
            </w:r>
          </w:p>
        </w:tc>
        <w:tc>
          <w:tcPr>
            <w:tcW w:w="9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32946B" w14:textId="77777777" w:rsidR="00D44242" w:rsidRPr="00B64566" w:rsidRDefault="00D44242" w:rsidP="006F3D26">
            <w:pPr>
              <w:spacing w:line="360" w:lineRule="auto"/>
              <w:jc w:val="center"/>
              <w:rPr>
                <w:rFonts w:eastAsia="Calibri"/>
                <w:sz w:val="28"/>
                <w:szCs w:val="28"/>
              </w:rPr>
            </w:pPr>
            <w:r w:rsidRPr="00B64566">
              <w:rPr>
                <w:rFonts w:eastAsia="Calibri"/>
                <w:sz w:val="28"/>
                <w:szCs w:val="28"/>
                <w:lang w:val="en-GB"/>
              </w:rPr>
              <w:t>1</w:t>
            </w:r>
            <w:r w:rsidRPr="00B64566">
              <w:rPr>
                <w:rFonts w:eastAsia="Calibri"/>
                <w:sz w:val="28"/>
                <w:szCs w:val="28"/>
              </w:rPr>
              <w:t>000</w:t>
            </w:r>
          </w:p>
        </w:tc>
      </w:tr>
      <w:tr w:rsidR="00D44242" w:rsidRPr="00B64566" w14:paraId="2841B579" w14:textId="77777777" w:rsidTr="00BB63F5">
        <w:trPr>
          <w:trHeight w:val="1138"/>
        </w:trPr>
        <w:tc>
          <w:tcPr>
            <w:tcW w:w="34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979A8E" w14:textId="77777777" w:rsidR="00D44242" w:rsidRPr="00B64566" w:rsidRDefault="00D44242" w:rsidP="006F3D26">
            <w:pPr>
              <w:spacing w:line="360" w:lineRule="auto"/>
              <w:rPr>
                <w:rFonts w:eastAsia="Calibri"/>
                <w:sz w:val="28"/>
                <w:szCs w:val="28"/>
              </w:rPr>
            </w:pPr>
            <w:r w:rsidRPr="00B64566">
              <w:rPr>
                <w:rFonts w:eastAsia="Calibri"/>
                <w:sz w:val="28"/>
                <w:szCs w:val="28"/>
              </w:rPr>
              <w:t>Потенційний об’єм кінцевого результату</w:t>
            </w:r>
          </w:p>
        </w:tc>
        <w:tc>
          <w:tcPr>
            <w:tcW w:w="11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110C61"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X4</w:t>
            </w:r>
          </w:p>
        </w:tc>
        <w:tc>
          <w:tcPr>
            <w:tcW w:w="17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14DA6C" w14:textId="77777777" w:rsidR="00D44242" w:rsidRPr="00B64566" w:rsidRDefault="00D44242" w:rsidP="006F3D26">
            <w:pPr>
              <w:spacing w:line="360" w:lineRule="auto"/>
              <w:rPr>
                <w:rFonts w:eastAsia="Calibri"/>
                <w:sz w:val="28"/>
                <w:szCs w:val="28"/>
              </w:rPr>
            </w:pPr>
            <w:r w:rsidRPr="00B64566">
              <w:rPr>
                <w:rFonts w:eastAsia="Calibri"/>
                <w:sz w:val="28"/>
                <w:szCs w:val="28"/>
              </w:rPr>
              <w:t xml:space="preserve"> Кількість рядків таблиці</w:t>
            </w:r>
          </w:p>
        </w:tc>
        <w:tc>
          <w:tcPr>
            <w:tcW w:w="9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0C64BB"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4</w:t>
            </w:r>
            <w:r w:rsidRPr="00B64566">
              <w:rPr>
                <w:rFonts w:eastAsia="Calibri"/>
                <w:sz w:val="28"/>
                <w:szCs w:val="28"/>
                <w:lang w:val="en-GB"/>
              </w:rPr>
              <w:t>0</w:t>
            </w:r>
            <w:r w:rsidRPr="00B64566">
              <w:rPr>
                <w:rFonts w:eastAsia="Calibri"/>
                <w:sz w:val="28"/>
                <w:szCs w:val="28"/>
              </w:rPr>
              <w:t>0</w:t>
            </w:r>
          </w:p>
        </w:tc>
        <w:tc>
          <w:tcPr>
            <w:tcW w:w="112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8151BE"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3</w:t>
            </w:r>
            <w:r w:rsidRPr="00B64566">
              <w:rPr>
                <w:rFonts w:eastAsia="Calibri"/>
                <w:sz w:val="28"/>
                <w:szCs w:val="28"/>
                <w:lang w:val="en-GB"/>
              </w:rPr>
              <w:t>0</w:t>
            </w:r>
            <w:r w:rsidRPr="00B64566">
              <w:rPr>
                <w:rFonts w:eastAsia="Calibri"/>
                <w:sz w:val="28"/>
                <w:szCs w:val="28"/>
              </w:rPr>
              <w:t>0</w:t>
            </w:r>
          </w:p>
        </w:tc>
        <w:tc>
          <w:tcPr>
            <w:tcW w:w="9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29D0F2"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2</w:t>
            </w:r>
            <w:r w:rsidRPr="00B64566">
              <w:rPr>
                <w:rFonts w:eastAsia="Calibri"/>
                <w:sz w:val="28"/>
                <w:szCs w:val="28"/>
                <w:lang w:val="en-GB"/>
              </w:rPr>
              <w:t>1</w:t>
            </w:r>
            <w:r w:rsidRPr="00B64566">
              <w:rPr>
                <w:rFonts w:eastAsia="Calibri"/>
                <w:sz w:val="28"/>
                <w:szCs w:val="28"/>
              </w:rPr>
              <w:t>0</w:t>
            </w:r>
          </w:p>
        </w:tc>
      </w:tr>
    </w:tbl>
    <w:p w14:paraId="43A942FA" w14:textId="77777777" w:rsidR="00DB6A18" w:rsidRDefault="00DB6A18" w:rsidP="00DB6A18">
      <w:pPr>
        <w:spacing w:line="360" w:lineRule="auto"/>
        <w:jc w:val="both"/>
        <w:rPr>
          <w:rFonts w:eastAsia="Calibri"/>
          <w:sz w:val="28"/>
          <w:szCs w:val="28"/>
        </w:rPr>
      </w:pPr>
    </w:p>
    <w:p w14:paraId="35011126" w14:textId="2D552A51" w:rsidR="00D44242" w:rsidRDefault="00D44242" w:rsidP="00D44242">
      <w:pPr>
        <w:spacing w:line="360" w:lineRule="auto"/>
        <w:ind w:firstLine="709"/>
        <w:jc w:val="both"/>
        <w:rPr>
          <w:rFonts w:eastAsia="Calibri"/>
          <w:sz w:val="28"/>
          <w:szCs w:val="28"/>
        </w:rPr>
      </w:pPr>
      <w:r w:rsidRPr="00B64566">
        <w:rPr>
          <w:rFonts w:eastAsia="Calibri"/>
          <w:sz w:val="28"/>
          <w:szCs w:val="28"/>
        </w:rPr>
        <w:t xml:space="preserve">За даними таблиці 4.2 будуються графічні характеристики параметрів – рис. 4.2 – рис. 4.5. </w:t>
      </w:r>
    </w:p>
    <w:p w14:paraId="7CB44A69" w14:textId="77777777" w:rsidR="0063529C" w:rsidRPr="00B64566" w:rsidRDefault="0063529C" w:rsidP="00D44242">
      <w:pPr>
        <w:spacing w:line="360" w:lineRule="auto"/>
        <w:ind w:firstLine="709"/>
        <w:jc w:val="both"/>
        <w:rPr>
          <w:rFonts w:eastAsia="Calibri"/>
          <w:sz w:val="28"/>
          <w:szCs w:val="28"/>
        </w:rPr>
      </w:pPr>
    </w:p>
    <w:p w14:paraId="46327745" w14:textId="123BA083" w:rsidR="00D44242" w:rsidRPr="00BB63F5" w:rsidRDefault="00D44242" w:rsidP="00BB63F5">
      <w:pPr>
        <w:spacing w:line="360" w:lineRule="auto"/>
        <w:ind w:firstLine="709"/>
        <w:jc w:val="center"/>
        <w:rPr>
          <w:rFonts w:eastAsia="Calibri"/>
          <w:sz w:val="28"/>
          <w:szCs w:val="28"/>
        </w:rPr>
      </w:pPr>
      <w:r w:rsidRPr="00B64566">
        <w:rPr>
          <w:noProof/>
          <w:lang w:eastAsia="uk-UA"/>
        </w:rPr>
        <w:drawing>
          <wp:inline distT="0" distB="0" distL="0" distR="0" wp14:anchorId="178A1C0B" wp14:editId="28629283">
            <wp:extent cx="3886200" cy="2362200"/>
            <wp:effectExtent l="0" t="0" r="0" b="0"/>
            <wp:docPr id="7" name="Chart 7">
              <a:extLst xmlns:a="http://schemas.openxmlformats.org/drawingml/2006/main">
                <a:ext uri="{FF2B5EF4-FFF2-40B4-BE49-F238E27FC236}">
                  <a16:creationId xmlns:a16="http://schemas.microsoft.com/office/drawing/2014/main" id="{9015B1B4-BFFC-7C4B-AE0D-A19DA12730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1916780C" w14:textId="4F1DE150" w:rsidR="00D44242" w:rsidRDefault="00D44242" w:rsidP="00D44242">
      <w:pPr>
        <w:spacing w:line="360" w:lineRule="auto"/>
        <w:jc w:val="center"/>
        <w:rPr>
          <w:rFonts w:eastAsia="Calibri"/>
          <w:sz w:val="28"/>
          <w:szCs w:val="28"/>
        </w:rPr>
      </w:pPr>
      <w:r w:rsidRPr="00B64566">
        <w:rPr>
          <w:rFonts w:eastAsia="Calibri"/>
          <w:noProof/>
          <w:sz w:val="28"/>
          <w:szCs w:val="28"/>
        </w:rPr>
        <w:t xml:space="preserve">Рисунок </w:t>
      </w:r>
      <w:r w:rsidRPr="00B64566">
        <w:rPr>
          <w:rFonts w:eastAsia="Calibri"/>
          <w:noProof/>
          <w:sz w:val="28"/>
          <w:szCs w:val="28"/>
          <w:lang w:val="ru-RU"/>
        </w:rPr>
        <w:t>4</w:t>
      </w:r>
      <w:r w:rsidRPr="00B64566">
        <w:rPr>
          <w:rFonts w:eastAsia="Calibri"/>
          <w:noProof/>
          <w:sz w:val="28"/>
          <w:szCs w:val="28"/>
        </w:rPr>
        <w:t xml:space="preserve">.2 – Х1, </w:t>
      </w:r>
      <w:r w:rsidRPr="00B64566">
        <w:rPr>
          <w:rFonts w:eastAsia="Calibri"/>
          <w:sz w:val="28"/>
          <w:szCs w:val="28"/>
        </w:rPr>
        <w:t>розповсюдженість у використанні вітчизняними банками</w:t>
      </w:r>
    </w:p>
    <w:p w14:paraId="4859AAFB" w14:textId="77777777" w:rsidR="00BB63F5" w:rsidRPr="00B64566" w:rsidRDefault="00BB63F5" w:rsidP="00D44242">
      <w:pPr>
        <w:spacing w:line="360" w:lineRule="auto"/>
        <w:jc w:val="center"/>
        <w:rPr>
          <w:rFonts w:eastAsia="Calibri"/>
          <w:sz w:val="28"/>
          <w:szCs w:val="28"/>
        </w:rPr>
      </w:pPr>
    </w:p>
    <w:p w14:paraId="0E082001" w14:textId="77777777" w:rsidR="00D44242" w:rsidRPr="00B64566" w:rsidRDefault="00D44242" w:rsidP="00D44242">
      <w:pPr>
        <w:spacing w:line="360" w:lineRule="auto"/>
        <w:jc w:val="center"/>
        <w:rPr>
          <w:rFonts w:eastAsia="Calibri"/>
          <w:sz w:val="28"/>
          <w:szCs w:val="28"/>
        </w:rPr>
      </w:pPr>
      <w:r w:rsidRPr="00B64566">
        <w:rPr>
          <w:noProof/>
          <w:lang w:eastAsia="uk-UA"/>
        </w:rPr>
        <w:lastRenderedPageBreak/>
        <w:drawing>
          <wp:inline distT="0" distB="0" distL="0" distR="0" wp14:anchorId="689B6E20" wp14:editId="2DDCA6DB">
            <wp:extent cx="4084320" cy="2766060"/>
            <wp:effectExtent l="0" t="0" r="11430" b="15240"/>
            <wp:docPr id="2" name="Chart 2">
              <a:extLst xmlns:a="http://schemas.openxmlformats.org/drawingml/2006/main">
                <a:ext uri="{FF2B5EF4-FFF2-40B4-BE49-F238E27FC236}">
                  <a16:creationId xmlns:a16="http://schemas.microsoft.com/office/drawing/2014/main" id="{3C766BDF-F43B-B044-B213-FECCE22B71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68C09051" w14:textId="33012EC2" w:rsidR="00D44242" w:rsidRPr="00B64566" w:rsidRDefault="00D44242" w:rsidP="00D44242">
      <w:pPr>
        <w:spacing w:line="360" w:lineRule="auto"/>
        <w:ind w:left="57" w:right="57" w:hanging="57"/>
        <w:jc w:val="center"/>
        <w:rPr>
          <w:rFonts w:eastAsia="Calibri"/>
          <w:sz w:val="28"/>
          <w:szCs w:val="28"/>
        </w:rPr>
      </w:pPr>
      <w:r w:rsidRPr="00B64566">
        <w:rPr>
          <w:rFonts w:eastAsia="Calibri"/>
          <w:noProof/>
          <w:sz w:val="28"/>
          <w:szCs w:val="28"/>
        </w:rPr>
        <w:t xml:space="preserve">Рисунок </w:t>
      </w:r>
      <w:r w:rsidRPr="00B64566">
        <w:rPr>
          <w:rFonts w:eastAsia="Calibri"/>
          <w:noProof/>
          <w:sz w:val="28"/>
          <w:szCs w:val="28"/>
          <w:lang w:val="ru-RU"/>
        </w:rPr>
        <w:t>4</w:t>
      </w:r>
      <w:r w:rsidRPr="00B64566">
        <w:rPr>
          <w:rFonts w:eastAsia="Calibri"/>
          <w:noProof/>
          <w:sz w:val="28"/>
          <w:szCs w:val="28"/>
        </w:rPr>
        <w:t>.3 – Х2, о</w:t>
      </w:r>
      <w:r w:rsidRPr="00B64566">
        <w:rPr>
          <w:rFonts w:eastAsia="Calibri"/>
          <w:sz w:val="28"/>
          <w:szCs w:val="28"/>
        </w:rPr>
        <w:t>б’єм пам’яті для обчислення та збереження даних</w:t>
      </w:r>
    </w:p>
    <w:p w14:paraId="3E6D57FB" w14:textId="77777777" w:rsidR="00D44242" w:rsidRPr="00B64566" w:rsidRDefault="00D44242" w:rsidP="00D44242">
      <w:pPr>
        <w:spacing w:line="360" w:lineRule="auto"/>
        <w:jc w:val="center"/>
        <w:rPr>
          <w:rFonts w:eastAsiaTheme="minorHAnsi"/>
          <w:sz w:val="28"/>
          <w:szCs w:val="28"/>
        </w:rPr>
      </w:pPr>
    </w:p>
    <w:p w14:paraId="03D508E3" w14:textId="77777777" w:rsidR="00D44242" w:rsidRPr="00B64566" w:rsidRDefault="00D44242" w:rsidP="00D44242">
      <w:pPr>
        <w:spacing w:line="360" w:lineRule="auto"/>
        <w:jc w:val="center"/>
        <w:rPr>
          <w:sz w:val="28"/>
          <w:szCs w:val="28"/>
        </w:rPr>
      </w:pPr>
      <w:r w:rsidRPr="00B64566">
        <w:rPr>
          <w:noProof/>
          <w:lang w:eastAsia="uk-UA"/>
        </w:rPr>
        <w:drawing>
          <wp:inline distT="0" distB="0" distL="0" distR="0" wp14:anchorId="04F9E240" wp14:editId="016957B1">
            <wp:extent cx="4130040" cy="2720340"/>
            <wp:effectExtent l="0" t="0" r="3810" b="3810"/>
            <wp:docPr id="1" name="Chart 1">
              <a:extLst xmlns:a="http://schemas.openxmlformats.org/drawingml/2006/main">
                <a:ext uri="{FF2B5EF4-FFF2-40B4-BE49-F238E27FC236}">
                  <a16:creationId xmlns:a16="http://schemas.microsoft.com/office/drawing/2014/main" id="{29C641F4-67C4-2348-AF90-2D2895862D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1EC291A2" w14:textId="77777777" w:rsidR="00D44242" w:rsidRPr="00B64566" w:rsidRDefault="00D44242" w:rsidP="00D44242">
      <w:pPr>
        <w:spacing w:line="360" w:lineRule="auto"/>
        <w:jc w:val="center"/>
        <w:rPr>
          <w:rFonts w:eastAsia="Calibri"/>
          <w:sz w:val="28"/>
          <w:szCs w:val="28"/>
        </w:rPr>
      </w:pPr>
      <w:r w:rsidRPr="00B64566">
        <w:rPr>
          <w:rFonts w:eastAsia="Calibri"/>
          <w:noProof/>
          <w:sz w:val="28"/>
          <w:szCs w:val="28"/>
        </w:rPr>
        <w:t xml:space="preserve">Рисунок </w:t>
      </w:r>
      <w:r w:rsidRPr="00B64566">
        <w:rPr>
          <w:rFonts w:eastAsia="Calibri"/>
          <w:noProof/>
          <w:sz w:val="28"/>
          <w:szCs w:val="28"/>
          <w:lang w:val="ru-RU"/>
        </w:rPr>
        <w:t>4</w:t>
      </w:r>
      <w:r w:rsidRPr="00B64566">
        <w:rPr>
          <w:rFonts w:eastAsia="Calibri"/>
          <w:noProof/>
          <w:sz w:val="28"/>
          <w:szCs w:val="28"/>
        </w:rPr>
        <w:t>.4 – Х3, вартість розробки</w:t>
      </w:r>
    </w:p>
    <w:p w14:paraId="2959AAED" w14:textId="77777777" w:rsidR="00D44242" w:rsidRPr="00B64566" w:rsidRDefault="00D44242" w:rsidP="00D44242">
      <w:pPr>
        <w:spacing w:line="360" w:lineRule="auto"/>
        <w:jc w:val="both"/>
        <w:rPr>
          <w:rFonts w:eastAsiaTheme="minorHAnsi"/>
          <w:sz w:val="28"/>
          <w:szCs w:val="28"/>
        </w:rPr>
      </w:pPr>
    </w:p>
    <w:p w14:paraId="6FFF0CFA" w14:textId="77777777" w:rsidR="00D44242" w:rsidRPr="00B64566" w:rsidRDefault="00D44242" w:rsidP="00D44242">
      <w:pPr>
        <w:spacing w:line="360" w:lineRule="auto"/>
        <w:jc w:val="center"/>
        <w:rPr>
          <w:sz w:val="28"/>
          <w:szCs w:val="28"/>
        </w:rPr>
      </w:pPr>
      <w:r w:rsidRPr="00B64566">
        <w:rPr>
          <w:noProof/>
          <w:lang w:eastAsia="uk-UA"/>
        </w:rPr>
        <w:lastRenderedPageBreak/>
        <w:drawing>
          <wp:inline distT="0" distB="0" distL="0" distR="0" wp14:anchorId="4155DBBF" wp14:editId="15DBFBF1">
            <wp:extent cx="4130040" cy="2720340"/>
            <wp:effectExtent l="0" t="0" r="3810" b="3810"/>
            <wp:docPr id="13" name="Chart 13">
              <a:extLst xmlns:a="http://schemas.openxmlformats.org/drawingml/2006/main">
                <a:ext uri="{FF2B5EF4-FFF2-40B4-BE49-F238E27FC236}">
                  <a16:creationId xmlns:a16="http://schemas.microsoft.com/office/drawing/2014/main" id="{5A6A7326-1DE6-244A-833B-13AE823A2D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26A1CC95" w14:textId="77777777" w:rsidR="00D44242" w:rsidRPr="00B64566" w:rsidRDefault="00D44242" w:rsidP="00D44242">
      <w:pPr>
        <w:spacing w:line="360" w:lineRule="auto"/>
        <w:jc w:val="center"/>
        <w:rPr>
          <w:rFonts w:eastAsia="Calibri"/>
          <w:sz w:val="28"/>
          <w:szCs w:val="28"/>
        </w:rPr>
      </w:pPr>
      <w:r w:rsidRPr="00B64566">
        <w:rPr>
          <w:rFonts w:eastAsia="Calibri"/>
          <w:noProof/>
          <w:sz w:val="28"/>
          <w:szCs w:val="28"/>
        </w:rPr>
        <w:t xml:space="preserve">Рисунок </w:t>
      </w:r>
      <w:r w:rsidRPr="00B64566">
        <w:rPr>
          <w:rFonts w:eastAsia="Calibri"/>
          <w:noProof/>
          <w:sz w:val="28"/>
          <w:szCs w:val="28"/>
          <w:lang w:val="ru-RU"/>
        </w:rPr>
        <w:t>4</w:t>
      </w:r>
      <w:r w:rsidRPr="00B64566">
        <w:rPr>
          <w:rFonts w:eastAsia="Calibri"/>
          <w:noProof/>
          <w:sz w:val="28"/>
          <w:szCs w:val="28"/>
        </w:rPr>
        <w:t xml:space="preserve">.5 – Х4, </w:t>
      </w:r>
      <w:r w:rsidRPr="00B64566">
        <w:rPr>
          <w:rFonts w:eastAsia="Calibri"/>
          <w:sz w:val="28"/>
          <w:szCs w:val="28"/>
        </w:rPr>
        <w:t>потенційний об’єм кінцевого результату</w:t>
      </w:r>
    </w:p>
    <w:p w14:paraId="75F8F871" w14:textId="77777777" w:rsidR="006739C4" w:rsidRPr="00B64566" w:rsidRDefault="006739C4" w:rsidP="006A20B3">
      <w:pPr>
        <w:spacing w:line="360" w:lineRule="auto"/>
        <w:ind w:firstLine="708"/>
        <w:jc w:val="both"/>
        <w:rPr>
          <w:rFonts w:eastAsia="Calibri"/>
          <w:sz w:val="28"/>
          <w:szCs w:val="28"/>
        </w:rPr>
      </w:pPr>
    </w:p>
    <w:p w14:paraId="0CC8832C" w14:textId="3ABEB7C9" w:rsidR="00D44242" w:rsidRPr="0063529C" w:rsidRDefault="00D44242" w:rsidP="0063529C">
      <w:pPr>
        <w:spacing w:line="360" w:lineRule="auto"/>
        <w:ind w:firstLine="709"/>
        <w:jc w:val="both"/>
        <w:rPr>
          <w:rFonts w:eastAsia="Calibri"/>
          <w:b/>
          <w:bCs/>
          <w:sz w:val="28"/>
          <w:szCs w:val="28"/>
        </w:rPr>
      </w:pPr>
      <w:r w:rsidRPr="0063529C">
        <w:rPr>
          <w:rFonts w:eastAsia="Calibri"/>
          <w:b/>
          <w:bCs/>
          <w:sz w:val="28"/>
          <w:szCs w:val="28"/>
        </w:rPr>
        <w:t>4.4 Аналіз експертного оцінювання параметрів</w:t>
      </w:r>
    </w:p>
    <w:p w14:paraId="7E048CE0" w14:textId="77777777" w:rsidR="006739C4" w:rsidRDefault="006739C4" w:rsidP="00D44242">
      <w:pPr>
        <w:spacing w:line="360" w:lineRule="auto"/>
        <w:ind w:firstLine="709"/>
        <w:jc w:val="both"/>
        <w:rPr>
          <w:rFonts w:eastAsia="Calibri"/>
          <w:sz w:val="28"/>
          <w:szCs w:val="28"/>
        </w:rPr>
      </w:pPr>
    </w:p>
    <w:p w14:paraId="035CF712" w14:textId="3D6D70DD"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14:paraId="207F16FA"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Значимість кожного параметра визначається методом попарного порів</w:t>
      </w:r>
      <w:r w:rsidRPr="00B64566">
        <w:rPr>
          <w:rFonts w:eastAsia="Calibri"/>
          <w:sz w:val="28"/>
          <w:szCs w:val="28"/>
        </w:rPr>
        <w:softHyphen/>
        <w:t>няння. Оцінку проводить експертна комісія із 7 людей. Визначення коефіцієнтів значимості передбачає:</w:t>
      </w:r>
    </w:p>
    <w:p w14:paraId="46A13974" w14:textId="77777777" w:rsidR="00D44242" w:rsidRPr="00B64566" w:rsidRDefault="00D44242" w:rsidP="00D64D40">
      <w:pPr>
        <w:widowControl/>
        <w:numPr>
          <w:ilvl w:val="0"/>
          <w:numId w:val="45"/>
        </w:numPr>
        <w:autoSpaceDE/>
        <w:autoSpaceDN/>
        <w:spacing w:after="160" w:line="360" w:lineRule="auto"/>
        <w:ind w:left="993" w:hanging="284"/>
        <w:contextualSpacing/>
        <w:jc w:val="both"/>
        <w:rPr>
          <w:rFonts w:eastAsia="Calibri"/>
          <w:sz w:val="28"/>
          <w:szCs w:val="28"/>
        </w:rPr>
      </w:pPr>
      <w:r w:rsidRPr="00B64566">
        <w:rPr>
          <w:rFonts w:eastAsia="Calibri"/>
          <w:sz w:val="28"/>
          <w:szCs w:val="28"/>
        </w:rPr>
        <w:t>визначення рівня значимості параметра шляхом присвоєння різних рангів;</w:t>
      </w:r>
    </w:p>
    <w:p w14:paraId="3225FFAB" w14:textId="77777777" w:rsidR="00D44242" w:rsidRPr="00B64566" w:rsidRDefault="00D44242" w:rsidP="00D64D40">
      <w:pPr>
        <w:widowControl/>
        <w:numPr>
          <w:ilvl w:val="0"/>
          <w:numId w:val="45"/>
        </w:numPr>
        <w:autoSpaceDE/>
        <w:autoSpaceDN/>
        <w:spacing w:after="160" w:line="360" w:lineRule="auto"/>
        <w:ind w:left="993" w:hanging="284"/>
        <w:contextualSpacing/>
        <w:jc w:val="both"/>
        <w:rPr>
          <w:rFonts w:eastAsia="Calibri"/>
          <w:sz w:val="28"/>
          <w:szCs w:val="28"/>
        </w:rPr>
      </w:pPr>
      <w:r w:rsidRPr="00B64566">
        <w:rPr>
          <w:rFonts w:eastAsia="Calibri"/>
          <w:sz w:val="28"/>
          <w:szCs w:val="28"/>
        </w:rPr>
        <w:t>перевірку придатності експертних оцінок для подальшого використання;</w:t>
      </w:r>
    </w:p>
    <w:p w14:paraId="76CE0581" w14:textId="77777777" w:rsidR="00D44242" w:rsidRPr="00B64566" w:rsidRDefault="00D44242" w:rsidP="00D64D40">
      <w:pPr>
        <w:widowControl/>
        <w:numPr>
          <w:ilvl w:val="0"/>
          <w:numId w:val="45"/>
        </w:numPr>
        <w:autoSpaceDE/>
        <w:autoSpaceDN/>
        <w:spacing w:after="160" w:line="360" w:lineRule="auto"/>
        <w:ind w:left="993" w:hanging="284"/>
        <w:contextualSpacing/>
        <w:jc w:val="both"/>
        <w:rPr>
          <w:rFonts w:eastAsia="Calibri"/>
          <w:sz w:val="28"/>
          <w:szCs w:val="28"/>
        </w:rPr>
      </w:pPr>
      <w:r w:rsidRPr="00B64566">
        <w:rPr>
          <w:rFonts w:eastAsia="Calibri"/>
          <w:sz w:val="28"/>
          <w:szCs w:val="28"/>
        </w:rPr>
        <w:t>визначення оцінки попарного пріоритету параметрів;</w:t>
      </w:r>
    </w:p>
    <w:p w14:paraId="58B62384" w14:textId="77777777" w:rsidR="00D44242" w:rsidRPr="00B64566" w:rsidRDefault="00D44242" w:rsidP="00D64D40">
      <w:pPr>
        <w:widowControl/>
        <w:numPr>
          <w:ilvl w:val="0"/>
          <w:numId w:val="45"/>
        </w:numPr>
        <w:autoSpaceDE/>
        <w:autoSpaceDN/>
        <w:spacing w:after="160" w:line="360" w:lineRule="auto"/>
        <w:ind w:left="993" w:hanging="284"/>
        <w:contextualSpacing/>
        <w:jc w:val="both"/>
        <w:rPr>
          <w:rFonts w:eastAsia="Calibri"/>
          <w:sz w:val="28"/>
          <w:szCs w:val="28"/>
        </w:rPr>
      </w:pPr>
      <w:r w:rsidRPr="00B64566">
        <w:rPr>
          <w:rFonts w:eastAsia="Calibri"/>
          <w:sz w:val="28"/>
          <w:szCs w:val="28"/>
        </w:rPr>
        <w:t>обробку результатів та визначення коефіцієнту значимості.</w:t>
      </w:r>
    </w:p>
    <w:p w14:paraId="09A004EF" w14:textId="5942E35B" w:rsidR="00D44242" w:rsidRDefault="00D44242" w:rsidP="00BB63F5">
      <w:pPr>
        <w:spacing w:after="160" w:line="360" w:lineRule="auto"/>
        <w:contextualSpacing/>
        <w:jc w:val="both"/>
        <w:rPr>
          <w:sz w:val="28"/>
          <w:szCs w:val="28"/>
        </w:rPr>
      </w:pPr>
      <w:r w:rsidRPr="00B64566">
        <w:rPr>
          <w:sz w:val="28"/>
          <w:szCs w:val="28"/>
        </w:rPr>
        <w:t>Результати експертного ранжування наведені у наступній таблиці (табл. 4.3).</w:t>
      </w:r>
    </w:p>
    <w:p w14:paraId="3B9F9768" w14:textId="77777777" w:rsidR="0063529C" w:rsidRDefault="0063529C" w:rsidP="00DB6A18">
      <w:pPr>
        <w:spacing w:after="160" w:line="360" w:lineRule="auto"/>
        <w:contextualSpacing/>
        <w:rPr>
          <w:rFonts w:eastAsia="Calibri"/>
          <w:iCs/>
          <w:sz w:val="28"/>
          <w:szCs w:val="28"/>
        </w:rPr>
      </w:pPr>
    </w:p>
    <w:p w14:paraId="79036432" w14:textId="77777777" w:rsidR="0063529C" w:rsidRDefault="0063529C">
      <w:pPr>
        <w:rPr>
          <w:rFonts w:eastAsia="Calibri"/>
          <w:iCs/>
          <w:sz w:val="28"/>
          <w:szCs w:val="28"/>
        </w:rPr>
      </w:pPr>
      <w:r>
        <w:rPr>
          <w:rFonts w:eastAsia="Calibri"/>
          <w:iCs/>
          <w:sz w:val="28"/>
          <w:szCs w:val="28"/>
        </w:rPr>
        <w:br w:type="page"/>
      </w:r>
    </w:p>
    <w:p w14:paraId="7618FBFD" w14:textId="74804C7E" w:rsidR="00DB6A18" w:rsidRPr="00DB6A18" w:rsidRDefault="00DB6A18" w:rsidP="0063529C">
      <w:pPr>
        <w:spacing w:after="160" w:line="360" w:lineRule="auto"/>
        <w:ind w:firstLine="709"/>
        <w:contextualSpacing/>
        <w:rPr>
          <w:rFonts w:eastAsia="Calibri"/>
          <w:sz w:val="28"/>
          <w:szCs w:val="28"/>
        </w:rPr>
      </w:pPr>
      <w:r w:rsidRPr="00B64566">
        <w:rPr>
          <w:rFonts w:eastAsia="Calibri"/>
          <w:iCs/>
          <w:sz w:val="28"/>
          <w:szCs w:val="28"/>
        </w:rPr>
        <w:lastRenderedPageBreak/>
        <w:t xml:space="preserve">Таблиця 4.3 - </w:t>
      </w:r>
      <w:r w:rsidRPr="00B64566">
        <w:rPr>
          <w:rFonts w:eastAsia="Calibri"/>
          <w:sz w:val="28"/>
          <w:szCs w:val="28"/>
        </w:rPr>
        <w:t>Результати ранжування параметрів</w:t>
      </w:r>
    </w:p>
    <w:tbl>
      <w:tblPr>
        <w:tblW w:w="9540" w:type="dxa"/>
        <w:jc w:val="center"/>
        <w:tblLayout w:type="fixed"/>
        <w:tblLook w:val="04A0" w:firstRow="1" w:lastRow="0" w:firstColumn="1" w:lastColumn="0" w:noHBand="0" w:noVBand="1"/>
      </w:tblPr>
      <w:tblGrid>
        <w:gridCol w:w="1548"/>
        <w:gridCol w:w="1700"/>
        <w:gridCol w:w="1274"/>
        <w:gridCol w:w="382"/>
        <w:gridCol w:w="369"/>
        <w:gridCol w:w="383"/>
        <w:gridCol w:w="324"/>
        <w:gridCol w:w="324"/>
        <w:gridCol w:w="324"/>
        <w:gridCol w:w="324"/>
        <w:gridCol w:w="850"/>
        <w:gridCol w:w="849"/>
        <w:gridCol w:w="889"/>
      </w:tblGrid>
      <w:tr w:rsidR="00D44242" w:rsidRPr="00B64566" w14:paraId="03D89308" w14:textId="77777777" w:rsidTr="00BB63F5">
        <w:trPr>
          <w:jc w:val="center"/>
        </w:trPr>
        <w:tc>
          <w:tcPr>
            <w:tcW w:w="154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E9EF3B"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Позначення параметра</w:t>
            </w:r>
          </w:p>
        </w:tc>
        <w:tc>
          <w:tcPr>
            <w:tcW w:w="170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8BA34B" w14:textId="77777777" w:rsidR="00D44242" w:rsidRPr="00B64566" w:rsidRDefault="00D44242" w:rsidP="006F3D26">
            <w:pPr>
              <w:spacing w:line="360" w:lineRule="auto"/>
              <w:jc w:val="center"/>
              <w:rPr>
                <w:rFonts w:eastAsia="Calibri"/>
                <w:bCs/>
                <w:sz w:val="28"/>
                <w:szCs w:val="28"/>
              </w:rPr>
            </w:pPr>
            <w:r w:rsidRPr="00B64566">
              <w:rPr>
                <w:rFonts w:eastAsia="Calibri"/>
                <w:bCs/>
                <w:sz w:val="28"/>
                <w:szCs w:val="28"/>
              </w:rPr>
              <w:t>Назва параметра</w:t>
            </w:r>
          </w:p>
        </w:tc>
        <w:tc>
          <w:tcPr>
            <w:tcW w:w="1274"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17044D90" w14:textId="77777777" w:rsidR="00D44242" w:rsidRPr="00B64566" w:rsidRDefault="00D44242" w:rsidP="006F3D26">
            <w:pPr>
              <w:spacing w:line="360" w:lineRule="auto"/>
              <w:jc w:val="center"/>
              <w:rPr>
                <w:rFonts w:eastAsia="Calibri"/>
                <w:bCs/>
                <w:sz w:val="28"/>
                <w:szCs w:val="28"/>
              </w:rPr>
            </w:pPr>
            <w:r w:rsidRPr="00B64566">
              <w:rPr>
                <w:rFonts w:eastAsia="Calibri"/>
                <w:bCs/>
                <w:sz w:val="28"/>
                <w:szCs w:val="28"/>
              </w:rPr>
              <w:t>Одиниці виміру</w:t>
            </w:r>
          </w:p>
        </w:tc>
        <w:tc>
          <w:tcPr>
            <w:tcW w:w="2430"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205492"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Ранг параметра за оцінкою експерта</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25934EA"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 xml:space="preserve">Сума рангів </w:t>
            </w:r>
            <w:proofErr w:type="spellStart"/>
            <w:r w:rsidRPr="00B64566">
              <w:rPr>
                <w:rFonts w:eastAsia="Calibri"/>
                <w:bCs/>
                <w:i/>
                <w:iCs/>
                <w:sz w:val="28"/>
                <w:szCs w:val="28"/>
              </w:rPr>
              <w:t>R</w:t>
            </w:r>
            <w:r w:rsidRPr="00B64566">
              <w:rPr>
                <w:rFonts w:eastAsia="Calibri"/>
                <w:bCs/>
                <w:i/>
                <w:iCs/>
                <w:sz w:val="28"/>
                <w:szCs w:val="28"/>
                <w:vertAlign w:val="subscript"/>
              </w:rPr>
              <w:t>i</w:t>
            </w:r>
            <w:proofErr w:type="spellEnd"/>
          </w:p>
        </w:tc>
        <w:tc>
          <w:tcPr>
            <w:tcW w:w="84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4FC09C"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Відхи</w:t>
            </w:r>
            <w:r w:rsidRPr="00B64566">
              <w:rPr>
                <w:rFonts w:eastAsia="Calibri"/>
                <w:bCs/>
                <w:sz w:val="28"/>
                <w:szCs w:val="28"/>
              </w:rPr>
              <w:softHyphen/>
              <w:t xml:space="preserve">лення </w:t>
            </w:r>
            <w:proofErr w:type="spellStart"/>
            <w:r w:rsidRPr="00B64566">
              <w:rPr>
                <w:rFonts w:eastAsia="Calibri"/>
                <w:bCs/>
                <w:i/>
                <w:iCs/>
                <w:sz w:val="28"/>
                <w:szCs w:val="28"/>
              </w:rPr>
              <w:t>Δ</w:t>
            </w:r>
            <w:r w:rsidRPr="00B64566">
              <w:rPr>
                <w:rFonts w:eastAsia="Calibri"/>
                <w:bCs/>
                <w:i/>
                <w:iCs/>
                <w:sz w:val="28"/>
                <w:szCs w:val="28"/>
                <w:vertAlign w:val="subscript"/>
              </w:rPr>
              <w:t>i</w:t>
            </w:r>
            <w:proofErr w:type="spellEnd"/>
          </w:p>
        </w:tc>
        <w:tc>
          <w:tcPr>
            <w:tcW w:w="88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9D0513" w14:textId="77777777" w:rsidR="00D44242" w:rsidRPr="00B64566" w:rsidRDefault="00D44242" w:rsidP="006F3D26">
            <w:pPr>
              <w:spacing w:line="360" w:lineRule="auto"/>
              <w:jc w:val="center"/>
              <w:rPr>
                <w:rFonts w:eastAsia="Calibri"/>
                <w:sz w:val="28"/>
                <w:szCs w:val="28"/>
              </w:rPr>
            </w:pPr>
            <w:r w:rsidRPr="00B64566">
              <w:rPr>
                <w:rFonts w:eastAsia="Calibri"/>
                <w:bCs/>
                <w:i/>
                <w:iCs/>
                <w:sz w:val="28"/>
                <w:szCs w:val="28"/>
              </w:rPr>
              <w:t>Δ</w:t>
            </w:r>
            <w:r w:rsidRPr="00B64566">
              <w:rPr>
                <w:rFonts w:eastAsia="Calibri"/>
                <w:bCs/>
                <w:i/>
                <w:iCs/>
                <w:sz w:val="28"/>
                <w:szCs w:val="28"/>
                <w:vertAlign w:val="subscript"/>
              </w:rPr>
              <w:t>i</w:t>
            </w:r>
            <w:r w:rsidRPr="00B64566">
              <w:rPr>
                <w:rFonts w:eastAsia="Calibri"/>
                <w:bCs/>
                <w:i/>
                <w:iCs/>
                <w:sz w:val="28"/>
                <w:szCs w:val="28"/>
                <w:vertAlign w:val="superscript"/>
              </w:rPr>
              <w:t>2</w:t>
            </w:r>
          </w:p>
        </w:tc>
      </w:tr>
      <w:tr w:rsidR="00D44242" w:rsidRPr="00B64566" w14:paraId="5A401BEE" w14:textId="77777777" w:rsidTr="00BB63F5">
        <w:trPr>
          <w:jc w:val="center"/>
        </w:trPr>
        <w:tc>
          <w:tcPr>
            <w:tcW w:w="1548" w:type="dxa"/>
            <w:vMerge/>
            <w:tcBorders>
              <w:top w:val="single" w:sz="8" w:space="0" w:color="000000"/>
              <w:left w:val="single" w:sz="8" w:space="0" w:color="000000"/>
              <w:bottom w:val="single" w:sz="8" w:space="0" w:color="000000"/>
              <w:right w:val="single" w:sz="8" w:space="0" w:color="000000"/>
            </w:tcBorders>
            <w:vAlign w:val="center"/>
            <w:hideMark/>
          </w:tcPr>
          <w:p w14:paraId="268D4751" w14:textId="77777777" w:rsidR="00D44242" w:rsidRPr="00B64566" w:rsidRDefault="00D44242" w:rsidP="006F3D26">
            <w:pPr>
              <w:rPr>
                <w:rFonts w:eastAsia="Calibri"/>
                <w:sz w:val="28"/>
                <w:szCs w:val="28"/>
              </w:rPr>
            </w:pPr>
          </w:p>
        </w:tc>
        <w:tc>
          <w:tcPr>
            <w:tcW w:w="1700" w:type="dxa"/>
            <w:vMerge/>
            <w:tcBorders>
              <w:top w:val="single" w:sz="8" w:space="0" w:color="000000"/>
              <w:left w:val="single" w:sz="8" w:space="0" w:color="000000"/>
              <w:bottom w:val="single" w:sz="8" w:space="0" w:color="000000"/>
              <w:right w:val="single" w:sz="8" w:space="0" w:color="000000"/>
            </w:tcBorders>
            <w:vAlign w:val="center"/>
            <w:hideMark/>
          </w:tcPr>
          <w:p w14:paraId="14F5A4C0" w14:textId="77777777" w:rsidR="00D44242" w:rsidRPr="00B64566" w:rsidRDefault="00D44242" w:rsidP="006F3D26">
            <w:pPr>
              <w:rPr>
                <w:rFonts w:eastAsia="Calibri"/>
                <w:bCs/>
                <w:sz w:val="28"/>
                <w:szCs w:val="28"/>
              </w:rPr>
            </w:pPr>
          </w:p>
        </w:tc>
        <w:tc>
          <w:tcPr>
            <w:tcW w:w="1274" w:type="dxa"/>
            <w:vMerge/>
            <w:tcBorders>
              <w:top w:val="single" w:sz="8" w:space="0" w:color="000000"/>
              <w:left w:val="single" w:sz="8" w:space="0" w:color="000000"/>
              <w:bottom w:val="single" w:sz="8" w:space="0" w:color="000000"/>
              <w:right w:val="single" w:sz="8" w:space="0" w:color="000000"/>
            </w:tcBorders>
            <w:vAlign w:val="center"/>
            <w:hideMark/>
          </w:tcPr>
          <w:p w14:paraId="2EBE27AD" w14:textId="77777777" w:rsidR="00D44242" w:rsidRPr="00B64566" w:rsidRDefault="00D44242" w:rsidP="006F3D26">
            <w:pPr>
              <w:rPr>
                <w:rFonts w:eastAsia="Calibri"/>
                <w:bCs/>
                <w:sz w:val="28"/>
                <w:szCs w:val="28"/>
              </w:rPr>
            </w:pPr>
          </w:p>
        </w:tc>
        <w:tc>
          <w:tcPr>
            <w:tcW w:w="3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004EE17"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1</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2EC4D1"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2</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541654F"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D86A4F"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730DAC"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E0696E"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399B05"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7</w:t>
            </w: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65FCE49B" w14:textId="77777777" w:rsidR="00D44242" w:rsidRPr="00B64566" w:rsidRDefault="00D44242" w:rsidP="006F3D26">
            <w:pPr>
              <w:rPr>
                <w:rFonts w:eastAsia="Calibri"/>
                <w:sz w:val="28"/>
                <w:szCs w:val="28"/>
              </w:rPr>
            </w:pPr>
          </w:p>
        </w:tc>
        <w:tc>
          <w:tcPr>
            <w:tcW w:w="849" w:type="dxa"/>
            <w:vMerge/>
            <w:tcBorders>
              <w:top w:val="single" w:sz="8" w:space="0" w:color="000000"/>
              <w:left w:val="single" w:sz="8" w:space="0" w:color="000000"/>
              <w:bottom w:val="single" w:sz="8" w:space="0" w:color="000000"/>
              <w:right w:val="single" w:sz="8" w:space="0" w:color="000000"/>
            </w:tcBorders>
            <w:vAlign w:val="center"/>
            <w:hideMark/>
          </w:tcPr>
          <w:p w14:paraId="31DB0DB0" w14:textId="77777777" w:rsidR="00D44242" w:rsidRPr="00B64566" w:rsidRDefault="00D44242" w:rsidP="006F3D26">
            <w:pPr>
              <w:rPr>
                <w:rFonts w:eastAsia="Calibri"/>
                <w:sz w:val="28"/>
                <w:szCs w:val="28"/>
              </w:rPr>
            </w:pPr>
          </w:p>
        </w:tc>
        <w:tc>
          <w:tcPr>
            <w:tcW w:w="889" w:type="dxa"/>
            <w:vMerge/>
            <w:tcBorders>
              <w:top w:val="single" w:sz="8" w:space="0" w:color="000000"/>
              <w:left w:val="single" w:sz="8" w:space="0" w:color="000000"/>
              <w:bottom w:val="single" w:sz="8" w:space="0" w:color="000000"/>
              <w:right w:val="single" w:sz="8" w:space="0" w:color="000000"/>
            </w:tcBorders>
            <w:vAlign w:val="center"/>
            <w:hideMark/>
          </w:tcPr>
          <w:p w14:paraId="3BA8EAAF" w14:textId="77777777" w:rsidR="00D44242" w:rsidRPr="00B64566" w:rsidRDefault="00D44242" w:rsidP="006F3D26">
            <w:pPr>
              <w:rPr>
                <w:rFonts w:eastAsia="Calibri"/>
                <w:sz w:val="28"/>
                <w:szCs w:val="28"/>
              </w:rPr>
            </w:pPr>
          </w:p>
        </w:tc>
      </w:tr>
      <w:tr w:rsidR="00D44242" w:rsidRPr="00B64566" w14:paraId="7295333B" w14:textId="77777777" w:rsidTr="00BB63F5">
        <w:trPr>
          <w:trHeight w:val="244"/>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7C69ED" w14:textId="77777777" w:rsidR="00D44242" w:rsidRPr="00B64566" w:rsidRDefault="00D44242" w:rsidP="006F3D26">
            <w:pPr>
              <w:spacing w:line="360" w:lineRule="auto"/>
              <w:ind w:left="57"/>
              <w:jc w:val="center"/>
              <w:rPr>
                <w:rFonts w:eastAsia="Calibri"/>
                <w:sz w:val="28"/>
                <w:szCs w:val="28"/>
              </w:rPr>
            </w:pPr>
            <w:r w:rsidRPr="00B64566">
              <w:rPr>
                <w:rFonts w:eastAsia="Calibri"/>
                <w:iCs/>
                <w:sz w:val="28"/>
                <w:szCs w:val="28"/>
              </w:rPr>
              <w:t>X1</w:t>
            </w:r>
          </w:p>
        </w:tc>
        <w:tc>
          <w:tcPr>
            <w:tcW w:w="17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F89B98" w14:textId="77777777" w:rsidR="00D44242" w:rsidRPr="00B64566" w:rsidRDefault="00D44242" w:rsidP="006F3D26">
            <w:pPr>
              <w:spacing w:line="360" w:lineRule="auto"/>
              <w:rPr>
                <w:rFonts w:eastAsia="Calibri"/>
                <w:sz w:val="28"/>
                <w:szCs w:val="28"/>
              </w:rPr>
            </w:pPr>
            <w:r w:rsidRPr="00B64566">
              <w:rPr>
                <w:rFonts w:eastAsia="Calibri"/>
                <w:sz w:val="28"/>
                <w:szCs w:val="28"/>
              </w:rPr>
              <w:t>Розповсюдженість у використанні вітчизняними банками</w:t>
            </w:r>
          </w:p>
        </w:tc>
        <w:tc>
          <w:tcPr>
            <w:tcW w:w="12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75B84F" w14:textId="77777777" w:rsidR="00D44242" w:rsidRPr="00B64566" w:rsidRDefault="00D44242" w:rsidP="006F3D26">
            <w:pPr>
              <w:spacing w:line="360" w:lineRule="auto"/>
              <w:ind w:left="57"/>
              <w:rPr>
                <w:rFonts w:eastAsia="Calibri"/>
                <w:sz w:val="28"/>
                <w:szCs w:val="28"/>
              </w:rPr>
            </w:pPr>
            <w:r w:rsidRPr="00B64566">
              <w:rPr>
                <w:rFonts w:eastAsia="Calibri"/>
                <w:sz w:val="28"/>
                <w:szCs w:val="28"/>
              </w:rPr>
              <w:t>%</w:t>
            </w:r>
          </w:p>
        </w:tc>
        <w:tc>
          <w:tcPr>
            <w:tcW w:w="3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2CA157"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4</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365D00"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4</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9A8D08" w14:textId="77777777" w:rsidR="00D44242" w:rsidRPr="00B64566" w:rsidRDefault="00D44242" w:rsidP="006F3D26">
            <w:pPr>
              <w:spacing w:line="360" w:lineRule="auto"/>
              <w:jc w:val="center"/>
              <w:rPr>
                <w:rFonts w:eastAsia="Calibri"/>
                <w:sz w:val="28"/>
                <w:szCs w:val="28"/>
              </w:rPr>
            </w:pPr>
            <w:r w:rsidRPr="00B64566">
              <w:rPr>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216969"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D5C493"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E316AB" w14:textId="77777777" w:rsidR="00D44242" w:rsidRPr="00B64566" w:rsidRDefault="00D44242" w:rsidP="006F3D26">
            <w:pPr>
              <w:spacing w:line="360" w:lineRule="auto"/>
              <w:jc w:val="center"/>
              <w:rPr>
                <w:rFonts w:eastAsia="Calibri"/>
                <w:sz w:val="28"/>
                <w:szCs w:val="28"/>
              </w:rPr>
            </w:pPr>
            <w:r w:rsidRPr="00B64566">
              <w:rPr>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E95ABC" w14:textId="77777777" w:rsidR="00D44242" w:rsidRPr="00B64566" w:rsidRDefault="00D44242" w:rsidP="006F3D26">
            <w:pPr>
              <w:spacing w:line="360" w:lineRule="auto"/>
              <w:jc w:val="center"/>
              <w:rPr>
                <w:rFonts w:eastAsia="Calibri"/>
                <w:sz w:val="28"/>
                <w:szCs w:val="28"/>
              </w:rPr>
            </w:pPr>
            <w:r w:rsidRPr="00B64566">
              <w:rPr>
                <w:sz w:val="28"/>
                <w:szCs w:val="28"/>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4ADC79" w14:textId="77777777" w:rsidR="00D44242" w:rsidRPr="00B64566" w:rsidRDefault="00D44242" w:rsidP="006F3D26">
            <w:pPr>
              <w:spacing w:line="360" w:lineRule="auto"/>
              <w:jc w:val="center"/>
              <w:rPr>
                <w:rFonts w:eastAsia="Calibri"/>
                <w:sz w:val="28"/>
                <w:szCs w:val="28"/>
                <w:lang w:val="en-GB"/>
              </w:rPr>
            </w:pPr>
            <w:r w:rsidRPr="00B64566">
              <w:rPr>
                <w:sz w:val="28"/>
                <w:szCs w:val="28"/>
              </w:rPr>
              <w:t>2</w:t>
            </w:r>
            <w:r w:rsidRPr="00B64566">
              <w:rPr>
                <w:sz w:val="28"/>
                <w:szCs w:val="28"/>
                <w:lang w:val="en-GB"/>
              </w:rPr>
              <w:t>4</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F909AA" w14:textId="77777777" w:rsidR="00D44242" w:rsidRPr="00B64566" w:rsidRDefault="00D44242" w:rsidP="006F3D26">
            <w:pPr>
              <w:spacing w:line="360" w:lineRule="auto"/>
              <w:jc w:val="center"/>
              <w:rPr>
                <w:rFonts w:eastAsia="Calibri"/>
                <w:sz w:val="28"/>
                <w:szCs w:val="28"/>
              </w:rPr>
            </w:pPr>
            <w:r w:rsidRPr="00B64566">
              <w:rPr>
                <w:sz w:val="28"/>
                <w:szCs w:val="28"/>
              </w:rPr>
              <w:t>-9,5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F49466" w14:textId="77777777" w:rsidR="00D44242" w:rsidRPr="00B64566" w:rsidRDefault="00D44242" w:rsidP="006F3D26">
            <w:pPr>
              <w:spacing w:line="360" w:lineRule="auto"/>
              <w:jc w:val="center"/>
              <w:rPr>
                <w:rFonts w:eastAsia="Calibri"/>
                <w:sz w:val="28"/>
                <w:szCs w:val="28"/>
              </w:rPr>
            </w:pPr>
          </w:p>
          <w:p w14:paraId="50EDFE7F"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90,25</w:t>
            </w:r>
          </w:p>
          <w:p w14:paraId="55492820" w14:textId="77777777" w:rsidR="00D44242" w:rsidRPr="00B64566" w:rsidRDefault="00D44242" w:rsidP="006F3D26">
            <w:pPr>
              <w:spacing w:line="360" w:lineRule="auto"/>
              <w:jc w:val="center"/>
              <w:rPr>
                <w:rFonts w:eastAsia="Calibri"/>
                <w:sz w:val="28"/>
                <w:szCs w:val="28"/>
              </w:rPr>
            </w:pPr>
          </w:p>
        </w:tc>
      </w:tr>
      <w:tr w:rsidR="00D44242" w:rsidRPr="00B64566" w14:paraId="4F8BCC65" w14:textId="77777777" w:rsidTr="00BB63F5">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DB55F1" w14:textId="77777777" w:rsidR="00D44242" w:rsidRPr="00B64566" w:rsidRDefault="00D44242" w:rsidP="006F3D26">
            <w:pPr>
              <w:spacing w:line="360" w:lineRule="auto"/>
              <w:ind w:left="57"/>
              <w:jc w:val="center"/>
              <w:rPr>
                <w:rFonts w:eastAsia="Calibri"/>
                <w:sz w:val="28"/>
                <w:szCs w:val="28"/>
              </w:rPr>
            </w:pPr>
            <w:r w:rsidRPr="00B64566">
              <w:rPr>
                <w:rFonts w:eastAsia="Calibri"/>
                <w:iCs/>
                <w:sz w:val="28"/>
                <w:szCs w:val="28"/>
              </w:rPr>
              <w:t>X2</w:t>
            </w:r>
          </w:p>
        </w:tc>
        <w:tc>
          <w:tcPr>
            <w:tcW w:w="17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7CF3F6" w14:textId="77777777" w:rsidR="00D44242" w:rsidRPr="00B64566" w:rsidRDefault="00D44242" w:rsidP="006F3D26">
            <w:pPr>
              <w:spacing w:line="360" w:lineRule="auto"/>
              <w:ind w:left="57"/>
              <w:rPr>
                <w:rFonts w:eastAsia="Calibri"/>
                <w:sz w:val="28"/>
                <w:szCs w:val="28"/>
              </w:rPr>
            </w:pPr>
            <w:r w:rsidRPr="00B64566">
              <w:rPr>
                <w:rFonts w:eastAsia="Calibri"/>
                <w:sz w:val="28"/>
                <w:szCs w:val="28"/>
              </w:rPr>
              <w:t>Об’єм пам’яті для обчислення та збереження даних</w:t>
            </w:r>
          </w:p>
        </w:tc>
        <w:tc>
          <w:tcPr>
            <w:tcW w:w="12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A81669" w14:textId="77777777" w:rsidR="00D44242" w:rsidRPr="00B64566" w:rsidRDefault="00D44242" w:rsidP="006F3D26">
            <w:pPr>
              <w:spacing w:line="360" w:lineRule="auto"/>
              <w:ind w:left="57"/>
              <w:rPr>
                <w:rFonts w:eastAsia="Calibri"/>
                <w:sz w:val="28"/>
                <w:szCs w:val="28"/>
              </w:rPr>
            </w:pPr>
            <w:r w:rsidRPr="00B64566">
              <w:rPr>
                <w:rFonts w:eastAsia="Calibri"/>
                <w:sz w:val="28"/>
                <w:szCs w:val="28"/>
              </w:rPr>
              <w:t>ГБ</w:t>
            </w:r>
          </w:p>
        </w:tc>
        <w:tc>
          <w:tcPr>
            <w:tcW w:w="3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707F28"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3</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CAE02B" w14:textId="77777777" w:rsidR="00D44242" w:rsidRPr="00B64566" w:rsidRDefault="00D44242" w:rsidP="006F3D26">
            <w:pPr>
              <w:spacing w:line="360" w:lineRule="auto"/>
              <w:jc w:val="center"/>
              <w:rPr>
                <w:rFonts w:eastAsia="Calibri"/>
                <w:sz w:val="28"/>
                <w:szCs w:val="28"/>
              </w:rPr>
            </w:pPr>
            <w:r w:rsidRPr="00B64566">
              <w:rPr>
                <w:sz w:val="28"/>
                <w:szCs w:val="28"/>
              </w:rPr>
              <w:t>3</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06CC22" w14:textId="77777777" w:rsidR="00D44242" w:rsidRPr="00B64566" w:rsidRDefault="00D44242" w:rsidP="006F3D26">
            <w:pPr>
              <w:spacing w:line="360" w:lineRule="auto"/>
              <w:jc w:val="center"/>
              <w:rPr>
                <w:rFonts w:eastAsia="Calibri"/>
                <w:sz w:val="28"/>
                <w:szCs w:val="28"/>
              </w:rPr>
            </w:pPr>
            <w:r w:rsidRPr="00B64566">
              <w:rPr>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D1E726"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9DA2DA" w14:textId="77777777" w:rsidR="00D44242" w:rsidRPr="00B64566" w:rsidRDefault="00D44242" w:rsidP="006F3D26">
            <w:pPr>
              <w:spacing w:line="360" w:lineRule="auto"/>
              <w:jc w:val="center"/>
              <w:rPr>
                <w:rFonts w:eastAsia="Calibri"/>
                <w:sz w:val="28"/>
                <w:szCs w:val="28"/>
              </w:rPr>
            </w:pPr>
            <w:r w:rsidRPr="00B64566">
              <w:rPr>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7D5D63" w14:textId="77777777" w:rsidR="00D44242" w:rsidRPr="00B64566" w:rsidRDefault="00D44242" w:rsidP="006F3D26">
            <w:pPr>
              <w:spacing w:line="360" w:lineRule="auto"/>
              <w:jc w:val="center"/>
              <w:rPr>
                <w:rFonts w:eastAsia="Calibri"/>
                <w:sz w:val="28"/>
                <w:szCs w:val="28"/>
              </w:rPr>
            </w:pPr>
            <w:r w:rsidRPr="00B64566">
              <w:rPr>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7470C9" w14:textId="77777777" w:rsidR="00D44242" w:rsidRPr="00B64566" w:rsidRDefault="00D44242" w:rsidP="006F3D26">
            <w:pPr>
              <w:spacing w:line="360" w:lineRule="auto"/>
              <w:jc w:val="center"/>
              <w:rPr>
                <w:rFonts w:eastAsia="Calibri"/>
                <w:sz w:val="28"/>
                <w:szCs w:val="28"/>
              </w:rPr>
            </w:pPr>
            <w:r w:rsidRPr="00B64566">
              <w:rPr>
                <w:sz w:val="28"/>
                <w:szCs w:val="28"/>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617B658" w14:textId="77777777" w:rsidR="00D44242" w:rsidRPr="00B64566" w:rsidRDefault="00D44242" w:rsidP="006F3D26">
            <w:pPr>
              <w:spacing w:line="360" w:lineRule="auto"/>
              <w:jc w:val="center"/>
              <w:rPr>
                <w:rFonts w:eastAsia="Calibri"/>
                <w:sz w:val="28"/>
                <w:szCs w:val="28"/>
                <w:lang w:val="en-GB"/>
              </w:rPr>
            </w:pPr>
            <w:r w:rsidRPr="00B64566">
              <w:rPr>
                <w:sz w:val="28"/>
                <w:szCs w:val="28"/>
              </w:rPr>
              <w:t>1</w:t>
            </w:r>
            <w:r w:rsidRPr="00B64566">
              <w:rPr>
                <w:sz w:val="28"/>
                <w:szCs w:val="28"/>
                <w:lang w:val="en-GB"/>
              </w:rPr>
              <w:t>4</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BB3A50" w14:textId="77777777" w:rsidR="00D44242" w:rsidRPr="00B64566" w:rsidRDefault="00D44242" w:rsidP="006F3D26">
            <w:pPr>
              <w:spacing w:line="360" w:lineRule="auto"/>
              <w:jc w:val="center"/>
              <w:rPr>
                <w:rFonts w:eastAsia="Calibri"/>
                <w:sz w:val="28"/>
                <w:szCs w:val="28"/>
              </w:rPr>
            </w:pPr>
            <w:r w:rsidRPr="00B64566">
              <w:rPr>
                <w:sz w:val="28"/>
                <w:szCs w:val="28"/>
              </w:rPr>
              <w:t>-4,5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B901EE" w14:textId="77777777" w:rsidR="00D44242" w:rsidRPr="00B64566" w:rsidRDefault="00D44242" w:rsidP="006F3D26">
            <w:pPr>
              <w:spacing w:line="360" w:lineRule="auto"/>
              <w:jc w:val="center"/>
              <w:rPr>
                <w:rFonts w:eastAsia="Calibri"/>
                <w:sz w:val="28"/>
                <w:szCs w:val="28"/>
              </w:rPr>
            </w:pPr>
            <w:r w:rsidRPr="00B64566">
              <w:rPr>
                <w:sz w:val="28"/>
                <w:szCs w:val="28"/>
              </w:rPr>
              <w:t>20,25</w:t>
            </w:r>
          </w:p>
        </w:tc>
      </w:tr>
      <w:tr w:rsidR="00D44242" w:rsidRPr="00B64566" w14:paraId="715ABEDC" w14:textId="77777777" w:rsidTr="00BB63F5">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2D1CBA" w14:textId="77777777" w:rsidR="00D44242" w:rsidRPr="00B64566" w:rsidRDefault="00D44242" w:rsidP="006F3D26">
            <w:pPr>
              <w:spacing w:line="360" w:lineRule="auto"/>
              <w:ind w:left="57"/>
              <w:jc w:val="center"/>
              <w:rPr>
                <w:rFonts w:eastAsia="Calibri"/>
                <w:sz w:val="28"/>
                <w:szCs w:val="28"/>
              </w:rPr>
            </w:pPr>
            <w:r w:rsidRPr="00B64566">
              <w:rPr>
                <w:rFonts w:eastAsia="Calibri"/>
                <w:iCs/>
                <w:sz w:val="28"/>
                <w:szCs w:val="28"/>
              </w:rPr>
              <w:t>X3</w:t>
            </w:r>
          </w:p>
        </w:tc>
        <w:tc>
          <w:tcPr>
            <w:tcW w:w="17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AB3E3D5" w14:textId="77777777" w:rsidR="00D44242" w:rsidRPr="00B64566" w:rsidRDefault="00D44242" w:rsidP="006F3D26">
            <w:pPr>
              <w:spacing w:line="360" w:lineRule="auto"/>
              <w:ind w:left="57"/>
              <w:rPr>
                <w:rFonts w:eastAsia="Calibri"/>
                <w:sz w:val="28"/>
                <w:szCs w:val="28"/>
              </w:rPr>
            </w:pPr>
            <w:r w:rsidRPr="00B64566">
              <w:rPr>
                <w:rFonts w:eastAsia="Calibri"/>
                <w:sz w:val="28"/>
                <w:szCs w:val="28"/>
              </w:rPr>
              <w:t>Вартість розробки</w:t>
            </w:r>
          </w:p>
        </w:tc>
        <w:tc>
          <w:tcPr>
            <w:tcW w:w="12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386188" w14:textId="77777777" w:rsidR="00D44242" w:rsidRPr="00B64566" w:rsidRDefault="00D44242" w:rsidP="006F3D26">
            <w:pPr>
              <w:spacing w:line="360" w:lineRule="auto"/>
              <w:ind w:left="57"/>
              <w:rPr>
                <w:rFonts w:eastAsia="Calibri"/>
                <w:sz w:val="28"/>
                <w:szCs w:val="28"/>
              </w:rPr>
            </w:pPr>
            <w:r w:rsidRPr="00B64566">
              <w:rPr>
                <w:rFonts w:eastAsia="Calibri"/>
                <w:sz w:val="28"/>
                <w:szCs w:val="28"/>
              </w:rPr>
              <w:t>$</w:t>
            </w:r>
          </w:p>
        </w:tc>
        <w:tc>
          <w:tcPr>
            <w:tcW w:w="3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0281B0"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1</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360A44"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4</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349790" w14:textId="77777777" w:rsidR="00D44242" w:rsidRPr="00B64566" w:rsidRDefault="00D44242" w:rsidP="006F3D26">
            <w:pPr>
              <w:spacing w:line="360" w:lineRule="auto"/>
              <w:jc w:val="center"/>
              <w:rPr>
                <w:rFonts w:eastAsia="Calibri"/>
                <w:sz w:val="28"/>
                <w:szCs w:val="28"/>
              </w:rPr>
            </w:pPr>
            <w:r w:rsidRPr="00B64566">
              <w:rPr>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A74662"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43EAA1" w14:textId="77777777" w:rsidR="00D44242" w:rsidRPr="00B64566" w:rsidRDefault="00D44242" w:rsidP="006F3D26">
            <w:pPr>
              <w:spacing w:line="360" w:lineRule="auto"/>
              <w:jc w:val="center"/>
              <w:rPr>
                <w:rFonts w:eastAsia="Calibri"/>
                <w:sz w:val="28"/>
                <w:szCs w:val="28"/>
              </w:rPr>
            </w:pPr>
            <w:r w:rsidRPr="00B64566">
              <w:rPr>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8CF1D7" w14:textId="77777777" w:rsidR="00D44242" w:rsidRPr="00B64566" w:rsidRDefault="00D44242" w:rsidP="006F3D26">
            <w:pPr>
              <w:spacing w:line="360" w:lineRule="auto"/>
              <w:jc w:val="center"/>
              <w:rPr>
                <w:rFonts w:eastAsia="Calibri"/>
                <w:sz w:val="28"/>
                <w:szCs w:val="28"/>
              </w:rPr>
            </w:pPr>
            <w:r w:rsidRPr="00B64566">
              <w:rPr>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26864C" w14:textId="77777777" w:rsidR="00D44242" w:rsidRPr="00B64566" w:rsidRDefault="00D44242" w:rsidP="006F3D26">
            <w:pPr>
              <w:spacing w:line="360" w:lineRule="auto"/>
              <w:jc w:val="center"/>
              <w:rPr>
                <w:rFonts w:eastAsia="Calibri"/>
                <w:sz w:val="28"/>
                <w:szCs w:val="28"/>
              </w:rPr>
            </w:pPr>
            <w:r w:rsidRPr="00B64566">
              <w:rPr>
                <w:sz w:val="28"/>
                <w:szCs w:val="28"/>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FAC623" w14:textId="77777777" w:rsidR="00D44242" w:rsidRPr="00B64566" w:rsidRDefault="00D44242" w:rsidP="006F3D26">
            <w:pPr>
              <w:spacing w:line="360" w:lineRule="auto"/>
              <w:jc w:val="center"/>
              <w:rPr>
                <w:rFonts w:eastAsia="Calibri"/>
                <w:sz w:val="28"/>
                <w:szCs w:val="28"/>
              </w:rPr>
            </w:pPr>
            <w:r w:rsidRPr="00B64566">
              <w:rPr>
                <w:sz w:val="28"/>
                <w:szCs w:val="28"/>
              </w:rPr>
              <w:t>23</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8FECDB" w14:textId="77777777" w:rsidR="00D44242" w:rsidRPr="00B64566" w:rsidRDefault="00D44242" w:rsidP="006F3D26">
            <w:pPr>
              <w:spacing w:line="360" w:lineRule="auto"/>
              <w:jc w:val="center"/>
              <w:rPr>
                <w:rFonts w:eastAsia="Calibri"/>
                <w:sz w:val="28"/>
                <w:szCs w:val="28"/>
              </w:rPr>
            </w:pPr>
            <w:r w:rsidRPr="00B64566">
              <w:rPr>
                <w:sz w:val="28"/>
                <w:szCs w:val="28"/>
              </w:rPr>
              <w:t>5,5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87E539F" w14:textId="77777777" w:rsidR="00D44242" w:rsidRPr="00B64566" w:rsidRDefault="00D44242" w:rsidP="006F3D26">
            <w:pPr>
              <w:spacing w:line="360" w:lineRule="auto"/>
              <w:jc w:val="center"/>
              <w:rPr>
                <w:rFonts w:eastAsia="Calibri"/>
                <w:sz w:val="28"/>
                <w:szCs w:val="28"/>
              </w:rPr>
            </w:pPr>
            <w:r w:rsidRPr="00B64566">
              <w:rPr>
                <w:sz w:val="28"/>
                <w:szCs w:val="28"/>
              </w:rPr>
              <w:t>30,25</w:t>
            </w:r>
          </w:p>
        </w:tc>
      </w:tr>
      <w:tr w:rsidR="00D44242" w:rsidRPr="00B64566" w14:paraId="3DA9DEF0" w14:textId="77777777" w:rsidTr="00BB63F5">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58F323" w14:textId="77777777" w:rsidR="00D44242" w:rsidRPr="00B64566" w:rsidRDefault="00D44242" w:rsidP="006F3D26">
            <w:pPr>
              <w:spacing w:line="360" w:lineRule="auto"/>
              <w:ind w:left="57"/>
              <w:jc w:val="center"/>
              <w:rPr>
                <w:rFonts w:eastAsia="Calibri"/>
                <w:iCs/>
                <w:sz w:val="28"/>
                <w:szCs w:val="28"/>
              </w:rPr>
            </w:pPr>
            <w:r w:rsidRPr="00B64566">
              <w:rPr>
                <w:rFonts w:eastAsia="Calibri"/>
                <w:iCs/>
                <w:sz w:val="28"/>
                <w:szCs w:val="28"/>
              </w:rPr>
              <w:t>X4</w:t>
            </w:r>
          </w:p>
        </w:tc>
        <w:tc>
          <w:tcPr>
            <w:tcW w:w="17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746A59" w14:textId="77777777" w:rsidR="00D44242" w:rsidRPr="00B64566" w:rsidRDefault="00D44242" w:rsidP="006F3D26">
            <w:pPr>
              <w:spacing w:line="360" w:lineRule="auto"/>
              <w:ind w:left="57"/>
              <w:rPr>
                <w:rFonts w:eastAsia="Calibri"/>
                <w:sz w:val="28"/>
                <w:szCs w:val="28"/>
              </w:rPr>
            </w:pPr>
            <w:r w:rsidRPr="00B64566">
              <w:rPr>
                <w:rFonts w:eastAsia="Calibri"/>
                <w:sz w:val="28"/>
                <w:szCs w:val="28"/>
              </w:rPr>
              <w:t>Потенційний об’єм кінцевого результату</w:t>
            </w:r>
          </w:p>
        </w:tc>
        <w:tc>
          <w:tcPr>
            <w:tcW w:w="12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2089A2" w14:textId="77777777" w:rsidR="00D44242" w:rsidRPr="00B64566" w:rsidRDefault="00D44242" w:rsidP="006F3D26">
            <w:pPr>
              <w:spacing w:line="360" w:lineRule="auto"/>
              <w:ind w:left="57"/>
              <w:rPr>
                <w:rFonts w:eastAsia="Calibri"/>
                <w:sz w:val="28"/>
                <w:szCs w:val="28"/>
              </w:rPr>
            </w:pPr>
            <w:r w:rsidRPr="00B64566">
              <w:rPr>
                <w:rFonts w:eastAsia="Calibri"/>
                <w:sz w:val="28"/>
                <w:szCs w:val="28"/>
              </w:rPr>
              <w:t>Кількість рядків таблиці</w:t>
            </w:r>
          </w:p>
        </w:tc>
        <w:tc>
          <w:tcPr>
            <w:tcW w:w="3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4CF9A0"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1</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112692"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3</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10198C3" w14:textId="77777777" w:rsidR="00D44242" w:rsidRPr="00B64566" w:rsidRDefault="00D44242" w:rsidP="006F3D26">
            <w:pPr>
              <w:spacing w:line="360" w:lineRule="auto"/>
              <w:jc w:val="center"/>
              <w:rPr>
                <w:rFonts w:eastAsia="Calibri"/>
                <w:sz w:val="28"/>
                <w:szCs w:val="28"/>
              </w:rPr>
            </w:pPr>
            <w:r w:rsidRPr="00B64566">
              <w:rPr>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4E55FF"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45D35A" w14:textId="77777777" w:rsidR="00D44242" w:rsidRPr="00B64566" w:rsidRDefault="00D44242" w:rsidP="006F3D26">
            <w:pPr>
              <w:spacing w:line="360" w:lineRule="auto"/>
              <w:jc w:val="center"/>
              <w:rPr>
                <w:rFonts w:eastAsia="Calibri"/>
                <w:sz w:val="28"/>
                <w:szCs w:val="28"/>
                <w:lang w:val="en-GB"/>
              </w:rPr>
            </w:pPr>
            <w:r w:rsidRPr="00B64566">
              <w:rPr>
                <w:sz w:val="28"/>
                <w:szCs w:val="28"/>
                <w:lang w:val="en-GB"/>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CA1AFC" w14:textId="77777777" w:rsidR="00D44242" w:rsidRPr="00B64566" w:rsidRDefault="00D44242" w:rsidP="006F3D26">
            <w:pPr>
              <w:spacing w:line="360" w:lineRule="auto"/>
              <w:jc w:val="center"/>
              <w:rPr>
                <w:rFonts w:eastAsia="Calibri"/>
                <w:sz w:val="28"/>
                <w:szCs w:val="28"/>
              </w:rPr>
            </w:pPr>
            <w:r w:rsidRPr="00B64566">
              <w:rPr>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79EF9F" w14:textId="77777777" w:rsidR="00D44242" w:rsidRPr="00B64566" w:rsidRDefault="00D44242" w:rsidP="006F3D26">
            <w:pPr>
              <w:spacing w:line="360" w:lineRule="auto"/>
              <w:jc w:val="center"/>
              <w:rPr>
                <w:rFonts w:eastAsia="Calibri"/>
                <w:sz w:val="28"/>
                <w:szCs w:val="28"/>
              </w:rPr>
            </w:pPr>
            <w:r w:rsidRPr="00B64566">
              <w:rPr>
                <w:sz w:val="28"/>
                <w:szCs w:val="28"/>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EA5178" w14:textId="77777777" w:rsidR="00D44242" w:rsidRPr="00B64566" w:rsidRDefault="00D44242" w:rsidP="006F3D26">
            <w:pPr>
              <w:spacing w:line="360" w:lineRule="auto"/>
              <w:jc w:val="center"/>
              <w:rPr>
                <w:rFonts w:eastAsia="Calibri"/>
                <w:sz w:val="28"/>
                <w:szCs w:val="28"/>
              </w:rPr>
            </w:pPr>
            <w:r w:rsidRPr="00B64566">
              <w:rPr>
                <w:sz w:val="28"/>
                <w:szCs w:val="28"/>
              </w:rPr>
              <w:t>22</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4456F7" w14:textId="77777777" w:rsidR="00D44242" w:rsidRPr="00B64566" w:rsidRDefault="00D44242" w:rsidP="006F3D26">
            <w:pPr>
              <w:spacing w:line="360" w:lineRule="auto"/>
              <w:jc w:val="center"/>
              <w:rPr>
                <w:rFonts w:eastAsia="Calibri"/>
                <w:sz w:val="28"/>
                <w:szCs w:val="28"/>
              </w:rPr>
            </w:pPr>
            <w:r w:rsidRPr="00B64566">
              <w:rPr>
                <w:sz w:val="28"/>
                <w:szCs w:val="28"/>
              </w:rPr>
              <w:t>-8,5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C90AA2" w14:textId="77777777" w:rsidR="00D44242" w:rsidRPr="00B64566" w:rsidRDefault="00D44242" w:rsidP="006F3D26">
            <w:pPr>
              <w:spacing w:line="360" w:lineRule="auto"/>
              <w:jc w:val="center"/>
              <w:rPr>
                <w:rFonts w:eastAsia="Calibri"/>
                <w:sz w:val="28"/>
                <w:szCs w:val="28"/>
              </w:rPr>
            </w:pPr>
            <w:r w:rsidRPr="00B64566">
              <w:rPr>
                <w:sz w:val="28"/>
                <w:szCs w:val="28"/>
              </w:rPr>
              <w:t>72,25</w:t>
            </w:r>
          </w:p>
        </w:tc>
      </w:tr>
      <w:tr w:rsidR="00D44242" w:rsidRPr="00B64566" w14:paraId="3D60C6D6" w14:textId="77777777" w:rsidTr="00BB63F5">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DA8138" w14:textId="77777777" w:rsidR="00D44242" w:rsidRPr="00B64566" w:rsidRDefault="00D44242" w:rsidP="006F3D26">
            <w:pPr>
              <w:spacing w:line="360" w:lineRule="auto"/>
              <w:rPr>
                <w:rFonts w:eastAsia="Calibri"/>
                <w:sz w:val="28"/>
                <w:szCs w:val="28"/>
              </w:rPr>
            </w:pPr>
          </w:p>
        </w:tc>
        <w:tc>
          <w:tcPr>
            <w:tcW w:w="17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9C07A1" w14:textId="77777777" w:rsidR="00D44242" w:rsidRPr="00B64566" w:rsidRDefault="00D44242" w:rsidP="006F3D26">
            <w:pPr>
              <w:spacing w:line="360" w:lineRule="auto"/>
              <w:rPr>
                <w:rFonts w:eastAsia="Calibri"/>
                <w:sz w:val="28"/>
                <w:szCs w:val="28"/>
              </w:rPr>
            </w:pPr>
            <w:r w:rsidRPr="00B64566">
              <w:rPr>
                <w:rFonts w:eastAsia="Calibri"/>
                <w:sz w:val="28"/>
                <w:szCs w:val="28"/>
              </w:rPr>
              <w:t>Разом</w:t>
            </w:r>
          </w:p>
        </w:tc>
        <w:tc>
          <w:tcPr>
            <w:tcW w:w="127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DD6D80" w14:textId="77777777" w:rsidR="00D44242" w:rsidRPr="00B64566" w:rsidRDefault="00D44242" w:rsidP="006F3D26">
            <w:pPr>
              <w:spacing w:line="360" w:lineRule="auto"/>
              <w:rPr>
                <w:rFonts w:eastAsia="Calibri"/>
                <w:sz w:val="28"/>
                <w:szCs w:val="28"/>
              </w:rPr>
            </w:pPr>
          </w:p>
        </w:tc>
        <w:tc>
          <w:tcPr>
            <w:tcW w:w="3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EBEA250"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12</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65B69A"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12</w:t>
            </w:r>
          </w:p>
        </w:tc>
        <w:tc>
          <w:tcPr>
            <w:tcW w:w="3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1AD5C4"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876CF1"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6B0E86"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1914A1"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393855"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12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0232F88A" w14:textId="77777777" w:rsidR="00D44242" w:rsidRPr="00B64566" w:rsidRDefault="00D44242" w:rsidP="006F3D26">
            <w:pPr>
              <w:spacing w:line="360" w:lineRule="auto"/>
              <w:jc w:val="center"/>
              <w:rPr>
                <w:rFonts w:eastAsia="Calibri"/>
                <w:sz w:val="28"/>
                <w:szCs w:val="28"/>
              </w:rPr>
            </w:pPr>
            <w:r w:rsidRPr="00B64566">
              <w:rPr>
                <w:color w:val="000000"/>
                <w:sz w:val="28"/>
                <w:szCs w:val="28"/>
              </w:rPr>
              <w:t>84</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78756992" w14:textId="77777777" w:rsidR="00D44242" w:rsidRPr="00B64566" w:rsidRDefault="00D44242" w:rsidP="006F3D26">
            <w:pPr>
              <w:spacing w:line="360" w:lineRule="auto"/>
              <w:jc w:val="center"/>
              <w:rPr>
                <w:rFonts w:eastAsia="Calibri"/>
                <w:sz w:val="28"/>
                <w:szCs w:val="28"/>
              </w:rPr>
            </w:pPr>
            <w:r w:rsidRPr="00B64566">
              <w:rPr>
                <w:sz w:val="28"/>
                <w:szCs w:val="28"/>
              </w:rPr>
              <w:t>0</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4B600305"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213</w:t>
            </w:r>
          </w:p>
        </w:tc>
      </w:tr>
    </w:tbl>
    <w:p w14:paraId="4E5BC440" w14:textId="77777777" w:rsidR="006739C4" w:rsidRDefault="006739C4" w:rsidP="00D44242">
      <w:pPr>
        <w:spacing w:line="360" w:lineRule="auto"/>
        <w:ind w:firstLine="709"/>
        <w:jc w:val="both"/>
        <w:rPr>
          <w:rFonts w:eastAsia="Calibri"/>
          <w:sz w:val="28"/>
          <w:szCs w:val="28"/>
        </w:rPr>
      </w:pPr>
    </w:p>
    <w:p w14:paraId="7FEDB86A" w14:textId="040852C3"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Для перевірки степені достовірності експертних оцінок, визначимо наступні параметри:</w:t>
      </w:r>
    </w:p>
    <w:p w14:paraId="5DC8AAE6" w14:textId="77777777" w:rsidR="00D44242" w:rsidRDefault="00D44242" w:rsidP="00D44242">
      <w:pPr>
        <w:spacing w:line="360" w:lineRule="auto"/>
        <w:ind w:firstLine="709"/>
        <w:jc w:val="both"/>
        <w:rPr>
          <w:rFonts w:eastAsia="Calibri"/>
          <w:sz w:val="28"/>
          <w:szCs w:val="28"/>
        </w:rPr>
      </w:pPr>
      <w:r w:rsidRPr="00B64566">
        <w:rPr>
          <w:rFonts w:eastAsia="Calibri"/>
          <w:sz w:val="28"/>
          <w:szCs w:val="28"/>
        </w:rPr>
        <w:t>а) сума рангів кожного з параметрів і загальна сума рангів:</w:t>
      </w:r>
    </w:p>
    <w:p w14:paraId="343937EE" w14:textId="77777777" w:rsidR="0063529C" w:rsidRPr="0063529C" w:rsidRDefault="0063529C" w:rsidP="0063529C">
      <w:pPr>
        <w:widowControl/>
        <w:autoSpaceDE/>
        <w:autoSpaceDN/>
        <w:spacing w:line="360" w:lineRule="auto"/>
        <w:jc w:val="both"/>
        <w:rPr>
          <w:sz w:val="20"/>
          <w:szCs w:val="20"/>
          <w:lang w:eastAsia="ru-RU"/>
        </w:rPr>
      </w:pPr>
    </w:p>
    <w:p w14:paraId="12237A82" w14:textId="77777777" w:rsidR="0063529C" w:rsidRPr="0063529C" w:rsidRDefault="0063529C" w:rsidP="0063529C">
      <w:pPr>
        <w:widowControl/>
        <w:tabs>
          <w:tab w:val="center" w:pos="4960"/>
          <w:tab w:val="right" w:pos="9920"/>
        </w:tabs>
        <w:autoSpaceDE/>
        <w:autoSpaceDN/>
        <w:spacing w:line="360" w:lineRule="auto"/>
        <w:ind w:firstLine="708"/>
        <w:rPr>
          <w:sz w:val="28"/>
          <w:szCs w:val="28"/>
          <w:lang w:eastAsia="ru-RU"/>
        </w:rPr>
      </w:pPr>
      <w:r w:rsidRPr="0063529C">
        <w:rPr>
          <w:sz w:val="28"/>
          <w:szCs w:val="28"/>
          <w:lang w:eastAsia="ru-RU"/>
        </w:rPr>
        <w:lastRenderedPageBreak/>
        <w:tab/>
      </w:r>
      <w:r w:rsidRPr="0063529C">
        <w:rPr>
          <w:position w:val="-36"/>
          <w:sz w:val="28"/>
          <w:szCs w:val="24"/>
          <w:lang w:eastAsia="zh-CN"/>
        </w:rPr>
        <w:object w:dxaOrig="3400" w:dyaOrig="840" w14:anchorId="73F25F26">
          <v:shape id="_x0000_i1054" type="#_x0000_t75" style="width:169.8pt;height:42pt" o:ole="">
            <v:imagedata r:id="rId92" o:title=""/>
          </v:shape>
          <o:OLEObject Type="Embed" ProgID="Equation.DSMT4" ShapeID="_x0000_i1054" DrawAspect="Content" ObjectID="_1685106335" r:id="rId93"/>
        </w:object>
      </w:r>
      <w:r w:rsidRPr="0063529C">
        <w:rPr>
          <w:sz w:val="28"/>
          <w:szCs w:val="28"/>
          <w:lang w:eastAsia="ru-RU"/>
        </w:rPr>
        <w:t xml:space="preserve"> </w:t>
      </w:r>
      <w:r w:rsidRPr="0063529C">
        <w:rPr>
          <w:sz w:val="28"/>
          <w:szCs w:val="28"/>
          <w:lang w:eastAsia="ru-RU"/>
        </w:rPr>
        <w:tab/>
        <w:t>(4.</w:t>
      </w:r>
      <w:r w:rsidRPr="0063529C">
        <w:rPr>
          <w:sz w:val="28"/>
          <w:szCs w:val="28"/>
          <w:lang w:val="ru-RU" w:eastAsia="ru-RU"/>
        </w:rPr>
        <w:t>1</w:t>
      </w:r>
      <w:r w:rsidRPr="0063529C">
        <w:rPr>
          <w:sz w:val="28"/>
          <w:szCs w:val="28"/>
          <w:lang w:eastAsia="ru-RU"/>
        </w:rPr>
        <w:t>)</w:t>
      </w:r>
    </w:p>
    <w:p w14:paraId="29B59F72" w14:textId="77777777" w:rsidR="0063529C" w:rsidRDefault="0063529C" w:rsidP="00D44242">
      <w:pPr>
        <w:spacing w:line="360" w:lineRule="auto"/>
        <w:ind w:firstLine="709"/>
        <w:jc w:val="both"/>
        <w:rPr>
          <w:rFonts w:eastAsia="Calibri"/>
          <w:sz w:val="28"/>
          <w:szCs w:val="28"/>
        </w:rPr>
      </w:pPr>
    </w:p>
    <w:p w14:paraId="7890834F" w14:textId="77777777" w:rsidR="0063529C" w:rsidRDefault="0063529C" w:rsidP="0063529C">
      <w:pPr>
        <w:widowControl/>
        <w:suppressAutoHyphens/>
        <w:autoSpaceDE/>
        <w:autoSpaceDN/>
        <w:spacing w:line="360" w:lineRule="auto"/>
        <w:jc w:val="both"/>
        <w:rPr>
          <w:rFonts w:eastAsia="Calibri"/>
          <w:sz w:val="28"/>
          <w:szCs w:val="28"/>
          <w:lang w:eastAsia="zh-CN"/>
        </w:rPr>
      </w:pPr>
      <w:r w:rsidRPr="0063529C">
        <w:rPr>
          <w:rFonts w:eastAsia="Calibri"/>
          <w:sz w:val="28"/>
          <w:szCs w:val="28"/>
          <w:lang w:eastAsia="zh-CN"/>
        </w:rPr>
        <w:t xml:space="preserve">де  </w:t>
      </w:r>
      <w:r>
        <w:rPr>
          <w:rFonts w:eastAsia="Calibri"/>
          <w:sz w:val="28"/>
          <w:szCs w:val="28"/>
          <w:lang w:eastAsia="zh-CN"/>
        </w:rPr>
        <w:t xml:space="preserve">    </w:t>
      </w:r>
    </w:p>
    <w:p w14:paraId="4C97262C" w14:textId="4FB2B0F7" w:rsidR="0063529C" w:rsidRPr="0063529C" w:rsidRDefault="0063529C" w:rsidP="0063529C">
      <w:pPr>
        <w:widowControl/>
        <w:suppressAutoHyphens/>
        <w:autoSpaceDE/>
        <w:autoSpaceDN/>
        <w:spacing w:line="360" w:lineRule="auto"/>
        <w:jc w:val="both"/>
        <w:rPr>
          <w:rFonts w:eastAsia="Calibri"/>
          <w:sz w:val="28"/>
          <w:szCs w:val="28"/>
          <w:lang w:val="ru-RU" w:eastAsia="zh-CN"/>
        </w:rPr>
      </w:pPr>
      <w:r>
        <w:rPr>
          <w:rFonts w:eastAsia="Calibri"/>
          <w:sz w:val="28"/>
          <w:szCs w:val="28"/>
          <w:lang w:eastAsia="zh-CN"/>
        </w:rPr>
        <w:t xml:space="preserve">          </w:t>
      </w:r>
      <w:r w:rsidRPr="0063529C">
        <w:rPr>
          <w:rFonts w:eastAsia="Calibri"/>
          <w:i/>
          <w:iCs/>
          <w:sz w:val="28"/>
          <w:szCs w:val="28"/>
          <w:lang w:eastAsia="zh-CN"/>
        </w:rPr>
        <w:t xml:space="preserve">N </w:t>
      </w:r>
      <w:r w:rsidRPr="0063529C">
        <w:rPr>
          <w:rFonts w:eastAsia="Calibri"/>
          <w:sz w:val="28"/>
          <w:szCs w:val="28"/>
          <w:lang w:eastAsia="zh-CN"/>
        </w:rPr>
        <w:t>– число експертів</w:t>
      </w:r>
      <w:r w:rsidRPr="0063529C">
        <w:rPr>
          <w:rFonts w:eastAsia="Calibri"/>
          <w:sz w:val="28"/>
          <w:szCs w:val="28"/>
          <w:lang w:val="ru-RU" w:eastAsia="zh-CN"/>
        </w:rPr>
        <w:t>;</w:t>
      </w:r>
    </w:p>
    <w:p w14:paraId="5DA043DE" w14:textId="2BC2152A" w:rsidR="0063529C" w:rsidRPr="0063529C" w:rsidRDefault="0063529C" w:rsidP="0063529C">
      <w:pPr>
        <w:widowControl/>
        <w:suppressAutoHyphens/>
        <w:autoSpaceDE/>
        <w:autoSpaceDN/>
        <w:spacing w:line="360" w:lineRule="auto"/>
        <w:ind w:firstLine="357"/>
        <w:jc w:val="both"/>
        <w:rPr>
          <w:rFonts w:eastAsia="Calibri"/>
          <w:sz w:val="28"/>
          <w:szCs w:val="28"/>
          <w:lang w:eastAsia="zh-CN"/>
        </w:rPr>
      </w:pPr>
      <w:r>
        <w:rPr>
          <w:rFonts w:eastAsia="Calibri"/>
          <w:i/>
          <w:iCs/>
          <w:sz w:val="28"/>
          <w:szCs w:val="28"/>
          <w:lang w:eastAsia="zh-CN"/>
        </w:rPr>
        <w:t xml:space="preserve">     </w:t>
      </w:r>
      <w:r w:rsidRPr="0063529C">
        <w:rPr>
          <w:rFonts w:eastAsia="Calibri"/>
          <w:i/>
          <w:iCs/>
          <w:sz w:val="28"/>
          <w:szCs w:val="28"/>
          <w:lang w:eastAsia="zh-CN"/>
        </w:rPr>
        <w:t>n</w:t>
      </w:r>
      <w:r w:rsidRPr="0063529C">
        <w:rPr>
          <w:rFonts w:eastAsia="Calibri"/>
          <w:sz w:val="28"/>
          <w:szCs w:val="28"/>
          <w:lang w:eastAsia="zh-CN"/>
        </w:rPr>
        <w:t xml:space="preserve"> – кількість параметрів.</w:t>
      </w:r>
    </w:p>
    <w:p w14:paraId="67462604"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б) середня сума рангів:</w:t>
      </w:r>
    </w:p>
    <w:p w14:paraId="30761419" w14:textId="77777777" w:rsidR="0063529C" w:rsidRPr="0063529C" w:rsidRDefault="0063529C" w:rsidP="0063529C">
      <w:pPr>
        <w:widowControl/>
        <w:autoSpaceDE/>
        <w:autoSpaceDN/>
        <w:spacing w:line="360" w:lineRule="auto"/>
        <w:jc w:val="both"/>
        <w:rPr>
          <w:sz w:val="20"/>
          <w:szCs w:val="20"/>
          <w:lang w:eastAsia="ru-RU"/>
        </w:rPr>
      </w:pPr>
    </w:p>
    <w:p w14:paraId="3CEDDE7F" w14:textId="511A4A1E" w:rsidR="0063529C" w:rsidRPr="0063529C" w:rsidRDefault="0063529C" w:rsidP="0063529C">
      <w:pPr>
        <w:widowControl/>
        <w:tabs>
          <w:tab w:val="center" w:pos="4960"/>
          <w:tab w:val="right" w:pos="9920"/>
        </w:tabs>
        <w:autoSpaceDE/>
        <w:autoSpaceDN/>
        <w:spacing w:line="360" w:lineRule="auto"/>
        <w:ind w:firstLine="708"/>
        <w:rPr>
          <w:sz w:val="28"/>
          <w:szCs w:val="28"/>
          <w:lang w:eastAsia="ru-RU"/>
        </w:rPr>
      </w:pPr>
      <w:r w:rsidRPr="0063529C">
        <w:rPr>
          <w:sz w:val="28"/>
          <w:szCs w:val="28"/>
          <w:lang w:eastAsia="ru-RU"/>
        </w:rPr>
        <w:tab/>
      </w:r>
      <w:r w:rsidRPr="0063529C">
        <w:rPr>
          <w:position w:val="-28"/>
          <w:sz w:val="28"/>
          <w:szCs w:val="24"/>
          <w:lang w:eastAsia="zh-CN"/>
        </w:rPr>
        <w:object w:dxaOrig="1579" w:dyaOrig="720" w14:anchorId="4A4E1485">
          <v:shape id="_x0000_i1055" type="#_x0000_t75" style="width:84.6pt;height:39pt" o:ole="">
            <v:imagedata r:id="rId94" o:title=""/>
          </v:shape>
          <o:OLEObject Type="Embed" ProgID="Equation.DSMT4" ShapeID="_x0000_i1055" DrawAspect="Content" ObjectID="_1685106336" r:id="rId95"/>
        </w:object>
      </w:r>
      <w:r w:rsidRPr="0063529C">
        <w:rPr>
          <w:sz w:val="28"/>
          <w:szCs w:val="28"/>
          <w:lang w:eastAsia="ru-RU"/>
        </w:rPr>
        <w:t xml:space="preserve"> </w:t>
      </w:r>
      <w:r w:rsidRPr="0063529C">
        <w:rPr>
          <w:sz w:val="28"/>
          <w:szCs w:val="28"/>
          <w:lang w:eastAsia="ru-RU"/>
        </w:rPr>
        <w:tab/>
        <w:t>(4.</w:t>
      </w:r>
      <w:r w:rsidRPr="0063529C">
        <w:rPr>
          <w:sz w:val="28"/>
          <w:szCs w:val="28"/>
          <w:lang w:val="ru-RU" w:eastAsia="ru-RU"/>
        </w:rPr>
        <w:t>2</w:t>
      </w:r>
      <w:r w:rsidRPr="0063529C">
        <w:rPr>
          <w:sz w:val="28"/>
          <w:szCs w:val="28"/>
          <w:lang w:eastAsia="ru-RU"/>
        </w:rPr>
        <w:t>)</w:t>
      </w:r>
    </w:p>
    <w:p w14:paraId="0C7D78B2" w14:textId="77777777" w:rsidR="0063529C" w:rsidRPr="0063529C" w:rsidRDefault="0063529C" w:rsidP="0063529C">
      <w:pPr>
        <w:widowControl/>
        <w:suppressAutoHyphens/>
        <w:autoSpaceDE/>
        <w:autoSpaceDN/>
        <w:spacing w:line="360" w:lineRule="auto"/>
        <w:ind w:firstLine="709"/>
        <w:jc w:val="both"/>
        <w:rPr>
          <w:sz w:val="28"/>
          <w:szCs w:val="28"/>
          <w:lang w:eastAsia="zh-CN"/>
        </w:rPr>
      </w:pPr>
    </w:p>
    <w:p w14:paraId="244F878B"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в) відхилення суми рангів кожного параметра від середньої суми рангів:</w:t>
      </w:r>
    </w:p>
    <w:p w14:paraId="40D5D92B" w14:textId="77777777" w:rsidR="0063529C" w:rsidRPr="0063529C" w:rsidRDefault="0063529C" w:rsidP="0063529C">
      <w:pPr>
        <w:widowControl/>
        <w:autoSpaceDE/>
        <w:autoSpaceDN/>
        <w:spacing w:line="360" w:lineRule="auto"/>
        <w:jc w:val="both"/>
        <w:rPr>
          <w:sz w:val="20"/>
          <w:szCs w:val="20"/>
          <w:lang w:eastAsia="ru-RU"/>
        </w:rPr>
      </w:pPr>
    </w:p>
    <w:p w14:paraId="66F91FDC" w14:textId="77777777" w:rsidR="0063529C" w:rsidRPr="0063529C" w:rsidRDefault="0063529C" w:rsidP="0063529C">
      <w:pPr>
        <w:widowControl/>
        <w:tabs>
          <w:tab w:val="center" w:pos="4960"/>
          <w:tab w:val="right" w:pos="9920"/>
        </w:tabs>
        <w:autoSpaceDE/>
        <w:autoSpaceDN/>
        <w:spacing w:line="360" w:lineRule="auto"/>
        <w:ind w:firstLine="708"/>
        <w:rPr>
          <w:sz w:val="28"/>
          <w:szCs w:val="28"/>
          <w:lang w:eastAsia="ru-RU"/>
        </w:rPr>
      </w:pPr>
      <w:r w:rsidRPr="0063529C">
        <w:rPr>
          <w:sz w:val="28"/>
          <w:szCs w:val="28"/>
          <w:lang w:eastAsia="ru-RU"/>
        </w:rPr>
        <w:tab/>
      </w:r>
      <w:r w:rsidRPr="0063529C">
        <w:rPr>
          <w:position w:val="-12"/>
          <w:sz w:val="28"/>
          <w:szCs w:val="24"/>
          <w:lang w:eastAsia="zh-CN"/>
        </w:rPr>
        <w:object w:dxaOrig="1260" w:dyaOrig="380" w14:anchorId="3227EDAD">
          <v:shape id="_x0000_i1056" type="#_x0000_t75" style="width:63pt;height:19.2pt" o:ole="">
            <v:imagedata r:id="rId96" o:title=""/>
          </v:shape>
          <o:OLEObject Type="Embed" ProgID="Equation.DSMT4" ShapeID="_x0000_i1056" DrawAspect="Content" ObjectID="_1685106337" r:id="rId97"/>
        </w:object>
      </w:r>
      <w:r w:rsidRPr="0063529C">
        <w:rPr>
          <w:sz w:val="28"/>
          <w:szCs w:val="28"/>
          <w:lang w:eastAsia="ru-RU"/>
        </w:rPr>
        <w:t xml:space="preserve"> </w:t>
      </w:r>
      <w:r w:rsidRPr="0063529C">
        <w:rPr>
          <w:sz w:val="28"/>
          <w:szCs w:val="28"/>
          <w:lang w:eastAsia="ru-RU"/>
        </w:rPr>
        <w:tab/>
        <w:t>(4.</w:t>
      </w:r>
      <w:r w:rsidRPr="0063529C">
        <w:rPr>
          <w:sz w:val="28"/>
          <w:szCs w:val="28"/>
          <w:lang w:val="ru-RU" w:eastAsia="ru-RU"/>
        </w:rPr>
        <w:t>3</w:t>
      </w:r>
      <w:r w:rsidRPr="0063529C">
        <w:rPr>
          <w:sz w:val="28"/>
          <w:szCs w:val="28"/>
          <w:lang w:eastAsia="ru-RU"/>
        </w:rPr>
        <w:t>)</w:t>
      </w:r>
    </w:p>
    <w:p w14:paraId="303CD866" w14:textId="77777777" w:rsidR="0063529C" w:rsidRPr="0063529C" w:rsidRDefault="0063529C" w:rsidP="00D44242">
      <w:pPr>
        <w:spacing w:line="360" w:lineRule="auto"/>
        <w:ind w:firstLine="709"/>
        <w:rPr>
          <w:sz w:val="28"/>
          <w:szCs w:val="28"/>
        </w:rPr>
      </w:pPr>
    </w:p>
    <w:p w14:paraId="2AA05FC7" w14:textId="77777777" w:rsidR="00D44242" w:rsidRPr="0063529C" w:rsidRDefault="00D44242" w:rsidP="00D44242">
      <w:pPr>
        <w:spacing w:line="360" w:lineRule="auto"/>
        <w:ind w:firstLine="709"/>
        <w:rPr>
          <w:sz w:val="28"/>
          <w:szCs w:val="28"/>
        </w:rPr>
      </w:pPr>
      <w:r w:rsidRPr="00B64566">
        <w:rPr>
          <w:rFonts w:eastAsia="Calibri"/>
          <w:sz w:val="28"/>
          <w:szCs w:val="28"/>
        </w:rPr>
        <w:t>Сума відхилень по всім параметрам повинна дорівнювати 0;</w:t>
      </w:r>
    </w:p>
    <w:p w14:paraId="6587131B" w14:textId="77777777" w:rsidR="00D44242" w:rsidRPr="00B64566" w:rsidRDefault="00D44242" w:rsidP="00D44242">
      <w:pPr>
        <w:spacing w:line="360" w:lineRule="auto"/>
        <w:ind w:firstLine="709"/>
        <w:rPr>
          <w:rFonts w:eastAsia="Calibri"/>
          <w:sz w:val="28"/>
          <w:szCs w:val="28"/>
        </w:rPr>
      </w:pPr>
      <w:r w:rsidRPr="00B64566">
        <w:rPr>
          <w:rFonts w:eastAsia="Calibri"/>
          <w:sz w:val="28"/>
          <w:szCs w:val="28"/>
        </w:rPr>
        <w:t>г) загальна сума квадратів відхилення:</w:t>
      </w:r>
    </w:p>
    <w:p w14:paraId="0292B587" w14:textId="77777777" w:rsidR="0063529C" w:rsidRPr="0063529C" w:rsidRDefault="0063529C" w:rsidP="0063529C">
      <w:pPr>
        <w:widowControl/>
        <w:autoSpaceDE/>
        <w:autoSpaceDN/>
        <w:spacing w:line="360" w:lineRule="auto"/>
        <w:jc w:val="both"/>
        <w:rPr>
          <w:sz w:val="20"/>
          <w:szCs w:val="20"/>
          <w:lang w:eastAsia="ru-RU"/>
        </w:rPr>
      </w:pPr>
    </w:p>
    <w:p w14:paraId="514AA447" w14:textId="77777777" w:rsidR="0063529C" w:rsidRPr="0063529C" w:rsidRDefault="0063529C" w:rsidP="0063529C">
      <w:pPr>
        <w:widowControl/>
        <w:tabs>
          <w:tab w:val="center" w:pos="4960"/>
          <w:tab w:val="right" w:pos="9920"/>
        </w:tabs>
        <w:autoSpaceDE/>
        <w:autoSpaceDN/>
        <w:spacing w:line="360" w:lineRule="auto"/>
        <w:ind w:firstLine="708"/>
        <w:rPr>
          <w:sz w:val="28"/>
          <w:szCs w:val="28"/>
          <w:lang w:eastAsia="ru-RU"/>
        </w:rPr>
      </w:pPr>
      <w:r w:rsidRPr="0063529C">
        <w:rPr>
          <w:sz w:val="28"/>
          <w:szCs w:val="28"/>
          <w:lang w:eastAsia="ru-RU"/>
        </w:rPr>
        <w:tab/>
      </w:r>
      <w:r w:rsidRPr="0063529C">
        <w:rPr>
          <w:position w:val="-32"/>
          <w:sz w:val="28"/>
          <w:szCs w:val="24"/>
          <w:lang w:eastAsia="zh-CN"/>
        </w:rPr>
        <w:object w:dxaOrig="1719" w:dyaOrig="780" w14:anchorId="51D8BB35">
          <v:shape id="_x0000_i1057" type="#_x0000_t75" style="width:86.4pt;height:39pt" o:ole="">
            <v:imagedata r:id="rId98" o:title=""/>
          </v:shape>
          <o:OLEObject Type="Embed" ProgID="Equation.DSMT4" ShapeID="_x0000_i1057" DrawAspect="Content" ObjectID="_1685106338" r:id="rId99"/>
        </w:object>
      </w:r>
      <w:r w:rsidRPr="0063529C">
        <w:rPr>
          <w:sz w:val="28"/>
          <w:szCs w:val="28"/>
          <w:lang w:eastAsia="ru-RU"/>
        </w:rPr>
        <w:t xml:space="preserve"> </w:t>
      </w:r>
      <w:r w:rsidRPr="0063529C">
        <w:rPr>
          <w:sz w:val="28"/>
          <w:szCs w:val="28"/>
          <w:lang w:eastAsia="ru-RU"/>
        </w:rPr>
        <w:tab/>
        <w:t>(4.4)</w:t>
      </w:r>
    </w:p>
    <w:p w14:paraId="378D2664" w14:textId="77777777" w:rsidR="0063529C" w:rsidRPr="0063529C" w:rsidRDefault="0063529C" w:rsidP="0063529C">
      <w:pPr>
        <w:widowControl/>
        <w:suppressAutoHyphens/>
        <w:autoSpaceDE/>
        <w:autoSpaceDN/>
        <w:spacing w:line="360" w:lineRule="auto"/>
        <w:ind w:firstLine="709"/>
        <w:jc w:val="both"/>
        <w:rPr>
          <w:rFonts w:eastAsia="Calibri"/>
          <w:sz w:val="28"/>
          <w:szCs w:val="28"/>
        </w:rPr>
      </w:pPr>
    </w:p>
    <w:p w14:paraId="5DEDD373" w14:textId="77777777" w:rsidR="00D44242" w:rsidRDefault="00D44242" w:rsidP="00D44242">
      <w:pPr>
        <w:spacing w:line="360" w:lineRule="auto"/>
        <w:ind w:firstLine="709"/>
        <w:rPr>
          <w:rFonts w:eastAsia="Calibri"/>
          <w:sz w:val="28"/>
          <w:szCs w:val="28"/>
        </w:rPr>
      </w:pPr>
      <w:r w:rsidRPr="00B64566">
        <w:rPr>
          <w:rFonts w:eastAsia="Calibri"/>
          <w:sz w:val="28"/>
          <w:szCs w:val="28"/>
        </w:rPr>
        <w:t>Порахуємо коефіцієнт узгодженості:</w:t>
      </w:r>
    </w:p>
    <w:p w14:paraId="2B7B0996" w14:textId="77777777" w:rsidR="00B74ABA" w:rsidRPr="00B74ABA" w:rsidRDefault="00B74ABA" w:rsidP="00B74ABA">
      <w:pPr>
        <w:widowControl/>
        <w:autoSpaceDE/>
        <w:autoSpaceDN/>
        <w:spacing w:line="360" w:lineRule="auto"/>
        <w:jc w:val="both"/>
        <w:rPr>
          <w:sz w:val="20"/>
          <w:szCs w:val="20"/>
          <w:lang w:eastAsia="ru-RU"/>
        </w:rPr>
      </w:pPr>
    </w:p>
    <w:p w14:paraId="2A2B8E8B" w14:textId="77777777" w:rsidR="00B74ABA" w:rsidRPr="00B74ABA" w:rsidRDefault="00B74ABA" w:rsidP="00B74ABA">
      <w:pPr>
        <w:widowControl/>
        <w:tabs>
          <w:tab w:val="center" w:pos="4960"/>
          <w:tab w:val="right" w:pos="9920"/>
        </w:tabs>
        <w:autoSpaceDE/>
        <w:autoSpaceDN/>
        <w:spacing w:line="360" w:lineRule="auto"/>
        <w:ind w:firstLine="708"/>
        <w:rPr>
          <w:sz w:val="28"/>
          <w:szCs w:val="28"/>
          <w:lang w:eastAsia="ru-RU"/>
        </w:rPr>
      </w:pPr>
      <w:r w:rsidRPr="00B74ABA">
        <w:rPr>
          <w:sz w:val="28"/>
          <w:szCs w:val="28"/>
          <w:lang w:eastAsia="ru-RU"/>
        </w:rPr>
        <w:tab/>
      </w:r>
      <w:r w:rsidRPr="00B74ABA">
        <w:rPr>
          <w:position w:val="-42"/>
          <w:sz w:val="28"/>
          <w:szCs w:val="24"/>
          <w:lang w:eastAsia="zh-CN"/>
        </w:rPr>
        <w:object w:dxaOrig="5580" w:dyaOrig="859" w14:anchorId="276BCE1B">
          <v:shape id="_x0000_i1058" type="#_x0000_t75" style="width:279pt;height:43.2pt" o:ole="">
            <v:imagedata r:id="rId100" o:title=""/>
          </v:shape>
          <o:OLEObject Type="Embed" ProgID="Equation.DSMT4" ShapeID="_x0000_i1058" DrawAspect="Content" ObjectID="_1685106339" r:id="rId101"/>
        </w:object>
      </w:r>
      <w:r w:rsidRPr="00B74ABA">
        <w:rPr>
          <w:sz w:val="28"/>
          <w:szCs w:val="28"/>
          <w:lang w:eastAsia="ru-RU"/>
        </w:rPr>
        <w:t xml:space="preserve"> </w:t>
      </w:r>
      <w:r w:rsidRPr="00B74ABA">
        <w:rPr>
          <w:sz w:val="28"/>
          <w:szCs w:val="28"/>
          <w:lang w:eastAsia="ru-RU"/>
        </w:rPr>
        <w:tab/>
        <w:t>(4.5)</w:t>
      </w:r>
    </w:p>
    <w:p w14:paraId="6408362C" w14:textId="77777777" w:rsidR="00B74ABA" w:rsidRPr="00B74ABA" w:rsidRDefault="00B74ABA" w:rsidP="00B74ABA">
      <w:pPr>
        <w:widowControl/>
        <w:suppressAutoHyphens/>
        <w:autoSpaceDE/>
        <w:autoSpaceDN/>
        <w:spacing w:line="360" w:lineRule="auto"/>
        <w:ind w:firstLine="709"/>
        <w:jc w:val="both"/>
        <w:rPr>
          <w:rFonts w:eastAsia="Calibri"/>
          <w:sz w:val="28"/>
          <w:szCs w:val="28"/>
        </w:rPr>
      </w:pPr>
    </w:p>
    <w:p w14:paraId="40EE606B"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Ранжування можна вважати достовірним, тому що знайдений коефіцієнт узгодженості перевищує нормативний, котрий дорівнює 0,6</w:t>
      </w:r>
      <w:r w:rsidRPr="00F87545">
        <w:rPr>
          <w:rFonts w:eastAsia="Calibri"/>
          <w:sz w:val="28"/>
          <w:szCs w:val="28"/>
        </w:rPr>
        <w:t>4</w:t>
      </w:r>
      <w:r w:rsidRPr="00B64566">
        <w:rPr>
          <w:rFonts w:eastAsia="Calibri"/>
          <w:sz w:val="28"/>
          <w:szCs w:val="28"/>
        </w:rPr>
        <w:t>.</w:t>
      </w:r>
    </w:p>
    <w:p w14:paraId="6783BC9B" w14:textId="68DBDE38" w:rsidR="00D44242" w:rsidRDefault="00D44242" w:rsidP="00BB63F5">
      <w:pPr>
        <w:spacing w:line="360" w:lineRule="auto"/>
        <w:ind w:firstLine="709"/>
        <w:jc w:val="both"/>
        <w:rPr>
          <w:rFonts w:eastAsia="Calibri"/>
          <w:sz w:val="28"/>
          <w:szCs w:val="28"/>
        </w:rPr>
      </w:pPr>
      <w:r w:rsidRPr="00B64566">
        <w:rPr>
          <w:rFonts w:eastAsia="Calibri"/>
          <w:sz w:val="28"/>
          <w:szCs w:val="28"/>
        </w:rPr>
        <w:t xml:space="preserve">Скориставшись результатами ранжирування, проведемо попарне порівняння всіх </w:t>
      </w:r>
      <w:r w:rsidRPr="00B64566">
        <w:rPr>
          <w:rFonts w:eastAsia="Calibri"/>
          <w:sz w:val="28"/>
          <w:szCs w:val="28"/>
        </w:rPr>
        <w:lastRenderedPageBreak/>
        <w:t>параметрів і результати занесемо у таблицю (табл. 4.4)</w:t>
      </w:r>
    </w:p>
    <w:p w14:paraId="596B5FFC" w14:textId="77777777" w:rsidR="006739C4" w:rsidRDefault="006739C4" w:rsidP="00DB6A18">
      <w:pPr>
        <w:spacing w:line="360" w:lineRule="auto"/>
        <w:rPr>
          <w:rFonts w:eastAsia="Calibri"/>
          <w:iCs/>
          <w:sz w:val="28"/>
          <w:szCs w:val="28"/>
        </w:rPr>
      </w:pPr>
    </w:p>
    <w:p w14:paraId="45BE3A1C" w14:textId="21807DEB" w:rsidR="00BB63F5" w:rsidRPr="00B64566" w:rsidRDefault="00DB6A18" w:rsidP="00B74ABA">
      <w:pPr>
        <w:spacing w:line="360" w:lineRule="auto"/>
        <w:ind w:firstLine="709"/>
        <w:rPr>
          <w:rFonts w:eastAsia="Calibri"/>
          <w:sz w:val="28"/>
          <w:szCs w:val="28"/>
        </w:rPr>
      </w:pPr>
      <w:r w:rsidRPr="00B64566">
        <w:rPr>
          <w:rFonts w:eastAsia="Calibri"/>
          <w:iCs/>
          <w:sz w:val="28"/>
          <w:szCs w:val="28"/>
        </w:rPr>
        <w:t>Таблиця 4.4 -</w:t>
      </w:r>
      <w:r w:rsidRPr="00B64566">
        <w:rPr>
          <w:rFonts w:eastAsia="Calibri"/>
          <w:i/>
          <w:color w:val="FF0000"/>
          <w:sz w:val="28"/>
          <w:szCs w:val="28"/>
        </w:rPr>
        <w:t xml:space="preserve"> </w:t>
      </w:r>
      <w:r w:rsidRPr="00B64566">
        <w:rPr>
          <w:rFonts w:eastAsia="Calibri"/>
          <w:color w:val="000000" w:themeColor="text1"/>
          <w:sz w:val="28"/>
          <w:szCs w:val="28"/>
        </w:rPr>
        <w:t>Попарне порівняння параметрів</w:t>
      </w:r>
      <w:r>
        <w:rPr>
          <w:rFonts w:eastAsia="Calibri"/>
          <w:color w:val="000000" w:themeColor="text1"/>
          <w:sz w:val="28"/>
          <w:szCs w:val="28"/>
        </w:rPr>
        <w:t>.</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D44242" w:rsidRPr="00B64566" w14:paraId="5DCC5D43" w14:textId="77777777" w:rsidTr="006F3D26">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43E768FD" w14:textId="77777777" w:rsidR="00D44242" w:rsidRPr="00B64566" w:rsidRDefault="00D44242" w:rsidP="006F3D26">
            <w:pPr>
              <w:spacing w:line="360" w:lineRule="auto"/>
              <w:jc w:val="center"/>
              <w:rPr>
                <w:rFonts w:eastAsiaTheme="minorHAnsi" w:cstheme="minorBidi"/>
                <w:color w:val="000000" w:themeColor="text1"/>
                <w:sz w:val="24"/>
                <w:szCs w:val="28"/>
              </w:rPr>
            </w:pPr>
            <w:bookmarkStart w:id="37" w:name="OLE_LINK1"/>
            <w:r w:rsidRPr="00B64566">
              <w:rPr>
                <w:color w:val="000000" w:themeColor="text1"/>
                <w:sz w:val="28"/>
                <w:szCs w:val="28"/>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1FB39438"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4749E7CF"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794EC444"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Числове значення</w:t>
            </w:r>
          </w:p>
        </w:tc>
      </w:tr>
      <w:tr w:rsidR="00D44242" w:rsidRPr="00B64566" w14:paraId="0FFEF761" w14:textId="77777777" w:rsidTr="006F3D26">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0422B739" w14:textId="77777777" w:rsidR="00D44242" w:rsidRPr="00B64566" w:rsidRDefault="00D44242" w:rsidP="006F3D26">
            <w:pPr>
              <w:rPr>
                <w:color w:val="000000" w:themeColor="text1"/>
                <w:sz w:val="24"/>
                <w:szCs w:val="28"/>
              </w:rPr>
            </w:pPr>
          </w:p>
        </w:tc>
        <w:tc>
          <w:tcPr>
            <w:tcW w:w="568" w:type="dxa"/>
            <w:tcBorders>
              <w:top w:val="single" w:sz="4" w:space="0" w:color="auto"/>
              <w:left w:val="single" w:sz="4" w:space="0" w:color="auto"/>
              <w:bottom w:val="single" w:sz="4" w:space="0" w:color="auto"/>
              <w:right w:val="single" w:sz="4" w:space="0" w:color="auto"/>
            </w:tcBorders>
            <w:vAlign w:val="center"/>
            <w:hideMark/>
          </w:tcPr>
          <w:p w14:paraId="42DBBE0E"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0316E958"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210288AC"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7941EEB2"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716F2D0E"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51205ECE"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61E1F441"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34643F46" w14:textId="77777777" w:rsidR="00D44242" w:rsidRPr="00B64566" w:rsidRDefault="00D44242" w:rsidP="006F3D26">
            <w:pPr>
              <w:rPr>
                <w:color w:val="000000" w:themeColor="text1"/>
                <w:sz w:val="24"/>
                <w:szCs w:val="28"/>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4DC3C39" w14:textId="77777777" w:rsidR="00D44242" w:rsidRPr="00B64566" w:rsidRDefault="00D44242" w:rsidP="006F3D26">
            <w:pPr>
              <w:rPr>
                <w:color w:val="000000" w:themeColor="text1"/>
                <w:sz w:val="24"/>
                <w:szCs w:val="28"/>
              </w:rPr>
            </w:pPr>
          </w:p>
        </w:tc>
      </w:tr>
      <w:tr w:rsidR="00D44242" w:rsidRPr="00B64566" w14:paraId="0DE65E83" w14:textId="77777777" w:rsidTr="006F3D2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4364FF35"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X1 і X2</w:t>
            </w:r>
          </w:p>
        </w:tc>
        <w:tc>
          <w:tcPr>
            <w:tcW w:w="568" w:type="dxa"/>
            <w:tcBorders>
              <w:top w:val="single" w:sz="4" w:space="0" w:color="auto"/>
              <w:left w:val="single" w:sz="4" w:space="0" w:color="auto"/>
              <w:bottom w:val="single" w:sz="4" w:space="0" w:color="auto"/>
              <w:right w:val="single" w:sz="4" w:space="0" w:color="auto"/>
            </w:tcBorders>
            <w:vAlign w:val="center"/>
          </w:tcPr>
          <w:p w14:paraId="149F6C39"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hideMark/>
          </w:tcPr>
          <w:p w14:paraId="430783A0"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w:t>
            </w:r>
          </w:p>
        </w:tc>
        <w:tc>
          <w:tcPr>
            <w:tcW w:w="569" w:type="dxa"/>
            <w:tcBorders>
              <w:top w:val="single" w:sz="4" w:space="0" w:color="auto"/>
              <w:left w:val="single" w:sz="4" w:space="0" w:color="auto"/>
              <w:bottom w:val="single" w:sz="4" w:space="0" w:color="auto"/>
              <w:right w:val="single" w:sz="4" w:space="0" w:color="auto"/>
            </w:tcBorders>
            <w:vAlign w:val="center"/>
          </w:tcPr>
          <w:p w14:paraId="12515E74"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14:paraId="56A14D00"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14:paraId="0513D012"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14:paraId="6421F88F"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hideMark/>
          </w:tcPr>
          <w:p w14:paraId="064984BB"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w:t>
            </w:r>
          </w:p>
        </w:tc>
        <w:tc>
          <w:tcPr>
            <w:tcW w:w="1418" w:type="dxa"/>
            <w:tcBorders>
              <w:top w:val="single" w:sz="4" w:space="0" w:color="auto"/>
              <w:left w:val="single" w:sz="4" w:space="0" w:color="auto"/>
              <w:bottom w:val="single" w:sz="4" w:space="0" w:color="auto"/>
              <w:right w:val="single" w:sz="4" w:space="0" w:color="auto"/>
            </w:tcBorders>
            <w:vAlign w:val="center"/>
          </w:tcPr>
          <w:p w14:paraId="4D75BA4C"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878D093"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1,5</w:t>
            </w:r>
          </w:p>
        </w:tc>
      </w:tr>
      <w:tr w:rsidR="00D44242" w:rsidRPr="00B64566" w14:paraId="7C79D95C" w14:textId="77777777" w:rsidTr="006F3D2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59C48987"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X1 і X3</w:t>
            </w:r>
          </w:p>
        </w:tc>
        <w:tc>
          <w:tcPr>
            <w:tcW w:w="568" w:type="dxa"/>
            <w:tcBorders>
              <w:top w:val="single" w:sz="4" w:space="0" w:color="auto"/>
              <w:left w:val="single" w:sz="4" w:space="0" w:color="auto"/>
              <w:bottom w:val="single" w:sz="4" w:space="0" w:color="auto"/>
              <w:right w:val="single" w:sz="4" w:space="0" w:color="auto"/>
            </w:tcBorders>
            <w:vAlign w:val="center"/>
          </w:tcPr>
          <w:p w14:paraId="63DCD3E3" w14:textId="77777777" w:rsidR="00D44242" w:rsidRPr="00B64566" w:rsidRDefault="00D44242" w:rsidP="006F3D26">
            <w:pPr>
              <w:spacing w:line="360" w:lineRule="auto"/>
              <w:jc w:val="center"/>
              <w:rPr>
                <w:szCs w:val="28"/>
              </w:rPr>
            </w:pPr>
            <w:r w:rsidRPr="00B64566">
              <w:rPr>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14:paraId="29B98F1F" w14:textId="77777777" w:rsidR="00D44242" w:rsidRPr="00B64566" w:rsidRDefault="00D44242" w:rsidP="006F3D26">
            <w:pPr>
              <w:spacing w:line="360" w:lineRule="auto"/>
              <w:jc w:val="center"/>
              <w:rPr>
                <w:szCs w:val="28"/>
              </w:rPr>
            </w:pPr>
            <w:r w:rsidRPr="00B64566">
              <w:rPr>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14:paraId="4EB46211"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14:paraId="7922FCCA"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14:paraId="4E48D0AF"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14:paraId="5A7ABACA"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14:paraId="315CC2D5"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1418" w:type="dxa"/>
            <w:tcBorders>
              <w:top w:val="single" w:sz="4" w:space="0" w:color="auto"/>
              <w:left w:val="single" w:sz="4" w:space="0" w:color="auto"/>
              <w:bottom w:val="single" w:sz="4" w:space="0" w:color="auto"/>
              <w:right w:val="single" w:sz="4" w:space="0" w:color="auto"/>
            </w:tcBorders>
            <w:vAlign w:val="center"/>
          </w:tcPr>
          <w:p w14:paraId="4EAB2AFD"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79CFBF0"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1,5</w:t>
            </w:r>
          </w:p>
        </w:tc>
      </w:tr>
      <w:tr w:rsidR="00D44242" w:rsidRPr="00B64566" w14:paraId="046CDD52" w14:textId="77777777" w:rsidTr="006F3D2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6994A0F2"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X1 і X4</w:t>
            </w:r>
          </w:p>
        </w:tc>
        <w:tc>
          <w:tcPr>
            <w:tcW w:w="568" w:type="dxa"/>
            <w:tcBorders>
              <w:top w:val="single" w:sz="4" w:space="0" w:color="auto"/>
              <w:left w:val="single" w:sz="4" w:space="0" w:color="auto"/>
              <w:bottom w:val="single" w:sz="4" w:space="0" w:color="auto"/>
              <w:right w:val="single" w:sz="4" w:space="0" w:color="auto"/>
            </w:tcBorders>
            <w:vAlign w:val="center"/>
            <w:hideMark/>
          </w:tcPr>
          <w:p w14:paraId="05EF4DF1"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w:t>
            </w:r>
          </w:p>
        </w:tc>
        <w:tc>
          <w:tcPr>
            <w:tcW w:w="568" w:type="dxa"/>
            <w:tcBorders>
              <w:top w:val="single" w:sz="4" w:space="0" w:color="auto"/>
              <w:left w:val="single" w:sz="4" w:space="0" w:color="auto"/>
              <w:bottom w:val="single" w:sz="4" w:space="0" w:color="auto"/>
              <w:right w:val="single" w:sz="4" w:space="0" w:color="auto"/>
            </w:tcBorders>
            <w:vAlign w:val="center"/>
          </w:tcPr>
          <w:p w14:paraId="488DCADA"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hideMark/>
          </w:tcPr>
          <w:p w14:paraId="02ABDECC"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w:t>
            </w:r>
          </w:p>
        </w:tc>
        <w:tc>
          <w:tcPr>
            <w:tcW w:w="568" w:type="dxa"/>
            <w:tcBorders>
              <w:top w:val="single" w:sz="4" w:space="0" w:color="auto"/>
              <w:left w:val="single" w:sz="4" w:space="0" w:color="auto"/>
              <w:bottom w:val="single" w:sz="4" w:space="0" w:color="auto"/>
              <w:right w:val="single" w:sz="4" w:space="0" w:color="auto"/>
            </w:tcBorders>
            <w:vAlign w:val="center"/>
          </w:tcPr>
          <w:p w14:paraId="168EE42C"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hideMark/>
          </w:tcPr>
          <w:p w14:paraId="02D417F9"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w:t>
            </w:r>
          </w:p>
        </w:tc>
        <w:tc>
          <w:tcPr>
            <w:tcW w:w="568" w:type="dxa"/>
            <w:tcBorders>
              <w:top w:val="single" w:sz="4" w:space="0" w:color="auto"/>
              <w:left w:val="single" w:sz="4" w:space="0" w:color="auto"/>
              <w:bottom w:val="single" w:sz="4" w:space="0" w:color="auto"/>
              <w:right w:val="single" w:sz="4" w:space="0" w:color="auto"/>
            </w:tcBorders>
            <w:vAlign w:val="center"/>
          </w:tcPr>
          <w:p w14:paraId="1DA8677A"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14:paraId="609679C1"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1418" w:type="dxa"/>
            <w:tcBorders>
              <w:top w:val="single" w:sz="4" w:space="0" w:color="auto"/>
              <w:left w:val="single" w:sz="4" w:space="0" w:color="auto"/>
              <w:bottom w:val="single" w:sz="4" w:space="0" w:color="auto"/>
              <w:right w:val="single" w:sz="4" w:space="0" w:color="auto"/>
            </w:tcBorders>
            <w:vAlign w:val="center"/>
          </w:tcPr>
          <w:p w14:paraId="07C9C812"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30CFDAE"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1,5</w:t>
            </w:r>
          </w:p>
        </w:tc>
      </w:tr>
      <w:tr w:rsidR="00D44242" w:rsidRPr="00B64566" w14:paraId="1CB5FA02" w14:textId="77777777" w:rsidTr="006F3D2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5F7355D9"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X2 і X3</w:t>
            </w:r>
          </w:p>
        </w:tc>
        <w:tc>
          <w:tcPr>
            <w:tcW w:w="568" w:type="dxa"/>
            <w:tcBorders>
              <w:top w:val="single" w:sz="4" w:space="0" w:color="auto"/>
              <w:left w:val="single" w:sz="4" w:space="0" w:color="auto"/>
              <w:bottom w:val="single" w:sz="4" w:space="0" w:color="auto"/>
              <w:right w:val="single" w:sz="4" w:space="0" w:color="auto"/>
            </w:tcBorders>
            <w:vAlign w:val="center"/>
          </w:tcPr>
          <w:p w14:paraId="66B15579"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14:paraId="3C28F586"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14:paraId="0A5FE51B"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14:paraId="1BE504F8"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14:paraId="3BFC4E7F"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14:paraId="595C4503"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14:paraId="43D06CFD"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1418" w:type="dxa"/>
            <w:tcBorders>
              <w:top w:val="single" w:sz="4" w:space="0" w:color="auto"/>
              <w:left w:val="single" w:sz="4" w:space="0" w:color="auto"/>
              <w:bottom w:val="single" w:sz="4" w:space="0" w:color="auto"/>
              <w:right w:val="single" w:sz="4" w:space="0" w:color="auto"/>
            </w:tcBorders>
            <w:vAlign w:val="center"/>
          </w:tcPr>
          <w:p w14:paraId="2DF20B24"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9A226C4"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0,5</w:t>
            </w:r>
          </w:p>
        </w:tc>
      </w:tr>
      <w:tr w:rsidR="00D44242" w:rsidRPr="00B64566" w14:paraId="778D0B1A" w14:textId="77777777" w:rsidTr="006F3D2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0C44D92D"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X2 і X4</w:t>
            </w:r>
          </w:p>
        </w:tc>
        <w:tc>
          <w:tcPr>
            <w:tcW w:w="568" w:type="dxa"/>
            <w:tcBorders>
              <w:top w:val="single" w:sz="4" w:space="0" w:color="auto"/>
              <w:left w:val="single" w:sz="4" w:space="0" w:color="auto"/>
              <w:bottom w:val="single" w:sz="4" w:space="0" w:color="auto"/>
              <w:right w:val="single" w:sz="4" w:space="0" w:color="auto"/>
            </w:tcBorders>
            <w:vAlign w:val="center"/>
          </w:tcPr>
          <w:p w14:paraId="484C3A89"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14:paraId="2F6E7389"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14:paraId="3B531979"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14:paraId="7E051477"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14:paraId="23EF0D72"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hideMark/>
          </w:tcPr>
          <w:p w14:paraId="24E39DC4"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w:t>
            </w:r>
          </w:p>
        </w:tc>
        <w:tc>
          <w:tcPr>
            <w:tcW w:w="569" w:type="dxa"/>
            <w:tcBorders>
              <w:top w:val="single" w:sz="4" w:space="0" w:color="auto"/>
              <w:left w:val="single" w:sz="4" w:space="0" w:color="auto"/>
              <w:bottom w:val="single" w:sz="4" w:space="0" w:color="auto"/>
              <w:right w:val="single" w:sz="4" w:space="0" w:color="auto"/>
            </w:tcBorders>
            <w:vAlign w:val="center"/>
          </w:tcPr>
          <w:p w14:paraId="4B282964"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1418" w:type="dxa"/>
            <w:tcBorders>
              <w:top w:val="single" w:sz="4" w:space="0" w:color="auto"/>
              <w:left w:val="single" w:sz="4" w:space="0" w:color="auto"/>
              <w:bottom w:val="single" w:sz="4" w:space="0" w:color="auto"/>
              <w:right w:val="single" w:sz="4" w:space="0" w:color="auto"/>
            </w:tcBorders>
            <w:vAlign w:val="center"/>
          </w:tcPr>
          <w:p w14:paraId="5EC8BC37"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5E9707B"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0,5</w:t>
            </w:r>
          </w:p>
        </w:tc>
      </w:tr>
      <w:tr w:rsidR="00D44242" w:rsidRPr="00B64566" w14:paraId="75A99625" w14:textId="77777777" w:rsidTr="006F3D2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78EFDE47"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X3 і X4</w:t>
            </w:r>
          </w:p>
        </w:tc>
        <w:tc>
          <w:tcPr>
            <w:tcW w:w="568" w:type="dxa"/>
            <w:tcBorders>
              <w:top w:val="single" w:sz="4" w:space="0" w:color="auto"/>
              <w:left w:val="single" w:sz="4" w:space="0" w:color="auto"/>
              <w:bottom w:val="single" w:sz="4" w:space="0" w:color="auto"/>
              <w:right w:val="single" w:sz="4" w:space="0" w:color="auto"/>
            </w:tcBorders>
            <w:vAlign w:val="center"/>
          </w:tcPr>
          <w:p w14:paraId="252F311F"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14:paraId="1E7C3852"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14:paraId="1E897543"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hideMark/>
          </w:tcPr>
          <w:p w14:paraId="1A644C28"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w:t>
            </w:r>
          </w:p>
        </w:tc>
        <w:tc>
          <w:tcPr>
            <w:tcW w:w="569" w:type="dxa"/>
            <w:tcBorders>
              <w:top w:val="single" w:sz="4" w:space="0" w:color="auto"/>
              <w:left w:val="single" w:sz="4" w:space="0" w:color="auto"/>
              <w:bottom w:val="single" w:sz="4" w:space="0" w:color="auto"/>
              <w:right w:val="single" w:sz="4" w:space="0" w:color="auto"/>
            </w:tcBorders>
            <w:vAlign w:val="center"/>
          </w:tcPr>
          <w:p w14:paraId="14CA5295"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14:paraId="30CECC83"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14:paraId="088881C7"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1418" w:type="dxa"/>
            <w:tcBorders>
              <w:top w:val="single" w:sz="4" w:space="0" w:color="auto"/>
              <w:left w:val="single" w:sz="4" w:space="0" w:color="auto"/>
              <w:bottom w:val="single" w:sz="4" w:space="0" w:color="auto"/>
              <w:right w:val="single" w:sz="4" w:space="0" w:color="auto"/>
            </w:tcBorders>
            <w:vAlign w:val="center"/>
          </w:tcPr>
          <w:p w14:paraId="77E76E01"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4741DD8" w14:textId="77777777" w:rsidR="00D44242" w:rsidRPr="00B64566" w:rsidRDefault="00D44242" w:rsidP="006F3D26">
            <w:pPr>
              <w:spacing w:line="360" w:lineRule="auto"/>
              <w:jc w:val="center"/>
              <w:rPr>
                <w:color w:val="000000" w:themeColor="text1"/>
                <w:szCs w:val="28"/>
              </w:rPr>
            </w:pPr>
            <w:r w:rsidRPr="00B64566">
              <w:rPr>
                <w:color w:val="000000" w:themeColor="text1"/>
                <w:sz w:val="28"/>
                <w:szCs w:val="28"/>
              </w:rPr>
              <w:t>1,5</w:t>
            </w:r>
          </w:p>
        </w:tc>
      </w:tr>
      <w:bookmarkEnd w:id="37"/>
    </w:tbl>
    <w:p w14:paraId="4D899700" w14:textId="77777777" w:rsidR="006739C4" w:rsidRDefault="006739C4" w:rsidP="00D44242">
      <w:pPr>
        <w:spacing w:line="360" w:lineRule="auto"/>
        <w:ind w:firstLine="708"/>
        <w:jc w:val="both"/>
        <w:rPr>
          <w:rFonts w:eastAsia="Calibri"/>
          <w:sz w:val="28"/>
          <w:szCs w:val="28"/>
        </w:rPr>
      </w:pPr>
    </w:p>
    <w:p w14:paraId="32576608" w14:textId="52ACE2E7" w:rsidR="00D44242" w:rsidRPr="00B74ABA" w:rsidRDefault="00D44242" w:rsidP="00D44242">
      <w:pPr>
        <w:spacing w:line="360" w:lineRule="auto"/>
        <w:ind w:firstLine="708"/>
        <w:jc w:val="both"/>
        <w:rPr>
          <w:rFonts w:eastAsia="Calibri"/>
          <w:sz w:val="28"/>
          <w:szCs w:val="28"/>
        </w:rPr>
      </w:pPr>
      <w:r w:rsidRPr="00B64566">
        <w:rPr>
          <w:rFonts w:eastAsia="Calibri"/>
          <w:sz w:val="28"/>
          <w:szCs w:val="28"/>
        </w:rPr>
        <w:t xml:space="preserve">Числове значення, що визначає ступінь переваги </w:t>
      </w:r>
      <w:r w:rsidRPr="00B64566">
        <w:rPr>
          <w:rFonts w:eastAsia="Calibri"/>
          <w:i/>
          <w:iCs/>
          <w:sz w:val="28"/>
          <w:szCs w:val="28"/>
        </w:rPr>
        <w:t>i</w:t>
      </w:r>
      <w:r w:rsidRPr="00B64566">
        <w:rPr>
          <w:rFonts w:eastAsia="Calibri"/>
          <w:sz w:val="28"/>
          <w:szCs w:val="28"/>
        </w:rPr>
        <w:t xml:space="preserve">–го параметра над </w:t>
      </w:r>
      <w:r w:rsidRPr="00B64566">
        <w:rPr>
          <w:rFonts w:eastAsia="Calibri"/>
          <w:i/>
          <w:iCs/>
          <w:sz w:val="28"/>
          <w:szCs w:val="28"/>
        </w:rPr>
        <w:t>j</w:t>
      </w:r>
      <w:r w:rsidRPr="00B64566">
        <w:rPr>
          <w:rFonts w:eastAsia="Calibri"/>
          <w:sz w:val="28"/>
          <w:szCs w:val="28"/>
        </w:rPr>
        <w:t xml:space="preserve">–тим, </w:t>
      </w:r>
      <w:proofErr w:type="spellStart"/>
      <w:r w:rsidRPr="00B64566">
        <w:rPr>
          <w:rFonts w:eastAsia="Calibri"/>
          <w:i/>
          <w:iCs/>
          <w:sz w:val="28"/>
          <w:szCs w:val="28"/>
        </w:rPr>
        <w:t>a</w:t>
      </w:r>
      <w:r w:rsidRPr="00B64566">
        <w:rPr>
          <w:rFonts w:eastAsia="Calibri"/>
          <w:i/>
          <w:iCs/>
          <w:sz w:val="28"/>
          <w:szCs w:val="28"/>
          <w:vertAlign w:val="subscript"/>
        </w:rPr>
        <w:t>ij</w:t>
      </w:r>
      <w:proofErr w:type="spellEnd"/>
      <w:r w:rsidRPr="00B64566">
        <w:rPr>
          <w:rFonts w:eastAsia="Calibri"/>
          <w:i/>
          <w:iCs/>
          <w:sz w:val="28"/>
          <w:szCs w:val="28"/>
          <w:vertAlign w:val="subscript"/>
        </w:rPr>
        <w:t xml:space="preserve"> </w:t>
      </w:r>
      <w:r w:rsidRPr="00B64566">
        <w:rPr>
          <w:rFonts w:eastAsia="Calibri"/>
          <w:sz w:val="28"/>
          <w:szCs w:val="28"/>
        </w:rPr>
        <w:t>визначається по формулі:</w:t>
      </w:r>
    </w:p>
    <w:p w14:paraId="241DD633" w14:textId="77777777" w:rsidR="00B74ABA" w:rsidRPr="00B74ABA" w:rsidRDefault="00B74ABA" w:rsidP="00B74ABA">
      <w:pPr>
        <w:spacing w:line="360" w:lineRule="auto"/>
        <w:rPr>
          <w:sz w:val="28"/>
          <w:szCs w:val="28"/>
          <w:lang w:eastAsia="ru-RU"/>
        </w:rPr>
      </w:pPr>
    </w:p>
    <w:p w14:paraId="27AF1B2D" w14:textId="77777777" w:rsidR="00B74ABA" w:rsidRPr="00B74ABA" w:rsidRDefault="00B74ABA" w:rsidP="00B74ABA">
      <w:pPr>
        <w:tabs>
          <w:tab w:val="center" w:pos="4960"/>
          <w:tab w:val="right" w:pos="9920"/>
        </w:tabs>
        <w:spacing w:line="360" w:lineRule="auto"/>
        <w:ind w:firstLine="708"/>
        <w:rPr>
          <w:sz w:val="28"/>
          <w:szCs w:val="28"/>
          <w:lang w:eastAsia="ru-RU"/>
        </w:rPr>
      </w:pPr>
      <w:r w:rsidRPr="00B74ABA">
        <w:rPr>
          <w:sz w:val="28"/>
          <w:szCs w:val="28"/>
          <w:lang w:eastAsia="ru-RU"/>
        </w:rPr>
        <w:tab/>
      </w:r>
      <w:r w:rsidRPr="00B74ABA">
        <w:rPr>
          <w:position w:val="-60"/>
          <w:sz w:val="28"/>
          <w:szCs w:val="28"/>
        </w:rPr>
        <w:object w:dxaOrig="2580" w:dyaOrig="1340" w14:anchorId="17409842">
          <v:shape id="_x0000_i1059" type="#_x0000_t75" style="width:129pt;height:67.2pt" o:ole="">
            <v:imagedata r:id="rId102" o:title=""/>
          </v:shape>
          <o:OLEObject Type="Embed" ProgID="Equation.DSMT4" ShapeID="_x0000_i1059" DrawAspect="Content" ObjectID="_1685106340" r:id="rId103"/>
        </w:object>
      </w:r>
      <w:r w:rsidRPr="00B74ABA">
        <w:rPr>
          <w:sz w:val="28"/>
          <w:szCs w:val="28"/>
          <w:lang w:eastAsia="ru-RU"/>
        </w:rPr>
        <w:t xml:space="preserve"> </w:t>
      </w:r>
      <w:r w:rsidRPr="00B74ABA">
        <w:rPr>
          <w:sz w:val="28"/>
          <w:szCs w:val="28"/>
          <w:lang w:eastAsia="ru-RU"/>
        </w:rPr>
        <w:tab/>
        <w:t>(4.</w:t>
      </w:r>
      <w:r w:rsidRPr="00B74ABA">
        <w:rPr>
          <w:sz w:val="28"/>
          <w:szCs w:val="28"/>
          <w:lang w:val="ru-RU" w:eastAsia="ru-RU"/>
        </w:rPr>
        <w:t>6</w:t>
      </w:r>
      <w:r w:rsidRPr="00B74ABA">
        <w:rPr>
          <w:sz w:val="28"/>
          <w:szCs w:val="28"/>
          <w:lang w:eastAsia="ru-RU"/>
        </w:rPr>
        <w:t>)</w:t>
      </w:r>
    </w:p>
    <w:p w14:paraId="782E0F9C" w14:textId="77777777" w:rsidR="00B74ABA" w:rsidRPr="00B74ABA" w:rsidRDefault="00B74ABA" w:rsidP="00D44242">
      <w:pPr>
        <w:spacing w:line="360" w:lineRule="auto"/>
        <w:ind w:firstLine="709"/>
        <w:jc w:val="both"/>
        <w:rPr>
          <w:rFonts w:eastAsia="Calibri"/>
          <w:sz w:val="28"/>
          <w:szCs w:val="28"/>
        </w:rPr>
      </w:pPr>
    </w:p>
    <w:p w14:paraId="08AE0571"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З отриманих числових оцінок переваги складемо матрицю A=║</w:t>
      </w:r>
      <w:proofErr w:type="spellStart"/>
      <w:r w:rsidRPr="00B64566">
        <w:rPr>
          <w:rFonts w:eastAsia="Calibri"/>
          <w:i/>
          <w:iCs/>
          <w:sz w:val="28"/>
          <w:szCs w:val="28"/>
        </w:rPr>
        <w:t>a</w:t>
      </w:r>
      <w:r w:rsidRPr="00B64566">
        <w:rPr>
          <w:rFonts w:eastAsia="Calibri"/>
          <w:i/>
          <w:iCs/>
          <w:sz w:val="28"/>
          <w:szCs w:val="28"/>
          <w:vertAlign w:val="subscript"/>
        </w:rPr>
        <w:t>ij</w:t>
      </w:r>
      <w:proofErr w:type="spellEnd"/>
      <w:r w:rsidRPr="00B64566">
        <w:rPr>
          <w:rFonts w:eastAsia="Calibri"/>
          <w:sz w:val="28"/>
          <w:szCs w:val="28"/>
        </w:rPr>
        <w:t>║.</w:t>
      </w:r>
    </w:p>
    <w:p w14:paraId="17136EBC" w14:textId="77777777" w:rsidR="00D44242" w:rsidRDefault="00D44242" w:rsidP="00D44242">
      <w:pPr>
        <w:spacing w:line="360" w:lineRule="auto"/>
        <w:ind w:firstLine="709"/>
        <w:jc w:val="both"/>
        <w:rPr>
          <w:rFonts w:eastAsia="Calibri"/>
          <w:sz w:val="28"/>
          <w:szCs w:val="28"/>
        </w:rPr>
      </w:pPr>
      <w:r w:rsidRPr="00B64566">
        <w:rPr>
          <w:rFonts w:eastAsia="Calibri"/>
          <w:sz w:val="28"/>
          <w:szCs w:val="28"/>
        </w:rPr>
        <w:t xml:space="preserve">Для кожного параметра зробимо розрахунок вагомості </w:t>
      </w:r>
      <w:proofErr w:type="spellStart"/>
      <w:r w:rsidRPr="00B64566">
        <w:rPr>
          <w:rFonts w:eastAsia="Calibri"/>
          <w:i/>
          <w:sz w:val="28"/>
          <w:szCs w:val="28"/>
        </w:rPr>
        <w:t>K</w:t>
      </w:r>
      <w:r w:rsidRPr="00B64566">
        <w:rPr>
          <w:rFonts w:eastAsia="Calibri"/>
          <w:i/>
          <w:sz w:val="28"/>
          <w:szCs w:val="28"/>
          <w:vertAlign w:val="subscript"/>
        </w:rPr>
        <w:t>ві</w:t>
      </w:r>
      <w:proofErr w:type="spellEnd"/>
      <w:r w:rsidRPr="00B64566">
        <w:rPr>
          <w:rFonts w:eastAsia="Calibri"/>
          <w:sz w:val="28"/>
          <w:szCs w:val="28"/>
        </w:rPr>
        <w:t xml:space="preserve"> за наступними формулами:</w:t>
      </w:r>
    </w:p>
    <w:p w14:paraId="301856C9" w14:textId="77777777" w:rsidR="00B74ABA" w:rsidRPr="00B74ABA" w:rsidRDefault="00B74ABA" w:rsidP="00B74ABA">
      <w:pPr>
        <w:widowControl/>
        <w:autoSpaceDE/>
        <w:autoSpaceDN/>
        <w:spacing w:line="360" w:lineRule="auto"/>
        <w:jc w:val="both"/>
        <w:rPr>
          <w:sz w:val="20"/>
          <w:szCs w:val="20"/>
          <w:lang w:eastAsia="ru-RU"/>
        </w:rPr>
      </w:pPr>
    </w:p>
    <w:p w14:paraId="30C6210E" w14:textId="77777777" w:rsidR="00B74ABA" w:rsidRPr="00B74ABA" w:rsidRDefault="00B74ABA" w:rsidP="00B74ABA">
      <w:pPr>
        <w:widowControl/>
        <w:tabs>
          <w:tab w:val="center" w:pos="4960"/>
          <w:tab w:val="right" w:pos="9920"/>
        </w:tabs>
        <w:autoSpaceDE/>
        <w:autoSpaceDN/>
        <w:spacing w:line="360" w:lineRule="auto"/>
        <w:ind w:firstLine="708"/>
        <w:rPr>
          <w:sz w:val="28"/>
          <w:szCs w:val="28"/>
          <w:lang w:eastAsia="ru-RU"/>
        </w:rPr>
      </w:pPr>
      <w:r w:rsidRPr="00B74ABA">
        <w:rPr>
          <w:sz w:val="28"/>
          <w:szCs w:val="28"/>
          <w:lang w:eastAsia="ru-RU"/>
        </w:rPr>
        <w:tab/>
      </w:r>
      <w:r w:rsidRPr="00B74ABA">
        <w:rPr>
          <w:position w:val="-44"/>
          <w:sz w:val="28"/>
          <w:szCs w:val="24"/>
          <w:lang w:eastAsia="zh-CN"/>
        </w:rPr>
        <w:object w:dxaOrig="1460" w:dyaOrig="880" w14:anchorId="53F41450">
          <v:shape id="_x0000_i1060" type="#_x0000_t75" style="width:73.2pt;height:43.8pt" o:ole="">
            <v:imagedata r:id="rId104" o:title=""/>
          </v:shape>
          <o:OLEObject Type="Embed" ProgID="Equation.DSMT4" ShapeID="_x0000_i1060" DrawAspect="Content" ObjectID="_1685106341" r:id="rId105"/>
        </w:object>
      </w:r>
      <w:r w:rsidRPr="00B74ABA">
        <w:rPr>
          <w:sz w:val="28"/>
          <w:szCs w:val="28"/>
          <w:lang w:eastAsia="ru-RU"/>
        </w:rPr>
        <w:t xml:space="preserve"> </w:t>
      </w:r>
      <w:r w:rsidRPr="00B74ABA">
        <w:rPr>
          <w:sz w:val="28"/>
          <w:szCs w:val="28"/>
          <w:lang w:eastAsia="ru-RU"/>
        </w:rPr>
        <w:tab/>
        <w:t>(4.</w:t>
      </w:r>
      <w:r w:rsidRPr="00B74ABA">
        <w:rPr>
          <w:sz w:val="28"/>
          <w:szCs w:val="28"/>
          <w:lang w:val="ru-RU" w:eastAsia="ru-RU"/>
        </w:rPr>
        <w:t>7</w:t>
      </w:r>
      <w:r w:rsidRPr="00B74ABA">
        <w:rPr>
          <w:sz w:val="28"/>
          <w:szCs w:val="28"/>
          <w:lang w:eastAsia="ru-RU"/>
        </w:rPr>
        <w:t>)</w:t>
      </w:r>
    </w:p>
    <w:p w14:paraId="3BEEED3A" w14:textId="77777777" w:rsidR="00B74ABA" w:rsidRPr="00B74ABA" w:rsidRDefault="00B74ABA" w:rsidP="00B74ABA">
      <w:pPr>
        <w:widowControl/>
        <w:suppressAutoHyphens/>
        <w:autoSpaceDE/>
        <w:autoSpaceDN/>
        <w:spacing w:line="360" w:lineRule="auto"/>
        <w:ind w:firstLine="709"/>
        <w:jc w:val="both"/>
        <w:rPr>
          <w:rFonts w:eastAsia="Calibri"/>
          <w:sz w:val="28"/>
          <w:szCs w:val="28"/>
          <w:lang w:eastAsia="zh-CN"/>
        </w:rPr>
      </w:pPr>
    </w:p>
    <w:p w14:paraId="580FAD6D" w14:textId="77777777" w:rsidR="00B74ABA" w:rsidRPr="00B74ABA" w:rsidRDefault="00B74ABA" w:rsidP="00B74ABA">
      <w:pPr>
        <w:widowControl/>
        <w:tabs>
          <w:tab w:val="center" w:pos="4960"/>
          <w:tab w:val="right" w:pos="9920"/>
        </w:tabs>
        <w:autoSpaceDE/>
        <w:autoSpaceDN/>
        <w:spacing w:line="360" w:lineRule="auto"/>
        <w:ind w:firstLine="708"/>
        <w:rPr>
          <w:sz w:val="28"/>
          <w:szCs w:val="28"/>
          <w:lang w:val="ru-RU" w:eastAsia="ru-RU"/>
        </w:rPr>
      </w:pPr>
      <w:r w:rsidRPr="00B74ABA">
        <w:rPr>
          <w:sz w:val="28"/>
          <w:szCs w:val="28"/>
          <w:lang w:eastAsia="ru-RU"/>
        </w:rPr>
        <w:tab/>
      </w:r>
      <w:r w:rsidRPr="00B74ABA">
        <w:rPr>
          <w:position w:val="-32"/>
          <w:sz w:val="28"/>
          <w:szCs w:val="24"/>
          <w:lang w:eastAsia="zh-CN"/>
        </w:rPr>
        <w:object w:dxaOrig="1060" w:dyaOrig="780" w14:anchorId="55BC33B4">
          <v:shape id="_x0000_i1061" type="#_x0000_t75" style="width:52.8pt;height:39pt" o:ole="">
            <v:imagedata r:id="rId106" o:title=""/>
          </v:shape>
          <o:OLEObject Type="Embed" ProgID="Equation.DSMT4" ShapeID="_x0000_i1061" DrawAspect="Content" ObjectID="_1685106342" r:id="rId107"/>
        </w:object>
      </w:r>
      <w:r w:rsidRPr="00B74ABA">
        <w:rPr>
          <w:sz w:val="28"/>
          <w:szCs w:val="28"/>
          <w:lang w:eastAsia="ru-RU"/>
        </w:rPr>
        <w:t xml:space="preserve"> </w:t>
      </w:r>
      <w:r w:rsidRPr="00B74ABA">
        <w:rPr>
          <w:sz w:val="28"/>
          <w:szCs w:val="28"/>
          <w:lang w:eastAsia="ru-RU"/>
        </w:rPr>
        <w:tab/>
        <w:t>(4.</w:t>
      </w:r>
      <w:r w:rsidRPr="00B74ABA">
        <w:rPr>
          <w:sz w:val="28"/>
          <w:szCs w:val="28"/>
          <w:lang w:val="ru-RU" w:eastAsia="ru-RU"/>
        </w:rPr>
        <w:t>8</w:t>
      </w:r>
      <w:r w:rsidRPr="00B74ABA">
        <w:rPr>
          <w:sz w:val="28"/>
          <w:szCs w:val="28"/>
          <w:lang w:eastAsia="ru-RU"/>
        </w:rPr>
        <w:t>)</w:t>
      </w:r>
    </w:p>
    <w:p w14:paraId="3500E843" w14:textId="77777777" w:rsidR="00D44242" w:rsidRDefault="00D44242" w:rsidP="00D44242">
      <w:pPr>
        <w:spacing w:line="360" w:lineRule="auto"/>
        <w:ind w:firstLine="708"/>
        <w:jc w:val="both"/>
        <w:rPr>
          <w:rFonts w:eastAsia="Calibri"/>
          <w:sz w:val="28"/>
          <w:szCs w:val="28"/>
        </w:rPr>
      </w:pPr>
      <w:r w:rsidRPr="00B64566">
        <w:rPr>
          <w:rFonts w:eastAsia="Calibri"/>
          <w:sz w:val="28"/>
          <w:szCs w:val="28"/>
        </w:rPr>
        <w:lastRenderedPageBreak/>
        <w:t>Відносні оцінки розраховуються декілька разів доти, поки наступні значення не будуть незначно відрізнятися від попередніх (менше 2%). На дру</w:t>
      </w:r>
      <w:r w:rsidRPr="00B64566">
        <w:rPr>
          <w:rFonts w:eastAsia="Calibri"/>
          <w:sz w:val="28"/>
          <w:szCs w:val="28"/>
        </w:rPr>
        <w:softHyphen/>
        <w:t>гому і наступних кроках відносні оцінки розраховуються за наступними формулами:</w:t>
      </w:r>
    </w:p>
    <w:p w14:paraId="77614493" w14:textId="77777777" w:rsidR="00B74ABA" w:rsidRPr="00B74ABA" w:rsidRDefault="00B74ABA" w:rsidP="00B74ABA">
      <w:pPr>
        <w:widowControl/>
        <w:autoSpaceDE/>
        <w:autoSpaceDN/>
        <w:spacing w:line="360" w:lineRule="auto"/>
        <w:jc w:val="both"/>
        <w:rPr>
          <w:sz w:val="20"/>
          <w:szCs w:val="20"/>
          <w:lang w:eastAsia="ru-RU"/>
        </w:rPr>
      </w:pPr>
    </w:p>
    <w:p w14:paraId="6990B95B" w14:textId="77777777" w:rsidR="00B74ABA" w:rsidRPr="00B74ABA" w:rsidRDefault="00B74ABA" w:rsidP="00B74ABA">
      <w:pPr>
        <w:widowControl/>
        <w:tabs>
          <w:tab w:val="center" w:pos="4960"/>
          <w:tab w:val="right" w:pos="9920"/>
        </w:tabs>
        <w:autoSpaceDE/>
        <w:autoSpaceDN/>
        <w:spacing w:line="360" w:lineRule="auto"/>
        <w:ind w:firstLine="708"/>
        <w:rPr>
          <w:sz w:val="28"/>
          <w:szCs w:val="28"/>
          <w:lang w:eastAsia="ru-RU"/>
        </w:rPr>
      </w:pPr>
      <w:r w:rsidRPr="00B74ABA">
        <w:rPr>
          <w:sz w:val="28"/>
          <w:szCs w:val="28"/>
          <w:lang w:eastAsia="ru-RU"/>
        </w:rPr>
        <w:tab/>
      </w:r>
      <w:r w:rsidRPr="00B74ABA">
        <w:rPr>
          <w:position w:val="-44"/>
          <w:sz w:val="28"/>
          <w:szCs w:val="24"/>
          <w:lang w:eastAsia="zh-CN"/>
        </w:rPr>
        <w:object w:dxaOrig="1579" w:dyaOrig="920" w14:anchorId="11C0D6D0">
          <v:shape id="_x0000_i1062" type="#_x0000_t75" style="width:79.2pt;height:46.2pt" o:ole="">
            <v:imagedata r:id="rId108" o:title=""/>
          </v:shape>
          <o:OLEObject Type="Embed" ProgID="Equation.DSMT4" ShapeID="_x0000_i1062" DrawAspect="Content" ObjectID="_1685106343" r:id="rId109"/>
        </w:object>
      </w:r>
      <w:r w:rsidRPr="00B74ABA">
        <w:rPr>
          <w:sz w:val="28"/>
          <w:szCs w:val="28"/>
          <w:lang w:eastAsia="ru-RU"/>
        </w:rPr>
        <w:t xml:space="preserve"> </w:t>
      </w:r>
      <w:r w:rsidRPr="00B74ABA">
        <w:rPr>
          <w:sz w:val="28"/>
          <w:szCs w:val="28"/>
          <w:lang w:eastAsia="ru-RU"/>
        </w:rPr>
        <w:tab/>
        <w:t>(4.9)</w:t>
      </w:r>
    </w:p>
    <w:p w14:paraId="7023BEEF" w14:textId="77777777" w:rsidR="00B74ABA" w:rsidRPr="00B74ABA" w:rsidRDefault="00B74ABA" w:rsidP="00B74ABA">
      <w:pPr>
        <w:widowControl/>
        <w:tabs>
          <w:tab w:val="center" w:pos="4960"/>
          <w:tab w:val="right" w:pos="9920"/>
        </w:tabs>
        <w:autoSpaceDE/>
        <w:autoSpaceDN/>
        <w:spacing w:line="360" w:lineRule="auto"/>
        <w:ind w:firstLine="708"/>
        <w:rPr>
          <w:sz w:val="28"/>
          <w:szCs w:val="28"/>
          <w:lang w:eastAsia="ru-RU"/>
        </w:rPr>
      </w:pPr>
    </w:p>
    <w:p w14:paraId="2660BFBA" w14:textId="77777777" w:rsidR="00B74ABA" w:rsidRPr="00B74ABA" w:rsidRDefault="00B74ABA" w:rsidP="00B74ABA">
      <w:pPr>
        <w:widowControl/>
        <w:tabs>
          <w:tab w:val="center" w:pos="4960"/>
          <w:tab w:val="right" w:pos="9920"/>
        </w:tabs>
        <w:autoSpaceDE/>
        <w:autoSpaceDN/>
        <w:spacing w:line="360" w:lineRule="auto"/>
        <w:ind w:firstLine="708"/>
        <w:rPr>
          <w:sz w:val="28"/>
          <w:szCs w:val="28"/>
          <w:lang w:eastAsia="ru-RU"/>
        </w:rPr>
      </w:pPr>
      <w:r w:rsidRPr="00B74ABA">
        <w:rPr>
          <w:sz w:val="28"/>
          <w:szCs w:val="28"/>
          <w:lang w:eastAsia="ru-RU"/>
        </w:rPr>
        <w:tab/>
      </w:r>
      <w:r w:rsidRPr="00B74ABA">
        <w:rPr>
          <w:position w:val="-32"/>
          <w:sz w:val="28"/>
          <w:szCs w:val="24"/>
          <w:lang w:eastAsia="zh-CN"/>
        </w:rPr>
        <w:object w:dxaOrig="1280" w:dyaOrig="780" w14:anchorId="2DFDA9A1">
          <v:shape id="_x0000_i1063" type="#_x0000_t75" style="width:64.2pt;height:39pt" o:ole="">
            <v:imagedata r:id="rId110" o:title=""/>
          </v:shape>
          <o:OLEObject Type="Embed" ProgID="Equation.DSMT4" ShapeID="_x0000_i1063" DrawAspect="Content" ObjectID="_1685106344" r:id="rId111"/>
        </w:object>
      </w:r>
      <w:r w:rsidRPr="00B74ABA">
        <w:rPr>
          <w:sz w:val="28"/>
          <w:szCs w:val="28"/>
          <w:lang w:eastAsia="ru-RU"/>
        </w:rPr>
        <w:t xml:space="preserve"> </w:t>
      </w:r>
      <w:r w:rsidRPr="00B74ABA">
        <w:rPr>
          <w:sz w:val="28"/>
          <w:szCs w:val="28"/>
          <w:lang w:eastAsia="ru-RU"/>
        </w:rPr>
        <w:tab/>
        <w:t>(4.10)</w:t>
      </w:r>
    </w:p>
    <w:p w14:paraId="104BE860" w14:textId="77777777" w:rsidR="00B74ABA" w:rsidRDefault="00B74ABA" w:rsidP="00D44242">
      <w:pPr>
        <w:spacing w:line="360" w:lineRule="auto"/>
        <w:ind w:firstLine="708"/>
        <w:jc w:val="both"/>
        <w:rPr>
          <w:rFonts w:eastAsia="Calibri"/>
          <w:sz w:val="28"/>
          <w:szCs w:val="28"/>
          <w:lang w:eastAsia="zh-CN"/>
        </w:rPr>
      </w:pPr>
    </w:p>
    <w:p w14:paraId="0E89F6B2" w14:textId="77777777" w:rsidR="00D44242" w:rsidRPr="00B64566" w:rsidRDefault="00D44242" w:rsidP="00D44242">
      <w:pPr>
        <w:spacing w:line="360" w:lineRule="auto"/>
        <w:ind w:firstLine="708"/>
        <w:jc w:val="both"/>
        <w:rPr>
          <w:rFonts w:eastAsia="Calibri"/>
          <w:sz w:val="28"/>
          <w:szCs w:val="28"/>
        </w:rPr>
      </w:pPr>
      <w:r w:rsidRPr="00B64566">
        <w:rPr>
          <w:rFonts w:eastAsia="Calibri"/>
          <w:sz w:val="28"/>
          <w:szCs w:val="28"/>
        </w:rPr>
        <w:t>Як видно з таблиці 4.5, різниця значень коефіцієнтів вагомості не перевищує 2%, тому більшої кількості ітерацій не потрібно.</w:t>
      </w:r>
    </w:p>
    <w:p w14:paraId="5E0A0AF2" w14:textId="77777777" w:rsidR="006739C4" w:rsidRDefault="006739C4" w:rsidP="00DB6A18">
      <w:pPr>
        <w:spacing w:line="360" w:lineRule="auto"/>
        <w:rPr>
          <w:bCs/>
          <w:sz w:val="28"/>
          <w:szCs w:val="28"/>
        </w:rPr>
      </w:pPr>
      <w:bookmarkStart w:id="38" w:name="_Ref10629667"/>
    </w:p>
    <w:p w14:paraId="2302B50D" w14:textId="5B04D25F" w:rsidR="00D44242" w:rsidRPr="00DB6A18" w:rsidRDefault="00B74ABA" w:rsidP="00B74ABA">
      <w:pPr>
        <w:spacing w:line="360" w:lineRule="auto"/>
        <w:ind w:firstLine="709"/>
        <w:rPr>
          <w:bCs/>
          <w:sz w:val="28"/>
          <w:szCs w:val="28"/>
        </w:rPr>
      </w:pPr>
      <w:r>
        <w:rPr>
          <w:bCs/>
          <w:sz w:val="28"/>
          <w:szCs w:val="28"/>
        </w:rPr>
        <w:tab/>
      </w:r>
      <w:r w:rsidR="00DB6A18" w:rsidRPr="00BB63F5">
        <w:rPr>
          <w:bCs/>
          <w:sz w:val="28"/>
          <w:szCs w:val="28"/>
        </w:rPr>
        <w:t>Таблиця</w:t>
      </w:r>
      <w:bookmarkEnd w:id="38"/>
      <w:r w:rsidR="00DB6A18" w:rsidRPr="00BB63F5">
        <w:rPr>
          <w:bCs/>
          <w:sz w:val="28"/>
          <w:szCs w:val="28"/>
        </w:rPr>
        <w:t xml:space="preserve"> 4.5 – Розрахунок вагомості параметрів</w:t>
      </w:r>
    </w:p>
    <w:tbl>
      <w:tblPr>
        <w:tblW w:w="9649" w:type="dxa"/>
        <w:jc w:val="center"/>
        <w:tblLayout w:type="fixed"/>
        <w:tblLook w:val="04A0" w:firstRow="1" w:lastRow="0" w:firstColumn="1" w:lastColumn="0" w:noHBand="0" w:noVBand="1"/>
      </w:tblPr>
      <w:tblGrid>
        <w:gridCol w:w="1853"/>
        <w:gridCol w:w="562"/>
        <w:gridCol w:w="563"/>
        <w:gridCol w:w="563"/>
        <w:gridCol w:w="563"/>
        <w:gridCol w:w="863"/>
        <w:gridCol w:w="864"/>
        <w:gridCol w:w="863"/>
        <w:gridCol w:w="971"/>
        <w:gridCol w:w="992"/>
        <w:gridCol w:w="992"/>
      </w:tblGrid>
      <w:tr w:rsidR="00D44242" w:rsidRPr="00B64566" w14:paraId="26F641C1" w14:textId="77777777" w:rsidTr="00BB63F5">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E86793" w14:textId="77777777" w:rsidR="00D44242" w:rsidRPr="00B64566" w:rsidRDefault="00D44242" w:rsidP="006F3D26">
            <w:pPr>
              <w:spacing w:line="360" w:lineRule="auto"/>
              <w:jc w:val="center"/>
              <w:rPr>
                <w:sz w:val="28"/>
                <w:szCs w:val="28"/>
              </w:rPr>
            </w:pPr>
            <w:r w:rsidRPr="00B64566">
              <w:rPr>
                <w:bCs/>
                <w:sz w:val="28"/>
                <w:szCs w:val="28"/>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DA408E" w14:textId="77777777" w:rsidR="00D44242" w:rsidRPr="00B64566" w:rsidRDefault="00D44242" w:rsidP="006F3D26">
            <w:pPr>
              <w:spacing w:line="360" w:lineRule="auto"/>
              <w:jc w:val="center"/>
              <w:rPr>
                <w:sz w:val="28"/>
                <w:szCs w:val="28"/>
              </w:rPr>
            </w:pPr>
            <w:r w:rsidRPr="00B64566">
              <w:rPr>
                <w:bCs/>
                <w:sz w:val="28"/>
                <w:szCs w:val="28"/>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EB4C60" w14:textId="77777777" w:rsidR="00D44242" w:rsidRPr="00B64566" w:rsidRDefault="00D44242" w:rsidP="006F3D26">
            <w:pPr>
              <w:spacing w:line="360" w:lineRule="auto"/>
              <w:jc w:val="center"/>
              <w:rPr>
                <w:sz w:val="28"/>
                <w:szCs w:val="28"/>
              </w:rPr>
            </w:pPr>
            <w:r w:rsidRPr="00B64566">
              <w:rPr>
                <w:bCs/>
                <w:sz w:val="28"/>
                <w:szCs w:val="28"/>
              </w:rPr>
              <w:t xml:space="preserve">Перша </w:t>
            </w:r>
            <w:proofErr w:type="spellStart"/>
            <w:r w:rsidRPr="00B64566">
              <w:rPr>
                <w:bCs/>
                <w:sz w:val="28"/>
                <w:szCs w:val="28"/>
              </w:rPr>
              <w:t>ітер</w:t>
            </w:r>
            <w:proofErr w:type="spellEnd"/>
            <w:r w:rsidRPr="00B64566">
              <w:rPr>
                <w:bCs/>
                <w:sz w:val="28"/>
                <w:szCs w:val="28"/>
              </w:rPr>
              <w:t>.</w:t>
            </w:r>
          </w:p>
        </w:tc>
        <w:tc>
          <w:tcPr>
            <w:tcW w:w="1834"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DDA89D" w14:textId="77777777" w:rsidR="00D44242" w:rsidRPr="00B64566" w:rsidRDefault="00D44242" w:rsidP="006F3D26">
            <w:pPr>
              <w:spacing w:line="360" w:lineRule="auto"/>
              <w:jc w:val="center"/>
              <w:rPr>
                <w:sz w:val="28"/>
                <w:szCs w:val="28"/>
              </w:rPr>
            </w:pPr>
            <w:r w:rsidRPr="00B64566">
              <w:rPr>
                <w:bCs/>
                <w:sz w:val="28"/>
                <w:szCs w:val="28"/>
              </w:rPr>
              <w:t xml:space="preserve">Друга </w:t>
            </w:r>
            <w:proofErr w:type="spellStart"/>
            <w:r w:rsidRPr="00B64566">
              <w:rPr>
                <w:bCs/>
                <w:sz w:val="28"/>
                <w:szCs w:val="28"/>
              </w:rPr>
              <w:t>ітер</w:t>
            </w:r>
            <w:proofErr w:type="spellEnd"/>
            <w:r w:rsidRPr="00B64566">
              <w:rPr>
                <w:bCs/>
                <w:sz w:val="28"/>
                <w:szCs w:val="28"/>
              </w:rPr>
              <w:t>.</w:t>
            </w:r>
          </w:p>
        </w:tc>
        <w:tc>
          <w:tcPr>
            <w:tcW w:w="1984"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9A492E" w14:textId="77777777" w:rsidR="00D44242" w:rsidRPr="00B64566" w:rsidRDefault="00D44242" w:rsidP="006F3D26">
            <w:pPr>
              <w:spacing w:line="360" w:lineRule="auto"/>
              <w:jc w:val="center"/>
              <w:rPr>
                <w:sz w:val="28"/>
                <w:szCs w:val="28"/>
              </w:rPr>
            </w:pPr>
            <w:r w:rsidRPr="00B64566">
              <w:rPr>
                <w:bCs/>
                <w:sz w:val="28"/>
                <w:szCs w:val="28"/>
              </w:rPr>
              <w:t xml:space="preserve">Третя </w:t>
            </w:r>
            <w:proofErr w:type="spellStart"/>
            <w:r w:rsidRPr="00B64566">
              <w:rPr>
                <w:bCs/>
                <w:sz w:val="28"/>
                <w:szCs w:val="28"/>
              </w:rPr>
              <w:t>ітер</w:t>
            </w:r>
            <w:proofErr w:type="spellEnd"/>
          </w:p>
        </w:tc>
      </w:tr>
      <w:tr w:rsidR="00D44242" w:rsidRPr="00B64566" w14:paraId="79256B18" w14:textId="77777777" w:rsidTr="00BB63F5">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454CFF" w14:textId="77777777" w:rsidR="00D44242" w:rsidRPr="00B64566" w:rsidRDefault="00D44242" w:rsidP="006F3D26">
            <w:pPr>
              <w:spacing w:line="360" w:lineRule="auto"/>
              <w:jc w:val="center"/>
              <w:rPr>
                <w:sz w:val="28"/>
                <w:szCs w:val="28"/>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A7C235" w14:textId="77777777" w:rsidR="00D44242" w:rsidRPr="00B64566" w:rsidRDefault="00D44242" w:rsidP="006F3D26">
            <w:pPr>
              <w:spacing w:line="360" w:lineRule="auto"/>
              <w:jc w:val="center"/>
              <w:rPr>
                <w:sz w:val="28"/>
                <w:szCs w:val="28"/>
              </w:rPr>
            </w:pPr>
            <w:r w:rsidRPr="00B64566">
              <w:rPr>
                <w:bCs/>
                <w:sz w:val="28"/>
                <w:szCs w:val="28"/>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D2307C" w14:textId="77777777" w:rsidR="00D44242" w:rsidRPr="00B64566" w:rsidRDefault="00D44242" w:rsidP="006F3D26">
            <w:pPr>
              <w:spacing w:line="360" w:lineRule="auto"/>
              <w:jc w:val="center"/>
              <w:rPr>
                <w:sz w:val="28"/>
                <w:szCs w:val="28"/>
              </w:rPr>
            </w:pPr>
            <w:r w:rsidRPr="00B64566">
              <w:rPr>
                <w:bCs/>
                <w:sz w:val="28"/>
                <w:szCs w:val="28"/>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9AFEF4" w14:textId="77777777" w:rsidR="00D44242" w:rsidRPr="00B64566" w:rsidRDefault="00D44242" w:rsidP="006F3D26">
            <w:pPr>
              <w:spacing w:line="360" w:lineRule="auto"/>
              <w:jc w:val="center"/>
              <w:rPr>
                <w:sz w:val="28"/>
                <w:szCs w:val="28"/>
              </w:rPr>
            </w:pPr>
            <w:r w:rsidRPr="00B64566">
              <w:rPr>
                <w:bCs/>
                <w:sz w:val="28"/>
                <w:szCs w:val="28"/>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33C4DC" w14:textId="77777777" w:rsidR="00D44242" w:rsidRPr="00B64566" w:rsidRDefault="00D44242" w:rsidP="006F3D26">
            <w:pPr>
              <w:keepNext/>
              <w:spacing w:line="360" w:lineRule="auto"/>
              <w:jc w:val="center"/>
              <w:outlineLvl w:val="7"/>
              <w:rPr>
                <w:sz w:val="28"/>
                <w:szCs w:val="28"/>
              </w:rPr>
            </w:pPr>
            <w:r w:rsidRPr="00B64566">
              <w:rPr>
                <w:bCs/>
                <w:iCs/>
                <w:sz w:val="28"/>
                <w:szCs w:val="28"/>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140D2D" w14:textId="77777777" w:rsidR="00D44242" w:rsidRPr="00B64566" w:rsidRDefault="00F87545" w:rsidP="006F3D26">
            <w:pPr>
              <w:spacing w:line="360" w:lineRule="auto"/>
              <w:jc w:val="center"/>
              <w:rPr>
                <w:sz w:val="28"/>
                <w:szCs w:val="28"/>
              </w:rPr>
            </w:pPr>
            <m:oMathPara>
              <m:oMath>
                <m:sSub>
                  <m:sSubPr>
                    <m:ctrlPr>
                      <w:rPr>
                        <w:rFonts w:ascii="Cambria Math" w:hAnsi="Cambria Math"/>
                        <w:bCs/>
                        <w:i/>
                        <w:iCs/>
                        <w:sz w:val="28"/>
                        <w:szCs w:val="28"/>
                      </w:rPr>
                    </m:ctrlPr>
                  </m:sSubPr>
                  <m:e>
                    <m:r>
                      <w:rPr>
                        <w:rFonts w:ascii="Cambria Math" w:hAnsi="Cambria Math"/>
                        <w:sz w:val="28"/>
                        <w:szCs w:val="28"/>
                      </w:rPr>
                      <m:t>b</m:t>
                    </m:r>
                  </m:e>
                  <m:sub>
                    <m:r>
                      <w:rPr>
                        <w:rFonts w:ascii="Cambria Math" w:hAnsi="Cambria Math"/>
                        <w:sz w:val="28"/>
                        <w:szCs w:val="28"/>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4A6EB5" w14:textId="77777777" w:rsidR="00D44242" w:rsidRPr="00B64566" w:rsidRDefault="00F87545" w:rsidP="006F3D26">
            <w:pPr>
              <w:spacing w:line="360" w:lineRule="auto"/>
              <w:jc w:val="center"/>
              <w:rPr>
                <w:sz w:val="28"/>
                <w:szCs w:val="28"/>
                <w:vertAlign w:val="subscript"/>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85FD3C" w14:textId="77777777" w:rsidR="00D44242" w:rsidRPr="00B64566" w:rsidRDefault="00F87545" w:rsidP="006F3D26">
            <w:pPr>
              <w:spacing w:line="360" w:lineRule="auto"/>
              <w:jc w:val="center"/>
              <w:rPr>
                <w:i/>
                <w:sz w:val="28"/>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1</m:t>
                    </m:r>
                  </m:sup>
                </m:sSubSup>
              </m:oMath>
            </m:oMathPara>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50945B" w14:textId="77777777" w:rsidR="00D44242" w:rsidRPr="00B64566" w:rsidRDefault="00F87545" w:rsidP="006F3D26">
            <w:pPr>
              <w:spacing w:line="360" w:lineRule="auto"/>
              <w:jc w:val="center"/>
              <w:rPr>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1</m:t>
                    </m:r>
                  </m:sup>
                </m:sSubSup>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582B53" w14:textId="77777777" w:rsidR="00D44242" w:rsidRPr="00B64566" w:rsidRDefault="00F87545" w:rsidP="006F3D26">
            <w:pPr>
              <w:spacing w:line="360" w:lineRule="auto"/>
              <w:jc w:val="center"/>
              <w:rPr>
                <w:sz w:val="28"/>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2</m:t>
                    </m:r>
                  </m:sup>
                </m:sSubSup>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82B9F9" w14:textId="77777777" w:rsidR="00D44242" w:rsidRPr="00B64566" w:rsidRDefault="00F87545" w:rsidP="006F3D26">
            <w:pPr>
              <w:spacing w:line="360" w:lineRule="auto"/>
              <w:jc w:val="center"/>
              <w:rPr>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2</m:t>
                    </m:r>
                  </m:sup>
                </m:sSubSup>
              </m:oMath>
            </m:oMathPara>
          </w:p>
        </w:tc>
      </w:tr>
      <w:tr w:rsidR="00D44242" w:rsidRPr="00B64566" w14:paraId="209A10DC" w14:textId="77777777" w:rsidTr="00BB63F5">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8A7407" w14:textId="77777777" w:rsidR="00D44242" w:rsidRPr="00B64566" w:rsidRDefault="00D44242" w:rsidP="006F3D26">
            <w:pPr>
              <w:spacing w:line="360" w:lineRule="auto"/>
              <w:jc w:val="center"/>
              <w:rPr>
                <w:sz w:val="28"/>
                <w:szCs w:val="28"/>
              </w:rPr>
            </w:pPr>
            <w:bookmarkStart w:id="39" w:name="id.4d80e6a042d6"/>
            <w:bookmarkEnd w:id="39"/>
            <w:r w:rsidRPr="00B64566">
              <w:rPr>
                <w:sz w:val="28"/>
                <w:szCs w:val="28"/>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91F134" w14:textId="77777777" w:rsidR="00D44242" w:rsidRPr="00B64566" w:rsidRDefault="00D44242" w:rsidP="006F3D26">
            <w:pPr>
              <w:spacing w:line="360" w:lineRule="auto"/>
              <w:jc w:val="center"/>
              <w:rPr>
                <w:sz w:val="28"/>
                <w:szCs w:val="28"/>
              </w:rPr>
            </w:pPr>
            <w:r w:rsidRPr="00B64566">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DF4EB9" w14:textId="77777777" w:rsidR="00D44242" w:rsidRPr="00B64566" w:rsidRDefault="00D44242" w:rsidP="006F3D26">
            <w:pPr>
              <w:spacing w:line="360" w:lineRule="auto"/>
              <w:jc w:val="center"/>
              <w:rPr>
                <w:sz w:val="28"/>
                <w:szCs w:val="28"/>
              </w:rPr>
            </w:pPr>
            <w:r w:rsidRPr="00B64566">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DC12B6" w14:textId="77777777" w:rsidR="00D44242" w:rsidRPr="00B64566" w:rsidRDefault="00D44242" w:rsidP="006F3D26">
            <w:pPr>
              <w:spacing w:line="360" w:lineRule="auto"/>
              <w:jc w:val="center"/>
              <w:rPr>
                <w:sz w:val="28"/>
                <w:szCs w:val="28"/>
              </w:rPr>
            </w:pPr>
            <w:r w:rsidRPr="00B64566">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C67B34" w14:textId="77777777" w:rsidR="00D44242" w:rsidRPr="00B64566" w:rsidRDefault="00D44242" w:rsidP="006F3D26">
            <w:pPr>
              <w:spacing w:line="360" w:lineRule="auto"/>
              <w:jc w:val="center"/>
              <w:rPr>
                <w:sz w:val="28"/>
                <w:szCs w:val="28"/>
              </w:rPr>
            </w:pPr>
            <w:r w:rsidRPr="00B64566">
              <w:rPr>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713E5F" w14:textId="77777777" w:rsidR="00D44242" w:rsidRPr="00B64566" w:rsidRDefault="00D44242" w:rsidP="006F3D26">
            <w:pPr>
              <w:spacing w:line="360" w:lineRule="auto"/>
              <w:jc w:val="center"/>
              <w:rPr>
                <w:sz w:val="28"/>
                <w:szCs w:val="28"/>
              </w:rPr>
            </w:pPr>
            <w:r w:rsidRPr="00B64566">
              <w:rPr>
                <w:sz w:val="28"/>
                <w:szCs w:val="28"/>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0872C378" w14:textId="77777777" w:rsidR="00D44242" w:rsidRPr="00B64566" w:rsidRDefault="00D44242" w:rsidP="006F3D26">
            <w:pPr>
              <w:spacing w:line="360" w:lineRule="auto"/>
              <w:jc w:val="center"/>
              <w:rPr>
                <w:sz w:val="28"/>
                <w:szCs w:val="28"/>
              </w:rPr>
            </w:pPr>
            <w:r w:rsidRPr="00B64566">
              <w:rPr>
                <w:sz w:val="28"/>
                <w:szCs w:val="28"/>
              </w:rPr>
              <w:t>0,3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C176EF" w14:textId="77777777" w:rsidR="00D44242" w:rsidRPr="00B64566" w:rsidRDefault="00D44242" w:rsidP="006F3D26">
            <w:pPr>
              <w:spacing w:line="360" w:lineRule="auto"/>
              <w:jc w:val="center"/>
              <w:rPr>
                <w:sz w:val="28"/>
                <w:szCs w:val="28"/>
              </w:rPr>
            </w:pPr>
            <w:r w:rsidRPr="00B64566">
              <w:rPr>
                <w:sz w:val="28"/>
                <w:szCs w:val="28"/>
              </w:rPr>
              <w:t>20,25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FC8C55" w14:textId="77777777" w:rsidR="00D44242" w:rsidRPr="00B64566" w:rsidRDefault="00D44242" w:rsidP="006F3D26">
            <w:pPr>
              <w:spacing w:line="360" w:lineRule="auto"/>
              <w:jc w:val="center"/>
              <w:rPr>
                <w:sz w:val="28"/>
                <w:szCs w:val="28"/>
              </w:rPr>
            </w:pPr>
            <w:r w:rsidRPr="00B64566">
              <w:rPr>
                <w:sz w:val="28"/>
                <w:szCs w:val="28"/>
              </w:rPr>
              <w:t>0,36</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8A08D18" w14:textId="77777777" w:rsidR="00D44242" w:rsidRPr="00B64566" w:rsidRDefault="00D44242" w:rsidP="006F3D26">
            <w:pPr>
              <w:spacing w:line="360" w:lineRule="auto"/>
              <w:jc w:val="center"/>
              <w:rPr>
                <w:sz w:val="28"/>
                <w:szCs w:val="28"/>
              </w:rPr>
            </w:pPr>
            <w:r w:rsidRPr="00B64566">
              <w:rPr>
                <w:sz w:val="28"/>
                <w:szCs w:val="28"/>
              </w:rPr>
              <w:t>74,625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51A0FE" w14:textId="77777777" w:rsidR="00D44242" w:rsidRPr="00B64566" w:rsidRDefault="00D44242" w:rsidP="006F3D26">
            <w:pPr>
              <w:spacing w:line="360" w:lineRule="auto"/>
              <w:jc w:val="center"/>
              <w:rPr>
                <w:sz w:val="28"/>
                <w:szCs w:val="28"/>
              </w:rPr>
            </w:pPr>
            <w:r w:rsidRPr="00B64566">
              <w:rPr>
                <w:sz w:val="28"/>
                <w:szCs w:val="28"/>
              </w:rPr>
              <w:t>0,36</w:t>
            </w:r>
          </w:p>
        </w:tc>
      </w:tr>
      <w:tr w:rsidR="00D44242" w:rsidRPr="00B64566" w14:paraId="50DC0622" w14:textId="77777777" w:rsidTr="00BB63F5">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858091" w14:textId="77777777" w:rsidR="00D44242" w:rsidRPr="00B64566" w:rsidRDefault="00D44242" w:rsidP="006F3D26">
            <w:pPr>
              <w:spacing w:line="360" w:lineRule="auto"/>
              <w:jc w:val="center"/>
              <w:rPr>
                <w:sz w:val="28"/>
                <w:szCs w:val="28"/>
              </w:rPr>
            </w:pPr>
            <w:r w:rsidRPr="00B64566">
              <w:rPr>
                <w:sz w:val="28"/>
                <w:szCs w:val="28"/>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A220CF" w14:textId="77777777" w:rsidR="00D44242" w:rsidRPr="00B64566" w:rsidRDefault="00D44242" w:rsidP="006F3D26">
            <w:pPr>
              <w:spacing w:line="360" w:lineRule="auto"/>
              <w:jc w:val="center"/>
              <w:rPr>
                <w:sz w:val="28"/>
                <w:szCs w:val="28"/>
              </w:rPr>
            </w:pPr>
            <w:r w:rsidRPr="00B64566">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D1486B" w14:textId="77777777" w:rsidR="00D44242" w:rsidRPr="00B64566" w:rsidRDefault="00D44242" w:rsidP="006F3D26">
            <w:pPr>
              <w:spacing w:line="360" w:lineRule="auto"/>
              <w:jc w:val="center"/>
              <w:rPr>
                <w:sz w:val="28"/>
                <w:szCs w:val="28"/>
              </w:rPr>
            </w:pPr>
            <w:r w:rsidRPr="00B64566">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D3F296" w14:textId="77777777" w:rsidR="00D44242" w:rsidRPr="00B64566" w:rsidRDefault="00D44242" w:rsidP="006F3D26">
            <w:pPr>
              <w:spacing w:line="360" w:lineRule="auto"/>
              <w:jc w:val="center"/>
              <w:rPr>
                <w:sz w:val="28"/>
                <w:szCs w:val="28"/>
              </w:rPr>
            </w:pPr>
            <w:r w:rsidRPr="00B64566">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0E236E" w14:textId="77777777" w:rsidR="00D44242" w:rsidRPr="00B64566" w:rsidRDefault="00D44242" w:rsidP="006F3D26">
            <w:pPr>
              <w:spacing w:line="360" w:lineRule="auto"/>
              <w:jc w:val="center"/>
              <w:rPr>
                <w:sz w:val="28"/>
                <w:szCs w:val="28"/>
              </w:rPr>
            </w:pPr>
            <w:r w:rsidRPr="00B64566">
              <w:rPr>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7222FB" w14:textId="77777777" w:rsidR="00D44242" w:rsidRPr="00B64566" w:rsidRDefault="00D44242" w:rsidP="006F3D26">
            <w:pPr>
              <w:spacing w:line="360" w:lineRule="auto"/>
              <w:jc w:val="center"/>
              <w:rPr>
                <w:sz w:val="28"/>
                <w:szCs w:val="28"/>
              </w:rPr>
            </w:pPr>
            <w:r w:rsidRPr="00B64566">
              <w:rPr>
                <w:sz w:val="28"/>
                <w:szCs w:val="28"/>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26B4BFDE" w14:textId="77777777" w:rsidR="00D44242" w:rsidRPr="00B64566" w:rsidRDefault="00D44242" w:rsidP="006F3D26">
            <w:pPr>
              <w:spacing w:line="360" w:lineRule="auto"/>
              <w:jc w:val="center"/>
              <w:rPr>
                <w:sz w:val="28"/>
                <w:szCs w:val="28"/>
              </w:rPr>
            </w:pPr>
            <w:r w:rsidRPr="00B64566">
              <w:rPr>
                <w:sz w:val="28"/>
                <w:szCs w:val="28"/>
              </w:rPr>
              <w:t>0,167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316277" w14:textId="77777777" w:rsidR="00D44242" w:rsidRPr="00B64566" w:rsidRDefault="00D44242" w:rsidP="006F3D26">
            <w:pPr>
              <w:spacing w:line="360" w:lineRule="auto"/>
              <w:jc w:val="center"/>
              <w:rPr>
                <w:sz w:val="28"/>
                <w:szCs w:val="28"/>
              </w:rPr>
            </w:pPr>
            <w:r w:rsidRPr="00B64566">
              <w:rPr>
                <w:sz w:val="28"/>
                <w:szCs w:val="28"/>
              </w:rPr>
              <w:t>8,75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9B5FA0" w14:textId="77777777" w:rsidR="00D44242" w:rsidRPr="00B64566" w:rsidRDefault="00D44242" w:rsidP="006F3D26">
            <w:pPr>
              <w:spacing w:line="360" w:lineRule="auto"/>
              <w:jc w:val="center"/>
              <w:rPr>
                <w:sz w:val="28"/>
                <w:szCs w:val="28"/>
              </w:rPr>
            </w:pPr>
            <w:r w:rsidRPr="00B64566">
              <w:rPr>
                <w:sz w:val="28"/>
                <w:szCs w:val="28"/>
              </w:rPr>
              <w:t>0,15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B04248" w14:textId="77777777" w:rsidR="00D44242" w:rsidRPr="00B64566" w:rsidRDefault="00D44242" w:rsidP="006F3D26">
            <w:pPr>
              <w:spacing w:line="360" w:lineRule="auto"/>
              <w:jc w:val="center"/>
              <w:rPr>
                <w:sz w:val="28"/>
                <w:szCs w:val="28"/>
              </w:rPr>
            </w:pPr>
            <w:r w:rsidRPr="00B64566">
              <w:rPr>
                <w:sz w:val="28"/>
                <w:szCs w:val="28"/>
              </w:rPr>
              <w:t>32,625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EBB719" w14:textId="77777777" w:rsidR="00D44242" w:rsidRPr="00B64566" w:rsidRDefault="00D44242" w:rsidP="006F3D26">
            <w:pPr>
              <w:spacing w:line="360" w:lineRule="auto"/>
              <w:jc w:val="center"/>
              <w:rPr>
                <w:sz w:val="28"/>
                <w:szCs w:val="28"/>
              </w:rPr>
            </w:pPr>
            <w:r w:rsidRPr="00B64566">
              <w:rPr>
                <w:sz w:val="28"/>
                <w:szCs w:val="28"/>
              </w:rPr>
              <w:t>0,16</w:t>
            </w:r>
          </w:p>
        </w:tc>
      </w:tr>
      <w:tr w:rsidR="00D44242" w:rsidRPr="00B64566" w14:paraId="5FE680B5" w14:textId="77777777" w:rsidTr="00BB63F5">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3E42E34" w14:textId="77777777" w:rsidR="00D44242" w:rsidRPr="00B64566" w:rsidRDefault="00D44242" w:rsidP="006F3D26">
            <w:pPr>
              <w:spacing w:line="360" w:lineRule="auto"/>
              <w:jc w:val="center"/>
              <w:rPr>
                <w:sz w:val="28"/>
                <w:szCs w:val="28"/>
              </w:rPr>
            </w:pPr>
            <w:r w:rsidRPr="00B64566">
              <w:rPr>
                <w:sz w:val="28"/>
                <w:szCs w:val="28"/>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CD514B" w14:textId="77777777" w:rsidR="00D44242" w:rsidRPr="00B64566" w:rsidRDefault="00D44242" w:rsidP="006F3D26">
            <w:pPr>
              <w:spacing w:line="360" w:lineRule="auto"/>
              <w:jc w:val="center"/>
              <w:rPr>
                <w:sz w:val="28"/>
                <w:szCs w:val="28"/>
              </w:rPr>
            </w:pPr>
            <w:r w:rsidRPr="00B64566">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B459E6" w14:textId="77777777" w:rsidR="00D44242" w:rsidRPr="00B64566" w:rsidRDefault="00D44242" w:rsidP="006F3D26">
            <w:pPr>
              <w:spacing w:line="360" w:lineRule="auto"/>
              <w:jc w:val="center"/>
              <w:rPr>
                <w:sz w:val="28"/>
                <w:szCs w:val="28"/>
              </w:rPr>
            </w:pPr>
            <w:r w:rsidRPr="00B64566">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E9BA79" w14:textId="77777777" w:rsidR="00D44242" w:rsidRPr="00B64566" w:rsidRDefault="00D44242" w:rsidP="006F3D26">
            <w:pPr>
              <w:spacing w:line="360" w:lineRule="auto"/>
              <w:jc w:val="center"/>
              <w:rPr>
                <w:sz w:val="28"/>
                <w:szCs w:val="28"/>
              </w:rPr>
            </w:pPr>
            <w:r w:rsidRPr="00B64566">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A39FC7" w14:textId="77777777" w:rsidR="00D44242" w:rsidRPr="00B64566" w:rsidRDefault="00D44242" w:rsidP="006F3D26">
            <w:pPr>
              <w:spacing w:line="360" w:lineRule="auto"/>
              <w:jc w:val="center"/>
              <w:rPr>
                <w:sz w:val="28"/>
                <w:szCs w:val="28"/>
              </w:rPr>
            </w:pPr>
            <w:r w:rsidRPr="00B64566">
              <w:rPr>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357DD1" w14:textId="77777777" w:rsidR="00D44242" w:rsidRPr="00B64566" w:rsidRDefault="00D44242" w:rsidP="006F3D26">
            <w:pPr>
              <w:spacing w:line="360" w:lineRule="auto"/>
              <w:jc w:val="center"/>
              <w:rPr>
                <w:sz w:val="28"/>
                <w:szCs w:val="28"/>
              </w:rPr>
            </w:pPr>
            <w:r w:rsidRPr="00B64566">
              <w:rPr>
                <w:sz w:val="28"/>
                <w:szCs w:val="28"/>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2328A3AD" w14:textId="77777777" w:rsidR="00D44242" w:rsidRPr="00B64566" w:rsidRDefault="00D44242" w:rsidP="006F3D26">
            <w:pPr>
              <w:spacing w:line="360" w:lineRule="auto"/>
              <w:jc w:val="center"/>
              <w:rPr>
                <w:sz w:val="28"/>
                <w:szCs w:val="28"/>
              </w:rPr>
            </w:pPr>
            <w:r w:rsidRPr="00B64566">
              <w:rPr>
                <w:sz w:val="28"/>
                <w:szCs w:val="28"/>
              </w:rPr>
              <w:t>0,3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1BFB23" w14:textId="77777777" w:rsidR="00D44242" w:rsidRPr="00B64566" w:rsidRDefault="00D44242" w:rsidP="006F3D26">
            <w:pPr>
              <w:spacing w:line="360" w:lineRule="auto"/>
              <w:jc w:val="center"/>
              <w:rPr>
                <w:sz w:val="28"/>
                <w:szCs w:val="28"/>
              </w:rPr>
            </w:pPr>
            <w:r w:rsidRPr="00B64566">
              <w:rPr>
                <w:sz w:val="28"/>
                <w:szCs w:val="28"/>
              </w:rPr>
              <w:t>15,75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7E5F01" w14:textId="77777777" w:rsidR="00D44242" w:rsidRPr="00B64566" w:rsidRDefault="00D44242" w:rsidP="006F3D26">
            <w:pPr>
              <w:spacing w:line="360" w:lineRule="auto"/>
              <w:jc w:val="center"/>
              <w:rPr>
                <w:sz w:val="28"/>
                <w:szCs w:val="28"/>
              </w:rPr>
            </w:pPr>
            <w:r w:rsidRPr="00B64566">
              <w:rPr>
                <w:sz w:val="28"/>
                <w:szCs w:val="28"/>
              </w:rPr>
              <w:t>0,28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0F9BC8" w14:textId="77777777" w:rsidR="00D44242" w:rsidRPr="00B64566" w:rsidRDefault="00D44242" w:rsidP="006F3D26">
            <w:pPr>
              <w:spacing w:line="360" w:lineRule="auto"/>
              <w:jc w:val="center"/>
              <w:rPr>
                <w:sz w:val="28"/>
                <w:szCs w:val="28"/>
              </w:rPr>
            </w:pPr>
            <w:r w:rsidRPr="00B64566">
              <w:rPr>
                <w:sz w:val="28"/>
                <w:szCs w:val="28"/>
              </w:rPr>
              <w:t>56,625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D80938" w14:textId="77777777" w:rsidR="00D44242" w:rsidRPr="00B64566" w:rsidRDefault="00D44242" w:rsidP="006F3D26">
            <w:pPr>
              <w:spacing w:line="360" w:lineRule="auto"/>
              <w:jc w:val="center"/>
              <w:rPr>
                <w:sz w:val="28"/>
                <w:szCs w:val="28"/>
              </w:rPr>
            </w:pPr>
            <w:r w:rsidRPr="00B64566">
              <w:rPr>
                <w:sz w:val="28"/>
                <w:szCs w:val="28"/>
              </w:rPr>
              <w:t>0,27</w:t>
            </w:r>
          </w:p>
        </w:tc>
      </w:tr>
      <w:tr w:rsidR="00D44242" w:rsidRPr="00B64566" w14:paraId="7901A534" w14:textId="77777777" w:rsidTr="00BB63F5">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E49804" w14:textId="77777777" w:rsidR="00D44242" w:rsidRPr="00B64566" w:rsidRDefault="00D44242" w:rsidP="006F3D26">
            <w:pPr>
              <w:spacing w:line="360" w:lineRule="auto"/>
              <w:jc w:val="center"/>
              <w:rPr>
                <w:sz w:val="28"/>
                <w:szCs w:val="28"/>
              </w:rPr>
            </w:pPr>
            <w:r w:rsidRPr="00B64566">
              <w:rPr>
                <w:sz w:val="28"/>
                <w:szCs w:val="28"/>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A89962" w14:textId="77777777" w:rsidR="00D44242" w:rsidRPr="00B64566" w:rsidRDefault="00D44242" w:rsidP="006F3D26">
            <w:pPr>
              <w:spacing w:line="360" w:lineRule="auto"/>
              <w:jc w:val="center"/>
              <w:rPr>
                <w:sz w:val="28"/>
                <w:szCs w:val="28"/>
              </w:rPr>
            </w:pPr>
            <w:r w:rsidRPr="00B64566">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112CD4" w14:textId="77777777" w:rsidR="00D44242" w:rsidRPr="00B64566" w:rsidRDefault="00D44242" w:rsidP="006F3D26">
            <w:pPr>
              <w:spacing w:line="360" w:lineRule="auto"/>
              <w:jc w:val="center"/>
              <w:rPr>
                <w:sz w:val="28"/>
                <w:szCs w:val="28"/>
              </w:rPr>
            </w:pPr>
            <w:r w:rsidRPr="00B64566">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F18DE5" w14:textId="77777777" w:rsidR="00D44242" w:rsidRPr="00B64566" w:rsidRDefault="00D44242" w:rsidP="006F3D26">
            <w:pPr>
              <w:spacing w:line="360" w:lineRule="auto"/>
              <w:jc w:val="center"/>
              <w:rPr>
                <w:sz w:val="28"/>
                <w:szCs w:val="28"/>
              </w:rPr>
            </w:pPr>
            <w:r w:rsidRPr="00B64566">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DD4B9B" w14:textId="77777777" w:rsidR="00D44242" w:rsidRPr="00B64566" w:rsidRDefault="00D44242" w:rsidP="006F3D26">
            <w:pPr>
              <w:spacing w:line="360" w:lineRule="auto"/>
              <w:jc w:val="center"/>
              <w:rPr>
                <w:sz w:val="28"/>
                <w:szCs w:val="28"/>
              </w:rPr>
            </w:pPr>
            <w:r w:rsidRPr="00B64566">
              <w:rPr>
                <w:sz w:val="28"/>
                <w:szCs w:val="28"/>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AA42BE" w14:textId="77777777" w:rsidR="00D44242" w:rsidRPr="00B64566" w:rsidRDefault="00D44242" w:rsidP="006F3D26">
            <w:pPr>
              <w:spacing w:line="360" w:lineRule="auto"/>
              <w:jc w:val="center"/>
              <w:rPr>
                <w:sz w:val="28"/>
                <w:szCs w:val="28"/>
              </w:rPr>
            </w:pPr>
            <w:r w:rsidRPr="00B64566">
              <w:rPr>
                <w:sz w:val="28"/>
                <w:szCs w:val="28"/>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4BCF26CC" w14:textId="77777777" w:rsidR="00D44242" w:rsidRPr="00B64566" w:rsidRDefault="00D44242" w:rsidP="006F3D26">
            <w:pPr>
              <w:spacing w:line="360" w:lineRule="auto"/>
              <w:jc w:val="center"/>
              <w:rPr>
                <w:sz w:val="28"/>
                <w:szCs w:val="28"/>
              </w:rPr>
            </w:pPr>
            <w:r w:rsidRPr="00B64566">
              <w:rPr>
                <w:sz w:val="28"/>
                <w:szCs w:val="28"/>
              </w:rPr>
              <w:t>0,233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5104DA7" w14:textId="77777777" w:rsidR="00D44242" w:rsidRPr="00B64566" w:rsidRDefault="00D44242" w:rsidP="006F3D26">
            <w:pPr>
              <w:spacing w:line="360" w:lineRule="auto"/>
              <w:jc w:val="center"/>
              <w:rPr>
                <w:sz w:val="28"/>
                <w:szCs w:val="28"/>
              </w:rPr>
            </w:pPr>
            <w:r w:rsidRPr="00B64566">
              <w:rPr>
                <w:sz w:val="28"/>
                <w:szCs w:val="28"/>
              </w:rPr>
              <w:t>11,75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7FEEF0" w14:textId="77777777" w:rsidR="00D44242" w:rsidRPr="00B64566" w:rsidRDefault="00D44242" w:rsidP="006F3D26">
            <w:pPr>
              <w:spacing w:line="360" w:lineRule="auto"/>
              <w:jc w:val="center"/>
              <w:rPr>
                <w:sz w:val="28"/>
                <w:szCs w:val="28"/>
              </w:rPr>
            </w:pPr>
            <w:r w:rsidRPr="00B64566">
              <w:rPr>
                <w:sz w:val="28"/>
                <w:szCs w:val="28"/>
              </w:rPr>
              <w:t>0,21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FE3CE9" w14:textId="77777777" w:rsidR="00D44242" w:rsidRPr="00B64566" w:rsidRDefault="00D44242" w:rsidP="006F3D26">
            <w:pPr>
              <w:spacing w:line="360" w:lineRule="auto"/>
              <w:jc w:val="center"/>
              <w:rPr>
                <w:sz w:val="28"/>
                <w:szCs w:val="28"/>
              </w:rPr>
            </w:pPr>
            <w:r w:rsidRPr="00B64566">
              <w:rPr>
                <w:sz w:val="28"/>
                <w:szCs w:val="28"/>
              </w:rPr>
              <w:t>42,875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739AAD" w14:textId="77777777" w:rsidR="00D44242" w:rsidRPr="00B64566" w:rsidRDefault="00D44242" w:rsidP="006F3D26">
            <w:pPr>
              <w:spacing w:line="360" w:lineRule="auto"/>
              <w:jc w:val="center"/>
              <w:rPr>
                <w:sz w:val="28"/>
                <w:szCs w:val="28"/>
              </w:rPr>
            </w:pPr>
            <w:r w:rsidRPr="00B64566">
              <w:rPr>
                <w:sz w:val="28"/>
                <w:szCs w:val="28"/>
              </w:rPr>
              <w:t>0,21</w:t>
            </w:r>
          </w:p>
        </w:tc>
      </w:tr>
      <w:tr w:rsidR="00D44242" w:rsidRPr="00B64566" w14:paraId="1811B0DB" w14:textId="77777777" w:rsidTr="00BB63F5">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2BAB3C" w14:textId="77777777" w:rsidR="00D44242" w:rsidRPr="00B64566" w:rsidRDefault="00D44242" w:rsidP="006F3D26">
            <w:pPr>
              <w:spacing w:line="360" w:lineRule="auto"/>
              <w:jc w:val="center"/>
              <w:rPr>
                <w:sz w:val="28"/>
                <w:szCs w:val="28"/>
              </w:rPr>
            </w:pPr>
            <w:r w:rsidRPr="00B64566">
              <w:rPr>
                <w:bCs/>
                <w:sz w:val="28"/>
                <w:szCs w:val="28"/>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54F3A3" w14:textId="77777777" w:rsidR="00D44242" w:rsidRPr="00B64566" w:rsidRDefault="00D44242" w:rsidP="006F3D26">
            <w:pPr>
              <w:spacing w:line="360" w:lineRule="auto"/>
              <w:jc w:val="center"/>
              <w:rPr>
                <w:sz w:val="28"/>
                <w:szCs w:val="28"/>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13A210" w14:textId="77777777" w:rsidR="00D44242" w:rsidRPr="00B64566" w:rsidRDefault="00D44242" w:rsidP="006F3D26">
            <w:pPr>
              <w:spacing w:line="360" w:lineRule="auto"/>
              <w:jc w:val="center"/>
              <w:rPr>
                <w:sz w:val="28"/>
                <w:szCs w:val="28"/>
              </w:rPr>
            </w:pPr>
            <w:r w:rsidRPr="00B64566">
              <w:rPr>
                <w:sz w:val="28"/>
                <w:szCs w:val="28"/>
              </w:rPr>
              <w:t>15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3CFE3B" w14:textId="77777777" w:rsidR="00D44242" w:rsidRPr="00B64566" w:rsidRDefault="00D44242" w:rsidP="006F3D26">
            <w:pPr>
              <w:spacing w:line="360" w:lineRule="auto"/>
              <w:jc w:val="center"/>
              <w:rPr>
                <w:sz w:val="28"/>
                <w:szCs w:val="28"/>
              </w:rPr>
            </w:pPr>
            <w:r w:rsidRPr="00B64566">
              <w:rPr>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F1DCAC" w14:textId="77777777" w:rsidR="00D44242" w:rsidRPr="00B64566" w:rsidRDefault="00D44242" w:rsidP="006F3D26">
            <w:pPr>
              <w:spacing w:line="360" w:lineRule="auto"/>
              <w:jc w:val="center"/>
              <w:rPr>
                <w:sz w:val="28"/>
                <w:szCs w:val="28"/>
              </w:rPr>
            </w:pPr>
            <w:r w:rsidRPr="00B64566">
              <w:rPr>
                <w:sz w:val="28"/>
                <w:szCs w:val="28"/>
              </w:rPr>
              <w:t>56,5</w:t>
            </w:r>
          </w:p>
        </w:tc>
        <w:tc>
          <w:tcPr>
            <w:tcW w:w="97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AB9804" w14:textId="77777777" w:rsidR="00D44242" w:rsidRPr="00B64566" w:rsidRDefault="00D44242" w:rsidP="006F3D26">
            <w:pPr>
              <w:spacing w:line="360" w:lineRule="auto"/>
              <w:jc w:val="center"/>
              <w:rPr>
                <w:sz w:val="28"/>
                <w:szCs w:val="28"/>
              </w:rPr>
            </w:pPr>
            <w:r w:rsidRPr="00B64566">
              <w:rPr>
                <w:sz w:val="28"/>
                <w:szCs w:val="28"/>
              </w:rPr>
              <w:t>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F389A7" w14:textId="77777777" w:rsidR="00D44242" w:rsidRPr="00B64566" w:rsidRDefault="00D44242" w:rsidP="006F3D26">
            <w:pPr>
              <w:spacing w:line="360" w:lineRule="auto"/>
              <w:jc w:val="center"/>
              <w:rPr>
                <w:sz w:val="28"/>
                <w:szCs w:val="28"/>
              </w:rPr>
            </w:pPr>
            <w:r w:rsidRPr="00B64566">
              <w:rPr>
                <w:sz w:val="28"/>
                <w:szCs w:val="28"/>
              </w:rPr>
              <w:t>206,75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F487FC" w14:textId="77777777" w:rsidR="00D44242" w:rsidRPr="00B64566" w:rsidRDefault="00D44242" w:rsidP="006F3D26">
            <w:pPr>
              <w:spacing w:line="360" w:lineRule="auto"/>
              <w:jc w:val="center"/>
              <w:rPr>
                <w:sz w:val="28"/>
                <w:szCs w:val="28"/>
              </w:rPr>
            </w:pPr>
            <w:r w:rsidRPr="00B64566">
              <w:rPr>
                <w:sz w:val="28"/>
                <w:szCs w:val="28"/>
              </w:rPr>
              <w:t>1</w:t>
            </w:r>
          </w:p>
        </w:tc>
      </w:tr>
    </w:tbl>
    <w:p w14:paraId="49A78E41" w14:textId="3C092429" w:rsidR="00BB63F5" w:rsidRDefault="00BB63F5" w:rsidP="00BB63F5">
      <w:pPr>
        <w:spacing w:line="360" w:lineRule="auto"/>
        <w:jc w:val="center"/>
        <w:rPr>
          <w:bCs/>
          <w:sz w:val="28"/>
          <w:szCs w:val="28"/>
        </w:rPr>
      </w:pPr>
      <w:bookmarkStart w:id="40" w:name="id.46555ff7e38a"/>
      <w:bookmarkEnd w:id="40"/>
    </w:p>
    <w:p w14:paraId="54636CF6" w14:textId="75EB8D74" w:rsidR="00D44242" w:rsidRPr="00B74ABA" w:rsidRDefault="00D56579" w:rsidP="00B74ABA">
      <w:pPr>
        <w:spacing w:line="360" w:lineRule="auto"/>
        <w:ind w:firstLine="709"/>
        <w:jc w:val="both"/>
        <w:rPr>
          <w:rFonts w:eastAsiaTheme="majorEastAsia"/>
          <w:b/>
          <w:sz w:val="28"/>
          <w:szCs w:val="28"/>
        </w:rPr>
      </w:pPr>
      <w:r w:rsidRPr="00B74ABA">
        <w:rPr>
          <w:rFonts w:eastAsiaTheme="majorEastAsia"/>
          <w:b/>
          <w:sz w:val="28"/>
          <w:szCs w:val="28"/>
        </w:rPr>
        <w:t xml:space="preserve">4.5 </w:t>
      </w:r>
      <w:r w:rsidR="00D44242" w:rsidRPr="00B74ABA">
        <w:rPr>
          <w:rFonts w:eastAsiaTheme="majorEastAsia"/>
          <w:b/>
          <w:sz w:val="28"/>
          <w:szCs w:val="28"/>
        </w:rPr>
        <w:t>Аналіз рівня варіантів реалізації функцій</w:t>
      </w:r>
    </w:p>
    <w:p w14:paraId="7FA3A36D" w14:textId="77777777" w:rsidR="006739C4" w:rsidRPr="00D56579" w:rsidRDefault="006739C4" w:rsidP="00D56579">
      <w:pPr>
        <w:spacing w:line="360" w:lineRule="auto"/>
        <w:ind w:left="720"/>
        <w:jc w:val="both"/>
        <w:rPr>
          <w:rFonts w:eastAsiaTheme="majorEastAsia"/>
          <w:b/>
          <w:sz w:val="28"/>
          <w:szCs w:val="28"/>
        </w:rPr>
      </w:pPr>
    </w:p>
    <w:p w14:paraId="666CAE36" w14:textId="77777777" w:rsidR="00B74ABA" w:rsidRDefault="00D44242" w:rsidP="00B74ABA">
      <w:pPr>
        <w:spacing w:line="360" w:lineRule="auto"/>
        <w:ind w:firstLine="708"/>
        <w:jc w:val="both"/>
        <w:rPr>
          <w:rFonts w:eastAsia="Calibri"/>
          <w:sz w:val="28"/>
          <w:szCs w:val="28"/>
        </w:rPr>
      </w:pPr>
      <w:r w:rsidRPr="00B64566">
        <w:rPr>
          <w:rFonts w:eastAsia="Calibri"/>
          <w:sz w:val="28"/>
          <w:szCs w:val="28"/>
        </w:rPr>
        <w:t>Визначаємо рівень якості кожного варіанту вик</w:t>
      </w:r>
      <w:r w:rsidR="00B74ABA">
        <w:rPr>
          <w:rFonts w:eastAsia="Calibri"/>
          <w:sz w:val="28"/>
          <w:szCs w:val="28"/>
        </w:rPr>
        <w:t>онання основних функцій окремо.</w:t>
      </w:r>
    </w:p>
    <w:p w14:paraId="1C02B3F1" w14:textId="4376CE03" w:rsidR="00D44242" w:rsidRPr="00B64566" w:rsidRDefault="00B74ABA" w:rsidP="00B74ABA">
      <w:pPr>
        <w:spacing w:line="360" w:lineRule="auto"/>
        <w:ind w:firstLine="708"/>
        <w:jc w:val="both"/>
        <w:rPr>
          <w:rFonts w:eastAsia="Calibri"/>
          <w:sz w:val="28"/>
          <w:szCs w:val="28"/>
        </w:rPr>
      </w:pPr>
      <w:r>
        <w:rPr>
          <w:rFonts w:eastAsia="Calibri"/>
          <w:sz w:val="28"/>
          <w:szCs w:val="28"/>
        </w:rPr>
        <w:t xml:space="preserve"> </w:t>
      </w:r>
      <w:r w:rsidR="00D44242" w:rsidRPr="00B64566">
        <w:rPr>
          <w:rFonts w:eastAsia="Calibri"/>
          <w:sz w:val="28"/>
          <w:szCs w:val="28"/>
        </w:rPr>
        <w:t xml:space="preserve">Абсолютні значення параметрів </w:t>
      </w:r>
      <w:r w:rsidR="00D44242" w:rsidRPr="00B64566">
        <w:rPr>
          <w:rFonts w:eastAsia="Calibri"/>
          <w:i/>
          <w:iCs/>
          <w:sz w:val="28"/>
          <w:szCs w:val="28"/>
        </w:rPr>
        <w:t xml:space="preserve">Х2 </w:t>
      </w:r>
      <w:r w:rsidR="00D44242" w:rsidRPr="00B64566">
        <w:rPr>
          <w:rFonts w:eastAsia="Calibri"/>
          <w:sz w:val="28"/>
          <w:szCs w:val="28"/>
        </w:rPr>
        <w:t xml:space="preserve">(об’єм пам’яті для обчислення та збереження даних),  </w:t>
      </w:r>
      <w:r w:rsidR="00D44242" w:rsidRPr="00B64566">
        <w:rPr>
          <w:rFonts w:eastAsia="Calibri"/>
          <w:i/>
          <w:iCs/>
          <w:sz w:val="28"/>
          <w:szCs w:val="28"/>
        </w:rPr>
        <w:t xml:space="preserve">X3 </w:t>
      </w:r>
      <w:r w:rsidR="00D44242" w:rsidRPr="00B64566">
        <w:rPr>
          <w:rFonts w:eastAsia="Calibri"/>
          <w:sz w:val="28"/>
          <w:szCs w:val="28"/>
        </w:rPr>
        <w:t xml:space="preserve">(вартість розробки) та </w:t>
      </w:r>
      <w:r w:rsidR="00D44242" w:rsidRPr="00B64566">
        <w:rPr>
          <w:rFonts w:eastAsia="Calibri"/>
          <w:i/>
          <w:iCs/>
          <w:sz w:val="28"/>
          <w:szCs w:val="28"/>
        </w:rPr>
        <w:t xml:space="preserve">X4 </w:t>
      </w:r>
      <w:r w:rsidR="00D44242" w:rsidRPr="00B64566">
        <w:rPr>
          <w:rFonts w:eastAsia="Calibri"/>
          <w:sz w:val="28"/>
          <w:szCs w:val="28"/>
        </w:rPr>
        <w:t>(потенційний об’єм кінцевого результату)</w:t>
      </w:r>
      <w:r w:rsidR="00D44242" w:rsidRPr="00B64566">
        <w:rPr>
          <w:rFonts w:eastAsia="Calibri"/>
          <w:i/>
          <w:iCs/>
          <w:sz w:val="28"/>
          <w:szCs w:val="28"/>
        </w:rPr>
        <w:t xml:space="preserve">  </w:t>
      </w:r>
      <w:r w:rsidR="00D44242" w:rsidRPr="00B64566">
        <w:rPr>
          <w:rFonts w:eastAsia="Calibri"/>
          <w:sz w:val="28"/>
          <w:szCs w:val="28"/>
        </w:rPr>
        <w:lastRenderedPageBreak/>
        <w:t>відповідають технічним вимогам умов функціонування даного ПП.</w:t>
      </w:r>
    </w:p>
    <w:p w14:paraId="2EBDF3E7"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 xml:space="preserve">Абсолютне значення параметра </w:t>
      </w:r>
      <w:r w:rsidRPr="00B64566">
        <w:rPr>
          <w:rFonts w:eastAsia="Calibri"/>
          <w:i/>
          <w:iCs/>
          <w:sz w:val="28"/>
          <w:szCs w:val="28"/>
        </w:rPr>
        <w:t xml:space="preserve">Х1 </w:t>
      </w:r>
      <w:r w:rsidRPr="00B64566">
        <w:rPr>
          <w:rFonts w:eastAsia="Calibri"/>
          <w:sz w:val="28"/>
          <w:szCs w:val="28"/>
        </w:rPr>
        <w:t>(поширеність у використанні банками) обрано не найгіршим.</w:t>
      </w:r>
    </w:p>
    <w:p w14:paraId="4842A61B"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Коефіцієнт технічного рівня для кожного варіанта реалізації ПП розраховується так (табл. 4.6):</w:t>
      </w:r>
    </w:p>
    <w:p w14:paraId="02F3D809" w14:textId="77777777" w:rsidR="00B74ABA" w:rsidRPr="00B74ABA" w:rsidRDefault="00B74ABA" w:rsidP="00B74ABA">
      <w:pPr>
        <w:widowControl/>
        <w:suppressAutoHyphens/>
        <w:autoSpaceDE/>
        <w:autoSpaceDN/>
        <w:spacing w:line="360" w:lineRule="auto"/>
        <w:ind w:firstLine="709"/>
        <w:jc w:val="both"/>
        <w:rPr>
          <w:rFonts w:eastAsia="Calibri"/>
          <w:sz w:val="28"/>
          <w:szCs w:val="28"/>
          <w:lang w:eastAsia="zh-CN"/>
        </w:rPr>
      </w:pPr>
    </w:p>
    <w:p w14:paraId="5FB39082" w14:textId="77777777" w:rsidR="00B74ABA" w:rsidRPr="00B74ABA" w:rsidRDefault="00B74ABA" w:rsidP="00B74ABA">
      <w:pPr>
        <w:widowControl/>
        <w:tabs>
          <w:tab w:val="center" w:pos="4960"/>
          <w:tab w:val="right" w:pos="9920"/>
        </w:tabs>
        <w:autoSpaceDE/>
        <w:autoSpaceDN/>
        <w:spacing w:line="360" w:lineRule="auto"/>
        <w:ind w:firstLine="708"/>
        <w:rPr>
          <w:sz w:val="28"/>
          <w:szCs w:val="28"/>
          <w:lang w:eastAsia="ru-RU"/>
        </w:rPr>
      </w:pPr>
      <w:r w:rsidRPr="00B74ABA">
        <w:rPr>
          <w:sz w:val="28"/>
          <w:szCs w:val="28"/>
          <w:lang w:eastAsia="ru-RU"/>
        </w:rPr>
        <w:tab/>
      </w:r>
      <w:r w:rsidRPr="00B74ABA">
        <w:rPr>
          <w:position w:val="-32"/>
          <w:sz w:val="28"/>
          <w:szCs w:val="24"/>
          <w:lang w:eastAsia="zh-CN"/>
        </w:rPr>
        <w:object w:dxaOrig="2320" w:dyaOrig="780" w14:anchorId="2F26EA36">
          <v:shape id="_x0000_i1064" type="#_x0000_t75" style="width:115.8pt;height:39pt" o:ole="">
            <v:imagedata r:id="rId112" o:title=""/>
          </v:shape>
          <o:OLEObject Type="Embed" ProgID="Equation.DSMT4" ShapeID="_x0000_i1064" DrawAspect="Content" ObjectID="_1685106345" r:id="rId113"/>
        </w:object>
      </w:r>
      <w:r w:rsidRPr="00B74ABA">
        <w:rPr>
          <w:sz w:val="28"/>
          <w:szCs w:val="28"/>
          <w:lang w:eastAsia="ru-RU"/>
        </w:rPr>
        <w:t xml:space="preserve"> </w:t>
      </w:r>
      <w:r w:rsidRPr="00B74ABA">
        <w:rPr>
          <w:sz w:val="28"/>
          <w:szCs w:val="28"/>
          <w:lang w:eastAsia="ru-RU"/>
        </w:rPr>
        <w:tab/>
        <w:t>(4.1</w:t>
      </w:r>
      <w:r w:rsidRPr="00B74ABA">
        <w:rPr>
          <w:sz w:val="28"/>
          <w:szCs w:val="28"/>
          <w:lang w:val="ru-RU" w:eastAsia="ru-RU"/>
        </w:rPr>
        <w:t>1</w:t>
      </w:r>
      <w:r w:rsidRPr="00B74ABA">
        <w:rPr>
          <w:sz w:val="28"/>
          <w:szCs w:val="28"/>
          <w:lang w:eastAsia="ru-RU"/>
        </w:rPr>
        <w:t>)</w:t>
      </w:r>
    </w:p>
    <w:p w14:paraId="06BBB0C3" w14:textId="77777777" w:rsidR="00B74ABA" w:rsidRPr="00B74ABA" w:rsidRDefault="00B74ABA" w:rsidP="00B74ABA">
      <w:pPr>
        <w:widowControl/>
        <w:suppressAutoHyphens/>
        <w:autoSpaceDE/>
        <w:autoSpaceDN/>
        <w:spacing w:line="360" w:lineRule="auto"/>
        <w:ind w:firstLine="709"/>
        <w:jc w:val="both"/>
        <w:rPr>
          <w:rFonts w:eastAsia="Calibri"/>
          <w:sz w:val="28"/>
          <w:szCs w:val="28"/>
          <w:lang w:eastAsia="zh-CN"/>
        </w:rPr>
      </w:pPr>
    </w:p>
    <w:p w14:paraId="6978D1AC" w14:textId="77777777" w:rsidR="00B74ABA" w:rsidRPr="00B74ABA" w:rsidRDefault="00B74ABA" w:rsidP="00B74ABA">
      <w:pPr>
        <w:widowControl/>
        <w:suppressAutoHyphens/>
        <w:autoSpaceDE/>
        <w:autoSpaceDN/>
        <w:spacing w:line="360" w:lineRule="auto"/>
        <w:ind w:firstLine="357"/>
        <w:jc w:val="both"/>
        <w:rPr>
          <w:sz w:val="28"/>
          <w:szCs w:val="28"/>
          <w:lang w:eastAsia="zh-CN"/>
        </w:rPr>
      </w:pPr>
      <w:r w:rsidRPr="00B74ABA">
        <w:rPr>
          <w:rFonts w:eastAsia="Calibri"/>
          <w:sz w:val="28"/>
          <w:szCs w:val="28"/>
          <w:lang w:eastAsia="zh-CN"/>
        </w:rPr>
        <w:t xml:space="preserve">де </w:t>
      </w:r>
      <w:r w:rsidRPr="00B74ABA">
        <w:rPr>
          <w:rFonts w:eastAsia="Calibri"/>
          <w:sz w:val="28"/>
          <w:szCs w:val="28"/>
          <w:lang w:eastAsia="zh-CN"/>
        </w:rPr>
        <w:tab/>
      </w:r>
      <w:r w:rsidRPr="00B74ABA">
        <w:rPr>
          <w:rFonts w:eastAsia="Calibri"/>
          <w:i/>
          <w:iCs/>
          <w:sz w:val="28"/>
          <w:szCs w:val="28"/>
          <w:lang w:eastAsia="zh-CN"/>
        </w:rPr>
        <w:t>n</w:t>
      </w:r>
      <w:r w:rsidRPr="00B74ABA">
        <w:rPr>
          <w:rFonts w:eastAsia="Calibri"/>
          <w:sz w:val="28"/>
          <w:szCs w:val="28"/>
          <w:lang w:eastAsia="zh-CN"/>
        </w:rPr>
        <w:t xml:space="preserve"> – кількість параметрів;</w:t>
      </w:r>
    </w:p>
    <w:p w14:paraId="5B10B376" w14:textId="77777777" w:rsidR="00B74ABA" w:rsidRPr="00B74ABA" w:rsidRDefault="00F87545" w:rsidP="00B74ABA">
      <w:pPr>
        <w:widowControl/>
        <w:suppressAutoHyphens/>
        <w:autoSpaceDE/>
        <w:autoSpaceDN/>
        <w:spacing w:line="360" w:lineRule="auto"/>
        <w:ind w:firstLine="709"/>
        <w:jc w:val="both"/>
        <w:rPr>
          <w:rFonts w:eastAsia="Calibri"/>
          <w:sz w:val="28"/>
          <w:szCs w:val="28"/>
          <w:lang w:eastAsia="zh-CN"/>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m:rPr>
                <m:nor/>
              </m:rPr>
              <w:rPr>
                <w:rFonts w:eastAsia="Calibri"/>
                <w:i/>
                <w:sz w:val="28"/>
                <w:szCs w:val="28"/>
                <w:lang w:eastAsia="zh-CN"/>
              </w:rPr>
              <m:t>в</m:t>
            </m:r>
            <m:r>
              <w:rPr>
                <w:rFonts w:ascii="Cambria Math" w:eastAsia="Calibri" w:hAnsi="Cambria Math"/>
                <w:sz w:val="28"/>
                <w:szCs w:val="28"/>
                <w:lang w:eastAsia="zh-CN"/>
              </w:rPr>
              <m:t>i</m:t>
            </m:r>
          </m:sub>
        </m:sSub>
      </m:oMath>
      <w:r w:rsidR="00B74ABA" w:rsidRPr="00B74ABA">
        <w:rPr>
          <w:rFonts w:eastAsia="Calibri"/>
          <w:sz w:val="28"/>
          <w:szCs w:val="28"/>
          <w:lang w:eastAsia="zh-CN"/>
        </w:rPr>
        <w:t xml:space="preserve">– коефіцієнт вагомості </w:t>
      </w:r>
      <w:r w:rsidR="00B74ABA" w:rsidRPr="00B74ABA">
        <w:rPr>
          <w:rFonts w:eastAsia="Calibri"/>
          <w:i/>
          <w:iCs/>
          <w:sz w:val="28"/>
          <w:szCs w:val="28"/>
          <w:lang w:eastAsia="zh-CN"/>
        </w:rPr>
        <w:t>i</w:t>
      </w:r>
      <w:r w:rsidR="00B74ABA" w:rsidRPr="00B74ABA">
        <w:rPr>
          <w:rFonts w:eastAsia="Calibri"/>
          <w:sz w:val="28"/>
          <w:szCs w:val="28"/>
          <w:lang w:eastAsia="zh-CN"/>
        </w:rPr>
        <w:t>–го параметра;</w:t>
      </w:r>
    </w:p>
    <w:p w14:paraId="2AC19900" w14:textId="77777777" w:rsidR="00B74ABA" w:rsidRPr="00B74ABA" w:rsidRDefault="00B74ABA" w:rsidP="00B74ABA">
      <w:pPr>
        <w:widowControl/>
        <w:suppressAutoHyphens/>
        <w:autoSpaceDE/>
        <w:autoSpaceDN/>
        <w:spacing w:line="360" w:lineRule="auto"/>
        <w:ind w:firstLine="709"/>
        <w:jc w:val="both"/>
        <w:rPr>
          <w:rFonts w:eastAsia="Calibri"/>
          <w:sz w:val="28"/>
          <w:szCs w:val="28"/>
          <w:lang w:eastAsia="zh-CN"/>
        </w:rPr>
      </w:pPr>
      <w:proofErr w:type="spellStart"/>
      <w:r w:rsidRPr="00B74ABA">
        <w:rPr>
          <w:rFonts w:eastAsia="Calibri"/>
          <w:i/>
          <w:iCs/>
          <w:sz w:val="28"/>
          <w:szCs w:val="28"/>
          <w:lang w:eastAsia="zh-CN"/>
        </w:rPr>
        <w:t>В</w:t>
      </w:r>
      <w:r w:rsidRPr="00B74ABA">
        <w:rPr>
          <w:rFonts w:eastAsia="Calibri"/>
          <w:i/>
          <w:iCs/>
          <w:sz w:val="28"/>
          <w:szCs w:val="28"/>
          <w:vertAlign w:val="subscript"/>
          <w:lang w:eastAsia="zh-CN"/>
        </w:rPr>
        <w:t>i</w:t>
      </w:r>
      <w:proofErr w:type="spellEnd"/>
      <w:r w:rsidRPr="00B74ABA">
        <w:rPr>
          <w:rFonts w:eastAsia="Calibri"/>
          <w:sz w:val="28"/>
          <w:szCs w:val="28"/>
          <w:lang w:eastAsia="zh-CN"/>
        </w:rPr>
        <w:t xml:space="preserve"> – оцінка </w:t>
      </w:r>
      <w:r w:rsidRPr="00B74ABA">
        <w:rPr>
          <w:rFonts w:eastAsia="Calibri"/>
          <w:i/>
          <w:iCs/>
          <w:sz w:val="28"/>
          <w:szCs w:val="28"/>
          <w:lang w:eastAsia="zh-CN"/>
        </w:rPr>
        <w:t>i</w:t>
      </w:r>
      <w:r w:rsidRPr="00B74ABA">
        <w:rPr>
          <w:rFonts w:eastAsia="Calibri"/>
          <w:sz w:val="28"/>
          <w:szCs w:val="28"/>
          <w:lang w:eastAsia="zh-CN"/>
        </w:rPr>
        <w:t>–го параметра в балах.</w:t>
      </w:r>
    </w:p>
    <w:p w14:paraId="7A0D4D6D" w14:textId="77777777" w:rsidR="00B74ABA" w:rsidRDefault="00B74ABA" w:rsidP="00DB6A18">
      <w:pPr>
        <w:spacing w:line="360" w:lineRule="auto"/>
        <w:rPr>
          <w:rFonts w:eastAsia="Calibri"/>
          <w:sz w:val="28"/>
          <w:szCs w:val="28"/>
        </w:rPr>
      </w:pPr>
    </w:p>
    <w:p w14:paraId="38AF4967" w14:textId="6B604B47" w:rsidR="00D44242" w:rsidRPr="00B64566" w:rsidRDefault="00B74ABA" w:rsidP="00B74ABA">
      <w:pPr>
        <w:spacing w:line="360" w:lineRule="auto"/>
        <w:ind w:firstLine="709"/>
        <w:rPr>
          <w:rFonts w:eastAsia="Calibri"/>
          <w:bCs/>
          <w:iCs/>
          <w:sz w:val="28"/>
          <w:szCs w:val="28"/>
        </w:rPr>
      </w:pPr>
      <w:r>
        <w:rPr>
          <w:rFonts w:eastAsia="Calibri"/>
          <w:sz w:val="28"/>
          <w:szCs w:val="28"/>
        </w:rPr>
        <w:tab/>
      </w:r>
      <w:r w:rsidR="00DB6A18" w:rsidRPr="00B64566">
        <w:rPr>
          <w:rFonts w:eastAsia="Calibri"/>
          <w:bCs/>
          <w:iCs/>
          <w:sz w:val="28"/>
          <w:szCs w:val="28"/>
        </w:rPr>
        <w:t>Таблиця 4.6 – Розрахунок показників рівня якості</w:t>
      </w:r>
      <w:r w:rsidR="00DB6A18">
        <w:rPr>
          <w:rFonts w:eastAsia="Calibri"/>
          <w:bCs/>
          <w:iCs/>
          <w:sz w:val="28"/>
          <w:szCs w:val="28"/>
        </w:rPr>
        <w:t xml:space="preserve"> </w:t>
      </w:r>
      <w:r w:rsidR="00DB6A18" w:rsidRPr="00B64566">
        <w:rPr>
          <w:rFonts w:eastAsia="Calibri"/>
          <w:bCs/>
          <w:iCs/>
          <w:sz w:val="28"/>
          <w:szCs w:val="28"/>
        </w:rPr>
        <w:t xml:space="preserve">варіантів реалізації </w:t>
      </w:r>
      <w:r w:rsidR="00DB6A18" w:rsidRPr="00B64566">
        <w:rPr>
          <w:rFonts w:eastAsia="Calibri"/>
          <w:sz w:val="28"/>
          <w:szCs w:val="28"/>
        </w:rPr>
        <w:t>ПП</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7"/>
        <w:gridCol w:w="1157"/>
        <w:gridCol w:w="1521"/>
        <w:gridCol w:w="1365"/>
        <w:gridCol w:w="1237"/>
        <w:gridCol w:w="1341"/>
        <w:gridCol w:w="1341"/>
      </w:tblGrid>
      <w:tr w:rsidR="00D44242" w:rsidRPr="00B64566" w14:paraId="6AACAE32" w14:textId="77777777" w:rsidTr="006F3D26">
        <w:trPr>
          <w:trHeight w:val="1431"/>
          <w:jc w:val="center"/>
        </w:trPr>
        <w:tc>
          <w:tcPr>
            <w:tcW w:w="9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379FB96E"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Основні функції</w:t>
            </w: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05996F9B"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Варіант реалізації функції</w:t>
            </w:r>
          </w:p>
        </w:tc>
        <w:tc>
          <w:tcPr>
            <w:tcW w:w="1521" w:type="dxa"/>
            <w:tcBorders>
              <w:top w:val="single" w:sz="4" w:space="0" w:color="000000"/>
              <w:left w:val="single" w:sz="4" w:space="0" w:color="000000"/>
              <w:bottom w:val="single" w:sz="4" w:space="0" w:color="000000"/>
              <w:right w:val="single" w:sz="4" w:space="0" w:color="000000"/>
            </w:tcBorders>
            <w:hideMark/>
          </w:tcPr>
          <w:p w14:paraId="6A5B3B16" w14:textId="77777777" w:rsidR="00D44242" w:rsidRPr="00B64566" w:rsidRDefault="00D44242" w:rsidP="006F3D26">
            <w:pPr>
              <w:spacing w:line="360" w:lineRule="auto"/>
              <w:jc w:val="center"/>
              <w:rPr>
                <w:rFonts w:eastAsia="Calibri"/>
                <w:bCs/>
                <w:sz w:val="28"/>
                <w:szCs w:val="28"/>
              </w:rPr>
            </w:pPr>
            <w:r w:rsidRPr="00B64566">
              <w:rPr>
                <w:rFonts w:eastAsia="Calibri"/>
                <w:bCs/>
                <w:sz w:val="28"/>
                <w:szCs w:val="28"/>
              </w:rPr>
              <w:t>Параметри</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48F6BA85"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Абсолютне значення параметра</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3C5E6000"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Бальна оцінка параметра</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0B95B81F"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Коефіцієнт вагомості параметра</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09C521C1" w14:textId="77777777" w:rsidR="00D44242" w:rsidRPr="00B64566" w:rsidRDefault="00D44242" w:rsidP="006F3D26">
            <w:pPr>
              <w:spacing w:line="360" w:lineRule="auto"/>
              <w:jc w:val="center"/>
              <w:rPr>
                <w:rFonts w:eastAsia="Calibri"/>
                <w:sz w:val="28"/>
                <w:szCs w:val="28"/>
              </w:rPr>
            </w:pPr>
            <w:r w:rsidRPr="00B64566">
              <w:rPr>
                <w:rFonts w:eastAsia="Calibri"/>
                <w:bCs/>
                <w:sz w:val="28"/>
                <w:szCs w:val="28"/>
              </w:rPr>
              <w:t>Коефіцієнт рівня якості</w:t>
            </w:r>
          </w:p>
        </w:tc>
      </w:tr>
      <w:tr w:rsidR="00D44242" w:rsidRPr="00B64566" w14:paraId="46173A49" w14:textId="77777777" w:rsidTr="006F3D26">
        <w:trPr>
          <w:trHeight w:val="477"/>
          <w:jc w:val="center"/>
        </w:trPr>
        <w:tc>
          <w:tcPr>
            <w:tcW w:w="9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DA3A022"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F1</w:t>
            </w: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9432EBE"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А</w:t>
            </w:r>
          </w:p>
        </w:tc>
        <w:tc>
          <w:tcPr>
            <w:tcW w:w="1521" w:type="dxa"/>
            <w:tcBorders>
              <w:top w:val="single" w:sz="4" w:space="0" w:color="000000"/>
              <w:left w:val="single" w:sz="4" w:space="0" w:color="000000"/>
              <w:bottom w:val="single" w:sz="4" w:space="0" w:color="000000"/>
              <w:right w:val="single" w:sz="4" w:space="0" w:color="000000"/>
            </w:tcBorders>
            <w:hideMark/>
          </w:tcPr>
          <w:p w14:paraId="7164E232"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Х1</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6469AB0"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1</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DA93BF7"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2</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06E2709"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0,23</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1CDC2F81" w14:textId="77777777" w:rsidR="00D44242" w:rsidRPr="00B64566" w:rsidRDefault="00D44242" w:rsidP="006F3D26">
            <w:pPr>
              <w:spacing w:line="360" w:lineRule="auto"/>
              <w:jc w:val="center"/>
              <w:rPr>
                <w:rFonts w:eastAsia="Calibri"/>
                <w:color w:val="000000"/>
                <w:sz w:val="28"/>
                <w:szCs w:val="28"/>
              </w:rPr>
            </w:pPr>
            <w:r w:rsidRPr="00B64566">
              <w:rPr>
                <w:rFonts w:eastAsia="Calibri"/>
                <w:color w:val="000000"/>
                <w:sz w:val="28"/>
                <w:szCs w:val="28"/>
              </w:rPr>
              <w:t>0,46</w:t>
            </w:r>
          </w:p>
        </w:tc>
      </w:tr>
      <w:tr w:rsidR="00D44242" w:rsidRPr="00B64566" w14:paraId="5FD65FA7" w14:textId="77777777" w:rsidTr="006F3D26">
        <w:trPr>
          <w:trHeight w:val="477"/>
          <w:jc w:val="center"/>
        </w:trPr>
        <w:tc>
          <w:tcPr>
            <w:tcW w:w="987"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hideMark/>
          </w:tcPr>
          <w:p w14:paraId="0423E05F"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F2</w:t>
            </w: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F635036"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А</w:t>
            </w:r>
          </w:p>
        </w:tc>
        <w:tc>
          <w:tcPr>
            <w:tcW w:w="1521" w:type="dxa"/>
            <w:tcBorders>
              <w:top w:val="single" w:sz="4" w:space="0" w:color="000000"/>
              <w:left w:val="single" w:sz="4" w:space="0" w:color="000000"/>
              <w:bottom w:val="single" w:sz="4" w:space="0" w:color="000000"/>
              <w:right w:val="single" w:sz="4" w:space="0" w:color="000000"/>
            </w:tcBorders>
            <w:hideMark/>
          </w:tcPr>
          <w:p w14:paraId="50090E32"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Х2</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6726145"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700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D0A4405"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7</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DE0573F"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0,18</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627FE739" w14:textId="77777777" w:rsidR="00D44242" w:rsidRPr="00B64566" w:rsidRDefault="00D44242" w:rsidP="006F3D26">
            <w:pPr>
              <w:spacing w:line="360" w:lineRule="auto"/>
              <w:jc w:val="center"/>
              <w:rPr>
                <w:rFonts w:eastAsia="Calibri"/>
                <w:color w:val="000000"/>
                <w:sz w:val="28"/>
                <w:szCs w:val="28"/>
              </w:rPr>
            </w:pPr>
            <w:r w:rsidRPr="00B64566">
              <w:rPr>
                <w:rFonts w:eastAsia="Calibri"/>
                <w:color w:val="000000"/>
                <w:sz w:val="28"/>
                <w:szCs w:val="28"/>
              </w:rPr>
              <w:t>1,26</w:t>
            </w:r>
          </w:p>
        </w:tc>
      </w:tr>
      <w:tr w:rsidR="00D44242" w:rsidRPr="00B64566" w14:paraId="549D3D6D" w14:textId="77777777" w:rsidTr="006F3D26">
        <w:trPr>
          <w:trHeight w:val="477"/>
          <w:jc w:val="center"/>
        </w:trPr>
        <w:tc>
          <w:tcPr>
            <w:tcW w:w="987"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14:paraId="3E2083BA" w14:textId="77777777" w:rsidR="00D44242" w:rsidRPr="00B64566" w:rsidRDefault="00D44242" w:rsidP="006F3D26">
            <w:pPr>
              <w:spacing w:line="360" w:lineRule="auto"/>
              <w:jc w:val="center"/>
              <w:rPr>
                <w:rFonts w:eastAsia="Calibri"/>
                <w:sz w:val="28"/>
                <w:szCs w:val="28"/>
              </w:rPr>
            </w:pP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06A4C4B"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Б</w:t>
            </w:r>
          </w:p>
        </w:tc>
        <w:tc>
          <w:tcPr>
            <w:tcW w:w="1521" w:type="dxa"/>
            <w:tcBorders>
              <w:top w:val="single" w:sz="4" w:space="0" w:color="000000"/>
              <w:left w:val="single" w:sz="4" w:space="0" w:color="000000"/>
              <w:bottom w:val="single" w:sz="4" w:space="0" w:color="000000"/>
              <w:right w:val="single" w:sz="4" w:space="0" w:color="000000"/>
            </w:tcBorders>
            <w:hideMark/>
          </w:tcPr>
          <w:p w14:paraId="08FD84EF"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X2</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0E17456"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2000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438A600"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4</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C452A46"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0,45</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3473AC14" w14:textId="77777777" w:rsidR="00D44242" w:rsidRPr="00B64566" w:rsidRDefault="00D44242" w:rsidP="006F3D26">
            <w:pPr>
              <w:spacing w:line="360" w:lineRule="auto"/>
              <w:jc w:val="center"/>
              <w:rPr>
                <w:rFonts w:eastAsia="Calibri"/>
                <w:color w:val="000000"/>
                <w:sz w:val="28"/>
                <w:szCs w:val="28"/>
              </w:rPr>
            </w:pPr>
            <w:r w:rsidRPr="00B64566">
              <w:rPr>
                <w:rFonts w:eastAsia="Calibri"/>
                <w:color w:val="000000"/>
                <w:sz w:val="28"/>
                <w:szCs w:val="28"/>
              </w:rPr>
              <w:t>1,8</w:t>
            </w:r>
          </w:p>
        </w:tc>
      </w:tr>
      <w:tr w:rsidR="00D44242" w:rsidRPr="00B64566" w14:paraId="2D836A4B" w14:textId="77777777" w:rsidTr="006F3D26">
        <w:trPr>
          <w:trHeight w:val="477"/>
          <w:jc w:val="center"/>
        </w:trPr>
        <w:tc>
          <w:tcPr>
            <w:tcW w:w="987"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F4A6759"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F3</w:t>
            </w: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46B989F"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А</w:t>
            </w:r>
          </w:p>
        </w:tc>
        <w:tc>
          <w:tcPr>
            <w:tcW w:w="1521" w:type="dxa"/>
            <w:tcBorders>
              <w:top w:val="single" w:sz="4" w:space="0" w:color="000000"/>
              <w:left w:val="single" w:sz="4" w:space="0" w:color="000000"/>
              <w:bottom w:val="single" w:sz="4" w:space="0" w:color="000000"/>
              <w:right w:val="single" w:sz="4" w:space="0" w:color="000000"/>
            </w:tcBorders>
            <w:hideMark/>
          </w:tcPr>
          <w:p w14:paraId="3ECAFD0E"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Х4</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C5ACE24"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290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2A2FC92"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5</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1C01714" w14:textId="77777777" w:rsidR="00D44242" w:rsidRPr="00B64566" w:rsidRDefault="00D44242" w:rsidP="006F3D26">
            <w:pPr>
              <w:spacing w:line="360" w:lineRule="auto"/>
              <w:jc w:val="center"/>
              <w:rPr>
                <w:rFonts w:eastAsia="Calibri"/>
                <w:sz w:val="28"/>
                <w:szCs w:val="28"/>
              </w:rPr>
            </w:pPr>
            <w:r w:rsidRPr="00B64566">
              <w:rPr>
                <w:rFonts w:eastAsia="Calibri"/>
                <w:sz w:val="28"/>
                <w:szCs w:val="28"/>
              </w:rPr>
              <w:t>0,63</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114209EC" w14:textId="77777777" w:rsidR="00D44242" w:rsidRPr="00B64566" w:rsidRDefault="00D44242" w:rsidP="006F3D26">
            <w:pPr>
              <w:spacing w:line="360" w:lineRule="auto"/>
              <w:jc w:val="center"/>
              <w:rPr>
                <w:rFonts w:eastAsia="Calibri"/>
                <w:color w:val="000000"/>
                <w:sz w:val="28"/>
                <w:szCs w:val="28"/>
              </w:rPr>
            </w:pPr>
            <w:r w:rsidRPr="00B64566">
              <w:rPr>
                <w:rFonts w:eastAsia="Calibri"/>
                <w:color w:val="000000"/>
                <w:sz w:val="28"/>
                <w:szCs w:val="28"/>
              </w:rPr>
              <w:t>3,15</w:t>
            </w:r>
          </w:p>
        </w:tc>
      </w:tr>
    </w:tbl>
    <w:p w14:paraId="79F2A382" w14:textId="78728192" w:rsidR="00DB6A18" w:rsidRDefault="00DB6A18" w:rsidP="00D44242">
      <w:pPr>
        <w:spacing w:line="360" w:lineRule="auto"/>
        <w:ind w:firstLine="709"/>
        <w:rPr>
          <w:rFonts w:eastAsia="Calibri"/>
          <w:sz w:val="28"/>
          <w:szCs w:val="28"/>
        </w:rPr>
      </w:pPr>
    </w:p>
    <w:p w14:paraId="5A99F5F8" w14:textId="5DDCC807" w:rsidR="00D44242" w:rsidRPr="00B64566" w:rsidRDefault="00D44242" w:rsidP="00D44242">
      <w:pPr>
        <w:spacing w:line="360" w:lineRule="auto"/>
        <w:ind w:firstLine="709"/>
        <w:rPr>
          <w:rFonts w:eastAsia="Calibri"/>
          <w:sz w:val="28"/>
          <w:szCs w:val="28"/>
        </w:rPr>
      </w:pPr>
      <w:r w:rsidRPr="00B64566">
        <w:rPr>
          <w:rFonts w:eastAsia="Calibri"/>
          <w:sz w:val="28"/>
          <w:szCs w:val="28"/>
        </w:rPr>
        <w:t>За даними з таблиці 4.6 за формулою:</w:t>
      </w:r>
    </w:p>
    <w:p w14:paraId="26A37E28" w14:textId="77777777" w:rsidR="00B74ABA" w:rsidRPr="00B74ABA" w:rsidRDefault="00B74ABA" w:rsidP="00B74ABA">
      <w:pPr>
        <w:widowControl/>
        <w:suppressAutoHyphens/>
        <w:autoSpaceDE/>
        <w:autoSpaceDN/>
        <w:spacing w:line="360" w:lineRule="auto"/>
        <w:ind w:firstLine="709"/>
        <w:jc w:val="both"/>
        <w:rPr>
          <w:rFonts w:eastAsia="Calibri"/>
          <w:sz w:val="28"/>
          <w:szCs w:val="28"/>
          <w:lang w:eastAsia="zh-CN"/>
        </w:rPr>
      </w:pPr>
    </w:p>
    <w:p w14:paraId="692B8950" w14:textId="77777777" w:rsidR="00B74ABA" w:rsidRPr="00B74ABA" w:rsidRDefault="00B74ABA" w:rsidP="00B74ABA">
      <w:pPr>
        <w:widowControl/>
        <w:tabs>
          <w:tab w:val="center" w:pos="4960"/>
          <w:tab w:val="right" w:pos="9920"/>
        </w:tabs>
        <w:autoSpaceDE/>
        <w:autoSpaceDN/>
        <w:spacing w:line="360" w:lineRule="auto"/>
        <w:ind w:firstLine="708"/>
        <w:rPr>
          <w:sz w:val="28"/>
          <w:szCs w:val="28"/>
          <w:lang w:eastAsia="ru-RU"/>
        </w:rPr>
      </w:pPr>
      <w:r w:rsidRPr="00B74ABA">
        <w:rPr>
          <w:sz w:val="28"/>
          <w:szCs w:val="28"/>
          <w:lang w:eastAsia="ru-RU"/>
        </w:rPr>
        <w:tab/>
      </w:r>
      <w:r w:rsidRPr="00B74ABA">
        <w:rPr>
          <w:position w:val="-14"/>
          <w:sz w:val="28"/>
          <w:szCs w:val="24"/>
          <w:lang w:eastAsia="zh-CN"/>
        </w:rPr>
        <w:object w:dxaOrig="4860" w:dyaOrig="420" w14:anchorId="28341177">
          <v:shape id="_x0000_i1065" type="#_x0000_t75" style="width:243pt;height:21pt" o:ole="">
            <v:imagedata r:id="rId114" o:title=""/>
          </v:shape>
          <o:OLEObject Type="Embed" ProgID="Equation.DSMT4" ShapeID="_x0000_i1065" DrawAspect="Content" ObjectID="_1685106346" r:id="rId115"/>
        </w:object>
      </w:r>
      <w:r w:rsidRPr="00B74ABA">
        <w:rPr>
          <w:sz w:val="28"/>
          <w:szCs w:val="28"/>
          <w:lang w:eastAsia="ru-RU"/>
        </w:rPr>
        <w:t xml:space="preserve"> </w:t>
      </w:r>
      <w:r w:rsidRPr="00B74ABA">
        <w:rPr>
          <w:sz w:val="28"/>
          <w:szCs w:val="28"/>
          <w:lang w:eastAsia="ru-RU"/>
        </w:rPr>
        <w:tab/>
        <w:t>(4.1</w:t>
      </w:r>
      <w:r w:rsidRPr="00B74ABA">
        <w:rPr>
          <w:sz w:val="28"/>
          <w:szCs w:val="28"/>
          <w:lang w:val="ru-RU" w:eastAsia="ru-RU"/>
        </w:rPr>
        <w:t>2</w:t>
      </w:r>
      <w:r w:rsidRPr="00B74ABA">
        <w:rPr>
          <w:sz w:val="28"/>
          <w:szCs w:val="28"/>
          <w:lang w:eastAsia="ru-RU"/>
        </w:rPr>
        <w:t>)</w:t>
      </w:r>
    </w:p>
    <w:p w14:paraId="463FB886" w14:textId="77777777" w:rsidR="00B74ABA" w:rsidRPr="00B74ABA" w:rsidRDefault="00B74ABA" w:rsidP="00B74ABA">
      <w:pPr>
        <w:widowControl/>
        <w:suppressAutoHyphens/>
        <w:autoSpaceDE/>
        <w:autoSpaceDN/>
        <w:spacing w:line="360" w:lineRule="auto"/>
        <w:ind w:firstLine="709"/>
        <w:jc w:val="both"/>
        <w:rPr>
          <w:rFonts w:eastAsia="Calibri"/>
          <w:sz w:val="28"/>
          <w:szCs w:val="28"/>
          <w:lang w:eastAsia="zh-CN"/>
        </w:rPr>
      </w:pPr>
    </w:p>
    <w:p w14:paraId="1596CD31" w14:textId="77777777" w:rsidR="00B74ABA" w:rsidRPr="00B74ABA" w:rsidRDefault="00B74ABA" w:rsidP="00B74ABA">
      <w:pPr>
        <w:widowControl/>
        <w:suppressAutoHyphens/>
        <w:autoSpaceDE/>
        <w:autoSpaceDN/>
        <w:spacing w:line="360" w:lineRule="auto"/>
        <w:ind w:firstLine="709"/>
        <w:jc w:val="both"/>
        <w:rPr>
          <w:rFonts w:eastAsia="Calibri"/>
          <w:sz w:val="28"/>
          <w:szCs w:val="28"/>
          <w:lang w:eastAsia="zh-CN"/>
        </w:rPr>
      </w:pPr>
      <w:r w:rsidRPr="00B74ABA">
        <w:rPr>
          <w:rFonts w:eastAsia="Calibri"/>
          <w:sz w:val="28"/>
          <w:szCs w:val="28"/>
          <w:lang w:eastAsia="zh-CN"/>
        </w:rPr>
        <w:t>визначаємо рівень якості кожного з варіантів:</w:t>
      </w:r>
    </w:p>
    <w:p w14:paraId="554A827A" w14:textId="77777777" w:rsidR="00B74ABA" w:rsidRPr="00B74ABA" w:rsidRDefault="00B74ABA" w:rsidP="00B74ABA">
      <w:pPr>
        <w:widowControl/>
        <w:suppressAutoHyphens/>
        <w:autoSpaceDE/>
        <w:autoSpaceDN/>
        <w:spacing w:line="360" w:lineRule="auto"/>
        <w:ind w:firstLine="709"/>
        <w:jc w:val="both"/>
        <w:rPr>
          <w:rFonts w:eastAsia="Calibri"/>
          <w:sz w:val="28"/>
          <w:szCs w:val="28"/>
          <w:lang w:eastAsia="zh-CN"/>
        </w:rPr>
      </w:pPr>
    </w:p>
    <w:p w14:paraId="267C6C92" w14:textId="77777777" w:rsidR="00B74ABA" w:rsidRPr="00B74ABA" w:rsidRDefault="00B74ABA" w:rsidP="00B74ABA">
      <w:pPr>
        <w:widowControl/>
        <w:tabs>
          <w:tab w:val="center" w:pos="4960"/>
          <w:tab w:val="right" w:pos="9920"/>
        </w:tabs>
        <w:autoSpaceDE/>
        <w:autoSpaceDN/>
        <w:spacing w:line="360" w:lineRule="auto"/>
        <w:ind w:firstLine="708"/>
        <w:rPr>
          <w:sz w:val="28"/>
          <w:szCs w:val="28"/>
          <w:lang w:eastAsia="ru-RU"/>
        </w:rPr>
      </w:pPr>
      <w:r w:rsidRPr="00B74ABA">
        <w:rPr>
          <w:sz w:val="28"/>
          <w:szCs w:val="28"/>
          <w:lang w:eastAsia="ru-RU"/>
        </w:rPr>
        <w:tab/>
      </w:r>
      <w:r w:rsidRPr="00B74ABA">
        <w:rPr>
          <w:position w:val="-12"/>
          <w:sz w:val="28"/>
          <w:szCs w:val="24"/>
          <w:lang w:eastAsia="zh-CN"/>
        </w:rPr>
        <w:object w:dxaOrig="3640" w:dyaOrig="380" w14:anchorId="708ECAD5">
          <v:shape id="_x0000_i1066" type="#_x0000_t75" style="width:182.4pt;height:19.2pt" o:ole="">
            <v:imagedata r:id="rId116" o:title=""/>
          </v:shape>
          <o:OLEObject Type="Embed" ProgID="Equation.DSMT4" ShapeID="_x0000_i1066" DrawAspect="Content" ObjectID="_1685106347" r:id="rId117"/>
        </w:object>
      </w:r>
      <w:r w:rsidRPr="00B74ABA">
        <w:rPr>
          <w:sz w:val="28"/>
          <w:szCs w:val="28"/>
          <w:lang w:eastAsia="ru-RU"/>
        </w:rPr>
        <w:t xml:space="preserve"> </w:t>
      </w:r>
      <w:r w:rsidRPr="00B74ABA">
        <w:rPr>
          <w:sz w:val="28"/>
          <w:szCs w:val="28"/>
          <w:lang w:eastAsia="ru-RU"/>
        </w:rPr>
        <w:tab/>
        <w:t>(4.1</w:t>
      </w:r>
      <w:r w:rsidRPr="00B74ABA">
        <w:rPr>
          <w:sz w:val="28"/>
          <w:szCs w:val="28"/>
          <w:lang w:val="ru-RU" w:eastAsia="ru-RU"/>
        </w:rPr>
        <w:t>3</w:t>
      </w:r>
      <w:r w:rsidRPr="00B74ABA">
        <w:rPr>
          <w:sz w:val="28"/>
          <w:szCs w:val="28"/>
          <w:lang w:eastAsia="ru-RU"/>
        </w:rPr>
        <w:t>)</w:t>
      </w:r>
    </w:p>
    <w:p w14:paraId="0E5DE63F" w14:textId="77777777" w:rsidR="00B74ABA" w:rsidRPr="00B74ABA" w:rsidRDefault="00B74ABA" w:rsidP="00B74ABA">
      <w:pPr>
        <w:widowControl/>
        <w:suppressAutoHyphens/>
        <w:autoSpaceDE/>
        <w:autoSpaceDN/>
        <w:spacing w:line="360" w:lineRule="auto"/>
        <w:ind w:firstLine="709"/>
        <w:jc w:val="both"/>
        <w:rPr>
          <w:rFonts w:eastAsia="Calibri"/>
          <w:sz w:val="28"/>
          <w:szCs w:val="28"/>
          <w:lang w:eastAsia="zh-CN"/>
        </w:rPr>
      </w:pPr>
    </w:p>
    <w:p w14:paraId="4356C41F" w14:textId="77777777" w:rsidR="00B74ABA" w:rsidRPr="00B74ABA" w:rsidRDefault="00B74ABA" w:rsidP="00B74ABA">
      <w:pPr>
        <w:widowControl/>
        <w:tabs>
          <w:tab w:val="center" w:pos="4960"/>
          <w:tab w:val="right" w:pos="9920"/>
        </w:tabs>
        <w:autoSpaceDE/>
        <w:autoSpaceDN/>
        <w:spacing w:line="360" w:lineRule="auto"/>
        <w:ind w:firstLine="708"/>
        <w:rPr>
          <w:sz w:val="28"/>
          <w:szCs w:val="28"/>
          <w:lang w:eastAsia="ru-RU"/>
        </w:rPr>
      </w:pPr>
      <w:r w:rsidRPr="00B74ABA">
        <w:rPr>
          <w:sz w:val="28"/>
          <w:szCs w:val="28"/>
          <w:lang w:eastAsia="ru-RU"/>
        </w:rPr>
        <w:tab/>
      </w:r>
      <w:r w:rsidR="00797162" w:rsidRPr="00B74ABA">
        <w:rPr>
          <w:position w:val="-12"/>
          <w:sz w:val="28"/>
          <w:szCs w:val="24"/>
          <w:lang w:eastAsia="zh-CN"/>
        </w:rPr>
        <w:object w:dxaOrig="3640" w:dyaOrig="380" w14:anchorId="31084DF5">
          <v:shape id="_x0000_i1067" type="#_x0000_t75" style="width:181.8pt;height:19.2pt" o:ole="">
            <v:imagedata r:id="rId118" o:title=""/>
          </v:shape>
          <o:OLEObject Type="Embed" ProgID="Equation.DSMT4" ShapeID="_x0000_i1067" DrawAspect="Content" ObjectID="_1685106348" r:id="rId119"/>
        </w:object>
      </w:r>
      <w:r w:rsidRPr="00B74ABA">
        <w:rPr>
          <w:sz w:val="28"/>
          <w:szCs w:val="28"/>
          <w:lang w:eastAsia="ru-RU"/>
        </w:rPr>
        <w:t xml:space="preserve"> </w:t>
      </w:r>
      <w:r w:rsidRPr="00B74ABA">
        <w:rPr>
          <w:sz w:val="28"/>
          <w:szCs w:val="28"/>
          <w:lang w:eastAsia="ru-RU"/>
        </w:rPr>
        <w:tab/>
        <w:t>(4.1</w:t>
      </w:r>
      <w:r w:rsidRPr="00B74ABA">
        <w:rPr>
          <w:sz w:val="28"/>
          <w:szCs w:val="28"/>
          <w:lang w:val="ru-RU" w:eastAsia="ru-RU"/>
        </w:rPr>
        <w:t>4</w:t>
      </w:r>
      <w:r w:rsidRPr="00B74ABA">
        <w:rPr>
          <w:sz w:val="28"/>
          <w:szCs w:val="28"/>
          <w:lang w:eastAsia="ru-RU"/>
        </w:rPr>
        <w:t>)</w:t>
      </w:r>
    </w:p>
    <w:p w14:paraId="1A01F428" w14:textId="77777777" w:rsidR="00797162" w:rsidRDefault="00797162" w:rsidP="0019558F">
      <w:pPr>
        <w:spacing w:line="360" w:lineRule="auto"/>
        <w:ind w:firstLine="709"/>
        <w:rPr>
          <w:rFonts w:eastAsia="Calibri"/>
          <w:i/>
          <w:iCs/>
          <w:sz w:val="28"/>
          <w:szCs w:val="28"/>
        </w:rPr>
      </w:pPr>
    </w:p>
    <w:p w14:paraId="11A21B58" w14:textId="75F5CE83" w:rsidR="00652ED0" w:rsidRDefault="00D44242" w:rsidP="0019558F">
      <w:pPr>
        <w:spacing w:line="360" w:lineRule="auto"/>
        <w:ind w:firstLine="709"/>
        <w:rPr>
          <w:rFonts w:eastAsia="Calibri"/>
          <w:sz w:val="28"/>
          <w:szCs w:val="28"/>
        </w:rPr>
      </w:pPr>
      <w:r w:rsidRPr="00B64566">
        <w:rPr>
          <w:rFonts w:eastAsia="Calibri"/>
          <w:sz w:val="28"/>
          <w:szCs w:val="28"/>
        </w:rPr>
        <w:t>Як видно з розрахунків, кращим є другий варіант, для якого коефіцієнт технічного рівня має найбільше значення.</w:t>
      </w:r>
    </w:p>
    <w:p w14:paraId="50392094" w14:textId="77777777" w:rsidR="004D1A77" w:rsidRDefault="004D1A77" w:rsidP="00D56579">
      <w:pPr>
        <w:spacing w:line="360" w:lineRule="auto"/>
        <w:ind w:firstLine="709"/>
        <w:rPr>
          <w:rFonts w:eastAsia="Calibri"/>
          <w:sz w:val="28"/>
          <w:szCs w:val="28"/>
        </w:rPr>
      </w:pPr>
    </w:p>
    <w:p w14:paraId="3260626D" w14:textId="342F2F38" w:rsidR="00D44242" w:rsidRPr="00797162" w:rsidRDefault="00D44242" w:rsidP="00797162">
      <w:pPr>
        <w:spacing w:line="360" w:lineRule="auto"/>
        <w:ind w:firstLine="709"/>
        <w:jc w:val="both"/>
        <w:rPr>
          <w:rFonts w:eastAsia="Calibri"/>
          <w:b/>
          <w:bCs/>
          <w:sz w:val="28"/>
          <w:szCs w:val="28"/>
        </w:rPr>
      </w:pPr>
      <w:r w:rsidRPr="00797162">
        <w:rPr>
          <w:rFonts w:eastAsia="Calibri"/>
          <w:b/>
          <w:bCs/>
          <w:sz w:val="28"/>
          <w:szCs w:val="28"/>
        </w:rPr>
        <w:t>4.6 Економічний аналіз варіантів розробки ПП</w:t>
      </w:r>
    </w:p>
    <w:p w14:paraId="7B153DCA" w14:textId="66C91392" w:rsidR="00D56579" w:rsidRDefault="00D56579" w:rsidP="00D44242">
      <w:pPr>
        <w:spacing w:line="360" w:lineRule="auto"/>
        <w:ind w:firstLine="709"/>
        <w:jc w:val="both"/>
        <w:rPr>
          <w:rFonts w:eastAsia="Calibri"/>
          <w:sz w:val="28"/>
          <w:szCs w:val="28"/>
        </w:rPr>
      </w:pPr>
    </w:p>
    <w:p w14:paraId="36ACCBD6" w14:textId="528CB554"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Для визначення вартості розробки ПП спочатку проведемо розрахунок трудомісткості.</w:t>
      </w:r>
    </w:p>
    <w:p w14:paraId="1E149B39"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Всі варіанти включають в себе два окремих завдання:</w:t>
      </w:r>
    </w:p>
    <w:p w14:paraId="1793A251" w14:textId="0DA6B45E" w:rsidR="00D44242" w:rsidRPr="00797162" w:rsidRDefault="00D44242" w:rsidP="00797162">
      <w:pPr>
        <w:pStyle w:val="ListParagraph"/>
        <w:numPr>
          <w:ilvl w:val="2"/>
          <w:numId w:val="24"/>
        </w:numPr>
        <w:spacing w:line="360" w:lineRule="auto"/>
        <w:jc w:val="both"/>
        <w:rPr>
          <w:rFonts w:eastAsia="Calibri"/>
          <w:sz w:val="28"/>
          <w:szCs w:val="28"/>
        </w:rPr>
      </w:pPr>
      <w:r w:rsidRPr="00797162">
        <w:rPr>
          <w:rFonts w:eastAsia="Calibri"/>
          <w:sz w:val="28"/>
          <w:szCs w:val="28"/>
        </w:rPr>
        <w:t>Розробка проекту програмного продукту;</w:t>
      </w:r>
    </w:p>
    <w:p w14:paraId="15C6B147" w14:textId="4C4DF627" w:rsidR="00D44242" w:rsidRPr="00797162" w:rsidRDefault="00D44242" w:rsidP="00797162">
      <w:pPr>
        <w:pStyle w:val="ListParagraph"/>
        <w:numPr>
          <w:ilvl w:val="2"/>
          <w:numId w:val="24"/>
        </w:numPr>
        <w:spacing w:line="360" w:lineRule="auto"/>
        <w:jc w:val="both"/>
        <w:rPr>
          <w:rFonts w:eastAsia="Calibri"/>
          <w:sz w:val="28"/>
          <w:szCs w:val="28"/>
        </w:rPr>
      </w:pPr>
      <w:r w:rsidRPr="00797162">
        <w:rPr>
          <w:rFonts w:eastAsia="Calibri"/>
          <w:sz w:val="28"/>
          <w:szCs w:val="28"/>
        </w:rPr>
        <w:t>Розробка програмної оболонки;</w:t>
      </w:r>
    </w:p>
    <w:p w14:paraId="028BBEF2" w14:textId="77777777" w:rsidR="00D44242" w:rsidRPr="00B64566" w:rsidRDefault="00D44242" w:rsidP="00D44242">
      <w:pPr>
        <w:spacing w:line="360" w:lineRule="auto"/>
        <w:ind w:firstLine="709"/>
        <w:jc w:val="both"/>
        <w:rPr>
          <w:rFonts w:eastAsia="Calibri"/>
          <w:snapToGrid w:val="0"/>
          <w:sz w:val="28"/>
          <w:szCs w:val="28"/>
        </w:rPr>
      </w:pPr>
      <w:r w:rsidRPr="00B64566">
        <w:rPr>
          <w:rFonts w:eastAsia="Calibri"/>
          <w:snapToGrid w:val="0"/>
          <w:sz w:val="28"/>
          <w:szCs w:val="28"/>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46290EB3" w14:textId="77777777" w:rsidR="00D44242" w:rsidRPr="00B64566" w:rsidRDefault="00D44242" w:rsidP="00D44242">
      <w:pPr>
        <w:spacing w:line="360" w:lineRule="auto"/>
        <w:ind w:firstLine="709"/>
        <w:jc w:val="both"/>
        <w:rPr>
          <w:rFonts w:eastAsia="Calibri"/>
          <w:snapToGrid w:val="0"/>
          <w:sz w:val="28"/>
          <w:szCs w:val="28"/>
        </w:rPr>
      </w:pPr>
      <w:r w:rsidRPr="00B64566">
        <w:rPr>
          <w:rFonts w:eastAsia="Calibri"/>
          <w:snapToGrid w:val="0"/>
          <w:sz w:val="28"/>
          <w:szCs w:val="28"/>
        </w:rPr>
        <w:t>Для реалізації завдання 1 використовується довідкова інформація, а завдання 2 використовує інформацію у вигляді даних.</w:t>
      </w:r>
    </w:p>
    <w:p w14:paraId="3025B921" w14:textId="77777777" w:rsidR="00D44242" w:rsidRPr="00B64566" w:rsidRDefault="00D44242" w:rsidP="00D44242">
      <w:pPr>
        <w:spacing w:line="360" w:lineRule="auto"/>
        <w:ind w:firstLine="709"/>
        <w:jc w:val="both"/>
        <w:rPr>
          <w:rFonts w:eastAsia="Calibri"/>
          <w:snapToGrid w:val="0"/>
          <w:sz w:val="28"/>
          <w:szCs w:val="28"/>
        </w:rPr>
      </w:pPr>
      <w:r w:rsidRPr="00B64566">
        <w:rPr>
          <w:rFonts w:eastAsia="Calibri"/>
          <w:snapToGrid w:val="0"/>
          <w:sz w:val="28"/>
          <w:szCs w:val="28"/>
        </w:rPr>
        <w:t>Проведемо розрахунок норм часу на розробку та програмування для кожного з завдань.</w:t>
      </w:r>
    </w:p>
    <w:p w14:paraId="323BF823" w14:textId="77777777" w:rsidR="00D44242" w:rsidRPr="00B64566" w:rsidRDefault="00D44242" w:rsidP="00D44242">
      <w:pPr>
        <w:spacing w:line="360" w:lineRule="auto"/>
        <w:ind w:firstLine="709"/>
        <w:jc w:val="both"/>
        <w:rPr>
          <w:rFonts w:eastAsia="Calibri"/>
          <w:snapToGrid w:val="0"/>
          <w:sz w:val="28"/>
          <w:szCs w:val="28"/>
        </w:rPr>
      </w:pPr>
      <w:r w:rsidRPr="00B64566">
        <w:rPr>
          <w:rFonts w:eastAsia="Calibri"/>
          <w:snapToGrid w:val="0"/>
          <w:sz w:val="28"/>
          <w:szCs w:val="28"/>
        </w:rPr>
        <w:t>Загальна трудомісткість обчислюється як:</w:t>
      </w:r>
    </w:p>
    <w:p w14:paraId="1BDE3E31" w14:textId="77777777" w:rsidR="00797162" w:rsidRPr="00797162" w:rsidRDefault="00797162" w:rsidP="00797162">
      <w:pPr>
        <w:widowControl/>
        <w:suppressAutoHyphens/>
        <w:autoSpaceDE/>
        <w:autoSpaceDN/>
        <w:spacing w:line="360" w:lineRule="auto"/>
        <w:ind w:firstLine="709"/>
        <w:jc w:val="both"/>
        <w:rPr>
          <w:rFonts w:eastAsia="Calibri"/>
          <w:sz w:val="28"/>
          <w:szCs w:val="28"/>
          <w:lang w:eastAsia="zh-CN"/>
        </w:rPr>
      </w:pPr>
    </w:p>
    <w:p w14:paraId="38049C38" w14:textId="77777777" w:rsidR="00797162" w:rsidRPr="00797162" w:rsidRDefault="00797162" w:rsidP="00797162">
      <w:pPr>
        <w:widowControl/>
        <w:tabs>
          <w:tab w:val="center" w:pos="4960"/>
          <w:tab w:val="right" w:pos="9920"/>
        </w:tabs>
        <w:autoSpaceDE/>
        <w:autoSpaceDN/>
        <w:spacing w:line="360" w:lineRule="auto"/>
        <w:ind w:firstLine="708"/>
        <w:rPr>
          <w:sz w:val="28"/>
          <w:szCs w:val="28"/>
          <w:lang w:eastAsia="ru-RU"/>
        </w:rPr>
      </w:pPr>
      <w:r w:rsidRPr="00797162">
        <w:rPr>
          <w:sz w:val="28"/>
          <w:szCs w:val="28"/>
          <w:lang w:eastAsia="ru-RU"/>
        </w:rPr>
        <w:tab/>
      </w:r>
      <w:r w:rsidRPr="00797162">
        <w:rPr>
          <w:position w:val="-12"/>
          <w:sz w:val="28"/>
          <w:szCs w:val="24"/>
          <w:lang w:eastAsia="zh-CN"/>
        </w:rPr>
        <w:object w:dxaOrig="4640" w:dyaOrig="380" w14:anchorId="2005DC39">
          <v:shape id="_x0000_i1068" type="#_x0000_t75" style="width:232.2pt;height:19.2pt" o:ole="">
            <v:imagedata r:id="rId120" o:title=""/>
          </v:shape>
          <o:OLEObject Type="Embed" ProgID="Equation.DSMT4" ShapeID="_x0000_i1068" DrawAspect="Content" ObjectID="_1685106349" r:id="rId121"/>
        </w:object>
      </w:r>
      <w:r w:rsidRPr="00797162">
        <w:rPr>
          <w:sz w:val="28"/>
          <w:szCs w:val="28"/>
          <w:lang w:eastAsia="ru-RU"/>
        </w:rPr>
        <w:t xml:space="preserve"> </w:t>
      </w:r>
      <w:r w:rsidRPr="00797162">
        <w:rPr>
          <w:sz w:val="28"/>
          <w:szCs w:val="28"/>
          <w:lang w:eastAsia="ru-RU"/>
        </w:rPr>
        <w:tab/>
        <w:t>(4.1</w:t>
      </w:r>
      <w:r w:rsidRPr="00797162">
        <w:rPr>
          <w:sz w:val="28"/>
          <w:szCs w:val="28"/>
          <w:lang w:val="ru-RU" w:eastAsia="ru-RU"/>
        </w:rPr>
        <w:t>5</w:t>
      </w:r>
      <w:r w:rsidRPr="00797162">
        <w:rPr>
          <w:sz w:val="28"/>
          <w:szCs w:val="28"/>
          <w:lang w:eastAsia="ru-RU"/>
        </w:rPr>
        <w:t>)</w:t>
      </w:r>
    </w:p>
    <w:p w14:paraId="23E9CF96" w14:textId="77777777" w:rsidR="00797162" w:rsidRPr="00797162" w:rsidRDefault="00797162" w:rsidP="00797162">
      <w:pPr>
        <w:widowControl/>
        <w:suppressAutoHyphens/>
        <w:autoSpaceDE/>
        <w:autoSpaceDN/>
        <w:spacing w:line="360" w:lineRule="auto"/>
        <w:ind w:firstLine="709"/>
        <w:jc w:val="both"/>
        <w:rPr>
          <w:rFonts w:eastAsia="Calibri"/>
          <w:sz w:val="28"/>
          <w:szCs w:val="28"/>
          <w:lang w:eastAsia="zh-CN"/>
        </w:rPr>
      </w:pPr>
    </w:p>
    <w:p w14:paraId="5BCD6CA8" w14:textId="77777777" w:rsidR="00797162" w:rsidRPr="00797162" w:rsidRDefault="00797162" w:rsidP="00797162">
      <w:pPr>
        <w:widowControl/>
        <w:suppressAutoHyphens/>
        <w:autoSpaceDE/>
        <w:autoSpaceDN/>
        <w:spacing w:line="360" w:lineRule="auto"/>
        <w:jc w:val="both"/>
        <w:rPr>
          <w:rFonts w:eastAsia="Calibri"/>
          <w:snapToGrid w:val="0"/>
          <w:sz w:val="28"/>
          <w:szCs w:val="28"/>
          <w:lang w:eastAsia="zh-CN"/>
        </w:rPr>
      </w:pPr>
      <w:r w:rsidRPr="00797162">
        <w:rPr>
          <w:rFonts w:eastAsia="Calibri"/>
          <w:snapToGrid w:val="0"/>
          <w:sz w:val="28"/>
          <w:szCs w:val="28"/>
          <w:lang w:eastAsia="zh-CN"/>
        </w:rPr>
        <w:t>де  Т</w:t>
      </w:r>
      <w:r w:rsidRPr="00797162">
        <w:rPr>
          <w:rFonts w:eastAsia="Calibri"/>
          <w:snapToGrid w:val="0"/>
          <w:sz w:val="28"/>
          <w:szCs w:val="28"/>
          <w:vertAlign w:val="subscript"/>
          <w:lang w:eastAsia="zh-CN"/>
        </w:rPr>
        <w:t>Р</w:t>
      </w:r>
      <w:r w:rsidRPr="00797162">
        <w:rPr>
          <w:rFonts w:eastAsia="Calibri"/>
          <w:snapToGrid w:val="0"/>
          <w:sz w:val="28"/>
          <w:szCs w:val="28"/>
          <w:lang w:eastAsia="zh-CN"/>
        </w:rPr>
        <w:t xml:space="preserve"> – трудомісткість розробки ПП;</w:t>
      </w:r>
    </w:p>
    <w:p w14:paraId="72CE4797" w14:textId="77777777" w:rsidR="00797162" w:rsidRPr="00797162" w:rsidRDefault="00797162" w:rsidP="00797162">
      <w:pPr>
        <w:widowControl/>
        <w:suppressAutoHyphens/>
        <w:autoSpaceDE/>
        <w:autoSpaceDN/>
        <w:spacing w:line="360" w:lineRule="auto"/>
        <w:ind w:firstLine="357"/>
        <w:jc w:val="both"/>
        <w:rPr>
          <w:rFonts w:eastAsia="Calibri"/>
          <w:snapToGrid w:val="0"/>
          <w:sz w:val="28"/>
          <w:szCs w:val="28"/>
          <w:lang w:eastAsia="zh-CN"/>
        </w:rPr>
      </w:pPr>
      <w:r w:rsidRPr="00797162">
        <w:rPr>
          <w:rFonts w:eastAsia="Calibri"/>
          <w:snapToGrid w:val="0"/>
          <w:sz w:val="28"/>
          <w:szCs w:val="28"/>
          <w:lang w:eastAsia="zh-CN"/>
        </w:rPr>
        <w:lastRenderedPageBreak/>
        <w:t xml:space="preserve"> К</w:t>
      </w:r>
      <w:r w:rsidRPr="00797162">
        <w:rPr>
          <w:rFonts w:eastAsia="Calibri"/>
          <w:snapToGrid w:val="0"/>
          <w:sz w:val="28"/>
          <w:szCs w:val="28"/>
          <w:vertAlign w:val="subscript"/>
          <w:lang w:eastAsia="zh-CN"/>
        </w:rPr>
        <w:t>П</w:t>
      </w:r>
      <w:r w:rsidRPr="00797162">
        <w:rPr>
          <w:rFonts w:eastAsia="Calibri"/>
          <w:snapToGrid w:val="0"/>
          <w:sz w:val="28"/>
          <w:szCs w:val="28"/>
          <w:lang w:eastAsia="zh-CN"/>
        </w:rPr>
        <w:t xml:space="preserve"> – поправочний коефіцієнт;</w:t>
      </w:r>
    </w:p>
    <w:p w14:paraId="6E9D4E89" w14:textId="77777777" w:rsidR="00797162" w:rsidRPr="00797162" w:rsidRDefault="00797162" w:rsidP="00797162">
      <w:pPr>
        <w:widowControl/>
        <w:suppressAutoHyphens/>
        <w:autoSpaceDE/>
        <w:autoSpaceDN/>
        <w:spacing w:line="360" w:lineRule="auto"/>
        <w:ind w:firstLine="357"/>
        <w:jc w:val="both"/>
        <w:rPr>
          <w:rFonts w:eastAsia="Calibri"/>
          <w:snapToGrid w:val="0"/>
          <w:sz w:val="28"/>
          <w:szCs w:val="28"/>
          <w:lang w:eastAsia="zh-CN"/>
        </w:rPr>
      </w:pPr>
      <w:r w:rsidRPr="00797162">
        <w:rPr>
          <w:rFonts w:eastAsia="Calibri"/>
          <w:snapToGrid w:val="0"/>
          <w:sz w:val="28"/>
          <w:szCs w:val="28"/>
          <w:lang w:eastAsia="zh-CN"/>
        </w:rPr>
        <w:t xml:space="preserve"> К</w:t>
      </w:r>
      <w:r w:rsidRPr="00797162">
        <w:rPr>
          <w:rFonts w:eastAsia="Calibri"/>
          <w:snapToGrid w:val="0"/>
          <w:sz w:val="28"/>
          <w:szCs w:val="28"/>
          <w:vertAlign w:val="subscript"/>
          <w:lang w:eastAsia="zh-CN"/>
        </w:rPr>
        <w:t>СК</w:t>
      </w:r>
      <w:r w:rsidRPr="00797162">
        <w:rPr>
          <w:rFonts w:eastAsia="Calibri"/>
          <w:snapToGrid w:val="0"/>
          <w:sz w:val="28"/>
          <w:szCs w:val="28"/>
          <w:lang w:eastAsia="zh-CN"/>
        </w:rPr>
        <w:t xml:space="preserve"> – коефіцієнт на складність вхідної інформації; </w:t>
      </w:r>
    </w:p>
    <w:p w14:paraId="23DAC027" w14:textId="77777777" w:rsidR="00797162" w:rsidRPr="00797162" w:rsidRDefault="00797162" w:rsidP="00797162">
      <w:pPr>
        <w:widowControl/>
        <w:suppressAutoHyphens/>
        <w:autoSpaceDE/>
        <w:autoSpaceDN/>
        <w:spacing w:line="360" w:lineRule="auto"/>
        <w:ind w:firstLine="357"/>
        <w:jc w:val="both"/>
        <w:rPr>
          <w:rFonts w:eastAsia="Calibri"/>
          <w:snapToGrid w:val="0"/>
          <w:sz w:val="28"/>
          <w:szCs w:val="28"/>
          <w:lang w:eastAsia="zh-CN"/>
        </w:rPr>
      </w:pPr>
      <w:r w:rsidRPr="00797162">
        <w:rPr>
          <w:rFonts w:eastAsia="Calibri"/>
          <w:snapToGrid w:val="0"/>
          <w:sz w:val="28"/>
          <w:szCs w:val="28"/>
          <w:lang w:eastAsia="zh-CN"/>
        </w:rPr>
        <w:t xml:space="preserve"> К</w:t>
      </w:r>
      <w:r w:rsidRPr="00797162">
        <w:rPr>
          <w:rFonts w:eastAsia="Calibri"/>
          <w:snapToGrid w:val="0"/>
          <w:sz w:val="28"/>
          <w:szCs w:val="28"/>
          <w:vertAlign w:val="subscript"/>
          <w:lang w:eastAsia="zh-CN"/>
        </w:rPr>
        <w:t>М</w:t>
      </w:r>
      <w:r w:rsidRPr="00797162">
        <w:rPr>
          <w:rFonts w:eastAsia="Calibri"/>
          <w:snapToGrid w:val="0"/>
          <w:sz w:val="28"/>
          <w:szCs w:val="28"/>
          <w:lang w:eastAsia="zh-CN"/>
        </w:rPr>
        <w:t xml:space="preserve"> – коефіцієнт рівня мови програмування;</w:t>
      </w:r>
    </w:p>
    <w:p w14:paraId="1A0A5EAE" w14:textId="77777777" w:rsidR="00797162" w:rsidRPr="00797162" w:rsidRDefault="00797162" w:rsidP="00797162">
      <w:pPr>
        <w:widowControl/>
        <w:suppressAutoHyphens/>
        <w:autoSpaceDE/>
        <w:autoSpaceDN/>
        <w:spacing w:line="360" w:lineRule="auto"/>
        <w:ind w:firstLine="357"/>
        <w:jc w:val="both"/>
        <w:rPr>
          <w:rFonts w:eastAsia="Calibri"/>
          <w:snapToGrid w:val="0"/>
          <w:sz w:val="28"/>
          <w:szCs w:val="28"/>
          <w:lang w:eastAsia="zh-CN"/>
        </w:rPr>
      </w:pPr>
      <w:r w:rsidRPr="00797162">
        <w:rPr>
          <w:rFonts w:eastAsia="Calibri"/>
          <w:snapToGrid w:val="0"/>
          <w:sz w:val="28"/>
          <w:szCs w:val="28"/>
          <w:lang w:eastAsia="zh-CN"/>
        </w:rPr>
        <w:t xml:space="preserve"> К</w:t>
      </w:r>
      <w:r w:rsidRPr="00797162">
        <w:rPr>
          <w:rFonts w:eastAsia="Calibri"/>
          <w:snapToGrid w:val="0"/>
          <w:sz w:val="28"/>
          <w:szCs w:val="28"/>
          <w:vertAlign w:val="subscript"/>
          <w:lang w:eastAsia="zh-CN"/>
        </w:rPr>
        <w:t>СТ</w:t>
      </w:r>
      <w:r w:rsidRPr="00797162">
        <w:rPr>
          <w:rFonts w:eastAsia="Calibri"/>
          <w:snapToGrid w:val="0"/>
          <w:sz w:val="28"/>
          <w:szCs w:val="28"/>
          <w:lang w:eastAsia="zh-CN"/>
        </w:rPr>
        <w:t xml:space="preserve"> – коефіцієнт використання стандартних модулів і прикладних програм;</w:t>
      </w:r>
    </w:p>
    <w:p w14:paraId="1ADEE9C4" w14:textId="77777777" w:rsidR="00797162" w:rsidRPr="00797162" w:rsidRDefault="00797162" w:rsidP="00797162">
      <w:pPr>
        <w:widowControl/>
        <w:suppressAutoHyphens/>
        <w:autoSpaceDE/>
        <w:autoSpaceDN/>
        <w:spacing w:line="360" w:lineRule="auto"/>
        <w:ind w:firstLine="357"/>
        <w:jc w:val="both"/>
        <w:rPr>
          <w:rFonts w:eastAsia="Calibri"/>
          <w:snapToGrid w:val="0"/>
          <w:sz w:val="28"/>
          <w:szCs w:val="28"/>
          <w:lang w:eastAsia="zh-CN"/>
        </w:rPr>
      </w:pPr>
      <w:r w:rsidRPr="00797162">
        <w:rPr>
          <w:rFonts w:eastAsia="Calibri"/>
          <w:snapToGrid w:val="0"/>
          <w:sz w:val="28"/>
          <w:szCs w:val="28"/>
          <w:lang w:eastAsia="zh-CN"/>
        </w:rPr>
        <w:t xml:space="preserve"> К</w:t>
      </w:r>
      <w:r w:rsidRPr="00797162">
        <w:rPr>
          <w:rFonts w:eastAsia="Calibri"/>
          <w:snapToGrid w:val="0"/>
          <w:sz w:val="28"/>
          <w:szCs w:val="28"/>
          <w:vertAlign w:val="subscript"/>
          <w:lang w:eastAsia="zh-CN"/>
        </w:rPr>
        <w:t>СТ.М</w:t>
      </w:r>
      <w:r w:rsidRPr="00797162">
        <w:rPr>
          <w:rFonts w:eastAsia="Calibri"/>
          <w:snapToGrid w:val="0"/>
          <w:sz w:val="28"/>
          <w:szCs w:val="28"/>
          <w:lang w:eastAsia="zh-CN"/>
        </w:rPr>
        <w:t xml:space="preserve"> – коефіцієнт стандартного математичного забезпечення</w:t>
      </w:r>
    </w:p>
    <w:p w14:paraId="74BAD2A6" w14:textId="77777777" w:rsidR="00797162" w:rsidRPr="00797162" w:rsidRDefault="00797162" w:rsidP="00797162">
      <w:pPr>
        <w:widowControl/>
        <w:suppressAutoHyphens/>
        <w:autoSpaceDE/>
        <w:autoSpaceDN/>
        <w:spacing w:line="360" w:lineRule="auto"/>
        <w:ind w:firstLine="357"/>
        <w:jc w:val="both"/>
        <w:rPr>
          <w:rFonts w:eastAsia="Calibri"/>
          <w:sz w:val="28"/>
          <w:szCs w:val="28"/>
          <w:lang w:eastAsia="zh-CN"/>
        </w:rPr>
      </w:pPr>
    </w:p>
    <w:p w14:paraId="32A48914"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B64566">
        <w:rPr>
          <w:rFonts w:eastAsia="Calibri"/>
          <w:snapToGrid w:val="0"/>
          <w:sz w:val="28"/>
          <w:szCs w:val="28"/>
        </w:rPr>
        <w:t>Т</w:t>
      </w:r>
      <w:r w:rsidRPr="00B64566">
        <w:rPr>
          <w:rFonts w:eastAsia="Calibri"/>
          <w:snapToGrid w:val="0"/>
          <w:sz w:val="28"/>
          <w:szCs w:val="28"/>
          <w:vertAlign w:val="subscript"/>
        </w:rPr>
        <w:t>Р</w:t>
      </w:r>
      <w:r w:rsidRPr="00B64566">
        <w:rPr>
          <w:rFonts w:eastAsia="Calibri"/>
          <w:sz w:val="28"/>
          <w:szCs w:val="28"/>
        </w:rPr>
        <w:t xml:space="preserve"> = 35 людино-днів. Поправочний коефіцієнт, який враховує вид нормативно-довідкової інформації для першого завдання: </w:t>
      </w:r>
      <w:r w:rsidRPr="00B64566">
        <w:rPr>
          <w:rFonts w:eastAsia="Calibri"/>
          <w:snapToGrid w:val="0"/>
          <w:sz w:val="28"/>
          <w:szCs w:val="28"/>
        </w:rPr>
        <w:t>К</w:t>
      </w:r>
      <w:r w:rsidRPr="00B64566">
        <w:rPr>
          <w:rFonts w:eastAsia="Calibri"/>
          <w:snapToGrid w:val="0"/>
          <w:sz w:val="28"/>
          <w:szCs w:val="28"/>
          <w:vertAlign w:val="subscript"/>
        </w:rPr>
        <w:t>П</w:t>
      </w:r>
      <w:r w:rsidRPr="00B64566">
        <w:rPr>
          <w:rFonts w:eastAsia="Calibri"/>
          <w:sz w:val="28"/>
          <w:szCs w:val="28"/>
        </w:rPr>
        <w:t xml:space="preserve"> = 1.7. Поправочний коефіцієнт, який враховує складність контролю вхідної та вихідної інформації для всіх семи завдань рівний 1: </w:t>
      </w:r>
      <w:r w:rsidRPr="00B64566">
        <w:rPr>
          <w:rFonts w:eastAsia="Calibri"/>
          <w:snapToGrid w:val="0"/>
          <w:sz w:val="28"/>
          <w:szCs w:val="28"/>
        </w:rPr>
        <w:t>К</w:t>
      </w:r>
      <w:r w:rsidRPr="00B64566">
        <w:rPr>
          <w:rFonts w:eastAsia="Calibri"/>
          <w:snapToGrid w:val="0"/>
          <w:sz w:val="28"/>
          <w:szCs w:val="28"/>
          <w:vertAlign w:val="subscript"/>
        </w:rPr>
        <w:t>СК</w:t>
      </w:r>
      <w:r w:rsidRPr="00B64566">
        <w:rPr>
          <w:rFonts w:eastAsia="Calibri"/>
          <w:sz w:val="28"/>
          <w:szCs w:val="28"/>
        </w:rPr>
        <w:t xml:space="preserve"> = 1.4. Оскільки при розробці першого завдання використовуються стандартні модулі, врахуємо це за допомогою коефіцієнта </w:t>
      </w:r>
      <w:r w:rsidRPr="00B64566">
        <w:rPr>
          <w:rFonts w:eastAsia="Calibri"/>
          <w:snapToGrid w:val="0"/>
          <w:sz w:val="28"/>
          <w:szCs w:val="28"/>
        </w:rPr>
        <w:t>К</w:t>
      </w:r>
      <w:r w:rsidRPr="00B64566">
        <w:rPr>
          <w:rFonts w:eastAsia="Calibri"/>
          <w:snapToGrid w:val="0"/>
          <w:sz w:val="28"/>
          <w:szCs w:val="28"/>
          <w:vertAlign w:val="subscript"/>
        </w:rPr>
        <w:t>СТ</w:t>
      </w:r>
      <w:r w:rsidRPr="00B64566">
        <w:rPr>
          <w:rFonts w:eastAsia="Calibri"/>
          <w:sz w:val="28"/>
          <w:szCs w:val="28"/>
        </w:rPr>
        <w:t xml:space="preserve"> = 0.</w:t>
      </w:r>
      <w:r w:rsidRPr="00B64566">
        <w:rPr>
          <w:rFonts w:eastAsia="Calibri"/>
          <w:sz w:val="28"/>
          <w:szCs w:val="28"/>
          <w:lang w:val="ru-RU"/>
        </w:rPr>
        <w:t>7</w:t>
      </w:r>
      <w:r w:rsidRPr="00B64566">
        <w:rPr>
          <w:rFonts w:eastAsia="Calibri"/>
          <w:sz w:val="28"/>
          <w:szCs w:val="28"/>
        </w:rPr>
        <w:t>. Тоді загальна трудомісткість програмування першого завдання дорівнює:</w:t>
      </w:r>
    </w:p>
    <w:p w14:paraId="3D9BE457" w14:textId="77777777" w:rsidR="00797162" w:rsidRPr="00797162" w:rsidRDefault="00797162" w:rsidP="00797162">
      <w:pPr>
        <w:widowControl/>
        <w:suppressAutoHyphens/>
        <w:autoSpaceDE/>
        <w:autoSpaceDN/>
        <w:spacing w:line="360" w:lineRule="auto"/>
        <w:ind w:firstLine="709"/>
        <w:jc w:val="both"/>
        <w:rPr>
          <w:rFonts w:eastAsia="Calibri"/>
          <w:sz w:val="28"/>
          <w:szCs w:val="28"/>
          <w:lang w:eastAsia="zh-CN"/>
        </w:rPr>
      </w:pPr>
    </w:p>
    <w:p w14:paraId="2093BD5E" w14:textId="77777777" w:rsidR="00797162" w:rsidRPr="00797162" w:rsidRDefault="00797162" w:rsidP="00797162">
      <w:pPr>
        <w:widowControl/>
        <w:tabs>
          <w:tab w:val="center" w:pos="4960"/>
          <w:tab w:val="right" w:pos="9920"/>
        </w:tabs>
        <w:autoSpaceDE/>
        <w:autoSpaceDN/>
        <w:spacing w:line="360" w:lineRule="auto"/>
        <w:ind w:firstLine="708"/>
        <w:rPr>
          <w:sz w:val="28"/>
          <w:szCs w:val="28"/>
          <w:lang w:eastAsia="ru-RU"/>
        </w:rPr>
      </w:pPr>
      <w:r w:rsidRPr="00797162">
        <w:rPr>
          <w:sz w:val="28"/>
          <w:szCs w:val="28"/>
          <w:lang w:eastAsia="ru-RU"/>
        </w:rPr>
        <w:tab/>
      </w:r>
      <w:r w:rsidRPr="00797162">
        <w:rPr>
          <w:position w:val="-12"/>
          <w:sz w:val="28"/>
          <w:szCs w:val="24"/>
          <w:lang w:eastAsia="zh-CN"/>
        </w:rPr>
        <w:object w:dxaOrig="5100" w:dyaOrig="380" w14:anchorId="1C427C01">
          <v:shape id="_x0000_i1069" type="#_x0000_t75" style="width:255pt;height:19.2pt" o:ole="">
            <v:imagedata r:id="rId122" o:title=""/>
          </v:shape>
          <o:OLEObject Type="Embed" ProgID="Equation.DSMT4" ShapeID="_x0000_i1069" DrawAspect="Content" ObjectID="_1685106350" r:id="rId123"/>
        </w:object>
      </w:r>
      <w:r w:rsidRPr="00797162">
        <w:rPr>
          <w:sz w:val="28"/>
          <w:szCs w:val="28"/>
          <w:lang w:eastAsia="ru-RU"/>
        </w:rPr>
        <w:t xml:space="preserve"> </w:t>
      </w:r>
      <w:r w:rsidRPr="00797162">
        <w:rPr>
          <w:sz w:val="28"/>
          <w:szCs w:val="28"/>
          <w:lang w:eastAsia="ru-RU"/>
        </w:rPr>
        <w:tab/>
        <w:t>(4.1</w:t>
      </w:r>
      <w:r w:rsidRPr="00797162">
        <w:rPr>
          <w:sz w:val="28"/>
          <w:szCs w:val="28"/>
          <w:lang w:val="ru-RU" w:eastAsia="ru-RU"/>
        </w:rPr>
        <w:t>6</w:t>
      </w:r>
      <w:r w:rsidRPr="00797162">
        <w:rPr>
          <w:sz w:val="28"/>
          <w:szCs w:val="28"/>
          <w:lang w:eastAsia="ru-RU"/>
        </w:rPr>
        <w:t>)</w:t>
      </w:r>
    </w:p>
    <w:p w14:paraId="5ED477DE" w14:textId="77777777" w:rsidR="00797162" w:rsidRPr="00797162" w:rsidRDefault="00797162" w:rsidP="00797162">
      <w:pPr>
        <w:widowControl/>
        <w:suppressAutoHyphens/>
        <w:autoSpaceDE/>
        <w:autoSpaceDN/>
        <w:spacing w:line="360" w:lineRule="auto"/>
        <w:ind w:firstLine="709"/>
        <w:jc w:val="center"/>
        <w:rPr>
          <w:rFonts w:eastAsia="Calibri"/>
          <w:sz w:val="28"/>
          <w:szCs w:val="28"/>
          <w:lang w:eastAsia="zh-CN"/>
        </w:rPr>
      </w:pPr>
    </w:p>
    <w:p w14:paraId="1AA07234"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Проведемо аналогічні розрахунки для подальших завдань.</w:t>
      </w:r>
    </w:p>
    <w:p w14:paraId="1849FA34" w14:textId="77777777" w:rsidR="00D44242" w:rsidRPr="00B64566" w:rsidRDefault="00D44242" w:rsidP="00D44242">
      <w:pPr>
        <w:spacing w:line="360" w:lineRule="auto"/>
        <w:ind w:firstLine="709"/>
        <w:jc w:val="both"/>
        <w:rPr>
          <w:rFonts w:eastAsia="Calibri"/>
          <w:sz w:val="28"/>
          <w:szCs w:val="28"/>
        </w:rPr>
      </w:pPr>
      <w:r w:rsidRPr="00B64566">
        <w:rPr>
          <w:rFonts w:eastAsia="Calibri"/>
          <w:sz w:val="28"/>
          <w:szCs w:val="28"/>
        </w:rPr>
        <w:t xml:space="preserve">Для другого завдання (використовується алгоритм третьої групи складності, степінь новизни Б), тобто </w:t>
      </w:r>
      <w:r w:rsidRPr="00B64566">
        <w:rPr>
          <w:rFonts w:eastAsia="Calibri"/>
          <w:snapToGrid w:val="0"/>
          <w:sz w:val="28"/>
          <w:szCs w:val="28"/>
        </w:rPr>
        <w:t>Т</w:t>
      </w:r>
      <w:r w:rsidRPr="00B64566">
        <w:rPr>
          <w:rFonts w:eastAsia="Calibri"/>
          <w:snapToGrid w:val="0"/>
          <w:sz w:val="28"/>
          <w:szCs w:val="28"/>
          <w:vertAlign w:val="subscript"/>
        </w:rPr>
        <w:t>Р</w:t>
      </w:r>
      <w:r w:rsidRPr="00B64566">
        <w:rPr>
          <w:rFonts w:eastAsia="Calibri"/>
          <w:sz w:val="28"/>
          <w:szCs w:val="28"/>
        </w:rPr>
        <w:t xml:space="preserve"> =</w:t>
      </w:r>
      <w:r w:rsidRPr="00B64566">
        <w:rPr>
          <w:rFonts w:eastAsia="Calibri"/>
          <w:sz w:val="28"/>
          <w:szCs w:val="28"/>
          <w:lang w:val="ru-RU"/>
        </w:rPr>
        <w:t>25</w:t>
      </w:r>
      <w:r w:rsidRPr="00B64566">
        <w:rPr>
          <w:rFonts w:eastAsia="Calibri"/>
          <w:sz w:val="28"/>
          <w:szCs w:val="28"/>
        </w:rPr>
        <w:t xml:space="preserve"> людино-днів, </w:t>
      </w:r>
      <w:r w:rsidRPr="00B64566">
        <w:rPr>
          <w:rFonts w:eastAsia="Calibri"/>
          <w:snapToGrid w:val="0"/>
          <w:sz w:val="28"/>
          <w:szCs w:val="28"/>
        </w:rPr>
        <w:t>К</w:t>
      </w:r>
      <w:r w:rsidRPr="00B64566">
        <w:rPr>
          <w:rFonts w:eastAsia="Calibri"/>
          <w:snapToGrid w:val="0"/>
          <w:sz w:val="28"/>
          <w:szCs w:val="28"/>
          <w:vertAlign w:val="subscript"/>
        </w:rPr>
        <w:t>П</w:t>
      </w:r>
      <w:r w:rsidRPr="00B64566">
        <w:rPr>
          <w:rFonts w:eastAsia="Calibri"/>
          <w:sz w:val="28"/>
          <w:szCs w:val="28"/>
        </w:rPr>
        <w:t xml:space="preserve"> =0.</w:t>
      </w:r>
      <w:r w:rsidRPr="00B64566">
        <w:rPr>
          <w:rFonts w:eastAsia="Calibri"/>
          <w:sz w:val="28"/>
          <w:szCs w:val="28"/>
          <w:lang w:val="ru-RU"/>
        </w:rPr>
        <w:t xml:space="preserve">6 </w:t>
      </w:r>
      <w:r w:rsidRPr="00B64566">
        <w:rPr>
          <w:rFonts w:eastAsia="Calibri"/>
          <w:snapToGrid w:val="0"/>
          <w:sz w:val="28"/>
          <w:szCs w:val="28"/>
        </w:rPr>
        <w:t>К</w:t>
      </w:r>
      <w:r w:rsidRPr="00B64566">
        <w:rPr>
          <w:rFonts w:eastAsia="Calibri"/>
          <w:snapToGrid w:val="0"/>
          <w:sz w:val="28"/>
          <w:szCs w:val="28"/>
          <w:vertAlign w:val="subscript"/>
        </w:rPr>
        <w:t>СК</w:t>
      </w:r>
      <w:r w:rsidRPr="00B64566">
        <w:rPr>
          <w:rFonts w:eastAsia="Calibri"/>
          <w:sz w:val="28"/>
          <w:szCs w:val="28"/>
        </w:rPr>
        <w:t xml:space="preserve"> = 1,</w:t>
      </w:r>
      <w:r w:rsidRPr="00B64566">
        <w:rPr>
          <w:rFonts w:eastAsia="Calibri"/>
          <w:sz w:val="28"/>
          <w:szCs w:val="28"/>
          <w:lang w:val="ru-RU"/>
        </w:rPr>
        <w:t xml:space="preserve"> </w:t>
      </w:r>
      <w:r w:rsidRPr="00B64566">
        <w:rPr>
          <w:rFonts w:eastAsia="Calibri"/>
          <w:snapToGrid w:val="0"/>
          <w:sz w:val="28"/>
          <w:szCs w:val="28"/>
        </w:rPr>
        <w:t>К</w:t>
      </w:r>
      <w:r w:rsidRPr="00B64566">
        <w:rPr>
          <w:rFonts w:eastAsia="Calibri"/>
          <w:snapToGrid w:val="0"/>
          <w:sz w:val="28"/>
          <w:szCs w:val="28"/>
          <w:vertAlign w:val="subscript"/>
        </w:rPr>
        <w:t>СТ</w:t>
      </w:r>
      <w:r w:rsidRPr="00B64566">
        <w:rPr>
          <w:rFonts w:eastAsia="Calibri"/>
          <w:sz w:val="28"/>
          <w:szCs w:val="28"/>
        </w:rPr>
        <w:t xml:space="preserve"> =0.</w:t>
      </w:r>
      <w:r w:rsidRPr="00B64566">
        <w:rPr>
          <w:rFonts w:eastAsia="Calibri"/>
          <w:sz w:val="28"/>
          <w:szCs w:val="28"/>
          <w:lang w:val="ru-RU"/>
        </w:rPr>
        <w:t>9</w:t>
      </w:r>
      <w:r w:rsidRPr="00B64566">
        <w:rPr>
          <w:rFonts w:eastAsia="Calibri"/>
          <w:sz w:val="28"/>
          <w:szCs w:val="28"/>
        </w:rPr>
        <w:t>:</w:t>
      </w:r>
    </w:p>
    <w:p w14:paraId="2D40DDBF" w14:textId="77777777" w:rsidR="000B5519" w:rsidRPr="000B5519" w:rsidRDefault="000B5519" w:rsidP="000B5519">
      <w:pPr>
        <w:spacing w:line="360" w:lineRule="auto"/>
        <w:ind w:firstLine="709"/>
        <w:rPr>
          <w:rFonts w:eastAsia="Calibri"/>
          <w:sz w:val="28"/>
          <w:szCs w:val="28"/>
        </w:rPr>
      </w:pPr>
    </w:p>
    <w:p w14:paraId="2C87AE5F" w14:textId="77777777" w:rsidR="000B5519" w:rsidRPr="000B5519" w:rsidRDefault="000B5519" w:rsidP="000B5519">
      <w:pPr>
        <w:tabs>
          <w:tab w:val="center" w:pos="4960"/>
          <w:tab w:val="right" w:pos="9920"/>
        </w:tabs>
        <w:spacing w:line="360" w:lineRule="auto"/>
        <w:ind w:firstLine="708"/>
        <w:rPr>
          <w:sz w:val="28"/>
          <w:szCs w:val="28"/>
          <w:lang w:eastAsia="ru-RU"/>
        </w:rPr>
      </w:pPr>
      <w:r w:rsidRPr="000B5519">
        <w:rPr>
          <w:sz w:val="28"/>
          <w:szCs w:val="28"/>
          <w:lang w:eastAsia="ru-RU"/>
        </w:rPr>
        <w:tab/>
      </w:r>
      <w:r w:rsidRPr="000B5519">
        <w:rPr>
          <w:position w:val="-12"/>
          <w:sz w:val="28"/>
          <w:szCs w:val="28"/>
        </w:rPr>
        <w:object w:dxaOrig="4720" w:dyaOrig="380" w14:anchorId="0C803368">
          <v:shape id="_x0000_i1070" type="#_x0000_t75" style="width:235.8pt;height:19.2pt" o:ole="">
            <v:imagedata r:id="rId124" o:title=""/>
          </v:shape>
          <o:OLEObject Type="Embed" ProgID="Equation.DSMT4" ShapeID="_x0000_i1070" DrawAspect="Content" ObjectID="_1685106351" r:id="rId125"/>
        </w:object>
      </w:r>
      <w:r w:rsidRPr="000B5519">
        <w:rPr>
          <w:sz w:val="28"/>
          <w:szCs w:val="28"/>
          <w:lang w:eastAsia="ru-RU"/>
        </w:rPr>
        <w:t xml:space="preserve"> </w:t>
      </w:r>
      <w:r w:rsidRPr="000B5519">
        <w:rPr>
          <w:sz w:val="28"/>
          <w:szCs w:val="28"/>
          <w:lang w:eastAsia="ru-RU"/>
        </w:rPr>
        <w:tab/>
        <w:t>(4.17)</w:t>
      </w:r>
    </w:p>
    <w:p w14:paraId="49014247" w14:textId="77777777" w:rsidR="000B5519" w:rsidRPr="000B5519" w:rsidRDefault="000B5519" w:rsidP="00D44242">
      <w:pPr>
        <w:spacing w:line="360" w:lineRule="auto"/>
        <w:ind w:firstLine="709"/>
        <w:rPr>
          <w:rFonts w:eastAsia="Calibri"/>
          <w:sz w:val="28"/>
          <w:szCs w:val="28"/>
        </w:rPr>
      </w:pPr>
    </w:p>
    <w:p w14:paraId="65710F42" w14:textId="77777777" w:rsidR="00D44242" w:rsidRPr="00B64566" w:rsidRDefault="00D44242" w:rsidP="00D44242">
      <w:pPr>
        <w:spacing w:line="360" w:lineRule="auto"/>
        <w:ind w:firstLine="709"/>
        <w:rPr>
          <w:rFonts w:eastAsia="Calibri"/>
          <w:sz w:val="28"/>
          <w:szCs w:val="28"/>
        </w:rPr>
      </w:pPr>
      <w:r w:rsidRPr="00B64566">
        <w:rPr>
          <w:rFonts w:eastAsia="Calibri"/>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14:paraId="0E68A78D"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5FF07668"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12"/>
          <w:sz w:val="28"/>
          <w:szCs w:val="24"/>
          <w:lang w:eastAsia="zh-CN"/>
        </w:rPr>
        <w:object w:dxaOrig="6780" w:dyaOrig="380" w14:anchorId="0BB9BF28">
          <v:shape id="_x0000_i1071" type="#_x0000_t75" style="width:338.4pt;height:19.2pt" o:ole="">
            <v:imagedata r:id="rId126" o:title=""/>
          </v:shape>
          <o:OLEObject Type="Embed" ProgID="Equation.DSMT4" ShapeID="_x0000_i1071" DrawAspect="Content" ObjectID="_1685106352" r:id="rId127"/>
        </w:object>
      </w:r>
      <w:r w:rsidRPr="000B5519">
        <w:rPr>
          <w:sz w:val="28"/>
          <w:szCs w:val="28"/>
          <w:lang w:eastAsia="ru-RU"/>
        </w:rPr>
        <w:t xml:space="preserve"> </w:t>
      </w:r>
      <w:r w:rsidRPr="000B5519">
        <w:rPr>
          <w:sz w:val="28"/>
          <w:szCs w:val="28"/>
          <w:lang w:eastAsia="ru-RU"/>
        </w:rPr>
        <w:tab/>
        <w:t>(4.18)</w:t>
      </w:r>
    </w:p>
    <w:p w14:paraId="26FB57BD"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1361ACFA"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12"/>
          <w:sz w:val="28"/>
          <w:szCs w:val="24"/>
          <w:lang w:eastAsia="zh-CN"/>
        </w:rPr>
        <w:object w:dxaOrig="7180" w:dyaOrig="380" w14:anchorId="6FE71049">
          <v:shape id="_x0000_i1072" type="#_x0000_t75" style="width:359.4pt;height:19.2pt" o:ole="">
            <v:imagedata r:id="rId128" o:title=""/>
          </v:shape>
          <o:OLEObject Type="Embed" ProgID="Equation.DSMT4" ShapeID="_x0000_i1072" DrawAspect="Content" ObjectID="_1685106353" r:id="rId129"/>
        </w:object>
      </w:r>
      <w:r w:rsidRPr="000B5519">
        <w:rPr>
          <w:sz w:val="28"/>
          <w:szCs w:val="28"/>
          <w:lang w:eastAsia="ru-RU"/>
        </w:rPr>
        <w:t xml:space="preserve"> </w:t>
      </w:r>
      <w:r w:rsidRPr="000B5519">
        <w:rPr>
          <w:sz w:val="28"/>
          <w:szCs w:val="28"/>
          <w:lang w:eastAsia="ru-RU"/>
        </w:rPr>
        <w:tab/>
        <w:t>(4.19)</w:t>
      </w:r>
    </w:p>
    <w:p w14:paraId="575181C5" w14:textId="77777777" w:rsidR="000B5519" w:rsidRDefault="000B5519" w:rsidP="00D44242">
      <w:pPr>
        <w:spacing w:line="360" w:lineRule="auto"/>
        <w:ind w:firstLine="709"/>
        <w:rPr>
          <w:rFonts w:eastAsia="Calibri"/>
          <w:sz w:val="28"/>
          <w:szCs w:val="28"/>
        </w:rPr>
      </w:pPr>
    </w:p>
    <w:p w14:paraId="161192DB" w14:textId="77777777" w:rsidR="00D44242" w:rsidRPr="00B64566" w:rsidRDefault="00D44242" w:rsidP="00D44242">
      <w:pPr>
        <w:spacing w:line="360" w:lineRule="auto"/>
        <w:ind w:firstLine="709"/>
        <w:rPr>
          <w:rFonts w:eastAsia="Calibri"/>
          <w:sz w:val="28"/>
          <w:szCs w:val="28"/>
        </w:rPr>
      </w:pPr>
      <w:r w:rsidRPr="00B64566">
        <w:rPr>
          <w:rFonts w:eastAsia="Calibri"/>
          <w:sz w:val="28"/>
          <w:szCs w:val="28"/>
        </w:rPr>
        <w:t>Найбільш високу трудомісткість має варіант II.</w:t>
      </w:r>
    </w:p>
    <w:p w14:paraId="3B3B9C86" w14:textId="77777777" w:rsidR="00D44242" w:rsidRPr="00B64566" w:rsidRDefault="00D44242" w:rsidP="00D44242">
      <w:pPr>
        <w:spacing w:line="360" w:lineRule="auto"/>
        <w:ind w:firstLine="709"/>
        <w:rPr>
          <w:rFonts w:eastAsia="Calibri"/>
          <w:color w:val="000000"/>
          <w:sz w:val="28"/>
          <w:szCs w:val="28"/>
        </w:rPr>
      </w:pPr>
      <w:r w:rsidRPr="00B64566">
        <w:rPr>
          <w:rFonts w:eastAsia="Calibri"/>
          <w:color w:val="000000"/>
          <w:sz w:val="28"/>
          <w:szCs w:val="28"/>
        </w:rPr>
        <w:t>В розробці беруть участь два програмісти з окладом 11600 грн., один аналітик в області даних з окладом 14000. Визначимо середню зарплату за годину за формулою:</w:t>
      </w:r>
    </w:p>
    <w:p w14:paraId="72C3F7B8" w14:textId="77777777" w:rsidR="000B5519" w:rsidRPr="000B5519" w:rsidRDefault="000B5519" w:rsidP="000B5519">
      <w:pPr>
        <w:widowControl/>
        <w:suppressAutoHyphens/>
        <w:autoSpaceDE/>
        <w:autoSpaceDN/>
        <w:spacing w:line="360" w:lineRule="auto"/>
        <w:ind w:firstLine="709"/>
        <w:jc w:val="both"/>
        <w:rPr>
          <w:rFonts w:eastAsia="Calibri"/>
          <w:color w:val="000000"/>
          <w:sz w:val="28"/>
          <w:szCs w:val="28"/>
          <w:lang w:eastAsia="zh-CN"/>
        </w:rPr>
      </w:pPr>
    </w:p>
    <w:p w14:paraId="63034700"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34"/>
          <w:sz w:val="28"/>
          <w:szCs w:val="24"/>
          <w:lang w:eastAsia="zh-CN"/>
        </w:rPr>
        <w:object w:dxaOrig="1860" w:dyaOrig="780" w14:anchorId="212BB3E3">
          <v:shape id="_x0000_i1073" type="#_x0000_t75" style="width:93pt;height:39pt" o:ole="">
            <v:imagedata r:id="rId130" o:title=""/>
          </v:shape>
          <o:OLEObject Type="Embed" ProgID="Equation.DSMT4" ShapeID="_x0000_i1073" DrawAspect="Content" ObjectID="_1685106354" r:id="rId131"/>
        </w:object>
      </w:r>
      <w:r w:rsidRPr="000B5519">
        <w:rPr>
          <w:sz w:val="28"/>
          <w:szCs w:val="28"/>
          <w:lang w:eastAsia="ru-RU"/>
        </w:rPr>
        <w:t xml:space="preserve"> </w:t>
      </w:r>
      <w:r w:rsidRPr="000B5519">
        <w:rPr>
          <w:sz w:val="28"/>
          <w:szCs w:val="28"/>
          <w:lang w:eastAsia="ru-RU"/>
        </w:rPr>
        <w:tab/>
        <w:t>(4.</w:t>
      </w:r>
      <w:r w:rsidRPr="000B5519">
        <w:rPr>
          <w:sz w:val="28"/>
          <w:szCs w:val="28"/>
          <w:lang w:val="ru-RU" w:eastAsia="ru-RU"/>
        </w:rPr>
        <w:t>20</w:t>
      </w:r>
      <w:r w:rsidRPr="000B5519">
        <w:rPr>
          <w:sz w:val="28"/>
          <w:szCs w:val="28"/>
          <w:lang w:eastAsia="ru-RU"/>
        </w:rPr>
        <w:t>)</w:t>
      </w:r>
    </w:p>
    <w:p w14:paraId="0FC7C044"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7D27AE71" w14:textId="77777777" w:rsidR="000B5519" w:rsidRPr="000B5519" w:rsidRDefault="000B5519" w:rsidP="000B5519">
      <w:pPr>
        <w:widowControl/>
        <w:suppressAutoHyphens/>
        <w:autoSpaceDE/>
        <w:autoSpaceDN/>
        <w:spacing w:line="360" w:lineRule="auto"/>
        <w:jc w:val="both"/>
        <w:rPr>
          <w:sz w:val="28"/>
          <w:szCs w:val="28"/>
          <w:lang w:eastAsia="zh-CN"/>
        </w:rPr>
      </w:pPr>
      <w:r w:rsidRPr="000B5519">
        <w:rPr>
          <w:rFonts w:eastAsia="Calibri"/>
          <w:sz w:val="28"/>
          <w:szCs w:val="28"/>
          <w:lang w:eastAsia="zh-CN"/>
        </w:rPr>
        <w:t>де   М – місячний оклад працівників;</w:t>
      </w:r>
    </w:p>
    <w:p w14:paraId="765C18AA" w14:textId="77777777" w:rsidR="000B5519" w:rsidRPr="000B5519" w:rsidRDefault="000B5519" w:rsidP="000B5519">
      <w:pPr>
        <w:widowControl/>
        <w:suppressAutoHyphens/>
        <w:autoSpaceDE/>
        <w:autoSpaceDN/>
        <w:spacing w:line="360" w:lineRule="auto"/>
        <w:ind w:firstLine="357"/>
        <w:jc w:val="both"/>
        <w:rPr>
          <w:rFonts w:eastAsia="Calibri"/>
          <w:sz w:val="28"/>
          <w:szCs w:val="28"/>
          <w:lang w:eastAsia="zh-CN"/>
        </w:rPr>
      </w:pPr>
      <m:oMath>
        <m:r>
          <w:rPr>
            <w:rFonts w:ascii="Cambria Math" w:eastAsia="Calibri" w:hAnsi="Cambria Math"/>
            <w:sz w:val="28"/>
            <w:szCs w:val="28"/>
            <w:lang w:eastAsia="zh-CN"/>
          </w:rPr>
          <m:t xml:space="preserve">  </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T</m:t>
            </m:r>
          </m:e>
          <m:sub>
            <m:r>
              <w:rPr>
                <w:rFonts w:ascii="Cambria Math" w:eastAsia="Calibri" w:hAnsi="Cambria Math"/>
                <w:sz w:val="28"/>
                <w:szCs w:val="28"/>
                <w:lang w:eastAsia="zh-CN"/>
              </w:rPr>
              <m:t>m</m:t>
            </m:r>
          </m:sub>
        </m:sSub>
      </m:oMath>
      <w:r w:rsidRPr="000B5519">
        <w:rPr>
          <w:rFonts w:eastAsia="Calibri"/>
          <w:sz w:val="28"/>
          <w:szCs w:val="28"/>
          <w:lang w:eastAsia="zh-CN"/>
        </w:rPr>
        <w:t xml:space="preserve"> – кількість робочих днів тиждень;</w:t>
      </w:r>
    </w:p>
    <w:p w14:paraId="462B1616" w14:textId="77777777" w:rsidR="000B5519" w:rsidRPr="000B5519" w:rsidRDefault="000B5519" w:rsidP="000B5519">
      <w:pPr>
        <w:widowControl/>
        <w:suppressAutoHyphens/>
        <w:autoSpaceDE/>
        <w:autoSpaceDN/>
        <w:spacing w:line="360" w:lineRule="auto"/>
        <w:ind w:firstLine="357"/>
        <w:jc w:val="both"/>
        <w:rPr>
          <w:rFonts w:eastAsia="Calibri"/>
          <w:color w:val="000000"/>
          <w:sz w:val="28"/>
          <w:szCs w:val="28"/>
          <w:lang w:eastAsia="zh-CN"/>
        </w:rPr>
      </w:pPr>
      <m:oMath>
        <m:r>
          <w:rPr>
            <w:rFonts w:ascii="Cambria Math" w:eastAsia="Calibri" w:hAnsi="Cambria Math"/>
            <w:sz w:val="28"/>
            <w:szCs w:val="28"/>
            <w:lang w:eastAsia="zh-CN"/>
          </w:rPr>
          <m:t xml:space="preserve">  t</m:t>
        </m:r>
      </m:oMath>
      <w:r w:rsidRPr="000B5519">
        <w:rPr>
          <w:rFonts w:eastAsia="Calibri"/>
          <w:sz w:val="28"/>
          <w:szCs w:val="28"/>
          <w:lang w:eastAsia="zh-CN"/>
        </w:rPr>
        <w:t xml:space="preserve"> – кількість робочих </w:t>
      </w:r>
      <w:r w:rsidRPr="000B5519">
        <w:rPr>
          <w:rFonts w:eastAsia="Calibri"/>
          <w:color w:val="000000"/>
          <w:sz w:val="28"/>
          <w:szCs w:val="28"/>
          <w:lang w:eastAsia="zh-CN"/>
        </w:rPr>
        <w:t>годин в день.</w:t>
      </w:r>
    </w:p>
    <w:p w14:paraId="7DFB2C38"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27DC6591"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28"/>
          <w:sz w:val="28"/>
          <w:szCs w:val="24"/>
          <w:lang w:eastAsia="zh-CN"/>
        </w:rPr>
        <w:object w:dxaOrig="4700" w:dyaOrig="720" w14:anchorId="24A0DEC9">
          <v:shape id="_x0000_i1074" type="#_x0000_t75" style="width:235.2pt;height:36pt" o:ole="">
            <v:imagedata r:id="rId132" o:title=""/>
          </v:shape>
          <o:OLEObject Type="Embed" ProgID="Equation.DSMT4" ShapeID="_x0000_i1074" DrawAspect="Content" ObjectID="_1685106355" r:id="rId133"/>
        </w:object>
      </w:r>
      <w:r w:rsidRPr="000B5519">
        <w:rPr>
          <w:sz w:val="28"/>
          <w:szCs w:val="28"/>
          <w:lang w:eastAsia="ru-RU"/>
        </w:rPr>
        <w:t xml:space="preserve"> </w:t>
      </w:r>
      <w:r w:rsidRPr="000B5519">
        <w:rPr>
          <w:sz w:val="28"/>
          <w:szCs w:val="28"/>
          <w:lang w:eastAsia="ru-RU"/>
        </w:rPr>
        <w:tab/>
        <w:t>(4.</w:t>
      </w:r>
      <w:r w:rsidRPr="000B5519">
        <w:rPr>
          <w:sz w:val="28"/>
          <w:szCs w:val="28"/>
          <w:lang w:val="ru-RU" w:eastAsia="ru-RU"/>
        </w:rPr>
        <w:t>21</w:t>
      </w:r>
      <w:r w:rsidRPr="000B5519">
        <w:rPr>
          <w:sz w:val="28"/>
          <w:szCs w:val="28"/>
          <w:lang w:eastAsia="ru-RU"/>
        </w:rPr>
        <w:t>)</w:t>
      </w:r>
    </w:p>
    <w:p w14:paraId="4D314404" w14:textId="77777777" w:rsidR="000B5519" w:rsidRPr="000B5519" w:rsidRDefault="000B5519" w:rsidP="000B5519">
      <w:pPr>
        <w:widowControl/>
        <w:suppressAutoHyphens/>
        <w:autoSpaceDE/>
        <w:autoSpaceDN/>
        <w:spacing w:line="360" w:lineRule="auto"/>
        <w:ind w:firstLine="709"/>
        <w:jc w:val="both"/>
        <w:rPr>
          <w:rFonts w:eastAsia="Calibri"/>
          <w:sz w:val="28"/>
          <w:szCs w:val="28"/>
        </w:rPr>
      </w:pPr>
    </w:p>
    <w:p w14:paraId="760B2D35" w14:textId="77777777" w:rsidR="000B5519" w:rsidRPr="000B5519" w:rsidRDefault="000B5519" w:rsidP="000B5519">
      <w:pPr>
        <w:widowControl/>
        <w:suppressAutoHyphens/>
        <w:autoSpaceDE/>
        <w:autoSpaceDN/>
        <w:spacing w:line="360" w:lineRule="auto"/>
        <w:ind w:firstLine="709"/>
        <w:jc w:val="both"/>
        <w:rPr>
          <w:rFonts w:eastAsia="Calibri"/>
          <w:color w:val="000000"/>
          <w:sz w:val="28"/>
          <w:szCs w:val="28"/>
          <w:lang w:eastAsia="zh-CN"/>
        </w:rPr>
      </w:pPr>
      <w:r w:rsidRPr="000B5519">
        <w:rPr>
          <w:rFonts w:eastAsia="Calibri"/>
          <w:color w:val="000000"/>
          <w:sz w:val="28"/>
          <w:szCs w:val="28"/>
          <w:lang w:eastAsia="zh-CN"/>
        </w:rPr>
        <w:t>Тоді, розрахуємо заробітну плату за формулою:</w:t>
      </w:r>
    </w:p>
    <w:p w14:paraId="25D24FB4"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10487333"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12"/>
          <w:sz w:val="28"/>
          <w:szCs w:val="24"/>
          <w:lang w:eastAsia="zh-CN"/>
        </w:rPr>
        <w:object w:dxaOrig="2100" w:dyaOrig="380" w14:anchorId="4A8F9E42">
          <v:shape id="_x0000_i1075" type="#_x0000_t75" style="width:105pt;height:19.2pt" o:ole="">
            <v:imagedata r:id="rId134" o:title=""/>
          </v:shape>
          <o:OLEObject Type="Embed" ProgID="Equation.DSMT4" ShapeID="_x0000_i1075" DrawAspect="Content" ObjectID="_1685106356" r:id="rId135"/>
        </w:object>
      </w:r>
      <w:r w:rsidRPr="000B5519">
        <w:rPr>
          <w:sz w:val="28"/>
          <w:szCs w:val="28"/>
          <w:lang w:eastAsia="ru-RU"/>
        </w:rPr>
        <w:t xml:space="preserve"> </w:t>
      </w:r>
      <w:r w:rsidRPr="000B5519">
        <w:rPr>
          <w:sz w:val="28"/>
          <w:szCs w:val="28"/>
          <w:lang w:eastAsia="ru-RU"/>
        </w:rPr>
        <w:tab/>
        <w:t>(4.</w:t>
      </w:r>
      <w:r w:rsidRPr="000B5519">
        <w:rPr>
          <w:sz w:val="28"/>
          <w:szCs w:val="28"/>
          <w:lang w:val="ru-RU" w:eastAsia="ru-RU"/>
        </w:rPr>
        <w:t>22</w:t>
      </w:r>
      <w:r w:rsidRPr="000B5519">
        <w:rPr>
          <w:sz w:val="28"/>
          <w:szCs w:val="28"/>
          <w:lang w:eastAsia="ru-RU"/>
        </w:rPr>
        <w:t>)</w:t>
      </w:r>
    </w:p>
    <w:p w14:paraId="467837F4" w14:textId="77777777" w:rsidR="000B5519" w:rsidRPr="000B5519" w:rsidRDefault="000B5519" w:rsidP="000B5519">
      <w:pPr>
        <w:widowControl/>
        <w:suppressAutoHyphens/>
        <w:autoSpaceDE/>
        <w:autoSpaceDN/>
        <w:spacing w:line="360" w:lineRule="auto"/>
        <w:ind w:firstLine="709"/>
        <w:jc w:val="both"/>
        <w:rPr>
          <w:rFonts w:eastAsia="Calibri"/>
          <w:sz w:val="28"/>
          <w:szCs w:val="28"/>
        </w:rPr>
      </w:pPr>
    </w:p>
    <w:p w14:paraId="0D076FF9" w14:textId="77777777" w:rsidR="000B5519" w:rsidRPr="000B5519" w:rsidRDefault="000B5519" w:rsidP="000B5519">
      <w:pPr>
        <w:widowControl/>
        <w:suppressAutoHyphens/>
        <w:autoSpaceDE/>
        <w:autoSpaceDN/>
        <w:spacing w:line="360" w:lineRule="auto"/>
        <w:jc w:val="both"/>
        <w:rPr>
          <w:rFonts w:eastAsia="Calibri"/>
          <w:sz w:val="28"/>
          <w:szCs w:val="28"/>
          <w:lang w:eastAsia="zh-CN"/>
        </w:rPr>
      </w:pPr>
      <w:r w:rsidRPr="000B5519">
        <w:rPr>
          <w:rFonts w:eastAsia="Calibri"/>
          <w:sz w:val="28"/>
          <w:szCs w:val="28"/>
          <w:lang w:eastAsia="zh-CN"/>
        </w:rPr>
        <w:t>де   С</w:t>
      </w:r>
      <w:r w:rsidRPr="000B5519">
        <w:rPr>
          <w:rFonts w:eastAsia="Calibri"/>
          <w:sz w:val="28"/>
          <w:szCs w:val="28"/>
          <w:vertAlign w:val="subscript"/>
          <w:lang w:eastAsia="zh-CN"/>
        </w:rPr>
        <w:t>Ч</w:t>
      </w:r>
      <w:r w:rsidRPr="000B5519">
        <w:rPr>
          <w:rFonts w:eastAsia="Calibri"/>
          <w:sz w:val="28"/>
          <w:szCs w:val="28"/>
          <w:lang w:eastAsia="zh-CN"/>
        </w:rPr>
        <w:t>– величина погодинної оплати праці програміста;</w:t>
      </w:r>
    </w:p>
    <w:p w14:paraId="715F5F3F" w14:textId="77777777" w:rsidR="000B5519" w:rsidRPr="000B5519" w:rsidRDefault="000B5519" w:rsidP="000B5519">
      <w:pPr>
        <w:widowControl/>
        <w:suppressAutoHyphens/>
        <w:autoSpaceDE/>
        <w:autoSpaceDN/>
        <w:spacing w:line="360" w:lineRule="auto"/>
        <w:ind w:firstLine="357"/>
        <w:jc w:val="both"/>
        <w:rPr>
          <w:rFonts w:eastAsia="Calibri"/>
          <w:sz w:val="28"/>
          <w:szCs w:val="28"/>
          <w:lang w:eastAsia="zh-CN"/>
        </w:rPr>
      </w:pPr>
      <m:oMath>
        <m:r>
          <w:rPr>
            <w:rFonts w:ascii="Cambria Math" w:eastAsia="Calibri" w:hAnsi="Cambria Math"/>
            <w:sz w:val="28"/>
            <w:szCs w:val="28"/>
            <w:lang w:eastAsia="zh-CN"/>
          </w:rPr>
          <m:t xml:space="preserve">  </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Т</m:t>
            </m:r>
          </m:e>
          <m:sub>
            <m:r>
              <w:rPr>
                <w:rFonts w:ascii="Cambria Math" w:eastAsia="Calibri" w:hAnsi="Cambria Math"/>
                <w:sz w:val="28"/>
                <w:szCs w:val="28"/>
                <w:lang w:eastAsia="zh-CN"/>
              </w:rPr>
              <m:t>i</m:t>
            </m:r>
          </m:sub>
        </m:sSub>
      </m:oMath>
      <w:r w:rsidRPr="000B5519">
        <w:rPr>
          <w:rFonts w:eastAsia="Calibri"/>
          <w:sz w:val="28"/>
          <w:szCs w:val="28"/>
          <w:lang w:eastAsia="zh-CN"/>
        </w:rPr>
        <w:t xml:space="preserve"> – трудомісткість відповідного завдання; </w:t>
      </w:r>
    </w:p>
    <w:p w14:paraId="72D5F223" w14:textId="77777777" w:rsidR="000B5519" w:rsidRPr="000B5519" w:rsidRDefault="000B5519" w:rsidP="000B5519">
      <w:pPr>
        <w:widowControl/>
        <w:suppressAutoHyphens/>
        <w:autoSpaceDE/>
        <w:autoSpaceDN/>
        <w:spacing w:line="360" w:lineRule="auto"/>
        <w:ind w:firstLine="357"/>
        <w:jc w:val="both"/>
        <w:rPr>
          <w:rFonts w:eastAsia="Calibri"/>
          <w:sz w:val="28"/>
          <w:szCs w:val="28"/>
          <w:lang w:eastAsia="zh-CN"/>
        </w:rPr>
      </w:pPr>
      <w:r w:rsidRPr="000B5519">
        <w:rPr>
          <w:rFonts w:eastAsia="Calibri"/>
          <w:sz w:val="28"/>
          <w:szCs w:val="28"/>
          <w:lang w:eastAsia="zh-CN"/>
        </w:rPr>
        <w:t xml:space="preserve">  К</w:t>
      </w:r>
      <w:r w:rsidRPr="000B5519">
        <w:rPr>
          <w:rFonts w:eastAsia="Calibri"/>
          <w:sz w:val="28"/>
          <w:szCs w:val="28"/>
          <w:vertAlign w:val="subscript"/>
          <w:lang w:eastAsia="zh-CN"/>
        </w:rPr>
        <w:t>Д</w:t>
      </w:r>
      <w:r w:rsidRPr="000B5519">
        <w:rPr>
          <w:rFonts w:eastAsia="Calibri"/>
          <w:sz w:val="28"/>
          <w:szCs w:val="28"/>
          <w:lang w:eastAsia="zh-CN"/>
        </w:rPr>
        <w:t xml:space="preserve"> – норматив, який враховує додаткову заробітну плату.</w:t>
      </w:r>
    </w:p>
    <w:p w14:paraId="14B72B78"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r w:rsidRPr="000B5519">
        <w:rPr>
          <w:rFonts w:eastAsia="Calibri"/>
          <w:sz w:val="28"/>
          <w:szCs w:val="28"/>
          <w:lang w:eastAsia="zh-CN"/>
        </w:rPr>
        <w:t>Зарплата розробників за варіантами становить:</w:t>
      </w:r>
    </w:p>
    <w:p w14:paraId="520B4CB8"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168B1C8B"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12"/>
          <w:sz w:val="28"/>
          <w:szCs w:val="24"/>
          <w:lang w:eastAsia="zh-CN"/>
        </w:rPr>
        <w:object w:dxaOrig="5160" w:dyaOrig="380" w14:anchorId="02B730A2">
          <v:shape id="_x0000_i1076" type="#_x0000_t75" style="width:258pt;height:19.2pt" o:ole="">
            <v:imagedata r:id="rId136" o:title=""/>
          </v:shape>
          <o:OLEObject Type="Embed" ProgID="Equation.DSMT4" ShapeID="_x0000_i1076" DrawAspect="Content" ObjectID="_1685106357" r:id="rId137"/>
        </w:object>
      </w:r>
      <w:r w:rsidRPr="000B5519">
        <w:rPr>
          <w:sz w:val="28"/>
          <w:szCs w:val="28"/>
          <w:lang w:eastAsia="ru-RU"/>
        </w:rPr>
        <w:t xml:space="preserve"> </w:t>
      </w:r>
      <w:r w:rsidRPr="000B5519">
        <w:rPr>
          <w:sz w:val="28"/>
          <w:szCs w:val="28"/>
          <w:lang w:eastAsia="ru-RU"/>
        </w:rPr>
        <w:tab/>
        <w:t>(4.</w:t>
      </w:r>
      <w:r w:rsidRPr="000B5519">
        <w:rPr>
          <w:sz w:val="28"/>
          <w:szCs w:val="28"/>
          <w:lang w:val="ru-RU" w:eastAsia="ru-RU"/>
        </w:rPr>
        <w:t>23</w:t>
      </w:r>
      <w:r w:rsidRPr="000B5519">
        <w:rPr>
          <w:sz w:val="28"/>
          <w:szCs w:val="28"/>
          <w:lang w:eastAsia="ru-RU"/>
        </w:rPr>
        <w:t>)</w:t>
      </w:r>
    </w:p>
    <w:p w14:paraId="71D2B0F9" w14:textId="77777777" w:rsidR="000B5519" w:rsidRPr="000B5519" w:rsidRDefault="000B5519" w:rsidP="000B5519">
      <w:pPr>
        <w:widowControl/>
        <w:suppressAutoHyphens/>
        <w:autoSpaceDE/>
        <w:autoSpaceDN/>
        <w:spacing w:line="360" w:lineRule="auto"/>
        <w:ind w:firstLine="709"/>
        <w:jc w:val="both"/>
        <w:rPr>
          <w:rFonts w:eastAsia="Calibri"/>
          <w:sz w:val="28"/>
          <w:szCs w:val="28"/>
        </w:rPr>
      </w:pPr>
    </w:p>
    <w:p w14:paraId="3ADC2E4D"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lastRenderedPageBreak/>
        <w:tab/>
      </w:r>
      <w:r w:rsidRPr="000B5519">
        <w:rPr>
          <w:position w:val="-12"/>
          <w:sz w:val="28"/>
          <w:szCs w:val="24"/>
          <w:lang w:eastAsia="zh-CN"/>
        </w:rPr>
        <w:object w:dxaOrig="5100" w:dyaOrig="380" w14:anchorId="48D1647C">
          <v:shape id="_x0000_i1077" type="#_x0000_t75" style="width:255pt;height:19.2pt" o:ole="">
            <v:imagedata r:id="rId138" o:title=""/>
          </v:shape>
          <o:OLEObject Type="Embed" ProgID="Equation.DSMT4" ShapeID="_x0000_i1077" DrawAspect="Content" ObjectID="_1685106358" r:id="rId139"/>
        </w:object>
      </w:r>
      <w:r w:rsidRPr="000B5519">
        <w:rPr>
          <w:sz w:val="28"/>
          <w:szCs w:val="28"/>
          <w:lang w:eastAsia="ru-RU"/>
        </w:rPr>
        <w:t xml:space="preserve"> </w:t>
      </w:r>
      <w:r w:rsidRPr="000B5519">
        <w:rPr>
          <w:sz w:val="28"/>
          <w:szCs w:val="28"/>
          <w:lang w:eastAsia="ru-RU"/>
        </w:rPr>
        <w:tab/>
        <w:t>(4.</w:t>
      </w:r>
      <w:r w:rsidRPr="000B5519">
        <w:rPr>
          <w:sz w:val="28"/>
          <w:szCs w:val="28"/>
          <w:lang w:val="ru-RU" w:eastAsia="ru-RU"/>
        </w:rPr>
        <w:t>24</w:t>
      </w:r>
      <w:r w:rsidRPr="000B5519">
        <w:rPr>
          <w:sz w:val="28"/>
          <w:szCs w:val="28"/>
          <w:lang w:eastAsia="ru-RU"/>
        </w:rPr>
        <w:t>)</w:t>
      </w:r>
    </w:p>
    <w:p w14:paraId="2BE924E7" w14:textId="77777777" w:rsidR="000B5519" w:rsidRPr="000B5519" w:rsidRDefault="000B5519" w:rsidP="000B5519">
      <w:pPr>
        <w:widowControl/>
        <w:autoSpaceDE/>
        <w:autoSpaceDN/>
        <w:spacing w:line="360" w:lineRule="auto"/>
        <w:rPr>
          <w:sz w:val="20"/>
          <w:szCs w:val="20"/>
          <w:lang w:eastAsia="ru-RU"/>
        </w:rPr>
      </w:pPr>
    </w:p>
    <w:p w14:paraId="2A397F19" w14:textId="77777777" w:rsidR="000B5519" w:rsidRPr="000B5519" w:rsidRDefault="000B5519" w:rsidP="000B5519">
      <w:pPr>
        <w:widowControl/>
        <w:suppressAutoHyphens/>
        <w:autoSpaceDE/>
        <w:autoSpaceDN/>
        <w:spacing w:line="360" w:lineRule="auto"/>
        <w:ind w:firstLine="709"/>
        <w:jc w:val="both"/>
        <w:rPr>
          <w:rFonts w:eastAsia="Calibri"/>
          <w:color w:val="000000"/>
          <w:sz w:val="28"/>
          <w:szCs w:val="28"/>
          <w:lang w:eastAsia="zh-CN"/>
        </w:rPr>
      </w:pPr>
      <w:r w:rsidRPr="000B5519">
        <w:rPr>
          <w:rFonts w:eastAsia="Calibri"/>
          <w:sz w:val="28"/>
          <w:szCs w:val="28"/>
          <w:lang w:eastAsia="zh-CN"/>
        </w:rPr>
        <w:t xml:space="preserve">Відрахування на єдиний соціальний внесок </w:t>
      </w:r>
      <w:r w:rsidRPr="000B5519">
        <w:rPr>
          <w:rFonts w:eastAsia="Calibri"/>
          <w:color w:val="000000"/>
          <w:sz w:val="28"/>
          <w:szCs w:val="28"/>
          <w:lang w:eastAsia="zh-CN"/>
        </w:rPr>
        <w:t xml:space="preserve">становить </w:t>
      </w:r>
      <w:r w:rsidRPr="000B5519">
        <w:rPr>
          <w:rFonts w:eastAsia="Calibri"/>
          <w:color w:val="000000"/>
          <w:sz w:val="28"/>
          <w:szCs w:val="28"/>
          <w:lang w:val="ru-RU" w:eastAsia="zh-CN"/>
        </w:rPr>
        <w:t>22</w:t>
      </w:r>
      <w:r w:rsidRPr="000B5519">
        <w:rPr>
          <w:rFonts w:eastAsia="Calibri"/>
          <w:color w:val="000000"/>
          <w:sz w:val="28"/>
          <w:szCs w:val="28"/>
          <w:lang w:eastAsia="zh-CN"/>
        </w:rPr>
        <w:t>%</w:t>
      </w:r>
      <w:r w:rsidRPr="000B5519">
        <w:rPr>
          <w:rFonts w:eastAsia="Calibri"/>
          <w:color w:val="000000"/>
          <w:sz w:val="28"/>
          <w:szCs w:val="28"/>
          <w:lang w:val="ru-RU" w:eastAsia="zh-CN"/>
        </w:rPr>
        <w:t xml:space="preserve"> [15]</w:t>
      </w:r>
      <w:r w:rsidRPr="000B5519">
        <w:rPr>
          <w:rFonts w:eastAsia="Calibri"/>
          <w:color w:val="000000"/>
          <w:sz w:val="28"/>
          <w:szCs w:val="28"/>
          <w:lang w:eastAsia="zh-CN"/>
        </w:rPr>
        <w:t>:</w:t>
      </w:r>
    </w:p>
    <w:p w14:paraId="7ACD9900"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3C739AAC"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16"/>
          <w:sz w:val="28"/>
          <w:szCs w:val="24"/>
          <w:lang w:eastAsia="zh-CN"/>
        </w:rPr>
        <w:object w:dxaOrig="6280" w:dyaOrig="420" w14:anchorId="2408B447">
          <v:shape id="_x0000_i1078" type="#_x0000_t75" style="width:314.4pt;height:21pt" o:ole="">
            <v:imagedata r:id="rId140" o:title=""/>
          </v:shape>
          <o:OLEObject Type="Embed" ProgID="Equation.DSMT4" ShapeID="_x0000_i1078" DrawAspect="Content" ObjectID="_1685106359" r:id="rId141"/>
        </w:object>
      </w:r>
      <w:r w:rsidRPr="000B5519">
        <w:rPr>
          <w:sz w:val="28"/>
          <w:szCs w:val="28"/>
          <w:lang w:eastAsia="ru-RU"/>
        </w:rPr>
        <w:t xml:space="preserve"> </w:t>
      </w:r>
      <w:r w:rsidRPr="000B5519">
        <w:rPr>
          <w:sz w:val="28"/>
          <w:szCs w:val="28"/>
          <w:lang w:eastAsia="ru-RU"/>
        </w:rPr>
        <w:tab/>
        <w:t>(4.</w:t>
      </w:r>
      <w:r w:rsidRPr="000B5519">
        <w:rPr>
          <w:sz w:val="28"/>
          <w:szCs w:val="28"/>
          <w:lang w:val="ru-RU" w:eastAsia="ru-RU"/>
        </w:rPr>
        <w:t>25</w:t>
      </w:r>
      <w:r w:rsidRPr="000B5519">
        <w:rPr>
          <w:sz w:val="28"/>
          <w:szCs w:val="28"/>
          <w:lang w:eastAsia="ru-RU"/>
        </w:rPr>
        <w:t>)</w:t>
      </w:r>
    </w:p>
    <w:p w14:paraId="3A01941F" w14:textId="77777777" w:rsidR="000B5519" w:rsidRPr="000B5519" w:rsidRDefault="000B5519" w:rsidP="000B5519">
      <w:pPr>
        <w:widowControl/>
        <w:suppressAutoHyphens/>
        <w:autoSpaceDE/>
        <w:autoSpaceDN/>
        <w:spacing w:line="360" w:lineRule="auto"/>
        <w:ind w:firstLine="709"/>
        <w:jc w:val="both"/>
        <w:rPr>
          <w:rFonts w:eastAsia="Calibri"/>
          <w:sz w:val="28"/>
          <w:szCs w:val="28"/>
        </w:rPr>
      </w:pPr>
    </w:p>
    <w:p w14:paraId="699C48B8" w14:textId="77777777" w:rsid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16"/>
          <w:sz w:val="28"/>
          <w:szCs w:val="24"/>
          <w:lang w:eastAsia="zh-CN"/>
        </w:rPr>
        <w:object w:dxaOrig="6240" w:dyaOrig="420" w14:anchorId="7CF8E05B">
          <v:shape id="_x0000_i1079" type="#_x0000_t75" style="width:311.4pt;height:21pt" o:ole="">
            <v:imagedata r:id="rId142" o:title=""/>
          </v:shape>
          <o:OLEObject Type="Embed" ProgID="Equation.DSMT4" ShapeID="_x0000_i1079" DrawAspect="Content" ObjectID="_1685106360" r:id="rId143"/>
        </w:object>
      </w:r>
      <w:r w:rsidRPr="000B5519">
        <w:rPr>
          <w:sz w:val="28"/>
          <w:szCs w:val="28"/>
          <w:lang w:eastAsia="ru-RU"/>
        </w:rPr>
        <w:t xml:space="preserve"> </w:t>
      </w:r>
      <w:r w:rsidRPr="000B5519">
        <w:rPr>
          <w:sz w:val="28"/>
          <w:szCs w:val="28"/>
          <w:lang w:eastAsia="ru-RU"/>
        </w:rPr>
        <w:tab/>
        <w:t>(4.</w:t>
      </w:r>
      <w:r w:rsidRPr="000B5519">
        <w:rPr>
          <w:sz w:val="28"/>
          <w:szCs w:val="28"/>
          <w:lang w:val="ru-RU" w:eastAsia="ru-RU"/>
        </w:rPr>
        <w:t>26</w:t>
      </w:r>
      <w:r w:rsidRPr="000B5519">
        <w:rPr>
          <w:sz w:val="28"/>
          <w:szCs w:val="28"/>
          <w:lang w:eastAsia="ru-RU"/>
        </w:rPr>
        <w:t>)</w:t>
      </w:r>
    </w:p>
    <w:p w14:paraId="7B9DC45F" w14:textId="77777777" w:rsidR="000B5519" w:rsidRDefault="000B5519" w:rsidP="00D44242">
      <w:pPr>
        <w:spacing w:line="360" w:lineRule="auto"/>
        <w:ind w:firstLine="709"/>
        <w:rPr>
          <w:rFonts w:eastAsia="Calibri"/>
          <w:color w:val="000000"/>
          <w:sz w:val="28"/>
          <w:szCs w:val="28"/>
        </w:rPr>
      </w:pPr>
    </w:p>
    <w:p w14:paraId="1F28E8AC" w14:textId="77777777" w:rsidR="00D44242" w:rsidRPr="00B64566" w:rsidRDefault="00D44242" w:rsidP="00D44242">
      <w:pPr>
        <w:spacing w:line="360" w:lineRule="auto"/>
        <w:ind w:firstLine="709"/>
        <w:rPr>
          <w:rFonts w:eastAsia="Calibri"/>
          <w:sz w:val="28"/>
          <w:szCs w:val="28"/>
        </w:rPr>
      </w:pPr>
      <w:r w:rsidRPr="00B64566">
        <w:rPr>
          <w:rFonts w:eastAsia="Calibri"/>
          <w:sz w:val="28"/>
          <w:szCs w:val="28"/>
        </w:rPr>
        <w:t>Тепер визначимо витрати на оплату однієї машино-години. (С</w:t>
      </w:r>
      <w:r w:rsidRPr="00B64566">
        <w:rPr>
          <w:rFonts w:eastAsia="Calibri"/>
          <w:sz w:val="28"/>
          <w:szCs w:val="28"/>
          <w:vertAlign w:val="subscript"/>
        </w:rPr>
        <w:t>М</w:t>
      </w:r>
      <w:r w:rsidRPr="00B64566">
        <w:rPr>
          <w:rFonts w:eastAsia="Calibri"/>
          <w:sz w:val="28"/>
          <w:szCs w:val="28"/>
        </w:rPr>
        <w:t>)</w:t>
      </w:r>
    </w:p>
    <w:p w14:paraId="7F72E360" w14:textId="77777777" w:rsidR="00D44242" w:rsidRPr="00B64566" w:rsidRDefault="00D44242" w:rsidP="000B5519">
      <w:pPr>
        <w:spacing w:line="360" w:lineRule="auto"/>
        <w:ind w:firstLine="709"/>
        <w:jc w:val="both"/>
        <w:rPr>
          <w:rFonts w:eastAsia="Calibri"/>
          <w:snapToGrid w:val="0"/>
          <w:color w:val="000000"/>
          <w:sz w:val="28"/>
          <w:szCs w:val="28"/>
        </w:rPr>
      </w:pPr>
      <w:r w:rsidRPr="00B64566">
        <w:rPr>
          <w:rFonts w:eastAsia="Calibri"/>
          <w:snapToGrid w:val="0"/>
          <w:sz w:val="28"/>
          <w:szCs w:val="28"/>
        </w:rPr>
        <w:t xml:space="preserve">Так як одна ПК обслуговує одного програміста з окладом </w:t>
      </w:r>
      <w:r w:rsidRPr="00B64566">
        <w:rPr>
          <w:rFonts w:eastAsia="Calibri"/>
          <w:color w:val="000000"/>
          <w:sz w:val="28"/>
          <w:szCs w:val="28"/>
        </w:rPr>
        <w:t>11600</w:t>
      </w:r>
      <w:r w:rsidRPr="00B64566">
        <w:rPr>
          <w:rFonts w:eastAsia="Calibri"/>
          <w:snapToGrid w:val="0"/>
          <w:sz w:val="28"/>
          <w:szCs w:val="28"/>
        </w:rPr>
        <w:t xml:space="preserve"> грн., з </w:t>
      </w:r>
      <w:r w:rsidRPr="00B64566">
        <w:rPr>
          <w:rFonts w:eastAsia="Calibri"/>
          <w:snapToGrid w:val="0"/>
          <w:color w:val="000000"/>
          <w:sz w:val="28"/>
          <w:szCs w:val="28"/>
        </w:rPr>
        <w:t>коефіцієнтом зайнятості 0,2 то для однієї машини отримаємо:</w:t>
      </w:r>
    </w:p>
    <w:p w14:paraId="3144955A"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2F2277D6"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12"/>
          <w:sz w:val="28"/>
          <w:szCs w:val="24"/>
          <w:lang w:eastAsia="zh-CN"/>
        </w:rPr>
        <w:object w:dxaOrig="5620" w:dyaOrig="380" w14:anchorId="2CDCE4DC">
          <v:shape id="_x0000_i1080" type="#_x0000_t75" style="width:281.4pt;height:19.2pt" o:ole="">
            <v:imagedata r:id="rId144" o:title=""/>
          </v:shape>
          <o:OLEObject Type="Embed" ProgID="Equation.DSMT4" ShapeID="_x0000_i1080" DrawAspect="Content" ObjectID="_1685106361" r:id="rId145"/>
        </w:object>
      </w:r>
      <w:r w:rsidRPr="000B5519">
        <w:rPr>
          <w:sz w:val="28"/>
          <w:szCs w:val="28"/>
          <w:lang w:eastAsia="ru-RU"/>
        </w:rPr>
        <w:t xml:space="preserve"> </w:t>
      </w:r>
      <w:r w:rsidRPr="000B5519">
        <w:rPr>
          <w:sz w:val="28"/>
          <w:szCs w:val="28"/>
          <w:lang w:eastAsia="ru-RU"/>
        </w:rPr>
        <w:tab/>
        <w:t>(4.</w:t>
      </w:r>
      <w:r w:rsidRPr="000B5519">
        <w:rPr>
          <w:sz w:val="28"/>
          <w:szCs w:val="28"/>
          <w:lang w:val="ru-RU" w:eastAsia="ru-RU"/>
        </w:rPr>
        <w:t>27</w:t>
      </w:r>
      <w:r w:rsidRPr="000B5519">
        <w:rPr>
          <w:sz w:val="28"/>
          <w:szCs w:val="28"/>
          <w:lang w:eastAsia="ru-RU"/>
        </w:rPr>
        <w:t>)</w:t>
      </w:r>
    </w:p>
    <w:p w14:paraId="585C13EC"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ru-RU"/>
        </w:rPr>
      </w:pPr>
    </w:p>
    <w:p w14:paraId="2F08B8FA" w14:textId="77777777" w:rsidR="00D44242" w:rsidRPr="00B64566" w:rsidRDefault="00D44242" w:rsidP="00D44242">
      <w:pPr>
        <w:spacing w:line="360" w:lineRule="auto"/>
        <w:ind w:firstLine="709"/>
        <w:rPr>
          <w:rFonts w:eastAsia="Calibri"/>
          <w:snapToGrid w:val="0"/>
          <w:sz w:val="28"/>
          <w:szCs w:val="28"/>
        </w:rPr>
      </w:pPr>
      <w:r w:rsidRPr="00B64566">
        <w:rPr>
          <w:rFonts w:eastAsia="Calibri"/>
          <w:snapToGrid w:val="0"/>
          <w:sz w:val="28"/>
          <w:szCs w:val="28"/>
        </w:rPr>
        <w:t>З урахуванням додаткової заробітної плати:</w:t>
      </w:r>
    </w:p>
    <w:p w14:paraId="5925CCC6" w14:textId="77777777" w:rsidR="000B5519" w:rsidRPr="000B5519" w:rsidRDefault="000B5519" w:rsidP="000B5519">
      <w:pPr>
        <w:spacing w:line="360" w:lineRule="auto"/>
        <w:ind w:firstLine="709"/>
        <w:rPr>
          <w:rFonts w:eastAsia="Calibri"/>
          <w:sz w:val="28"/>
          <w:szCs w:val="28"/>
        </w:rPr>
      </w:pPr>
    </w:p>
    <w:p w14:paraId="1A2D9D5A" w14:textId="77777777" w:rsidR="000B5519" w:rsidRPr="000B5519" w:rsidRDefault="000B5519" w:rsidP="000B5519">
      <w:pPr>
        <w:tabs>
          <w:tab w:val="center" w:pos="4960"/>
          <w:tab w:val="right" w:pos="9920"/>
        </w:tabs>
        <w:spacing w:line="360" w:lineRule="auto"/>
        <w:ind w:firstLine="708"/>
        <w:rPr>
          <w:sz w:val="28"/>
          <w:szCs w:val="28"/>
          <w:lang w:eastAsia="ru-RU"/>
        </w:rPr>
      </w:pPr>
      <w:r w:rsidRPr="000B5519">
        <w:rPr>
          <w:sz w:val="28"/>
          <w:szCs w:val="28"/>
          <w:lang w:eastAsia="ru-RU"/>
        </w:rPr>
        <w:tab/>
      </w:r>
      <w:r w:rsidRPr="000B5519">
        <w:rPr>
          <w:position w:val="-14"/>
          <w:sz w:val="28"/>
          <w:szCs w:val="28"/>
        </w:rPr>
        <w:object w:dxaOrig="6259" w:dyaOrig="420" w14:anchorId="6500480C">
          <v:shape id="_x0000_i1081" type="#_x0000_t75" style="width:313.8pt;height:21pt" o:ole="">
            <v:imagedata r:id="rId146" o:title=""/>
          </v:shape>
          <o:OLEObject Type="Embed" ProgID="Equation.DSMT4" ShapeID="_x0000_i1081" DrawAspect="Content" ObjectID="_1685106362" r:id="rId147"/>
        </w:object>
      </w:r>
      <w:r w:rsidRPr="000B5519">
        <w:rPr>
          <w:sz w:val="28"/>
          <w:szCs w:val="28"/>
          <w:lang w:eastAsia="ru-RU"/>
        </w:rPr>
        <w:t xml:space="preserve"> </w:t>
      </w:r>
      <w:r w:rsidRPr="000B5519">
        <w:rPr>
          <w:sz w:val="28"/>
          <w:szCs w:val="28"/>
          <w:lang w:eastAsia="ru-RU"/>
        </w:rPr>
        <w:tab/>
        <w:t>(4.28)</w:t>
      </w:r>
    </w:p>
    <w:p w14:paraId="62FA3BDE" w14:textId="77777777" w:rsidR="000B5519" w:rsidRPr="000B5519" w:rsidRDefault="000B5519" w:rsidP="000B5519">
      <w:pPr>
        <w:spacing w:line="360" w:lineRule="auto"/>
        <w:ind w:firstLine="709"/>
        <w:rPr>
          <w:rFonts w:eastAsia="Calibri"/>
          <w:sz w:val="28"/>
          <w:szCs w:val="28"/>
        </w:rPr>
      </w:pPr>
    </w:p>
    <w:p w14:paraId="34D79A00" w14:textId="77777777" w:rsidR="000B5519" w:rsidRPr="000B5519" w:rsidRDefault="000B5519" w:rsidP="000B5519">
      <w:pPr>
        <w:spacing w:line="360" w:lineRule="auto"/>
        <w:ind w:firstLine="709"/>
        <w:rPr>
          <w:rFonts w:eastAsia="Calibri"/>
          <w:snapToGrid w:val="0"/>
          <w:sz w:val="28"/>
          <w:szCs w:val="28"/>
        </w:rPr>
      </w:pPr>
      <w:r w:rsidRPr="000B5519">
        <w:rPr>
          <w:rFonts w:eastAsia="Calibri"/>
          <w:snapToGrid w:val="0"/>
          <w:sz w:val="28"/>
          <w:szCs w:val="28"/>
        </w:rPr>
        <w:t xml:space="preserve">Відрахування </w:t>
      </w:r>
      <w:r w:rsidRPr="000B5519">
        <w:rPr>
          <w:rFonts w:eastAsia="Calibri"/>
          <w:sz w:val="28"/>
          <w:szCs w:val="28"/>
        </w:rPr>
        <w:t>на соціальний внесок</w:t>
      </w:r>
      <w:r w:rsidRPr="000B5519">
        <w:rPr>
          <w:rFonts w:eastAsia="Calibri"/>
          <w:snapToGrid w:val="0"/>
          <w:sz w:val="28"/>
          <w:szCs w:val="28"/>
        </w:rPr>
        <w:t>:</w:t>
      </w:r>
    </w:p>
    <w:p w14:paraId="4E3BD07C" w14:textId="77777777" w:rsidR="000B5519" w:rsidRPr="000B5519" w:rsidRDefault="000B5519" w:rsidP="000B5519">
      <w:pPr>
        <w:spacing w:line="360" w:lineRule="auto"/>
        <w:ind w:firstLine="709"/>
        <w:rPr>
          <w:rFonts w:eastAsia="Calibri"/>
          <w:sz w:val="28"/>
          <w:szCs w:val="28"/>
        </w:rPr>
      </w:pPr>
    </w:p>
    <w:p w14:paraId="67BA00C2" w14:textId="77777777" w:rsidR="000B5519" w:rsidRPr="000B5519" w:rsidRDefault="000B5519" w:rsidP="000B5519">
      <w:pPr>
        <w:tabs>
          <w:tab w:val="center" w:pos="4960"/>
          <w:tab w:val="right" w:pos="9920"/>
        </w:tabs>
        <w:spacing w:line="360" w:lineRule="auto"/>
        <w:ind w:firstLine="708"/>
        <w:rPr>
          <w:sz w:val="28"/>
          <w:szCs w:val="28"/>
          <w:lang w:eastAsia="ru-RU"/>
        </w:rPr>
      </w:pPr>
      <w:r w:rsidRPr="000B5519">
        <w:rPr>
          <w:sz w:val="28"/>
          <w:szCs w:val="28"/>
          <w:lang w:eastAsia="ru-RU"/>
        </w:rPr>
        <w:tab/>
      </w:r>
      <w:r w:rsidRPr="000B5519">
        <w:rPr>
          <w:position w:val="-16"/>
          <w:sz w:val="28"/>
          <w:szCs w:val="28"/>
        </w:rPr>
        <w:object w:dxaOrig="5560" w:dyaOrig="420" w14:anchorId="56D8E068">
          <v:shape id="_x0000_i1082" type="#_x0000_t75" style="width:277.8pt;height:21pt" o:ole="">
            <v:imagedata r:id="rId148" o:title=""/>
          </v:shape>
          <o:OLEObject Type="Embed" ProgID="Equation.DSMT4" ShapeID="_x0000_i1082" DrawAspect="Content" ObjectID="_1685106363" r:id="rId149"/>
        </w:object>
      </w:r>
      <w:r w:rsidRPr="000B5519">
        <w:rPr>
          <w:sz w:val="28"/>
          <w:szCs w:val="28"/>
          <w:lang w:eastAsia="ru-RU"/>
        </w:rPr>
        <w:t xml:space="preserve"> </w:t>
      </w:r>
      <w:r w:rsidRPr="000B5519">
        <w:rPr>
          <w:sz w:val="28"/>
          <w:szCs w:val="28"/>
          <w:lang w:eastAsia="ru-RU"/>
        </w:rPr>
        <w:tab/>
        <w:t>(4.29)</w:t>
      </w:r>
    </w:p>
    <w:p w14:paraId="65BBF8E7" w14:textId="77777777" w:rsidR="000B5519" w:rsidRPr="000B5519" w:rsidRDefault="000B5519" w:rsidP="000B5519">
      <w:pPr>
        <w:spacing w:line="360" w:lineRule="auto"/>
        <w:ind w:firstLine="709"/>
        <w:rPr>
          <w:rFonts w:eastAsia="Calibri"/>
          <w:sz w:val="28"/>
          <w:szCs w:val="28"/>
        </w:rPr>
      </w:pPr>
    </w:p>
    <w:p w14:paraId="7A93E909" w14:textId="77777777" w:rsidR="00D44242" w:rsidRPr="00B64566" w:rsidRDefault="00D44242" w:rsidP="00D44242">
      <w:pPr>
        <w:spacing w:line="360" w:lineRule="auto"/>
        <w:ind w:firstLine="709"/>
        <w:rPr>
          <w:rFonts w:eastAsia="Calibri"/>
          <w:snapToGrid w:val="0"/>
          <w:sz w:val="28"/>
          <w:szCs w:val="28"/>
        </w:rPr>
      </w:pPr>
      <w:r w:rsidRPr="00B64566">
        <w:rPr>
          <w:rFonts w:eastAsia="Calibri"/>
          <w:snapToGrid w:val="0"/>
          <w:sz w:val="28"/>
          <w:szCs w:val="28"/>
        </w:rPr>
        <w:t xml:space="preserve">Амортизаційні відрахування розраховуємо при амортизації 25% та вартості ПК </w:t>
      </w:r>
      <w:r w:rsidRPr="00B64566">
        <w:rPr>
          <w:rFonts w:eastAsia="Calibri"/>
          <w:snapToGrid w:val="0"/>
          <w:color w:val="000000"/>
          <w:sz w:val="28"/>
          <w:szCs w:val="28"/>
        </w:rPr>
        <w:t>– 21000 грн</w:t>
      </w:r>
      <w:r w:rsidRPr="00B64566">
        <w:rPr>
          <w:rFonts w:eastAsia="Calibri"/>
          <w:snapToGrid w:val="0"/>
          <w:sz w:val="28"/>
          <w:szCs w:val="28"/>
        </w:rPr>
        <w:t>.</w:t>
      </w:r>
    </w:p>
    <w:p w14:paraId="6A935C27"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32433995"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F71AAC" w:rsidRPr="000B5519">
        <w:rPr>
          <w:position w:val="-12"/>
          <w:sz w:val="28"/>
          <w:szCs w:val="24"/>
          <w:lang w:eastAsia="zh-CN"/>
        </w:rPr>
        <w:object w:dxaOrig="6180" w:dyaOrig="380" w14:anchorId="42ED61F2">
          <v:shape id="_x0000_i1083" type="#_x0000_t75" style="width:309.6pt;height:19.2pt" o:ole="">
            <v:imagedata r:id="rId150" o:title=""/>
          </v:shape>
          <o:OLEObject Type="Embed" ProgID="Equation.DSMT4" ShapeID="_x0000_i1083" DrawAspect="Content" ObjectID="_1685106364" r:id="rId151"/>
        </w:object>
      </w:r>
      <w:r w:rsidRPr="000B5519">
        <w:rPr>
          <w:sz w:val="28"/>
          <w:szCs w:val="28"/>
          <w:lang w:eastAsia="ru-RU"/>
        </w:rPr>
        <w:t xml:space="preserve"> </w:t>
      </w:r>
      <w:r w:rsidRPr="000B5519">
        <w:rPr>
          <w:sz w:val="28"/>
          <w:szCs w:val="28"/>
          <w:lang w:eastAsia="ru-RU"/>
        </w:rPr>
        <w:tab/>
        <w:t>(4.</w:t>
      </w:r>
      <w:r w:rsidRPr="000B5519">
        <w:rPr>
          <w:sz w:val="28"/>
          <w:szCs w:val="28"/>
          <w:lang w:val="ru-RU" w:eastAsia="ru-RU"/>
        </w:rPr>
        <w:t>30</w:t>
      </w:r>
      <w:r w:rsidRPr="000B5519">
        <w:rPr>
          <w:sz w:val="28"/>
          <w:szCs w:val="28"/>
          <w:lang w:eastAsia="ru-RU"/>
        </w:rPr>
        <w:t>)</w:t>
      </w:r>
    </w:p>
    <w:p w14:paraId="5804D4CE"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4C64CE35" w14:textId="77777777" w:rsidR="000B5519" w:rsidRPr="000B5519" w:rsidRDefault="000B5519" w:rsidP="000B5519">
      <w:pPr>
        <w:widowControl/>
        <w:suppressAutoHyphens/>
        <w:autoSpaceDE/>
        <w:autoSpaceDN/>
        <w:spacing w:line="360" w:lineRule="auto"/>
        <w:jc w:val="both"/>
        <w:rPr>
          <w:rFonts w:eastAsia="Calibri"/>
          <w:snapToGrid w:val="0"/>
          <w:sz w:val="28"/>
          <w:szCs w:val="28"/>
          <w:lang w:eastAsia="zh-CN"/>
        </w:rPr>
      </w:pPr>
      <w:r w:rsidRPr="000B5519">
        <w:rPr>
          <w:rFonts w:eastAsia="Calibri"/>
          <w:snapToGrid w:val="0"/>
          <w:sz w:val="28"/>
          <w:szCs w:val="28"/>
          <w:lang w:eastAsia="zh-CN"/>
        </w:rPr>
        <w:lastRenderedPageBreak/>
        <w:t>де   К</w:t>
      </w:r>
      <w:r w:rsidRPr="000B5519">
        <w:rPr>
          <w:rFonts w:eastAsia="Calibri"/>
          <w:snapToGrid w:val="0"/>
          <w:sz w:val="28"/>
          <w:szCs w:val="28"/>
          <w:vertAlign w:val="subscript"/>
          <w:lang w:eastAsia="zh-CN"/>
        </w:rPr>
        <w:t>ТМ</w:t>
      </w:r>
      <w:r w:rsidRPr="000B5519">
        <w:rPr>
          <w:rFonts w:eastAsia="Calibri"/>
          <w:snapToGrid w:val="0"/>
          <w:sz w:val="28"/>
          <w:szCs w:val="28"/>
          <w:lang w:eastAsia="zh-CN"/>
        </w:rPr>
        <w:t xml:space="preserve">– коефіцієнт, який враховує витрати на транспортування та монтаж приладу у користувача; </w:t>
      </w:r>
    </w:p>
    <w:p w14:paraId="5247AC42" w14:textId="77777777" w:rsidR="000B5519" w:rsidRPr="000B5519" w:rsidRDefault="000B5519" w:rsidP="000B5519">
      <w:pPr>
        <w:widowControl/>
        <w:suppressAutoHyphens/>
        <w:autoSpaceDE/>
        <w:autoSpaceDN/>
        <w:spacing w:line="360" w:lineRule="auto"/>
        <w:ind w:firstLine="357"/>
        <w:jc w:val="both"/>
        <w:rPr>
          <w:rFonts w:eastAsia="Calibri"/>
          <w:snapToGrid w:val="0"/>
          <w:sz w:val="28"/>
          <w:szCs w:val="28"/>
          <w:lang w:eastAsia="zh-CN"/>
        </w:rPr>
      </w:pPr>
      <w:r w:rsidRPr="000B5519">
        <w:rPr>
          <w:rFonts w:eastAsia="Calibri"/>
          <w:snapToGrid w:val="0"/>
          <w:sz w:val="28"/>
          <w:szCs w:val="28"/>
          <w:lang w:eastAsia="zh-CN"/>
        </w:rPr>
        <w:t xml:space="preserve">  K</w:t>
      </w:r>
      <w:r w:rsidRPr="000B5519">
        <w:rPr>
          <w:rFonts w:eastAsia="Calibri"/>
          <w:snapToGrid w:val="0"/>
          <w:sz w:val="28"/>
          <w:szCs w:val="28"/>
          <w:vertAlign w:val="subscript"/>
          <w:lang w:eastAsia="zh-CN"/>
        </w:rPr>
        <w:t>А</w:t>
      </w:r>
      <w:r w:rsidRPr="000B5519">
        <w:rPr>
          <w:rFonts w:eastAsia="Calibri"/>
          <w:snapToGrid w:val="0"/>
          <w:sz w:val="28"/>
          <w:szCs w:val="28"/>
          <w:lang w:eastAsia="zh-CN"/>
        </w:rPr>
        <w:t xml:space="preserve">– річна норма амортизації; </w:t>
      </w:r>
    </w:p>
    <w:p w14:paraId="22A83420" w14:textId="77777777" w:rsidR="000B5519" w:rsidRPr="000B5519" w:rsidRDefault="000B5519" w:rsidP="000B5519">
      <w:pPr>
        <w:widowControl/>
        <w:suppressAutoHyphens/>
        <w:autoSpaceDE/>
        <w:autoSpaceDN/>
        <w:spacing w:line="360" w:lineRule="auto"/>
        <w:ind w:firstLine="357"/>
        <w:jc w:val="both"/>
        <w:rPr>
          <w:rFonts w:eastAsia="Calibri"/>
          <w:snapToGrid w:val="0"/>
          <w:sz w:val="28"/>
          <w:szCs w:val="28"/>
          <w:lang w:eastAsia="zh-CN"/>
        </w:rPr>
      </w:pPr>
      <w:r w:rsidRPr="000B5519">
        <w:rPr>
          <w:rFonts w:eastAsia="Calibri"/>
          <w:snapToGrid w:val="0"/>
          <w:sz w:val="28"/>
          <w:szCs w:val="28"/>
          <w:lang w:eastAsia="zh-CN"/>
        </w:rPr>
        <w:t xml:space="preserve">  Ц</w:t>
      </w:r>
      <w:r w:rsidRPr="000B5519">
        <w:rPr>
          <w:rFonts w:eastAsia="Calibri"/>
          <w:snapToGrid w:val="0"/>
          <w:sz w:val="28"/>
          <w:szCs w:val="28"/>
          <w:vertAlign w:val="subscript"/>
          <w:lang w:eastAsia="zh-CN"/>
        </w:rPr>
        <w:t>ПР</w:t>
      </w:r>
      <w:r w:rsidRPr="000B5519">
        <w:rPr>
          <w:rFonts w:eastAsia="Calibri"/>
          <w:snapToGrid w:val="0"/>
          <w:sz w:val="28"/>
          <w:szCs w:val="28"/>
          <w:lang w:eastAsia="zh-CN"/>
        </w:rPr>
        <w:t>– договірна ціна приладу.</w:t>
      </w:r>
    </w:p>
    <w:p w14:paraId="29E4626E" w14:textId="77777777" w:rsidR="000B5519" w:rsidRPr="000B5519" w:rsidRDefault="000B5519" w:rsidP="000B5519">
      <w:pPr>
        <w:widowControl/>
        <w:suppressAutoHyphens/>
        <w:autoSpaceDE/>
        <w:autoSpaceDN/>
        <w:spacing w:line="360" w:lineRule="auto"/>
        <w:ind w:firstLine="709"/>
        <w:jc w:val="both"/>
        <w:rPr>
          <w:rFonts w:eastAsia="Calibri"/>
          <w:snapToGrid w:val="0"/>
          <w:sz w:val="28"/>
          <w:szCs w:val="28"/>
          <w:lang w:eastAsia="zh-CN"/>
        </w:rPr>
      </w:pPr>
    </w:p>
    <w:p w14:paraId="39A0CF48" w14:textId="77777777" w:rsidR="000B5519" w:rsidRPr="000B5519" w:rsidRDefault="000B5519" w:rsidP="000B5519">
      <w:pPr>
        <w:widowControl/>
        <w:suppressAutoHyphens/>
        <w:autoSpaceDE/>
        <w:autoSpaceDN/>
        <w:spacing w:line="360" w:lineRule="auto"/>
        <w:ind w:firstLine="709"/>
        <w:jc w:val="both"/>
        <w:rPr>
          <w:rFonts w:eastAsia="Calibri"/>
          <w:snapToGrid w:val="0"/>
          <w:sz w:val="28"/>
          <w:szCs w:val="28"/>
          <w:lang w:eastAsia="zh-CN"/>
        </w:rPr>
      </w:pPr>
      <w:r w:rsidRPr="000B5519">
        <w:rPr>
          <w:rFonts w:eastAsia="Calibri"/>
          <w:snapToGrid w:val="0"/>
          <w:sz w:val="28"/>
          <w:szCs w:val="28"/>
          <w:lang w:eastAsia="zh-CN"/>
        </w:rPr>
        <w:t>Витрати на ремонт та профілактику розраховуємо як:</w:t>
      </w:r>
    </w:p>
    <w:p w14:paraId="693CD545"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5DCEA948"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F71AAC" w:rsidRPr="000B5519">
        <w:rPr>
          <w:position w:val="-12"/>
          <w:sz w:val="28"/>
          <w:szCs w:val="24"/>
          <w:lang w:eastAsia="zh-CN"/>
        </w:rPr>
        <w:object w:dxaOrig="6060" w:dyaOrig="380" w14:anchorId="27D3634C">
          <v:shape id="_x0000_i1084" type="#_x0000_t75" style="width:303.6pt;height:19.2pt" o:ole="">
            <v:imagedata r:id="rId152" o:title=""/>
          </v:shape>
          <o:OLEObject Type="Embed" ProgID="Equation.DSMT4" ShapeID="_x0000_i1084" DrawAspect="Content" ObjectID="_1685106365" r:id="rId153"/>
        </w:object>
      </w:r>
      <w:r w:rsidRPr="000B5519">
        <w:rPr>
          <w:sz w:val="28"/>
          <w:szCs w:val="28"/>
          <w:lang w:eastAsia="ru-RU"/>
        </w:rPr>
        <w:t xml:space="preserve"> </w:t>
      </w:r>
      <w:r w:rsidRPr="000B5519">
        <w:rPr>
          <w:sz w:val="28"/>
          <w:szCs w:val="28"/>
          <w:lang w:eastAsia="ru-RU"/>
        </w:rPr>
        <w:tab/>
        <w:t>(4.31)</w:t>
      </w:r>
    </w:p>
    <w:p w14:paraId="5C411A9A"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48A671EB" w14:textId="77777777" w:rsidR="000B5519" w:rsidRPr="000B5519" w:rsidRDefault="000B5519" w:rsidP="000B5519">
      <w:pPr>
        <w:widowControl/>
        <w:suppressAutoHyphens/>
        <w:autoSpaceDE/>
        <w:autoSpaceDN/>
        <w:spacing w:line="360" w:lineRule="auto"/>
        <w:jc w:val="both"/>
        <w:rPr>
          <w:rFonts w:eastAsia="Calibri"/>
          <w:snapToGrid w:val="0"/>
          <w:sz w:val="28"/>
          <w:szCs w:val="28"/>
          <w:lang w:eastAsia="zh-CN"/>
        </w:rPr>
      </w:pPr>
      <w:r w:rsidRPr="000B5519">
        <w:rPr>
          <w:rFonts w:eastAsia="Calibri"/>
          <w:snapToGrid w:val="0"/>
          <w:sz w:val="28"/>
          <w:szCs w:val="28"/>
          <w:lang w:eastAsia="zh-CN"/>
        </w:rPr>
        <w:t>де   К</w:t>
      </w:r>
      <w:r w:rsidRPr="000B5519">
        <w:rPr>
          <w:rFonts w:eastAsia="Calibri"/>
          <w:snapToGrid w:val="0"/>
          <w:sz w:val="28"/>
          <w:szCs w:val="28"/>
          <w:vertAlign w:val="subscript"/>
          <w:lang w:eastAsia="zh-CN"/>
        </w:rPr>
        <w:t>Р</w:t>
      </w:r>
      <w:r w:rsidRPr="000B5519">
        <w:rPr>
          <w:rFonts w:eastAsia="Calibri"/>
          <w:snapToGrid w:val="0"/>
          <w:sz w:val="28"/>
          <w:szCs w:val="28"/>
          <w:lang w:eastAsia="zh-CN"/>
        </w:rPr>
        <w:t>– відсоток витрат на поточні ремонти.</w:t>
      </w:r>
    </w:p>
    <w:p w14:paraId="346D1465" w14:textId="77777777" w:rsidR="000B5519" w:rsidRPr="000B5519" w:rsidRDefault="000B5519" w:rsidP="000B5519">
      <w:pPr>
        <w:widowControl/>
        <w:suppressAutoHyphens/>
        <w:autoSpaceDE/>
        <w:autoSpaceDN/>
        <w:spacing w:line="360" w:lineRule="auto"/>
        <w:ind w:firstLine="709"/>
        <w:jc w:val="both"/>
        <w:rPr>
          <w:rFonts w:eastAsia="Calibri"/>
          <w:snapToGrid w:val="0"/>
          <w:sz w:val="28"/>
          <w:szCs w:val="28"/>
          <w:lang w:eastAsia="zh-CN"/>
        </w:rPr>
      </w:pPr>
    </w:p>
    <w:p w14:paraId="57B4403B" w14:textId="77777777" w:rsidR="000B5519" w:rsidRPr="000B5519" w:rsidRDefault="000B5519" w:rsidP="000B5519">
      <w:pPr>
        <w:widowControl/>
        <w:suppressAutoHyphens/>
        <w:autoSpaceDE/>
        <w:autoSpaceDN/>
        <w:spacing w:line="360" w:lineRule="auto"/>
        <w:ind w:firstLine="709"/>
        <w:jc w:val="both"/>
        <w:rPr>
          <w:rFonts w:eastAsia="Calibri"/>
          <w:snapToGrid w:val="0"/>
          <w:sz w:val="28"/>
          <w:szCs w:val="28"/>
          <w:lang w:eastAsia="zh-CN"/>
        </w:rPr>
      </w:pPr>
      <w:r w:rsidRPr="000B5519">
        <w:rPr>
          <w:rFonts w:eastAsia="Calibri"/>
          <w:snapToGrid w:val="0"/>
          <w:sz w:val="28"/>
          <w:szCs w:val="28"/>
          <w:lang w:eastAsia="zh-CN"/>
        </w:rPr>
        <w:t>Ефективний годинний фонд часу ПК за рік розраховуємо за формулою:</w:t>
      </w:r>
    </w:p>
    <w:p w14:paraId="3910F399"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5A5DF817" w14:textId="51FF22A8"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F71AAC" w:rsidRPr="000B5519">
        <w:rPr>
          <w:position w:val="-34"/>
          <w:sz w:val="28"/>
          <w:szCs w:val="24"/>
          <w:lang w:eastAsia="zh-CN"/>
        </w:rPr>
        <w:object w:dxaOrig="8440" w:dyaOrig="820" w14:anchorId="73952C81">
          <v:shape id="_x0000_i1085" type="#_x0000_t75" style="width:402.6pt;height:39pt" o:ole="">
            <v:imagedata r:id="rId154" o:title=""/>
          </v:shape>
          <o:OLEObject Type="Embed" ProgID="Equation.DSMT4" ShapeID="_x0000_i1085" DrawAspect="Content" ObjectID="_1685106366" r:id="rId155"/>
        </w:object>
      </w:r>
      <w:r w:rsidRPr="000B5519">
        <w:rPr>
          <w:sz w:val="28"/>
          <w:szCs w:val="28"/>
          <w:lang w:eastAsia="ru-RU"/>
        </w:rPr>
        <w:t xml:space="preserve"> </w:t>
      </w:r>
      <w:r w:rsidRPr="000B5519">
        <w:rPr>
          <w:sz w:val="28"/>
          <w:szCs w:val="28"/>
          <w:lang w:eastAsia="ru-RU"/>
        </w:rPr>
        <w:tab/>
        <w:t>(4.32)</w:t>
      </w:r>
    </w:p>
    <w:p w14:paraId="62037D72" w14:textId="77777777" w:rsidR="000B5519" w:rsidRPr="000B5519" w:rsidRDefault="000B5519" w:rsidP="000B5519">
      <w:pPr>
        <w:widowControl/>
        <w:suppressAutoHyphens/>
        <w:autoSpaceDE/>
        <w:autoSpaceDN/>
        <w:spacing w:line="360" w:lineRule="auto"/>
        <w:jc w:val="both"/>
        <w:rPr>
          <w:rFonts w:eastAsia="Calibri"/>
          <w:snapToGrid w:val="0"/>
          <w:sz w:val="28"/>
          <w:szCs w:val="28"/>
          <w:lang w:eastAsia="zh-CN"/>
        </w:rPr>
      </w:pPr>
    </w:p>
    <w:p w14:paraId="3AF05841" w14:textId="77777777" w:rsidR="000B5519" w:rsidRPr="000B5519" w:rsidRDefault="000B5519" w:rsidP="000B5519">
      <w:pPr>
        <w:widowControl/>
        <w:suppressAutoHyphens/>
        <w:autoSpaceDE/>
        <w:autoSpaceDN/>
        <w:spacing w:line="360" w:lineRule="auto"/>
        <w:jc w:val="both"/>
        <w:rPr>
          <w:rFonts w:eastAsia="Calibri"/>
          <w:snapToGrid w:val="0"/>
          <w:sz w:val="28"/>
          <w:szCs w:val="28"/>
          <w:lang w:eastAsia="zh-CN"/>
        </w:rPr>
      </w:pPr>
      <w:r w:rsidRPr="000B5519">
        <w:rPr>
          <w:rFonts w:eastAsia="Calibri"/>
          <w:snapToGrid w:val="0"/>
          <w:sz w:val="28"/>
          <w:szCs w:val="28"/>
          <w:lang w:eastAsia="zh-CN"/>
        </w:rPr>
        <w:t>де   Д</w:t>
      </w:r>
      <w:r w:rsidRPr="000B5519">
        <w:rPr>
          <w:rFonts w:eastAsia="Calibri"/>
          <w:snapToGrid w:val="0"/>
          <w:sz w:val="28"/>
          <w:szCs w:val="28"/>
          <w:vertAlign w:val="subscript"/>
          <w:lang w:eastAsia="zh-CN"/>
        </w:rPr>
        <w:t>К</w:t>
      </w:r>
      <w:r w:rsidRPr="000B5519">
        <w:rPr>
          <w:rFonts w:eastAsia="Calibri"/>
          <w:snapToGrid w:val="0"/>
          <w:sz w:val="28"/>
          <w:szCs w:val="28"/>
          <w:lang w:eastAsia="zh-CN"/>
        </w:rPr>
        <w:t xml:space="preserve"> – календарна кількість днів у році; </w:t>
      </w:r>
    </w:p>
    <w:p w14:paraId="31768749" w14:textId="77777777" w:rsidR="000B5519" w:rsidRPr="000B5519" w:rsidRDefault="000B5519" w:rsidP="000B5519">
      <w:pPr>
        <w:widowControl/>
        <w:suppressAutoHyphens/>
        <w:autoSpaceDE/>
        <w:autoSpaceDN/>
        <w:spacing w:line="360" w:lineRule="auto"/>
        <w:ind w:firstLine="357"/>
        <w:jc w:val="both"/>
        <w:rPr>
          <w:rFonts w:eastAsia="Calibri"/>
          <w:snapToGrid w:val="0"/>
          <w:sz w:val="28"/>
          <w:szCs w:val="28"/>
          <w:lang w:eastAsia="zh-CN"/>
        </w:rPr>
      </w:pPr>
      <w:r w:rsidRPr="000B5519">
        <w:rPr>
          <w:rFonts w:eastAsia="Calibri"/>
          <w:snapToGrid w:val="0"/>
          <w:sz w:val="28"/>
          <w:szCs w:val="28"/>
          <w:lang w:eastAsia="zh-CN"/>
        </w:rPr>
        <w:t xml:space="preserve">  Д</w:t>
      </w:r>
      <w:r w:rsidRPr="000B5519">
        <w:rPr>
          <w:rFonts w:eastAsia="Calibri"/>
          <w:snapToGrid w:val="0"/>
          <w:sz w:val="28"/>
          <w:szCs w:val="28"/>
          <w:vertAlign w:val="subscript"/>
          <w:lang w:eastAsia="zh-CN"/>
        </w:rPr>
        <w:t>В</w:t>
      </w:r>
      <w:r w:rsidRPr="000B5519">
        <w:rPr>
          <w:rFonts w:eastAsia="Calibri"/>
          <w:snapToGrid w:val="0"/>
          <w:sz w:val="28"/>
          <w:szCs w:val="28"/>
          <w:lang w:eastAsia="zh-CN"/>
        </w:rPr>
        <w:t>, Д</w:t>
      </w:r>
      <w:r w:rsidRPr="000B5519">
        <w:rPr>
          <w:rFonts w:eastAsia="Calibri"/>
          <w:snapToGrid w:val="0"/>
          <w:sz w:val="28"/>
          <w:szCs w:val="28"/>
          <w:vertAlign w:val="subscript"/>
          <w:lang w:eastAsia="zh-CN"/>
        </w:rPr>
        <w:t>С</w:t>
      </w:r>
      <w:r w:rsidRPr="000B5519">
        <w:rPr>
          <w:rFonts w:eastAsia="Calibri"/>
          <w:snapToGrid w:val="0"/>
          <w:sz w:val="28"/>
          <w:szCs w:val="28"/>
          <w:lang w:eastAsia="zh-CN"/>
        </w:rPr>
        <w:t xml:space="preserve"> – відповідно кількість вихідних та святкових днів; </w:t>
      </w:r>
    </w:p>
    <w:p w14:paraId="2B30D4E9" w14:textId="77777777" w:rsidR="000B5519" w:rsidRPr="000B5519" w:rsidRDefault="000B5519" w:rsidP="000B5519">
      <w:pPr>
        <w:widowControl/>
        <w:suppressAutoHyphens/>
        <w:autoSpaceDE/>
        <w:autoSpaceDN/>
        <w:spacing w:line="360" w:lineRule="auto"/>
        <w:ind w:firstLine="357"/>
        <w:jc w:val="both"/>
        <w:rPr>
          <w:rFonts w:eastAsia="Calibri"/>
          <w:snapToGrid w:val="0"/>
          <w:sz w:val="28"/>
          <w:szCs w:val="28"/>
          <w:lang w:eastAsia="zh-CN"/>
        </w:rPr>
      </w:pPr>
      <w:r w:rsidRPr="000B5519">
        <w:rPr>
          <w:rFonts w:eastAsia="Calibri"/>
          <w:snapToGrid w:val="0"/>
          <w:sz w:val="28"/>
          <w:szCs w:val="28"/>
          <w:lang w:eastAsia="zh-CN"/>
        </w:rPr>
        <w:t xml:space="preserve">  Д</w:t>
      </w:r>
      <w:r w:rsidRPr="000B5519">
        <w:rPr>
          <w:rFonts w:eastAsia="Calibri"/>
          <w:snapToGrid w:val="0"/>
          <w:sz w:val="28"/>
          <w:szCs w:val="28"/>
          <w:vertAlign w:val="subscript"/>
          <w:lang w:eastAsia="zh-CN"/>
        </w:rPr>
        <w:t>Р</w:t>
      </w:r>
      <w:r w:rsidRPr="000B5519">
        <w:rPr>
          <w:rFonts w:eastAsia="Calibri"/>
          <w:snapToGrid w:val="0"/>
          <w:sz w:val="28"/>
          <w:szCs w:val="28"/>
          <w:lang w:eastAsia="zh-CN"/>
        </w:rPr>
        <w:t xml:space="preserve"> – кількість днів планових ремонтів устаткування; </w:t>
      </w:r>
    </w:p>
    <w:p w14:paraId="0B64BCE0" w14:textId="77777777" w:rsidR="000B5519" w:rsidRPr="000B5519" w:rsidRDefault="000B5519" w:rsidP="000B5519">
      <w:pPr>
        <w:widowControl/>
        <w:suppressAutoHyphens/>
        <w:autoSpaceDE/>
        <w:autoSpaceDN/>
        <w:spacing w:line="360" w:lineRule="auto"/>
        <w:ind w:firstLine="357"/>
        <w:jc w:val="both"/>
        <w:rPr>
          <w:rFonts w:eastAsia="Calibri"/>
          <w:snapToGrid w:val="0"/>
          <w:sz w:val="28"/>
          <w:szCs w:val="28"/>
          <w:lang w:eastAsia="zh-CN"/>
        </w:rPr>
      </w:pPr>
      <w:r w:rsidRPr="000B5519">
        <w:rPr>
          <w:rFonts w:eastAsia="Calibri"/>
          <w:snapToGrid w:val="0"/>
          <w:sz w:val="28"/>
          <w:szCs w:val="28"/>
          <w:lang w:eastAsia="zh-CN"/>
        </w:rPr>
        <w:t xml:space="preserve">  t –кількість робочих годин в день; </w:t>
      </w:r>
    </w:p>
    <w:p w14:paraId="32AE82C4" w14:textId="77777777" w:rsidR="000B5519" w:rsidRPr="000B5519" w:rsidRDefault="000B5519" w:rsidP="000B5519">
      <w:pPr>
        <w:widowControl/>
        <w:suppressAutoHyphens/>
        <w:autoSpaceDE/>
        <w:autoSpaceDN/>
        <w:spacing w:line="360" w:lineRule="auto"/>
        <w:ind w:firstLine="357"/>
        <w:jc w:val="both"/>
        <w:rPr>
          <w:rFonts w:eastAsia="Calibri"/>
          <w:snapToGrid w:val="0"/>
          <w:sz w:val="28"/>
          <w:szCs w:val="28"/>
          <w:lang w:eastAsia="zh-CN"/>
        </w:rPr>
      </w:pPr>
      <w:r w:rsidRPr="000B5519">
        <w:rPr>
          <w:rFonts w:eastAsia="Calibri"/>
          <w:snapToGrid w:val="0"/>
          <w:sz w:val="28"/>
          <w:szCs w:val="28"/>
          <w:lang w:eastAsia="zh-CN"/>
        </w:rPr>
        <w:t xml:space="preserve">  К</w:t>
      </w:r>
      <w:r w:rsidRPr="000B5519">
        <w:rPr>
          <w:rFonts w:eastAsia="Calibri"/>
          <w:snapToGrid w:val="0"/>
          <w:sz w:val="28"/>
          <w:szCs w:val="28"/>
          <w:vertAlign w:val="subscript"/>
          <w:lang w:eastAsia="zh-CN"/>
        </w:rPr>
        <w:t>В</w:t>
      </w:r>
      <w:r w:rsidRPr="000B5519">
        <w:rPr>
          <w:rFonts w:eastAsia="Calibri"/>
          <w:snapToGrid w:val="0"/>
          <w:sz w:val="28"/>
          <w:szCs w:val="28"/>
          <w:lang w:eastAsia="zh-CN"/>
        </w:rPr>
        <w:t>– коефіцієнт використання приладу у часі протягом зміни.</w:t>
      </w:r>
    </w:p>
    <w:p w14:paraId="6BDB652E" w14:textId="77777777" w:rsidR="000B5519" w:rsidRPr="000B5519" w:rsidRDefault="000B5519" w:rsidP="000B5519">
      <w:pPr>
        <w:widowControl/>
        <w:suppressAutoHyphens/>
        <w:autoSpaceDE/>
        <w:autoSpaceDN/>
        <w:spacing w:line="360" w:lineRule="auto"/>
        <w:ind w:firstLine="426"/>
        <w:jc w:val="both"/>
        <w:rPr>
          <w:rFonts w:eastAsia="Calibri"/>
          <w:snapToGrid w:val="0"/>
          <w:sz w:val="28"/>
          <w:szCs w:val="28"/>
          <w:lang w:eastAsia="zh-CN"/>
        </w:rPr>
      </w:pPr>
    </w:p>
    <w:p w14:paraId="5AC57698" w14:textId="77777777" w:rsidR="000B5519" w:rsidRPr="000B5519" w:rsidRDefault="000B5519" w:rsidP="000B5519">
      <w:pPr>
        <w:widowControl/>
        <w:suppressAutoHyphens/>
        <w:autoSpaceDE/>
        <w:autoSpaceDN/>
        <w:spacing w:line="360" w:lineRule="auto"/>
        <w:ind w:firstLine="709"/>
        <w:jc w:val="both"/>
        <w:rPr>
          <w:rFonts w:eastAsia="Calibri"/>
          <w:snapToGrid w:val="0"/>
          <w:sz w:val="28"/>
          <w:szCs w:val="28"/>
          <w:lang w:eastAsia="zh-CN"/>
        </w:rPr>
      </w:pPr>
      <w:r w:rsidRPr="000B5519">
        <w:rPr>
          <w:rFonts w:eastAsia="Calibri"/>
          <w:snapToGrid w:val="0"/>
          <w:sz w:val="28"/>
          <w:szCs w:val="28"/>
          <w:lang w:eastAsia="zh-CN"/>
        </w:rPr>
        <w:t>Витрати на оплату електроенергії</w:t>
      </w:r>
      <w:r w:rsidRPr="000B5519">
        <w:rPr>
          <w:rFonts w:eastAsia="Calibri"/>
          <w:snapToGrid w:val="0"/>
          <w:sz w:val="28"/>
          <w:szCs w:val="28"/>
          <w:lang w:val="ru-RU" w:eastAsia="zh-CN"/>
        </w:rPr>
        <w:t xml:space="preserve"> [16]</w:t>
      </w:r>
      <w:r w:rsidRPr="000B5519">
        <w:rPr>
          <w:rFonts w:eastAsia="Calibri"/>
          <w:snapToGrid w:val="0"/>
          <w:sz w:val="28"/>
          <w:szCs w:val="28"/>
          <w:lang w:eastAsia="zh-CN"/>
        </w:rPr>
        <w:t xml:space="preserve"> розраховуємо за формулою:</w:t>
      </w:r>
    </w:p>
    <w:p w14:paraId="646379D0"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5744FD2C" w14:textId="31F29414"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F71AAC" w:rsidRPr="000B5519">
        <w:rPr>
          <w:position w:val="-12"/>
          <w:sz w:val="28"/>
          <w:szCs w:val="24"/>
          <w:lang w:eastAsia="zh-CN"/>
        </w:rPr>
        <w:object w:dxaOrig="7600" w:dyaOrig="380" w14:anchorId="3CD93F29">
          <v:shape id="_x0000_i1086" type="#_x0000_t75" style="width:374.4pt;height:19.2pt" o:ole="">
            <v:imagedata r:id="rId156" o:title=""/>
          </v:shape>
          <o:OLEObject Type="Embed" ProgID="Equation.DSMT4" ShapeID="_x0000_i1086" DrawAspect="Content" ObjectID="_1685106367" r:id="rId157"/>
        </w:object>
      </w:r>
      <w:r w:rsidRPr="000B5519">
        <w:rPr>
          <w:sz w:val="28"/>
          <w:szCs w:val="28"/>
          <w:lang w:eastAsia="ru-RU"/>
        </w:rPr>
        <w:t xml:space="preserve"> </w:t>
      </w:r>
      <w:r w:rsidRPr="000B5519">
        <w:rPr>
          <w:sz w:val="28"/>
          <w:szCs w:val="28"/>
          <w:lang w:eastAsia="ru-RU"/>
        </w:rPr>
        <w:tab/>
        <w:t>(4.33)</w:t>
      </w:r>
    </w:p>
    <w:p w14:paraId="0CB16E4F" w14:textId="77777777" w:rsidR="000B5519" w:rsidRPr="000B5519" w:rsidRDefault="000B5519" w:rsidP="000B5519">
      <w:pPr>
        <w:widowControl/>
        <w:suppressAutoHyphens/>
        <w:autoSpaceDE/>
        <w:autoSpaceDN/>
        <w:spacing w:line="360" w:lineRule="auto"/>
        <w:jc w:val="both"/>
        <w:rPr>
          <w:rFonts w:eastAsia="Calibri"/>
          <w:snapToGrid w:val="0"/>
          <w:sz w:val="28"/>
          <w:szCs w:val="28"/>
          <w:lang w:eastAsia="zh-CN"/>
        </w:rPr>
      </w:pPr>
    </w:p>
    <w:p w14:paraId="0DE180B4" w14:textId="77777777" w:rsidR="000B5519" w:rsidRPr="000B5519" w:rsidRDefault="000B5519" w:rsidP="000B5519">
      <w:pPr>
        <w:widowControl/>
        <w:suppressAutoHyphens/>
        <w:autoSpaceDE/>
        <w:autoSpaceDN/>
        <w:spacing w:line="360" w:lineRule="auto"/>
        <w:jc w:val="both"/>
        <w:rPr>
          <w:rFonts w:eastAsia="Calibri"/>
          <w:snapToGrid w:val="0"/>
          <w:sz w:val="28"/>
          <w:szCs w:val="28"/>
          <w:lang w:eastAsia="zh-CN"/>
        </w:rPr>
      </w:pPr>
      <w:r w:rsidRPr="000B5519">
        <w:rPr>
          <w:rFonts w:eastAsia="Calibri"/>
          <w:snapToGrid w:val="0"/>
          <w:sz w:val="28"/>
          <w:szCs w:val="28"/>
          <w:lang w:eastAsia="zh-CN"/>
        </w:rPr>
        <w:t>де   N</w:t>
      </w:r>
      <w:r w:rsidRPr="000B5519">
        <w:rPr>
          <w:rFonts w:eastAsia="Calibri"/>
          <w:snapToGrid w:val="0"/>
          <w:sz w:val="28"/>
          <w:szCs w:val="28"/>
          <w:vertAlign w:val="subscript"/>
          <w:lang w:eastAsia="zh-CN"/>
        </w:rPr>
        <w:t>С</w:t>
      </w:r>
      <w:r w:rsidRPr="000B5519">
        <w:rPr>
          <w:rFonts w:eastAsia="Calibri"/>
          <w:snapToGrid w:val="0"/>
          <w:sz w:val="28"/>
          <w:szCs w:val="28"/>
          <w:lang w:eastAsia="zh-CN"/>
        </w:rPr>
        <w:t xml:space="preserve"> – середньо-споживча потужність приладу; </w:t>
      </w:r>
    </w:p>
    <w:p w14:paraId="1F132F1E" w14:textId="77777777" w:rsidR="000B5519" w:rsidRPr="000B5519" w:rsidRDefault="000B5519" w:rsidP="000B5519">
      <w:pPr>
        <w:widowControl/>
        <w:suppressAutoHyphens/>
        <w:autoSpaceDE/>
        <w:autoSpaceDN/>
        <w:spacing w:line="360" w:lineRule="auto"/>
        <w:ind w:firstLine="357"/>
        <w:jc w:val="both"/>
        <w:rPr>
          <w:rFonts w:eastAsia="Calibri"/>
          <w:snapToGrid w:val="0"/>
          <w:sz w:val="28"/>
          <w:szCs w:val="28"/>
          <w:lang w:eastAsia="zh-CN"/>
        </w:rPr>
      </w:pPr>
      <w:r w:rsidRPr="000B5519">
        <w:rPr>
          <w:rFonts w:eastAsia="Calibri"/>
          <w:snapToGrid w:val="0"/>
          <w:sz w:val="28"/>
          <w:szCs w:val="28"/>
          <w:lang w:eastAsia="zh-CN"/>
        </w:rPr>
        <w:t xml:space="preserve"> K</w:t>
      </w:r>
      <w:r w:rsidRPr="000B5519">
        <w:rPr>
          <w:rFonts w:eastAsia="Calibri"/>
          <w:snapToGrid w:val="0"/>
          <w:sz w:val="28"/>
          <w:szCs w:val="28"/>
          <w:vertAlign w:val="subscript"/>
          <w:lang w:eastAsia="zh-CN"/>
        </w:rPr>
        <w:t>З</w:t>
      </w:r>
      <w:r w:rsidRPr="000B5519">
        <w:rPr>
          <w:rFonts w:eastAsia="Calibri"/>
          <w:snapToGrid w:val="0"/>
          <w:sz w:val="28"/>
          <w:szCs w:val="28"/>
          <w:lang w:eastAsia="zh-CN"/>
        </w:rPr>
        <w:t xml:space="preserve">– коефіцієнтом зайнятості приладу; </w:t>
      </w:r>
    </w:p>
    <w:p w14:paraId="3E034E71" w14:textId="77777777" w:rsidR="000B5519" w:rsidRPr="000B5519" w:rsidRDefault="000B5519" w:rsidP="000B5519">
      <w:pPr>
        <w:widowControl/>
        <w:suppressAutoHyphens/>
        <w:autoSpaceDE/>
        <w:autoSpaceDN/>
        <w:spacing w:line="360" w:lineRule="auto"/>
        <w:ind w:firstLine="357"/>
        <w:jc w:val="both"/>
        <w:rPr>
          <w:rFonts w:eastAsia="Calibri"/>
          <w:snapToGrid w:val="0"/>
          <w:sz w:val="28"/>
          <w:szCs w:val="28"/>
          <w:lang w:eastAsia="zh-CN"/>
        </w:rPr>
      </w:pPr>
      <w:r w:rsidRPr="000B5519">
        <w:rPr>
          <w:rFonts w:eastAsia="Calibri"/>
          <w:snapToGrid w:val="0"/>
          <w:sz w:val="28"/>
          <w:szCs w:val="28"/>
          <w:lang w:eastAsia="zh-CN"/>
        </w:rPr>
        <w:lastRenderedPageBreak/>
        <w:t xml:space="preserve"> Ц</w:t>
      </w:r>
      <w:r w:rsidRPr="000B5519">
        <w:rPr>
          <w:rFonts w:eastAsia="Calibri"/>
          <w:snapToGrid w:val="0"/>
          <w:sz w:val="28"/>
          <w:szCs w:val="28"/>
          <w:vertAlign w:val="subscript"/>
          <w:lang w:eastAsia="zh-CN"/>
        </w:rPr>
        <w:t>ЕН</w:t>
      </w:r>
      <w:r w:rsidRPr="000B5519">
        <w:rPr>
          <w:rFonts w:eastAsia="Calibri"/>
          <w:snapToGrid w:val="0"/>
          <w:sz w:val="28"/>
          <w:szCs w:val="28"/>
          <w:lang w:eastAsia="zh-CN"/>
        </w:rPr>
        <w:t xml:space="preserve"> – тариф за 1 КВт-годин електроенергії.</w:t>
      </w:r>
    </w:p>
    <w:p w14:paraId="1FE515E7" w14:textId="77777777" w:rsidR="000B5519" w:rsidRPr="000B5519" w:rsidRDefault="000B5519" w:rsidP="000B5519">
      <w:pPr>
        <w:widowControl/>
        <w:suppressAutoHyphens/>
        <w:autoSpaceDE/>
        <w:autoSpaceDN/>
        <w:spacing w:line="360" w:lineRule="auto"/>
        <w:ind w:firstLine="709"/>
        <w:jc w:val="both"/>
        <w:rPr>
          <w:rFonts w:eastAsia="Calibri"/>
          <w:snapToGrid w:val="0"/>
          <w:sz w:val="28"/>
          <w:szCs w:val="28"/>
          <w:lang w:eastAsia="zh-CN"/>
        </w:rPr>
      </w:pPr>
    </w:p>
    <w:p w14:paraId="3285F205" w14:textId="77777777" w:rsidR="000B5519" w:rsidRPr="000B5519" w:rsidRDefault="000B5519" w:rsidP="000B5519">
      <w:pPr>
        <w:widowControl/>
        <w:suppressAutoHyphens/>
        <w:autoSpaceDE/>
        <w:autoSpaceDN/>
        <w:spacing w:line="360" w:lineRule="auto"/>
        <w:ind w:firstLine="709"/>
        <w:jc w:val="both"/>
        <w:rPr>
          <w:rFonts w:eastAsia="Calibri"/>
          <w:snapToGrid w:val="0"/>
          <w:sz w:val="28"/>
          <w:szCs w:val="28"/>
          <w:lang w:eastAsia="zh-CN"/>
        </w:rPr>
      </w:pPr>
      <w:r w:rsidRPr="000B5519">
        <w:rPr>
          <w:rFonts w:eastAsia="Calibri"/>
          <w:snapToGrid w:val="0"/>
          <w:sz w:val="28"/>
          <w:szCs w:val="28"/>
          <w:lang w:eastAsia="zh-CN"/>
        </w:rPr>
        <w:t>Накладні витрати розраховуємо за формулою:</w:t>
      </w:r>
    </w:p>
    <w:p w14:paraId="57A27F02" w14:textId="77777777" w:rsidR="000B5519" w:rsidRPr="000B5519" w:rsidRDefault="000B5519" w:rsidP="000B5519">
      <w:pPr>
        <w:widowControl/>
        <w:suppressAutoHyphens/>
        <w:autoSpaceDE/>
        <w:autoSpaceDN/>
        <w:spacing w:line="360" w:lineRule="auto"/>
        <w:ind w:firstLine="709"/>
        <w:jc w:val="both"/>
        <w:rPr>
          <w:rFonts w:eastAsia="Calibri"/>
          <w:sz w:val="28"/>
          <w:szCs w:val="28"/>
          <w:lang w:eastAsia="zh-CN"/>
        </w:rPr>
      </w:pPr>
    </w:p>
    <w:p w14:paraId="0FEF5DB9"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F71AAC" w:rsidRPr="000B5519">
        <w:rPr>
          <w:position w:val="-12"/>
          <w:sz w:val="28"/>
          <w:szCs w:val="24"/>
          <w:lang w:eastAsia="zh-CN"/>
        </w:rPr>
        <w:object w:dxaOrig="5200" w:dyaOrig="380" w14:anchorId="7558C9C1">
          <v:shape id="_x0000_i1087" type="#_x0000_t75" style="width:259.8pt;height:19.2pt" o:ole="">
            <v:imagedata r:id="rId158" o:title=""/>
          </v:shape>
          <o:OLEObject Type="Embed" ProgID="Equation.DSMT4" ShapeID="_x0000_i1087" DrawAspect="Content" ObjectID="_1685106368" r:id="rId159"/>
        </w:object>
      </w:r>
      <w:r w:rsidRPr="000B5519">
        <w:rPr>
          <w:sz w:val="28"/>
          <w:szCs w:val="28"/>
          <w:lang w:eastAsia="ru-RU"/>
        </w:rPr>
        <w:t xml:space="preserve"> </w:t>
      </w:r>
      <w:r w:rsidRPr="000B5519">
        <w:rPr>
          <w:sz w:val="28"/>
          <w:szCs w:val="28"/>
          <w:lang w:eastAsia="ru-RU"/>
        </w:rPr>
        <w:tab/>
        <w:t>(4.34)</w:t>
      </w:r>
    </w:p>
    <w:p w14:paraId="6CEB4E8E" w14:textId="77777777" w:rsidR="000B5519" w:rsidRPr="000B5519" w:rsidRDefault="000B5519" w:rsidP="000B5519">
      <w:pPr>
        <w:widowControl/>
        <w:autoSpaceDE/>
        <w:autoSpaceDN/>
        <w:rPr>
          <w:sz w:val="20"/>
          <w:szCs w:val="20"/>
          <w:lang w:eastAsia="ru-RU"/>
        </w:rPr>
      </w:pPr>
    </w:p>
    <w:p w14:paraId="1A31A150" w14:textId="77777777" w:rsidR="000B5519" w:rsidRPr="000B5519" w:rsidRDefault="000B5519" w:rsidP="000B5519">
      <w:pPr>
        <w:widowControl/>
        <w:suppressAutoHyphens/>
        <w:autoSpaceDE/>
        <w:autoSpaceDN/>
        <w:spacing w:line="360" w:lineRule="auto"/>
        <w:ind w:firstLine="709"/>
        <w:jc w:val="both"/>
        <w:rPr>
          <w:rFonts w:eastAsia="Calibri"/>
          <w:snapToGrid w:val="0"/>
          <w:sz w:val="28"/>
          <w:szCs w:val="28"/>
          <w:lang w:eastAsia="zh-CN"/>
        </w:rPr>
      </w:pPr>
      <w:r w:rsidRPr="000B5519">
        <w:rPr>
          <w:rFonts w:eastAsia="Calibri"/>
          <w:snapToGrid w:val="0"/>
          <w:sz w:val="28"/>
          <w:szCs w:val="28"/>
          <w:lang w:eastAsia="zh-CN"/>
        </w:rPr>
        <w:t>Тоді, річні експлуатаційні витрати будуть:</w:t>
      </w:r>
    </w:p>
    <w:p w14:paraId="7D063A1F" w14:textId="77777777" w:rsidR="000B5519" w:rsidRPr="000B5519" w:rsidRDefault="000B5519" w:rsidP="000B5519">
      <w:pPr>
        <w:widowControl/>
        <w:autoSpaceDE/>
        <w:autoSpaceDN/>
        <w:spacing w:line="360" w:lineRule="auto"/>
        <w:jc w:val="both"/>
        <w:rPr>
          <w:sz w:val="20"/>
          <w:szCs w:val="20"/>
          <w:lang w:eastAsia="ru-RU"/>
        </w:rPr>
      </w:pPr>
    </w:p>
    <w:p w14:paraId="72F0C313"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16"/>
          <w:sz w:val="28"/>
          <w:szCs w:val="24"/>
          <w:lang w:eastAsia="zh-CN"/>
        </w:rPr>
        <w:object w:dxaOrig="5160" w:dyaOrig="420" w14:anchorId="6A40E45A">
          <v:shape id="_x0000_i1088" type="#_x0000_t75" style="width:258pt;height:21pt" o:ole="">
            <v:imagedata r:id="rId160" o:title=""/>
          </v:shape>
          <o:OLEObject Type="Embed" ProgID="Equation.DSMT4" ShapeID="_x0000_i1088" DrawAspect="Content" ObjectID="_1685106369" r:id="rId161"/>
        </w:object>
      </w:r>
      <w:r w:rsidRPr="000B5519">
        <w:rPr>
          <w:sz w:val="28"/>
          <w:szCs w:val="28"/>
          <w:lang w:eastAsia="ru-RU"/>
        </w:rPr>
        <w:t xml:space="preserve"> </w:t>
      </w:r>
      <w:r w:rsidRPr="000B5519">
        <w:rPr>
          <w:sz w:val="28"/>
          <w:szCs w:val="28"/>
          <w:lang w:eastAsia="ru-RU"/>
        </w:rPr>
        <w:tab/>
        <w:t>(4.35)</w:t>
      </w:r>
    </w:p>
    <w:p w14:paraId="1978AE02" w14:textId="77777777" w:rsidR="000B5519" w:rsidRPr="000B5519" w:rsidRDefault="000B5519" w:rsidP="000B5519">
      <w:pPr>
        <w:widowControl/>
        <w:autoSpaceDE/>
        <w:autoSpaceDN/>
        <w:rPr>
          <w:sz w:val="20"/>
          <w:szCs w:val="20"/>
          <w:lang w:eastAsia="ru-RU"/>
        </w:rPr>
      </w:pPr>
    </w:p>
    <w:p w14:paraId="45B8512D" w14:textId="17F2E108"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F71AAC" w:rsidRPr="000B5519">
        <w:rPr>
          <w:position w:val="-12"/>
          <w:sz w:val="28"/>
          <w:szCs w:val="24"/>
          <w:lang w:eastAsia="zh-CN"/>
        </w:rPr>
        <w:object w:dxaOrig="8559" w:dyaOrig="380" w14:anchorId="5685389F">
          <v:shape id="_x0000_i1089" type="#_x0000_t75" style="width:400.8pt;height:18pt" o:ole="">
            <v:imagedata r:id="rId162" o:title=""/>
          </v:shape>
          <o:OLEObject Type="Embed" ProgID="Equation.DSMT4" ShapeID="_x0000_i1089" DrawAspect="Content" ObjectID="_1685106370" r:id="rId163"/>
        </w:object>
      </w:r>
      <w:r w:rsidRPr="000B5519">
        <w:rPr>
          <w:sz w:val="28"/>
          <w:szCs w:val="28"/>
          <w:lang w:eastAsia="ru-RU"/>
        </w:rPr>
        <w:t xml:space="preserve"> </w:t>
      </w:r>
      <w:r w:rsidRPr="000B5519">
        <w:rPr>
          <w:sz w:val="28"/>
          <w:szCs w:val="28"/>
          <w:lang w:eastAsia="ru-RU"/>
        </w:rPr>
        <w:tab/>
        <w:t>(4.36)</w:t>
      </w:r>
    </w:p>
    <w:p w14:paraId="4B0F0C01" w14:textId="77777777" w:rsidR="000B5519" w:rsidRPr="000B5519" w:rsidRDefault="000B5519" w:rsidP="000B5519">
      <w:pPr>
        <w:widowControl/>
        <w:tabs>
          <w:tab w:val="center" w:pos="4960"/>
          <w:tab w:val="right" w:pos="9920"/>
        </w:tabs>
        <w:autoSpaceDE/>
        <w:autoSpaceDN/>
        <w:spacing w:line="360" w:lineRule="auto"/>
        <w:rPr>
          <w:rFonts w:ascii="Calibri" w:eastAsia="Calibri" w:hAnsi="Calibri"/>
          <w:snapToGrid w:val="0"/>
          <w:sz w:val="28"/>
          <w:szCs w:val="28"/>
        </w:rPr>
      </w:pPr>
    </w:p>
    <w:p w14:paraId="1B4C6858" w14:textId="77777777" w:rsidR="000B5519" w:rsidRPr="000B5519" w:rsidRDefault="000B5519" w:rsidP="000B5519">
      <w:pPr>
        <w:widowControl/>
        <w:suppressAutoHyphens/>
        <w:autoSpaceDE/>
        <w:autoSpaceDN/>
        <w:spacing w:line="360" w:lineRule="auto"/>
        <w:ind w:firstLine="709"/>
        <w:jc w:val="both"/>
        <w:rPr>
          <w:rFonts w:eastAsia="Calibri"/>
          <w:snapToGrid w:val="0"/>
          <w:sz w:val="28"/>
          <w:szCs w:val="28"/>
          <w:lang w:eastAsia="zh-CN"/>
        </w:rPr>
      </w:pPr>
      <w:r w:rsidRPr="000B5519">
        <w:rPr>
          <w:rFonts w:eastAsia="Calibri"/>
          <w:snapToGrid w:val="0"/>
          <w:sz w:val="28"/>
          <w:szCs w:val="28"/>
          <w:lang w:eastAsia="zh-CN"/>
        </w:rPr>
        <w:t>Собівартість однієї машино-години ЕОМ дорівнюватиме:</w:t>
      </w:r>
    </w:p>
    <w:p w14:paraId="5D4BB39C" w14:textId="77777777" w:rsidR="000B5519" w:rsidRPr="000B5519" w:rsidRDefault="000B5519" w:rsidP="000B5519">
      <w:pPr>
        <w:widowControl/>
        <w:autoSpaceDE/>
        <w:autoSpaceDN/>
        <w:spacing w:line="360" w:lineRule="auto"/>
        <w:jc w:val="both"/>
        <w:rPr>
          <w:sz w:val="20"/>
          <w:szCs w:val="20"/>
          <w:lang w:eastAsia="ru-RU"/>
        </w:rPr>
      </w:pPr>
    </w:p>
    <w:p w14:paraId="3C3657FD"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F71AAC" w:rsidRPr="000B5519">
        <w:rPr>
          <w:position w:val="-12"/>
          <w:sz w:val="28"/>
          <w:szCs w:val="24"/>
          <w:lang w:eastAsia="zh-CN"/>
        </w:rPr>
        <w:object w:dxaOrig="6660" w:dyaOrig="380" w14:anchorId="4FDA0321">
          <v:shape id="_x0000_i1090" type="#_x0000_t75" style="width:333.6pt;height:19.2pt" o:ole="">
            <v:imagedata r:id="rId164" o:title=""/>
          </v:shape>
          <o:OLEObject Type="Embed" ProgID="Equation.DSMT4" ShapeID="_x0000_i1090" DrawAspect="Content" ObjectID="_1685106371" r:id="rId165"/>
        </w:object>
      </w:r>
      <w:r w:rsidRPr="000B5519">
        <w:rPr>
          <w:sz w:val="28"/>
          <w:szCs w:val="28"/>
          <w:lang w:eastAsia="ru-RU"/>
        </w:rPr>
        <w:t xml:space="preserve"> </w:t>
      </w:r>
      <w:r w:rsidRPr="000B5519">
        <w:rPr>
          <w:sz w:val="28"/>
          <w:szCs w:val="28"/>
          <w:lang w:eastAsia="ru-RU"/>
        </w:rPr>
        <w:tab/>
        <w:t>(4.37)</w:t>
      </w:r>
    </w:p>
    <w:p w14:paraId="0BDA6978" w14:textId="77777777" w:rsidR="000B5519" w:rsidRPr="000B5519" w:rsidRDefault="000B5519" w:rsidP="000B5519">
      <w:pPr>
        <w:widowControl/>
        <w:autoSpaceDE/>
        <w:autoSpaceDN/>
        <w:rPr>
          <w:sz w:val="20"/>
          <w:szCs w:val="20"/>
          <w:lang w:eastAsia="ru-RU"/>
        </w:rPr>
      </w:pPr>
    </w:p>
    <w:p w14:paraId="550CCAED" w14:textId="77777777" w:rsidR="000B5519" w:rsidRPr="000B5519" w:rsidRDefault="000B5519" w:rsidP="000B5519">
      <w:pPr>
        <w:widowControl/>
        <w:suppressAutoHyphens/>
        <w:autoSpaceDE/>
        <w:autoSpaceDN/>
        <w:spacing w:line="360" w:lineRule="auto"/>
        <w:ind w:firstLine="709"/>
        <w:jc w:val="both"/>
        <w:rPr>
          <w:rFonts w:eastAsia="Calibri"/>
          <w:snapToGrid w:val="0"/>
          <w:sz w:val="28"/>
          <w:szCs w:val="28"/>
          <w:lang w:eastAsia="zh-CN"/>
        </w:rPr>
      </w:pPr>
      <w:r w:rsidRPr="000B5519">
        <w:rPr>
          <w:rFonts w:eastAsia="Calibri"/>
          <w:snapToGrid w:val="0"/>
          <w:sz w:val="28"/>
          <w:szCs w:val="28"/>
          <w:lang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66D1D7FD" w14:textId="77777777" w:rsidR="000B5519" w:rsidRPr="000B5519" w:rsidRDefault="000B5519" w:rsidP="000B5519">
      <w:pPr>
        <w:widowControl/>
        <w:autoSpaceDE/>
        <w:autoSpaceDN/>
        <w:spacing w:line="360" w:lineRule="auto"/>
        <w:jc w:val="both"/>
        <w:rPr>
          <w:sz w:val="20"/>
          <w:szCs w:val="20"/>
          <w:lang w:eastAsia="ru-RU"/>
        </w:rPr>
      </w:pPr>
    </w:p>
    <w:p w14:paraId="1B57E259"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12"/>
          <w:sz w:val="28"/>
          <w:szCs w:val="24"/>
          <w:lang w:eastAsia="zh-CN"/>
        </w:rPr>
        <w:object w:dxaOrig="1820" w:dyaOrig="380" w14:anchorId="79B6DAE2">
          <v:shape id="_x0000_i1091" type="#_x0000_t75" style="width:91.2pt;height:19.2pt" o:ole="">
            <v:imagedata r:id="rId166" o:title=""/>
          </v:shape>
          <o:OLEObject Type="Embed" ProgID="Equation.DSMT4" ShapeID="_x0000_i1091" DrawAspect="Content" ObjectID="_1685106372" r:id="rId167"/>
        </w:object>
      </w:r>
      <w:r w:rsidRPr="000B5519">
        <w:rPr>
          <w:sz w:val="28"/>
          <w:szCs w:val="28"/>
          <w:lang w:eastAsia="ru-RU"/>
        </w:rPr>
        <w:t xml:space="preserve"> </w:t>
      </w:r>
      <w:r w:rsidRPr="000B5519">
        <w:rPr>
          <w:sz w:val="28"/>
          <w:szCs w:val="28"/>
          <w:lang w:eastAsia="ru-RU"/>
        </w:rPr>
        <w:tab/>
        <w:t>(4.38)</w:t>
      </w:r>
    </w:p>
    <w:p w14:paraId="15933738" w14:textId="77777777" w:rsidR="000B5519" w:rsidRPr="000B5519" w:rsidRDefault="000B5519" w:rsidP="000B5519">
      <w:pPr>
        <w:widowControl/>
        <w:autoSpaceDE/>
        <w:autoSpaceDN/>
        <w:rPr>
          <w:sz w:val="20"/>
          <w:szCs w:val="20"/>
          <w:lang w:eastAsia="ru-RU"/>
        </w:rPr>
      </w:pPr>
    </w:p>
    <w:p w14:paraId="4BBA0C60"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D02B44" w:rsidRPr="000B5519">
        <w:rPr>
          <w:position w:val="-12"/>
          <w:sz w:val="28"/>
          <w:szCs w:val="24"/>
          <w:lang w:eastAsia="zh-CN"/>
        </w:rPr>
        <w:object w:dxaOrig="4459" w:dyaOrig="380" w14:anchorId="76F7FE65">
          <v:shape id="_x0000_i1092" type="#_x0000_t75" style="width:223.2pt;height:19.2pt" o:ole="">
            <v:imagedata r:id="rId168" o:title=""/>
          </v:shape>
          <o:OLEObject Type="Embed" ProgID="Equation.DSMT4" ShapeID="_x0000_i1092" DrawAspect="Content" ObjectID="_1685106373" r:id="rId169"/>
        </w:object>
      </w:r>
      <w:r w:rsidRPr="000B5519">
        <w:rPr>
          <w:sz w:val="28"/>
          <w:szCs w:val="28"/>
          <w:lang w:eastAsia="ru-RU"/>
        </w:rPr>
        <w:t xml:space="preserve"> </w:t>
      </w:r>
      <w:r w:rsidRPr="000B5519">
        <w:rPr>
          <w:sz w:val="28"/>
          <w:szCs w:val="28"/>
          <w:lang w:eastAsia="ru-RU"/>
        </w:rPr>
        <w:tab/>
        <w:t>(4.39)</w:t>
      </w:r>
    </w:p>
    <w:p w14:paraId="3B799F15" w14:textId="77777777" w:rsidR="000B5519" w:rsidRPr="000B5519" w:rsidRDefault="000B5519" w:rsidP="000B5519">
      <w:pPr>
        <w:widowControl/>
        <w:autoSpaceDE/>
        <w:autoSpaceDN/>
        <w:spacing w:line="360" w:lineRule="auto"/>
        <w:jc w:val="both"/>
        <w:rPr>
          <w:sz w:val="20"/>
          <w:szCs w:val="20"/>
          <w:lang w:eastAsia="ru-RU"/>
        </w:rPr>
      </w:pPr>
    </w:p>
    <w:p w14:paraId="43D8CB29"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D02B44" w:rsidRPr="000B5519">
        <w:rPr>
          <w:position w:val="-12"/>
          <w:sz w:val="28"/>
          <w:szCs w:val="24"/>
          <w:lang w:eastAsia="zh-CN"/>
        </w:rPr>
        <w:object w:dxaOrig="4459" w:dyaOrig="380" w14:anchorId="22E750EB">
          <v:shape id="_x0000_i1093" type="#_x0000_t75" style="width:222.6pt;height:19.2pt" o:ole="">
            <v:imagedata r:id="rId170" o:title=""/>
          </v:shape>
          <o:OLEObject Type="Embed" ProgID="Equation.DSMT4" ShapeID="_x0000_i1093" DrawAspect="Content" ObjectID="_1685106374" r:id="rId171"/>
        </w:object>
      </w:r>
      <w:r w:rsidRPr="000B5519">
        <w:rPr>
          <w:sz w:val="28"/>
          <w:szCs w:val="28"/>
          <w:lang w:eastAsia="ru-RU"/>
        </w:rPr>
        <w:t xml:space="preserve"> </w:t>
      </w:r>
      <w:r w:rsidRPr="000B5519">
        <w:rPr>
          <w:sz w:val="28"/>
          <w:szCs w:val="28"/>
          <w:lang w:eastAsia="ru-RU"/>
        </w:rPr>
        <w:tab/>
        <w:t>(4.40)</w:t>
      </w:r>
    </w:p>
    <w:p w14:paraId="6EF6B843" w14:textId="77777777" w:rsidR="000B5519" w:rsidRPr="000B5519" w:rsidRDefault="000B5519" w:rsidP="000B5519">
      <w:pPr>
        <w:widowControl/>
        <w:autoSpaceDE/>
        <w:autoSpaceDN/>
        <w:rPr>
          <w:sz w:val="20"/>
          <w:szCs w:val="20"/>
          <w:lang w:eastAsia="ru-RU"/>
        </w:rPr>
      </w:pPr>
    </w:p>
    <w:p w14:paraId="0A07D06A" w14:textId="77777777" w:rsidR="000B5519" w:rsidRPr="000B5519" w:rsidRDefault="000B5519" w:rsidP="000B5519">
      <w:pPr>
        <w:widowControl/>
        <w:suppressAutoHyphens/>
        <w:autoSpaceDE/>
        <w:autoSpaceDN/>
        <w:spacing w:line="360" w:lineRule="auto"/>
        <w:ind w:firstLine="709"/>
        <w:jc w:val="both"/>
        <w:rPr>
          <w:rFonts w:eastAsia="Calibri"/>
          <w:snapToGrid w:val="0"/>
          <w:color w:val="000000"/>
          <w:sz w:val="28"/>
          <w:szCs w:val="28"/>
          <w:lang w:eastAsia="zh-CN"/>
        </w:rPr>
      </w:pPr>
      <w:r w:rsidRPr="000B5519">
        <w:rPr>
          <w:rFonts w:eastAsia="Calibri"/>
          <w:snapToGrid w:val="0"/>
          <w:sz w:val="28"/>
          <w:szCs w:val="28"/>
          <w:lang w:eastAsia="zh-CN"/>
        </w:rPr>
        <w:t xml:space="preserve">Накладні витрати складають </w:t>
      </w:r>
      <w:r w:rsidRPr="000B5519">
        <w:rPr>
          <w:rFonts w:eastAsia="Calibri"/>
          <w:snapToGrid w:val="0"/>
          <w:color w:val="000000"/>
          <w:sz w:val="28"/>
          <w:szCs w:val="28"/>
          <w:lang w:eastAsia="zh-CN"/>
        </w:rPr>
        <w:t>67% від заробітної плати:</w:t>
      </w:r>
    </w:p>
    <w:p w14:paraId="68D31F8A" w14:textId="77777777" w:rsidR="000B5519" w:rsidRPr="000B5519" w:rsidRDefault="000B5519" w:rsidP="000B5519">
      <w:pPr>
        <w:widowControl/>
        <w:autoSpaceDE/>
        <w:autoSpaceDN/>
        <w:spacing w:line="360" w:lineRule="auto"/>
        <w:jc w:val="both"/>
        <w:rPr>
          <w:sz w:val="20"/>
          <w:szCs w:val="20"/>
          <w:lang w:eastAsia="ru-RU"/>
        </w:rPr>
      </w:pPr>
    </w:p>
    <w:p w14:paraId="066DD158"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12"/>
          <w:sz w:val="28"/>
          <w:szCs w:val="24"/>
          <w:lang w:eastAsia="zh-CN"/>
        </w:rPr>
        <w:object w:dxaOrig="2020" w:dyaOrig="380" w14:anchorId="1F181453">
          <v:shape id="_x0000_i1094" type="#_x0000_t75" style="width:100.8pt;height:19.2pt" o:ole="">
            <v:imagedata r:id="rId172" o:title=""/>
          </v:shape>
          <o:OLEObject Type="Embed" ProgID="Equation.DSMT4" ShapeID="_x0000_i1094" DrawAspect="Content" ObjectID="_1685106375" r:id="rId173"/>
        </w:object>
      </w:r>
      <w:r w:rsidRPr="000B5519">
        <w:rPr>
          <w:sz w:val="28"/>
          <w:szCs w:val="28"/>
          <w:lang w:eastAsia="ru-RU"/>
        </w:rPr>
        <w:t xml:space="preserve"> </w:t>
      </w:r>
      <w:r w:rsidRPr="000B5519">
        <w:rPr>
          <w:sz w:val="28"/>
          <w:szCs w:val="28"/>
          <w:lang w:eastAsia="ru-RU"/>
        </w:rPr>
        <w:tab/>
        <w:t>(4.41)</w:t>
      </w:r>
    </w:p>
    <w:p w14:paraId="3E04D923" w14:textId="77777777" w:rsidR="000B5519" w:rsidRPr="000B5519" w:rsidRDefault="000B5519" w:rsidP="000B5519">
      <w:pPr>
        <w:widowControl/>
        <w:autoSpaceDE/>
        <w:autoSpaceDN/>
        <w:rPr>
          <w:sz w:val="20"/>
          <w:szCs w:val="20"/>
          <w:lang w:eastAsia="ru-RU"/>
        </w:rPr>
      </w:pPr>
    </w:p>
    <w:p w14:paraId="5B0AE815"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D02B44" w:rsidRPr="000B5519">
        <w:rPr>
          <w:position w:val="-12"/>
          <w:sz w:val="28"/>
          <w:szCs w:val="24"/>
          <w:lang w:eastAsia="zh-CN"/>
        </w:rPr>
        <w:object w:dxaOrig="4700" w:dyaOrig="380" w14:anchorId="79D07C88">
          <v:shape id="_x0000_i1095" type="#_x0000_t75" style="width:235.2pt;height:19.2pt" o:ole="">
            <v:imagedata r:id="rId174" o:title=""/>
          </v:shape>
          <o:OLEObject Type="Embed" ProgID="Equation.DSMT4" ShapeID="_x0000_i1095" DrawAspect="Content" ObjectID="_1685106376" r:id="rId175"/>
        </w:object>
      </w:r>
      <w:r w:rsidRPr="000B5519">
        <w:rPr>
          <w:sz w:val="28"/>
          <w:szCs w:val="28"/>
          <w:lang w:eastAsia="ru-RU"/>
        </w:rPr>
        <w:t xml:space="preserve"> </w:t>
      </w:r>
      <w:r w:rsidRPr="000B5519">
        <w:rPr>
          <w:sz w:val="28"/>
          <w:szCs w:val="28"/>
          <w:lang w:eastAsia="ru-RU"/>
        </w:rPr>
        <w:tab/>
        <w:t>(4.42)</w:t>
      </w:r>
    </w:p>
    <w:p w14:paraId="4C765BB3" w14:textId="77777777" w:rsidR="000B5519" w:rsidRPr="000B5519" w:rsidRDefault="000B5519" w:rsidP="000B5519">
      <w:pPr>
        <w:widowControl/>
        <w:autoSpaceDE/>
        <w:autoSpaceDN/>
        <w:spacing w:line="360" w:lineRule="auto"/>
        <w:jc w:val="both"/>
        <w:rPr>
          <w:sz w:val="20"/>
          <w:szCs w:val="20"/>
          <w:lang w:eastAsia="ru-RU"/>
        </w:rPr>
      </w:pPr>
    </w:p>
    <w:p w14:paraId="73A8B558"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D02B44" w:rsidRPr="000B5519">
        <w:rPr>
          <w:position w:val="-12"/>
          <w:sz w:val="28"/>
          <w:szCs w:val="24"/>
          <w:lang w:eastAsia="zh-CN"/>
        </w:rPr>
        <w:object w:dxaOrig="4700" w:dyaOrig="380" w14:anchorId="4E465914">
          <v:shape id="_x0000_i1096" type="#_x0000_t75" style="width:234.6pt;height:19.2pt" o:ole="">
            <v:imagedata r:id="rId176" o:title=""/>
          </v:shape>
          <o:OLEObject Type="Embed" ProgID="Equation.DSMT4" ShapeID="_x0000_i1096" DrawAspect="Content" ObjectID="_1685106377" r:id="rId177"/>
        </w:object>
      </w:r>
      <w:r w:rsidRPr="000B5519">
        <w:rPr>
          <w:sz w:val="28"/>
          <w:szCs w:val="28"/>
          <w:lang w:eastAsia="ru-RU"/>
        </w:rPr>
        <w:t xml:space="preserve"> </w:t>
      </w:r>
      <w:r w:rsidRPr="000B5519">
        <w:rPr>
          <w:sz w:val="28"/>
          <w:szCs w:val="28"/>
          <w:lang w:eastAsia="ru-RU"/>
        </w:rPr>
        <w:tab/>
        <w:t>(4.43)</w:t>
      </w:r>
    </w:p>
    <w:p w14:paraId="2A41F093" w14:textId="77777777" w:rsidR="000B5519" w:rsidRPr="000B5519" w:rsidRDefault="000B5519" w:rsidP="000B5519">
      <w:pPr>
        <w:widowControl/>
        <w:autoSpaceDE/>
        <w:autoSpaceDN/>
        <w:rPr>
          <w:sz w:val="20"/>
          <w:szCs w:val="20"/>
          <w:lang w:eastAsia="ru-RU"/>
        </w:rPr>
      </w:pPr>
    </w:p>
    <w:p w14:paraId="3EB6F7C4" w14:textId="77777777" w:rsidR="000B5519" w:rsidRPr="000B5519" w:rsidRDefault="000B5519" w:rsidP="000B5519">
      <w:pPr>
        <w:widowControl/>
        <w:suppressAutoHyphens/>
        <w:autoSpaceDE/>
        <w:autoSpaceDN/>
        <w:spacing w:line="360" w:lineRule="auto"/>
        <w:ind w:firstLine="709"/>
        <w:jc w:val="both"/>
        <w:rPr>
          <w:rFonts w:eastAsia="Calibri"/>
          <w:snapToGrid w:val="0"/>
          <w:sz w:val="28"/>
          <w:szCs w:val="28"/>
          <w:lang w:eastAsia="zh-CN"/>
        </w:rPr>
      </w:pPr>
      <w:r w:rsidRPr="000B5519">
        <w:rPr>
          <w:rFonts w:eastAsia="Calibri"/>
          <w:snapToGrid w:val="0"/>
          <w:sz w:val="28"/>
          <w:szCs w:val="28"/>
          <w:lang w:eastAsia="zh-CN"/>
        </w:rPr>
        <w:t>Отже, вартість розробки ПП за варіантами становить:</w:t>
      </w:r>
    </w:p>
    <w:p w14:paraId="0C4BF52B" w14:textId="77777777" w:rsidR="000B5519" w:rsidRPr="000B5519" w:rsidRDefault="000B5519" w:rsidP="000B5519">
      <w:pPr>
        <w:widowControl/>
        <w:autoSpaceDE/>
        <w:autoSpaceDN/>
        <w:spacing w:line="360" w:lineRule="auto"/>
        <w:jc w:val="both"/>
        <w:rPr>
          <w:sz w:val="20"/>
          <w:szCs w:val="20"/>
          <w:lang w:eastAsia="ru-RU"/>
        </w:rPr>
      </w:pPr>
    </w:p>
    <w:p w14:paraId="590939BA"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Pr="000B5519">
        <w:rPr>
          <w:position w:val="-16"/>
          <w:sz w:val="28"/>
          <w:szCs w:val="24"/>
          <w:lang w:eastAsia="zh-CN"/>
        </w:rPr>
        <w:object w:dxaOrig="3640" w:dyaOrig="420" w14:anchorId="7BD42EDA">
          <v:shape id="_x0000_i1097" type="#_x0000_t75" style="width:181.8pt;height:21pt" o:ole="">
            <v:imagedata r:id="rId178" o:title=""/>
          </v:shape>
          <o:OLEObject Type="Embed" ProgID="Equation.DSMT4" ShapeID="_x0000_i1097" DrawAspect="Content" ObjectID="_1685106378" r:id="rId179"/>
        </w:object>
      </w:r>
      <w:r w:rsidRPr="000B5519">
        <w:rPr>
          <w:sz w:val="28"/>
          <w:szCs w:val="28"/>
          <w:lang w:eastAsia="ru-RU"/>
        </w:rPr>
        <w:t xml:space="preserve"> </w:t>
      </w:r>
      <w:r w:rsidRPr="000B5519">
        <w:rPr>
          <w:sz w:val="28"/>
          <w:szCs w:val="28"/>
          <w:lang w:eastAsia="ru-RU"/>
        </w:rPr>
        <w:tab/>
        <w:t>(4.44)</w:t>
      </w:r>
    </w:p>
    <w:p w14:paraId="51F87CDF" w14:textId="77777777" w:rsidR="000B5519" w:rsidRPr="000B5519" w:rsidRDefault="000B5519" w:rsidP="000B5519">
      <w:pPr>
        <w:widowControl/>
        <w:autoSpaceDE/>
        <w:autoSpaceDN/>
        <w:spacing w:line="360" w:lineRule="auto"/>
        <w:rPr>
          <w:sz w:val="20"/>
          <w:szCs w:val="20"/>
          <w:lang w:eastAsia="ru-RU"/>
        </w:rPr>
      </w:pPr>
    </w:p>
    <w:p w14:paraId="44DB4ADB"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D02B44" w:rsidRPr="000B5519">
        <w:rPr>
          <w:position w:val="-12"/>
          <w:sz w:val="28"/>
          <w:szCs w:val="24"/>
          <w:lang w:eastAsia="zh-CN"/>
        </w:rPr>
        <w:object w:dxaOrig="8320" w:dyaOrig="380" w14:anchorId="16165231">
          <v:shape id="_x0000_i1098" type="#_x0000_t75" style="width:415.8pt;height:19.2pt" o:ole="">
            <v:imagedata r:id="rId180" o:title=""/>
          </v:shape>
          <o:OLEObject Type="Embed" ProgID="Equation.DSMT4" ShapeID="_x0000_i1098" DrawAspect="Content" ObjectID="_1685106379" r:id="rId181"/>
        </w:object>
      </w:r>
      <w:r w:rsidRPr="000B5519">
        <w:rPr>
          <w:sz w:val="28"/>
          <w:szCs w:val="28"/>
          <w:lang w:eastAsia="ru-RU"/>
        </w:rPr>
        <w:t xml:space="preserve"> </w:t>
      </w:r>
      <w:r w:rsidRPr="000B5519">
        <w:rPr>
          <w:sz w:val="28"/>
          <w:szCs w:val="28"/>
          <w:lang w:eastAsia="ru-RU"/>
        </w:rPr>
        <w:tab/>
        <w:t>(4.45)</w:t>
      </w:r>
    </w:p>
    <w:p w14:paraId="2BD39737" w14:textId="77777777" w:rsidR="000B5519" w:rsidRPr="000B5519" w:rsidRDefault="000B5519" w:rsidP="000B5519">
      <w:pPr>
        <w:widowControl/>
        <w:autoSpaceDE/>
        <w:autoSpaceDN/>
        <w:spacing w:line="360" w:lineRule="auto"/>
        <w:jc w:val="both"/>
        <w:rPr>
          <w:sz w:val="20"/>
          <w:szCs w:val="20"/>
          <w:lang w:eastAsia="ru-RU"/>
        </w:rPr>
      </w:pPr>
    </w:p>
    <w:p w14:paraId="6F5CE2C8" w14:textId="77777777" w:rsidR="000B5519" w:rsidRPr="000B5519" w:rsidRDefault="000B5519" w:rsidP="000B5519">
      <w:pPr>
        <w:widowControl/>
        <w:tabs>
          <w:tab w:val="center" w:pos="4960"/>
          <w:tab w:val="right" w:pos="9920"/>
        </w:tabs>
        <w:autoSpaceDE/>
        <w:autoSpaceDN/>
        <w:spacing w:line="360" w:lineRule="auto"/>
        <w:ind w:firstLine="708"/>
        <w:rPr>
          <w:sz w:val="28"/>
          <w:szCs w:val="28"/>
          <w:lang w:eastAsia="ru-RU"/>
        </w:rPr>
      </w:pPr>
      <w:r w:rsidRPr="000B5519">
        <w:rPr>
          <w:sz w:val="28"/>
          <w:szCs w:val="28"/>
          <w:lang w:eastAsia="ru-RU"/>
        </w:rPr>
        <w:tab/>
      </w:r>
      <w:r w:rsidR="00D02B44" w:rsidRPr="000B5519">
        <w:rPr>
          <w:position w:val="-12"/>
          <w:sz w:val="28"/>
          <w:szCs w:val="24"/>
          <w:lang w:eastAsia="zh-CN"/>
        </w:rPr>
        <w:object w:dxaOrig="8320" w:dyaOrig="380" w14:anchorId="715BD1FA">
          <v:shape id="_x0000_i1099" type="#_x0000_t75" style="width:416.4pt;height:19.2pt" o:ole="">
            <v:imagedata r:id="rId182" o:title=""/>
          </v:shape>
          <o:OLEObject Type="Embed" ProgID="Equation.DSMT4" ShapeID="_x0000_i1099" DrawAspect="Content" ObjectID="_1685106380" r:id="rId183"/>
        </w:object>
      </w:r>
      <w:r w:rsidRPr="000B5519">
        <w:rPr>
          <w:sz w:val="28"/>
          <w:szCs w:val="28"/>
          <w:lang w:eastAsia="ru-RU"/>
        </w:rPr>
        <w:t xml:space="preserve"> </w:t>
      </w:r>
      <w:r w:rsidRPr="000B5519">
        <w:rPr>
          <w:sz w:val="28"/>
          <w:szCs w:val="28"/>
          <w:lang w:eastAsia="ru-RU"/>
        </w:rPr>
        <w:tab/>
        <w:t>(4.46)</w:t>
      </w:r>
    </w:p>
    <w:p w14:paraId="14405844" w14:textId="77777777" w:rsidR="000B5519" w:rsidRDefault="000B5519" w:rsidP="00D44242">
      <w:pPr>
        <w:spacing w:line="360" w:lineRule="auto"/>
        <w:ind w:firstLine="709"/>
        <w:rPr>
          <w:rFonts w:eastAsia="Calibri"/>
          <w:snapToGrid w:val="0"/>
          <w:sz w:val="28"/>
          <w:szCs w:val="28"/>
        </w:rPr>
      </w:pPr>
    </w:p>
    <w:p w14:paraId="62256045" w14:textId="720CC265" w:rsidR="00D44242" w:rsidRPr="00D02B44" w:rsidRDefault="00D44242" w:rsidP="00D02B44">
      <w:pPr>
        <w:spacing w:line="360" w:lineRule="auto"/>
        <w:ind w:firstLine="709"/>
        <w:jc w:val="both"/>
        <w:rPr>
          <w:rFonts w:eastAsia="Calibri"/>
          <w:b/>
          <w:bCs/>
          <w:snapToGrid w:val="0"/>
          <w:color w:val="000000"/>
          <w:sz w:val="28"/>
          <w:szCs w:val="28"/>
        </w:rPr>
      </w:pPr>
      <w:r w:rsidRPr="00D02B44">
        <w:rPr>
          <w:rFonts w:eastAsia="Calibri"/>
          <w:b/>
          <w:bCs/>
          <w:snapToGrid w:val="0"/>
          <w:color w:val="000000"/>
          <w:sz w:val="28"/>
          <w:szCs w:val="28"/>
        </w:rPr>
        <w:t>4.7 Вибір кращого варіанту ПП техніко-економічного рівня</w:t>
      </w:r>
    </w:p>
    <w:p w14:paraId="3A76262C" w14:textId="55CCFD76" w:rsidR="00D56579" w:rsidRDefault="00D56579" w:rsidP="00D44242">
      <w:pPr>
        <w:spacing w:line="360" w:lineRule="auto"/>
        <w:ind w:firstLine="709"/>
        <w:rPr>
          <w:rFonts w:eastAsia="Calibri"/>
          <w:snapToGrid w:val="0"/>
          <w:sz w:val="28"/>
          <w:szCs w:val="28"/>
        </w:rPr>
      </w:pPr>
    </w:p>
    <w:p w14:paraId="7036E410" w14:textId="77777777" w:rsidR="00D02B44" w:rsidRPr="00D02B44" w:rsidRDefault="00D02B44" w:rsidP="00D02B44">
      <w:pPr>
        <w:widowControl/>
        <w:suppressAutoHyphens/>
        <w:autoSpaceDE/>
        <w:autoSpaceDN/>
        <w:spacing w:line="360" w:lineRule="auto"/>
        <w:ind w:firstLine="709"/>
        <w:jc w:val="both"/>
        <w:rPr>
          <w:rFonts w:eastAsia="Calibri"/>
          <w:snapToGrid w:val="0"/>
          <w:sz w:val="28"/>
          <w:szCs w:val="28"/>
          <w:lang w:eastAsia="zh-CN"/>
        </w:rPr>
      </w:pPr>
      <w:r w:rsidRPr="00D02B44">
        <w:rPr>
          <w:rFonts w:eastAsia="Calibri"/>
          <w:snapToGrid w:val="0"/>
          <w:sz w:val="28"/>
          <w:szCs w:val="28"/>
          <w:lang w:eastAsia="zh-CN"/>
        </w:rPr>
        <w:t>Розрахуємо коефіцієнт техніко-економічного рівня за формулою:</w:t>
      </w:r>
    </w:p>
    <w:p w14:paraId="04D82916" w14:textId="77777777" w:rsidR="00D02B44" w:rsidRPr="00D02B44" w:rsidRDefault="00D02B44" w:rsidP="00D02B44">
      <w:pPr>
        <w:widowControl/>
        <w:autoSpaceDE/>
        <w:autoSpaceDN/>
        <w:spacing w:line="360" w:lineRule="auto"/>
        <w:jc w:val="both"/>
        <w:rPr>
          <w:sz w:val="20"/>
          <w:szCs w:val="20"/>
          <w:lang w:eastAsia="ru-RU"/>
        </w:rPr>
      </w:pPr>
    </w:p>
    <w:p w14:paraId="73ACDA6D" w14:textId="77777777" w:rsidR="00D02B44" w:rsidRPr="00D02B44" w:rsidRDefault="00D02B44" w:rsidP="00D02B44">
      <w:pPr>
        <w:widowControl/>
        <w:tabs>
          <w:tab w:val="center" w:pos="4960"/>
          <w:tab w:val="right" w:pos="9920"/>
        </w:tabs>
        <w:autoSpaceDE/>
        <w:autoSpaceDN/>
        <w:spacing w:line="360" w:lineRule="auto"/>
        <w:ind w:firstLine="708"/>
        <w:rPr>
          <w:sz w:val="28"/>
          <w:szCs w:val="28"/>
          <w:lang w:eastAsia="ru-RU"/>
        </w:rPr>
      </w:pPr>
      <w:r w:rsidRPr="00D02B44">
        <w:rPr>
          <w:sz w:val="28"/>
          <w:szCs w:val="28"/>
          <w:lang w:eastAsia="ru-RU"/>
        </w:rPr>
        <w:tab/>
      </w:r>
      <w:r w:rsidRPr="00D02B44">
        <w:rPr>
          <w:position w:val="-16"/>
          <w:sz w:val="28"/>
          <w:szCs w:val="24"/>
          <w:lang w:eastAsia="zh-CN"/>
        </w:rPr>
        <w:object w:dxaOrig="1840" w:dyaOrig="420" w14:anchorId="746B30C0">
          <v:shape id="_x0000_i1100" type="#_x0000_t75" style="width:91.8pt;height:21pt" o:ole="">
            <v:imagedata r:id="rId184" o:title=""/>
          </v:shape>
          <o:OLEObject Type="Embed" ProgID="Equation.DSMT4" ShapeID="_x0000_i1100" DrawAspect="Content" ObjectID="_1685106381" r:id="rId185"/>
        </w:object>
      </w:r>
      <w:r w:rsidRPr="00D02B44">
        <w:rPr>
          <w:sz w:val="28"/>
          <w:szCs w:val="28"/>
          <w:lang w:eastAsia="ru-RU"/>
        </w:rPr>
        <w:t xml:space="preserve"> </w:t>
      </w:r>
      <w:r w:rsidRPr="00D02B44">
        <w:rPr>
          <w:sz w:val="28"/>
          <w:szCs w:val="28"/>
          <w:lang w:eastAsia="ru-RU"/>
        </w:rPr>
        <w:tab/>
        <w:t>(4.47)</w:t>
      </w:r>
    </w:p>
    <w:p w14:paraId="49447298" w14:textId="77777777" w:rsidR="00D02B44" w:rsidRPr="00D02B44" w:rsidRDefault="00D02B44" w:rsidP="00D02B44">
      <w:pPr>
        <w:widowControl/>
        <w:autoSpaceDE/>
        <w:autoSpaceDN/>
        <w:spacing w:line="360" w:lineRule="auto"/>
        <w:rPr>
          <w:sz w:val="20"/>
          <w:szCs w:val="20"/>
          <w:lang w:eastAsia="ru-RU"/>
        </w:rPr>
      </w:pPr>
    </w:p>
    <w:p w14:paraId="61ED19BE" w14:textId="77777777" w:rsidR="00D02B44" w:rsidRPr="00D02B44" w:rsidRDefault="00D02B44" w:rsidP="00D02B44">
      <w:pPr>
        <w:widowControl/>
        <w:tabs>
          <w:tab w:val="center" w:pos="4960"/>
          <w:tab w:val="right" w:pos="9920"/>
        </w:tabs>
        <w:autoSpaceDE/>
        <w:autoSpaceDN/>
        <w:spacing w:line="360" w:lineRule="auto"/>
        <w:ind w:firstLine="708"/>
        <w:rPr>
          <w:sz w:val="28"/>
          <w:szCs w:val="28"/>
          <w:lang w:eastAsia="ru-RU"/>
        </w:rPr>
      </w:pPr>
      <w:r w:rsidRPr="00D02B44">
        <w:rPr>
          <w:sz w:val="28"/>
          <w:szCs w:val="28"/>
          <w:lang w:eastAsia="ru-RU"/>
        </w:rPr>
        <w:tab/>
      </w:r>
      <w:r w:rsidRPr="00D02B44">
        <w:rPr>
          <w:position w:val="-12"/>
          <w:sz w:val="28"/>
          <w:szCs w:val="24"/>
          <w:lang w:eastAsia="zh-CN"/>
        </w:rPr>
        <w:object w:dxaOrig="4360" w:dyaOrig="420" w14:anchorId="4F3A265E">
          <v:shape id="_x0000_i1101" type="#_x0000_t75" style="width:217.8pt;height:21pt" o:ole="">
            <v:imagedata r:id="rId186" o:title=""/>
          </v:shape>
          <o:OLEObject Type="Embed" ProgID="Equation.DSMT4" ShapeID="_x0000_i1101" DrawAspect="Content" ObjectID="_1685106382" r:id="rId187"/>
        </w:object>
      </w:r>
      <w:r w:rsidRPr="00D02B44">
        <w:rPr>
          <w:sz w:val="28"/>
          <w:szCs w:val="28"/>
          <w:lang w:eastAsia="ru-RU"/>
        </w:rPr>
        <w:t xml:space="preserve"> </w:t>
      </w:r>
      <w:r w:rsidRPr="00D02B44">
        <w:rPr>
          <w:sz w:val="28"/>
          <w:szCs w:val="28"/>
          <w:lang w:eastAsia="ru-RU"/>
        </w:rPr>
        <w:tab/>
        <w:t>(4.48)</w:t>
      </w:r>
    </w:p>
    <w:p w14:paraId="600176C6" w14:textId="77777777" w:rsidR="00D02B44" w:rsidRPr="00D02B44" w:rsidRDefault="00D02B44" w:rsidP="00D02B44">
      <w:pPr>
        <w:widowControl/>
        <w:autoSpaceDE/>
        <w:autoSpaceDN/>
        <w:spacing w:line="360" w:lineRule="auto"/>
        <w:jc w:val="both"/>
        <w:rPr>
          <w:sz w:val="20"/>
          <w:szCs w:val="20"/>
          <w:lang w:eastAsia="ru-RU"/>
        </w:rPr>
      </w:pPr>
    </w:p>
    <w:p w14:paraId="33366139" w14:textId="77777777" w:rsidR="00D02B44" w:rsidRPr="00D02B44" w:rsidRDefault="00D02B44" w:rsidP="00D02B44">
      <w:pPr>
        <w:widowControl/>
        <w:tabs>
          <w:tab w:val="center" w:pos="4960"/>
          <w:tab w:val="right" w:pos="9920"/>
        </w:tabs>
        <w:autoSpaceDE/>
        <w:autoSpaceDN/>
        <w:spacing w:line="360" w:lineRule="auto"/>
        <w:ind w:firstLine="708"/>
        <w:rPr>
          <w:sz w:val="28"/>
          <w:szCs w:val="28"/>
          <w:lang w:eastAsia="ru-RU"/>
        </w:rPr>
      </w:pPr>
      <w:r w:rsidRPr="00D02B44">
        <w:rPr>
          <w:sz w:val="28"/>
          <w:szCs w:val="28"/>
          <w:lang w:eastAsia="ru-RU"/>
        </w:rPr>
        <w:tab/>
      </w:r>
      <w:r w:rsidRPr="00D02B44">
        <w:rPr>
          <w:position w:val="-12"/>
          <w:sz w:val="28"/>
          <w:szCs w:val="24"/>
          <w:lang w:eastAsia="zh-CN"/>
        </w:rPr>
        <w:object w:dxaOrig="4340" w:dyaOrig="420" w14:anchorId="04DEBE4B">
          <v:shape id="_x0000_i1102" type="#_x0000_t75" style="width:216.6pt;height:21pt" o:ole="">
            <v:imagedata r:id="rId188" o:title=""/>
          </v:shape>
          <o:OLEObject Type="Embed" ProgID="Equation.DSMT4" ShapeID="_x0000_i1102" DrawAspect="Content" ObjectID="_1685106383" r:id="rId189"/>
        </w:object>
      </w:r>
      <w:r w:rsidRPr="00D02B44">
        <w:rPr>
          <w:sz w:val="28"/>
          <w:szCs w:val="28"/>
          <w:lang w:eastAsia="ru-RU"/>
        </w:rPr>
        <w:t xml:space="preserve"> </w:t>
      </w:r>
      <w:r w:rsidRPr="00D02B44">
        <w:rPr>
          <w:sz w:val="28"/>
          <w:szCs w:val="28"/>
          <w:lang w:eastAsia="ru-RU"/>
        </w:rPr>
        <w:tab/>
        <w:t>(4.49)</w:t>
      </w:r>
    </w:p>
    <w:p w14:paraId="3B913E3E" w14:textId="77777777" w:rsidR="00D02B44" w:rsidRDefault="00D02B44" w:rsidP="00D44242">
      <w:pPr>
        <w:spacing w:line="360" w:lineRule="auto"/>
        <w:ind w:firstLine="709"/>
        <w:jc w:val="both"/>
        <w:rPr>
          <w:rFonts w:eastAsia="Calibri"/>
          <w:color w:val="000000"/>
          <w:sz w:val="28"/>
          <w:szCs w:val="28"/>
        </w:rPr>
      </w:pPr>
    </w:p>
    <w:p w14:paraId="520BFA23" w14:textId="77777777" w:rsidR="00D44242" w:rsidRPr="00B64566" w:rsidRDefault="00D44242" w:rsidP="00D44242">
      <w:pPr>
        <w:spacing w:line="360" w:lineRule="auto"/>
        <w:ind w:firstLine="709"/>
        <w:jc w:val="both"/>
        <w:rPr>
          <w:rFonts w:eastAsia="Calibri"/>
          <w:i/>
          <w:color w:val="000000"/>
          <w:sz w:val="28"/>
          <w:szCs w:val="28"/>
        </w:rPr>
      </w:pPr>
      <w:r w:rsidRPr="00B64566">
        <w:rPr>
          <w:rFonts w:eastAsia="Calibri"/>
          <w:snapToGrid w:val="0"/>
          <w:color w:val="000000"/>
          <w:sz w:val="28"/>
          <w:szCs w:val="28"/>
        </w:rPr>
        <w:t xml:space="preserve">Як бачимо, найбільш ефективним є перший варіант реалізації програми з коефіцієнтом техніко-економічного рівня </w:t>
      </w:r>
      <w:r w:rsidRPr="00B64566">
        <w:rPr>
          <w:rFonts w:eastAsia="Calibri"/>
          <w:color w:val="000000"/>
          <w:sz w:val="28"/>
          <w:szCs w:val="28"/>
        </w:rPr>
        <w:t>К</w:t>
      </w:r>
      <w:r w:rsidRPr="00B64566">
        <w:rPr>
          <w:rFonts w:eastAsia="Calibri"/>
          <w:color w:val="000000"/>
          <w:sz w:val="28"/>
          <w:szCs w:val="28"/>
          <w:vertAlign w:val="subscript"/>
        </w:rPr>
        <w:t>ТЕР</w:t>
      </w:r>
      <w:r w:rsidRPr="00B64566">
        <w:rPr>
          <w:rFonts w:eastAsia="Calibri"/>
          <w:snapToGrid w:val="0"/>
          <w:color w:val="000000"/>
          <w:sz w:val="28"/>
          <w:szCs w:val="28"/>
          <w:vertAlign w:val="subscript"/>
        </w:rPr>
        <w:t>1</w:t>
      </w:r>
      <w:r w:rsidRPr="00B64566">
        <w:rPr>
          <w:rFonts w:eastAsia="Calibri"/>
          <w:snapToGrid w:val="0"/>
          <w:color w:val="000000"/>
          <w:sz w:val="28"/>
          <w:szCs w:val="28"/>
        </w:rPr>
        <w:t xml:space="preserve">= 3,99 </w:t>
      </w:r>
      <w:r w:rsidRPr="00B64566">
        <w:rPr>
          <w:rFonts w:ascii="Cambria Math" w:eastAsia="Calibri" w:hAnsi="Cambria Math" w:cs="Cambria Math"/>
          <w:color w:val="000000"/>
          <w:sz w:val="28"/>
          <w:szCs w:val="28"/>
        </w:rPr>
        <w:t>⋅</w:t>
      </w:r>
      <w:r w:rsidRPr="00B64566">
        <w:rPr>
          <w:rFonts w:eastAsia="Calibri"/>
          <w:snapToGrid w:val="0"/>
          <w:color w:val="000000"/>
          <w:sz w:val="28"/>
          <w:szCs w:val="28"/>
        </w:rPr>
        <w:t>10</w:t>
      </w:r>
      <w:r w:rsidRPr="00B64566">
        <w:rPr>
          <w:rFonts w:eastAsia="Calibri"/>
          <w:snapToGrid w:val="0"/>
          <w:color w:val="000000"/>
          <w:sz w:val="28"/>
          <w:szCs w:val="28"/>
          <w:vertAlign w:val="superscript"/>
        </w:rPr>
        <w:t>-5</w:t>
      </w:r>
      <w:r w:rsidRPr="00B64566">
        <w:rPr>
          <w:rFonts w:eastAsia="Calibri"/>
          <w:i/>
          <w:color w:val="000000"/>
          <w:sz w:val="28"/>
          <w:szCs w:val="28"/>
        </w:rPr>
        <w:t>.</w:t>
      </w:r>
    </w:p>
    <w:p w14:paraId="199068E6" w14:textId="54150995" w:rsidR="00BB63F5" w:rsidRDefault="00BB63F5" w:rsidP="00D44242">
      <w:pPr>
        <w:spacing w:line="360" w:lineRule="auto"/>
        <w:ind w:firstLine="708"/>
        <w:rPr>
          <w:rFonts w:eastAsia="Calibri"/>
          <w:b/>
          <w:bCs/>
          <w:snapToGrid w:val="0"/>
          <w:color w:val="000000"/>
          <w:sz w:val="28"/>
          <w:szCs w:val="28"/>
        </w:rPr>
      </w:pPr>
    </w:p>
    <w:p w14:paraId="3087F891" w14:textId="67A9469C" w:rsidR="00D44242" w:rsidRPr="00D02B44" w:rsidRDefault="00D44242" w:rsidP="00D02B44">
      <w:pPr>
        <w:spacing w:line="360" w:lineRule="auto"/>
        <w:ind w:firstLine="708"/>
        <w:jc w:val="both"/>
        <w:rPr>
          <w:rFonts w:eastAsia="Calibri"/>
          <w:b/>
          <w:bCs/>
          <w:snapToGrid w:val="0"/>
          <w:color w:val="000000"/>
          <w:sz w:val="28"/>
          <w:szCs w:val="28"/>
        </w:rPr>
      </w:pPr>
      <w:r w:rsidRPr="00D02B44">
        <w:rPr>
          <w:rFonts w:eastAsia="Calibri"/>
          <w:b/>
          <w:bCs/>
          <w:snapToGrid w:val="0"/>
          <w:color w:val="000000"/>
          <w:sz w:val="28"/>
          <w:szCs w:val="28"/>
        </w:rPr>
        <w:t>4.8 Висновки</w:t>
      </w:r>
      <w:r w:rsidR="006A20B3" w:rsidRPr="00D02B44">
        <w:rPr>
          <w:rFonts w:eastAsia="Calibri"/>
          <w:b/>
          <w:bCs/>
          <w:snapToGrid w:val="0"/>
          <w:color w:val="000000"/>
          <w:sz w:val="28"/>
          <w:szCs w:val="28"/>
        </w:rPr>
        <w:t xml:space="preserve"> до розділу</w:t>
      </w:r>
    </w:p>
    <w:p w14:paraId="50ABBE1D" w14:textId="6E497EC0" w:rsidR="00D56579" w:rsidRDefault="00D56579" w:rsidP="00D44242">
      <w:pPr>
        <w:spacing w:line="360" w:lineRule="auto"/>
        <w:ind w:firstLine="709"/>
        <w:jc w:val="both"/>
        <w:rPr>
          <w:sz w:val="28"/>
          <w:szCs w:val="28"/>
        </w:rPr>
      </w:pPr>
    </w:p>
    <w:p w14:paraId="6B57A312" w14:textId="61A34C1C" w:rsidR="00D44242" w:rsidRPr="00B64566" w:rsidRDefault="00D44242" w:rsidP="00D44242">
      <w:pPr>
        <w:spacing w:line="360" w:lineRule="auto"/>
        <w:ind w:firstLine="709"/>
        <w:jc w:val="both"/>
        <w:rPr>
          <w:rFonts w:eastAsiaTheme="minorHAnsi"/>
          <w:sz w:val="28"/>
          <w:szCs w:val="28"/>
        </w:rPr>
      </w:pPr>
      <w:r w:rsidRPr="00B64566">
        <w:rPr>
          <w:sz w:val="28"/>
          <w:szCs w:val="28"/>
        </w:rPr>
        <w:t xml:space="preserve">В даному розділі проведено повний функціонально-вартісний аналіз програмного продукту. Визначено та проведено оцінку основних функцій програмного продукту. Визначено параметри, які характеризують програмний продукт. Проведено експертне </w:t>
      </w:r>
      <w:r w:rsidRPr="00B64566">
        <w:rPr>
          <w:sz w:val="28"/>
          <w:szCs w:val="28"/>
        </w:rPr>
        <w:lastRenderedPageBreak/>
        <w:t xml:space="preserve">оцінювання параметрів та аналіз якості варіантів реалізації функцій. Проведено економічний аналіз варіантів розробки – трудомісткість, витрати на заробітну плату та інші витрати. </w:t>
      </w:r>
    </w:p>
    <w:p w14:paraId="1C17E5EC" w14:textId="7A0BE8F5" w:rsidR="00D44242" w:rsidRPr="00B64566" w:rsidRDefault="00D44242" w:rsidP="00D44242">
      <w:pPr>
        <w:spacing w:line="360" w:lineRule="auto"/>
        <w:ind w:firstLine="709"/>
        <w:jc w:val="both"/>
        <w:rPr>
          <w:rFonts w:eastAsia="Calibri"/>
          <w:bCs/>
          <w:color w:val="000000"/>
          <w:sz w:val="28"/>
          <w:szCs w:val="28"/>
        </w:rPr>
      </w:pPr>
      <w:r w:rsidRPr="00B64566">
        <w:rPr>
          <w:rFonts w:eastAsia="Calibri"/>
          <w:bCs/>
          <w:sz w:val="28"/>
          <w:szCs w:val="28"/>
        </w:rPr>
        <w:t xml:space="preserve">Після виконання </w:t>
      </w:r>
      <w:r w:rsidRPr="00B64566">
        <w:rPr>
          <w:rFonts w:eastAsia="Calibri"/>
          <w:sz w:val="28"/>
          <w:szCs w:val="28"/>
        </w:rPr>
        <w:t>функціонально-вартісного</w:t>
      </w:r>
      <w:r w:rsidRPr="00B64566">
        <w:rPr>
          <w:rFonts w:eastAsia="Calibri"/>
          <w:bCs/>
          <w:sz w:val="28"/>
          <w:szCs w:val="28"/>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00D02B44">
        <w:rPr>
          <w:rFonts w:eastAsia="Calibri"/>
          <w:bCs/>
          <w:color w:val="000000"/>
          <w:sz w:val="28"/>
          <w:szCs w:val="28"/>
        </w:rPr>
        <w:t xml:space="preserve">найкращий показник </w:t>
      </w:r>
      <w:r w:rsidRPr="00B64566">
        <w:rPr>
          <w:rFonts w:eastAsia="Calibri"/>
          <w:bCs/>
          <w:color w:val="000000"/>
          <w:sz w:val="28"/>
          <w:szCs w:val="28"/>
        </w:rPr>
        <w:t xml:space="preserve">техніко-економічного рівня якості </w:t>
      </w:r>
      <w:r w:rsidRPr="00B64566">
        <w:rPr>
          <w:rFonts w:eastAsia="Calibri"/>
          <w:bCs/>
          <w:color w:val="000000"/>
          <w:sz w:val="28"/>
          <w:szCs w:val="28"/>
        </w:rPr>
        <w:br/>
      </w:r>
      <w:r w:rsidRPr="00B64566">
        <w:rPr>
          <w:rFonts w:eastAsia="Calibri"/>
          <w:color w:val="000000"/>
          <w:sz w:val="28"/>
          <w:szCs w:val="28"/>
        </w:rPr>
        <w:t>К</w:t>
      </w:r>
      <w:r w:rsidRPr="00B64566">
        <w:rPr>
          <w:rFonts w:eastAsia="Calibri"/>
          <w:color w:val="000000"/>
          <w:sz w:val="28"/>
          <w:szCs w:val="28"/>
          <w:vertAlign w:val="subscript"/>
        </w:rPr>
        <w:t>ТЕР</w:t>
      </w:r>
      <w:r w:rsidRPr="00B64566">
        <w:rPr>
          <w:rFonts w:eastAsia="Calibri"/>
          <w:bCs/>
          <w:color w:val="000000"/>
          <w:sz w:val="28"/>
          <w:szCs w:val="28"/>
        </w:rPr>
        <w:t xml:space="preserve"> = </w:t>
      </w:r>
      <w:r w:rsidRPr="00B64566">
        <w:rPr>
          <w:rFonts w:eastAsia="Calibri"/>
          <w:snapToGrid w:val="0"/>
          <w:color w:val="000000"/>
          <w:sz w:val="28"/>
          <w:szCs w:val="28"/>
        </w:rPr>
        <w:t xml:space="preserve">3,99 </w:t>
      </w:r>
      <w:r w:rsidRPr="00B64566">
        <w:rPr>
          <w:rFonts w:ascii="Cambria Math" w:eastAsia="Calibri" w:hAnsi="Cambria Math" w:cs="Cambria Math"/>
          <w:color w:val="000000"/>
          <w:sz w:val="28"/>
          <w:szCs w:val="28"/>
        </w:rPr>
        <w:t>⋅</w:t>
      </w:r>
      <w:r w:rsidRPr="00B64566">
        <w:rPr>
          <w:rFonts w:eastAsia="Calibri"/>
          <w:snapToGrid w:val="0"/>
          <w:color w:val="000000"/>
          <w:sz w:val="28"/>
          <w:szCs w:val="28"/>
        </w:rPr>
        <w:t>10</w:t>
      </w:r>
      <w:r w:rsidRPr="00B64566">
        <w:rPr>
          <w:rFonts w:eastAsia="Calibri"/>
          <w:snapToGrid w:val="0"/>
          <w:color w:val="000000"/>
          <w:sz w:val="28"/>
          <w:szCs w:val="28"/>
          <w:vertAlign w:val="superscript"/>
        </w:rPr>
        <w:t>-5</w:t>
      </w:r>
      <w:r w:rsidRPr="00B64566">
        <w:rPr>
          <w:rFonts w:eastAsia="Calibri"/>
          <w:bCs/>
          <w:color w:val="000000"/>
          <w:sz w:val="28"/>
          <w:szCs w:val="28"/>
        </w:rPr>
        <w:t>.</w:t>
      </w:r>
    </w:p>
    <w:p w14:paraId="5BDC564A" w14:textId="77777777" w:rsidR="00D44242" w:rsidRPr="00B64566" w:rsidRDefault="00D44242" w:rsidP="00D44242">
      <w:pPr>
        <w:spacing w:line="360" w:lineRule="auto"/>
        <w:ind w:firstLine="709"/>
        <w:jc w:val="both"/>
        <w:rPr>
          <w:rFonts w:eastAsia="Calibri"/>
          <w:bCs/>
          <w:color w:val="000000"/>
          <w:sz w:val="28"/>
          <w:szCs w:val="28"/>
        </w:rPr>
      </w:pPr>
      <w:r w:rsidRPr="00B64566">
        <w:rPr>
          <w:rFonts w:eastAsia="Calibri"/>
          <w:color w:val="000000"/>
          <w:sz w:val="28"/>
          <w:szCs w:val="28"/>
        </w:rPr>
        <w:t>Цей варіант реалізації програмного продукту має такі параметри:</w:t>
      </w:r>
    </w:p>
    <w:p w14:paraId="2EE740A2" w14:textId="77777777" w:rsidR="00D44242" w:rsidRPr="00B64566" w:rsidRDefault="00D44242" w:rsidP="00D64D40">
      <w:pPr>
        <w:widowControl/>
        <w:numPr>
          <w:ilvl w:val="0"/>
          <w:numId w:val="48"/>
        </w:numPr>
        <w:autoSpaceDE/>
        <w:autoSpaceDN/>
        <w:spacing w:line="360" w:lineRule="auto"/>
        <w:ind w:left="993" w:hanging="284"/>
        <w:contextualSpacing/>
        <w:jc w:val="both"/>
        <w:rPr>
          <w:rFonts w:eastAsia="Calibri"/>
          <w:color w:val="000000"/>
          <w:sz w:val="28"/>
          <w:szCs w:val="28"/>
        </w:rPr>
      </w:pPr>
      <w:r w:rsidRPr="00B64566">
        <w:rPr>
          <w:rFonts w:eastAsia="Calibri"/>
          <w:color w:val="000000"/>
          <w:sz w:val="28"/>
          <w:szCs w:val="28"/>
        </w:rPr>
        <w:t xml:space="preserve">модель – </w:t>
      </w:r>
      <w:r w:rsidRPr="00B64566">
        <w:rPr>
          <w:sz w:val="28"/>
          <w:szCs w:val="28"/>
        </w:rPr>
        <w:t>вдосконалена модель оцінювання ECL</w:t>
      </w:r>
      <w:r w:rsidRPr="00B64566">
        <w:rPr>
          <w:rFonts w:eastAsia="Calibri"/>
          <w:color w:val="000000"/>
          <w:sz w:val="28"/>
          <w:szCs w:val="28"/>
        </w:rPr>
        <w:t>;</w:t>
      </w:r>
    </w:p>
    <w:p w14:paraId="78A741F8" w14:textId="77777777" w:rsidR="00D44242" w:rsidRPr="00B64566" w:rsidRDefault="00D44242" w:rsidP="00D64D40">
      <w:pPr>
        <w:widowControl/>
        <w:numPr>
          <w:ilvl w:val="0"/>
          <w:numId w:val="48"/>
        </w:numPr>
        <w:autoSpaceDE/>
        <w:autoSpaceDN/>
        <w:spacing w:line="360" w:lineRule="auto"/>
        <w:ind w:left="993" w:hanging="284"/>
        <w:contextualSpacing/>
        <w:jc w:val="both"/>
        <w:rPr>
          <w:rFonts w:eastAsia="Calibri"/>
          <w:color w:val="000000"/>
          <w:sz w:val="28"/>
          <w:szCs w:val="28"/>
        </w:rPr>
      </w:pPr>
      <w:r w:rsidRPr="00B64566">
        <w:rPr>
          <w:rFonts w:eastAsia="Calibri"/>
          <w:color w:val="000000"/>
          <w:sz w:val="28"/>
          <w:szCs w:val="28"/>
        </w:rPr>
        <w:t>використання оптимальної та швидкої операційної системи</w:t>
      </w:r>
      <w:r w:rsidRPr="00B64566">
        <w:rPr>
          <w:rFonts w:eastAsia="Calibri"/>
          <w:color w:val="000000"/>
          <w:sz w:val="28"/>
          <w:szCs w:val="28"/>
          <w:lang w:val="ru-RU"/>
        </w:rPr>
        <w:t>;</w:t>
      </w:r>
    </w:p>
    <w:p w14:paraId="439AACFF" w14:textId="77777777" w:rsidR="00D44242" w:rsidRPr="00B64566" w:rsidRDefault="00D44242" w:rsidP="00D64D40">
      <w:pPr>
        <w:widowControl/>
        <w:numPr>
          <w:ilvl w:val="0"/>
          <w:numId w:val="48"/>
        </w:numPr>
        <w:autoSpaceDE/>
        <w:autoSpaceDN/>
        <w:spacing w:line="360" w:lineRule="auto"/>
        <w:ind w:left="993" w:hanging="284"/>
        <w:contextualSpacing/>
        <w:jc w:val="both"/>
        <w:rPr>
          <w:rFonts w:eastAsia="Calibri"/>
          <w:color w:val="000000"/>
          <w:sz w:val="28"/>
          <w:szCs w:val="28"/>
        </w:rPr>
      </w:pPr>
      <w:r w:rsidRPr="00B64566">
        <w:rPr>
          <w:rFonts w:eastAsia="Calibri"/>
          <w:color w:val="000000"/>
          <w:sz w:val="28"/>
          <w:szCs w:val="28"/>
        </w:rPr>
        <w:t xml:space="preserve">використання стандартного пакету – </w:t>
      </w:r>
      <w:r w:rsidRPr="00B64566">
        <w:rPr>
          <w:sz w:val="28"/>
          <w:szCs w:val="28"/>
        </w:rPr>
        <w:t>Excel.</w:t>
      </w:r>
    </w:p>
    <w:p w14:paraId="409B52B7" w14:textId="6D12D18A" w:rsidR="006A20B3" w:rsidRPr="00B64566" w:rsidRDefault="00D44242" w:rsidP="0016386E">
      <w:pPr>
        <w:spacing w:line="360" w:lineRule="auto"/>
        <w:ind w:firstLine="708"/>
        <w:jc w:val="both"/>
        <w:rPr>
          <w:rFonts w:eastAsia="Calibri"/>
          <w:bCs/>
          <w:sz w:val="28"/>
          <w:szCs w:val="28"/>
        </w:rPr>
      </w:pPr>
      <w:r w:rsidRPr="00B64566">
        <w:rPr>
          <w:rFonts w:eastAsia="Calibri"/>
          <w:bCs/>
          <w:sz w:val="28"/>
          <w:szCs w:val="28"/>
        </w:rPr>
        <w:t>Даний варіант виконання програмного комплексу дає користувачу зручний інтерфейс, непоганий функціонал і швидкодію.</w:t>
      </w:r>
    </w:p>
    <w:p w14:paraId="6348B007" w14:textId="2E672928" w:rsidR="004D1A77" w:rsidRDefault="004D1A77" w:rsidP="006A20B3">
      <w:pPr>
        <w:pStyle w:val="BodyText"/>
        <w:spacing w:line="360" w:lineRule="auto"/>
        <w:jc w:val="center"/>
        <w:rPr>
          <w:b/>
          <w:bCs/>
          <w:color w:val="000000"/>
          <w:lang w:val="ru-RU" w:eastAsia="ru-RU"/>
        </w:rPr>
      </w:pPr>
      <w:r>
        <w:rPr>
          <w:b/>
          <w:bCs/>
          <w:color w:val="000000"/>
          <w:lang w:val="ru-RU" w:eastAsia="ru-RU"/>
        </w:rPr>
        <w:br w:type="page"/>
      </w:r>
    </w:p>
    <w:p w14:paraId="08A9F3CC" w14:textId="5C3D735C" w:rsidR="006A20B3" w:rsidRPr="00D56579" w:rsidRDefault="006A20B3" w:rsidP="006A20B3">
      <w:pPr>
        <w:pStyle w:val="BodyText"/>
        <w:spacing w:line="360" w:lineRule="auto"/>
        <w:jc w:val="center"/>
        <w:rPr>
          <w:b/>
          <w:bCs/>
          <w:color w:val="000000"/>
          <w:lang w:val="ru-RU" w:eastAsia="ru-RU"/>
        </w:rPr>
      </w:pPr>
      <w:r w:rsidRPr="00D56579">
        <w:rPr>
          <w:b/>
          <w:bCs/>
          <w:color w:val="000000"/>
          <w:lang w:val="ru-RU" w:eastAsia="ru-RU"/>
        </w:rPr>
        <w:lastRenderedPageBreak/>
        <w:t>ВИСНОВКИ</w:t>
      </w:r>
    </w:p>
    <w:p w14:paraId="6C0523DA" w14:textId="41AD8178" w:rsidR="00D44242" w:rsidRDefault="00D44242" w:rsidP="00D44242">
      <w:pPr>
        <w:rPr>
          <w:lang w:val="ru-RU"/>
        </w:rPr>
      </w:pPr>
    </w:p>
    <w:p w14:paraId="384CC145" w14:textId="77777777" w:rsidR="004D1A77" w:rsidRPr="00B64566" w:rsidRDefault="004D1A77" w:rsidP="00D44242">
      <w:pPr>
        <w:rPr>
          <w:lang w:val="ru-RU"/>
        </w:rPr>
      </w:pPr>
    </w:p>
    <w:p w14:paraId="7D769EBB" w14:textId="4482C3B1" w:rsidR="006A20B3" w:rsidRPr="00B64566" w:rsidRDefault="0016386E" w:rsidP="00D02B44">
      <w:pPr>
        <w:spacing w:line="360" w:lineRule="auto"/>
        <w:ind w:firstLine="709"/>
        <w:jc w:val="both"/>
        <w:rPr>
          <w:sz w:val="28"/>
          <w:szCs w:val="28"/>
        </w:rPr>
      </w:pPr>
      <w:r w:rsidRPr="00B64566">
        <w:rPr>
          <w:sz w:val="28"/>
          <w:szCs w:val="28"/>
          <w:lang w:val="ru-RU"/>
        </w:rPr>
        <w:t xml:space="preserve">З </w:t>
      </w:r>
      <w:r w:rsidRPr="00B64566">
        <w:rPr>
          <w:sz w:val="28"/>
          <w:szCs w:val="28"/>
        </w:rPr>
        <w:t>усього вище зазначеного</w:t>
      </w:r>
      <w:r w:rsidRPr="00B64566">
        <w:rPr>
          <w:sz w:val="28"/>
          <w:szCs w:val="28"/>
          <w:lang w:val="ru-RU"/>
        </w:rPr>
        <w:t xml:space="preserve"> </w:t>
      </w:r>
      <w:r w:rsidRPr="00B64566">
        <w:rPr>
          <w:sz w:val="28"/>
          <w:szCs w:val="28"/>
        </w:rPr>
        <w:t xml:space="preserve">можна зробити наступні висновки: </w:t>
      </w:r>
    </w:p>
    <w:p w14:paraId="35067291" w14:textId="77777777" w:rsidR="00D02B44" w:rsidRDefault="0016386E" w:rsidP="00D02B44">
      <w:pPr>
        <w:pStyle w:val="ListParagraph"/>
        <w:numPr>
          <w:ilvl w:val="0"/>
          <w:numId w:val="49"/>
        </w:numPr>
        <w:spacing w:line="360" w:lineRule="auto"/>
        <w:ind w:left="1134" w:hanging="425"/>
        <w:jc w:val="both"/>
        <w:rPr>
          <w:rFonts w:eastAsia="Calibri"/>
          <w:bCs/>
          <w:sz w:val="28"/>
          <w:szCs w:val="28"/>
        </w:rPr>
      </w:pPr>
      <w:r w:rsidRPr="00D02B44">
        <w:rPr>
          <w:rFonts w:eastAsia="Calibri"/>
          <w:bCs/>
          <w:sz w:val="28"/>
          <w:szCs w:val="28"/>
        </w:rPr>
        <w:t xml:space="preserve">Механізми впровадження Директиви </w:t>
      </w:r>
      <w:r w:rsidR="0071619C" w:rsidRPr="00D02B44">
        <w:rPr>
          <w:rFonts w:eastAsia="Calibri"/>
          <w:bCs/>
          <w:sz w:val="28"/>
          <w:szCs w:val="28"/>
        </w:rPr>
        <w:t>у країнах-членах ЄС показав, що надійність та ефективність різко підвищується, застосовуючи різносторонній підхід щодо переформування фінансової та релевантних сфер: Саме тому для нашої держави найбільш необхідним є імплементація складних засобів проведення реформ не лише страхового, проте ще банківського сектору та фондового ринку.</w:t>
      </w:r>
      <w:r w:rsidR="00D02B44" w:rsidRPr="00D02B44">
        <w:rPr>
          <w:rFonts w:eastAsia="Calibri"/>
          <w:bCs/>
          <w:sz w:val="28"/>
          <w:szCs w:val="28"/>
        </w:rPr>
        <w:t xml:space="preserve"> </w:t>
      </w:r>
    </w:p>
    <w:p w14:paraId="282F8A6B" w14:textId="77777777" w:rsidR="00D02B44" w:rsidRDefault="00652ED0" w:rsidP="00D02B44">
      <w:pPr>
        <w:pStyle w:val="ListParagraph"/>
        <w:numPr>
          <w:ilvl w:val="0"/>
          <w:numId w:val="49"/>
        </w:numPr>
        <w:spacing w:line="360" w:lineRule="auto"/>
        <w:ind w:left="1134" w:hanging="425"/>
        <w:jc w:val="both"/>
        <w:rPr>
          <w:rFonts w:eastAsia="Calibri"/>
          <w:bCs/>
          <w:sz w:val="28"/>
          <w:szCs w:val="28"/>
        </w:rPr>
      </w:pPr>
      <w:r w:rsidRPr="00D02B44">
        <w:rPr>
          <w:rFonts w:eastAsia="Calibri"/>
          <w:bCs/>
          <w:sz w:val="28"/>
          <w:szCs w:val="28"/>
        </w:rPr>
        <w:t>Провівши аналіз переваг та недоліків, слабких та сильних сторін можна з впевненістю сказати, що сама імплементація на страховому ринку України неможлива без негайного вирішення цілого ряду першочергових проблем.</w:t>
      </w:r>
      <w:r w:rsidR="00D02B44">
        <w:rPr>
          <w:rFonts w:eastAsia="Calibri"/>
          <w:bCs/>
          <w:sz w:val="28"/>
          <w:szCs w:val="28"/>
          <w:lang w:val="ru-RU"/>
        </w:rPr>
        <w:t xml:space="preserve">  </w:t>
      </w:r>
    </w:p>
    <w:p w14:paraId="52C4442D" w14:textId="77777777" w:rsidR="00D02B44" w:rsidRDefault="00652ED0" w:rsidP="00D02B44">
      <w:pPr>
        <w:pStyle w:val="ListParagraph"/>
        <w:numPr>
          <w:ilvl w:val="0"/>
          <w:numId w:val="49"/>
        </w:numPr>
        <w:spacing w:line="360" w:lineRule="auto"/>
        <w:ind w:left="1134" w:hanging="425"/>
        <w:jc w:val="both"/>
        <w:rPr>
          <w:rFonts w:eastAsia="Calibri"/>
          <w:bCs/>
          <w:sz w:val="28"/>
          <w:szCs w:val="28"/>
        </w:rPr>
      </w:pPr>
      <w:r w:rsidRPr="00D02B44">
        <w:rPr>
          <w:rFonts w:eastAsia="Calibri"/>
          <w:bCs/>
          <w:sz w:val="28"/>
          <w:szCs w:val="28"/>
        </w:rPr>
        <w:t xml:space="preserve">Для вдосконалення забезпечення платоспроможності страхових компаній потрібно звернутися до </w:t>
      </w:r>
      <w:proofErr w:type="spellStart"/>
      <w:r w:rsidRPr="00D02B44">
        <w:rPr>
          <w:rFonts w:eastAsia="Calibri"/>
          <w:bCs/>
          <w:sz w:val="28"/>
          <w:szCs w:val="28"/>
        </w:rPr>
        <w:t>методологій</w:t>
      </w:r>
      <w:proofErr w:type="spellEnd"/>
      <w:r w:rsidRPr="00D02B44">
        <w:rPr>
          <w:rFonts w:eastAsia="Calibri"/>
          <w:bCs/>
          <w:sz w:val="28"/>
          <w:szCs w:val="28"/>
        </w:rPr>
        <w:t xml:space="preserve"> розроблених Європейським Союзом і пристосувати їх для українського страхового ринку, що у свою чергу може посприяти тому, що страхувальники і застраховані одержать гарантії, що страховики будуть вдосконалювати свою практику ризик-менеджменту і матиме потрібний рівень капіталу, що в свою чергу, сприятиме збільшенню довіри страхувальників до страхових компаній, через зменшення ймовірності їх банкрутства. Також, як результат запровадження європейських </w:t>
      </w:r>
      <w:proofErr w:type="spellStart"/>
      <w:r w:rsidRPr="00D02B44">
        <w:rPr>
          <w:rFonts w:eastAsia="Calibri"/>
          <w:bCs/>
          <w:sz w:val="28"/>
          <w:szCs w:val="28"/>
        </w:rPr>
        <w:t>методологій</w:t>
      </w:r>
      <w:proofErr w:type="spellEnd"/>
      <w:r w:rsidRPr="00D02B44">
        <w:rPr>
          <w:rFonts w:eastAsia="Calibri"/>
          <w:bCs/>
          <w:sz w:val="28"/>
          <w:szCs w:val="28"/>
        </w:rPr>
        <w:t xml:space="preserve"> збільшиться керованість і прогнозованість страхової системи України, що, в свою чергу, дасть право повноцінно реалізувати властиві їй функції та зараджувати платоспроможності компаній на належному рівні.</w:t>
      </w:r>
    </w:p>
    <w:p w14:paraId="1E7F1FAD" w14:textId="4E7864C3" w:rsidR="00652ED0" w:rsidRPr="00D02B44" w:rsidRDefault="00652ED0" w:rsidP="00D02B44">
      <w:pPr>
        <w:pStyle w:val="ListParagraph"/>
        <w:numPr>
          <w:ilvl w:val="0"/>
          <w:numId w:val="49"/>
        </w:numPr>
        <w:spacing w:line="360" w:lineRule="auto"/>
        <w:ind w:left="1134" w:hanging="425"/>
        <w:jc w:val="both"/>
        <w:rPr>
          <w:rFonts w:eastAsia="Calibri"/>
          <w:bCs/>
          <w:sz w:val="28"/>
          <w:szCs w:val="28"/>
        </w:rPr>
      </w:pPr>
      <w:r w:rsidRPr="00D02B44">
        <w:rPr>
          <w:rFonts w:eastAsia="Calibri"/>
          <w:bCs/>
          <w:sz w:val="28"/>
          <w:szCs w:val="28"/>
        </w:rPr>
        <w:t xml:space="preserve">Розвиток особистого страхування окреслює активізацію довгострокового страхування життя, що є важливим інвестиційним джерелом, а також розробку і пропозицію дитячих програм охочого медичного страхування, приєднання в обсяг страхової відповідальності санаторно - курортних послуг населення, реалізацію програм недержавного пенсійного страхування, пристосування </w:t>
      </w:r>
      <w:r w:rsidRPr="00D02B44">
        <w:rPr>
          <w:rFonts w:eastAsia="Calibri"/>
          <w:bCs/>
          <w:sz w:val="28"/>
          <w:szCs w:val="28"/>
        </w:rPr>
        <w:lastRenderedPageBreak/>
        <w:t>закордонної практики добровільного кредитного та освітнього страхування.</w:t>
      </w:r>
    </w:p>
    <w:p w14:paraId="229AAFF6" w14:textId="38DCEEF4" w:rsidR="004D1A77" w:rsidRDefault="004D1A77" w:rsidP="00D44242">
      <w:r>
        <w:br w:type="page"/>
      </w:r>
    </w:p>
    <w:p w14:paraId="0EC7EA13" w14:textId="77777777" w:rsidR="006A20B3" w:rsidRPr="00B64566" w:rsidRDefault="006A20B3" w:rsidP="00D44242"/>
    <w:p w14:paraId="3B95C3C0" w14:textId="6E7FFF83" w:rsidR="00094B57" w:rsidRDefault="00D44242" w:rsidP="00D02B44">
      <w:pPr>
        <w:pStyle w:val="Title"/>
        <w:spacing w:before="0" w:after="0" w:line="360" w:lineRule="auto"/>
        <w:rPr>
          <w:lang w:val="uk-UA"/>
        </w:rPr>
      </w:pPr>
      <w:bookmarkStart w:id="41" w:name="_Toc74063322"/>
      <w:r w:rsidRPr="00D56579">
        <w:rPr>
          <w:lang w:val="uk-UA"/>
        </w:rPr>
        <w:t>СПИСОК ВИКОРИСТАНОЇ ЛІТЕРАТУРИ</w:t>
      </w:r>
      <w:bookmarkEnd w:id="41"/>
    </w:p>
    <w:p w14:paraId="46599364" w14:textId="77777777" w:rsidR="00094B57" w:rsidRPr="00094B57" w:rsidRDefault="00094B57" w:rsidP="00D02B44">
      <w:pPr>
        <w:spacing w:line="360" w:lineRule="auto"/>
        <w:rPr>
          <w:lang w:eastAsia="ja-JP"/>
        </w:rPr>
      </w:pPr>
    </w:p>
    <w:p w14:paraId="75D8A422" w14:textId="77777777"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bookmarkStart w:id="42" w:name="n4"/>
      <w:bookmarkEnd w:id="42"/>
      <w:proofErr w:type="spellStart"/>
      <w:r w:rsidRPr="00BB63F5">
        <w:rPr>
          <w:sz w:val="28"/>
        </w:rPr>
        <w:t>Butaci</w:t>
      </w:r>
      <w:proofErr w:type="spellEnd"/>
      <w:r w:rsidRPr="00BB63F5">
        <w:rPr>
          <w:sz w:val="28"/>
        </w:rPr>
        <w:t xml:space="preserve">, C., 2010. The </w:t>
      </w:r>
      <w:proofErr w:type="spellStart"/>
      <w:r w:rsidRPr="00BB63F5">
        <w:rPr>
          <w:sz w:val="28"/>
        </w:rPr>
        <w:t>new</w:t>
      </w:r>
      <w:proofErr w:type="spellEnd"/>
      <w:r w:rsidRPr="00BB63F5">
        <w:rPr>
          <w:sz w:val="28"/>
        </w:rPr>
        <w:t xml:space="preserve"> </w:t>
      </w:r>
      <w:proofErr w:type="spellStart"/>
      <w:r w:rsidRPr="00BB63F5">
        <w:rPr>
          <w:sz w:val="28"/>
        </w:rPr>
        <w:t>European</w:t>
      </w:r>
      <w:proofErr w:type="spellEnd"/>
      <w:r w:rsidRPr="00BB63F5">
        <w:rPr>
          <w:sz w:val="28"/>
        </w:rPr>
        <w:t xml:space="preserve"> </w:t>
      </w:r>
      <w:proofErr w:type="spellStart"/>
      <w:r w:rsidRPr="00BB63F5">
        <w:rPr>
          <w:sz w:val="28"/>
        </w:rPr>
        <w:t>prudential</w:t>
      </w:r>
      <w:proofErr w:type="spellEnd"/>
      <w:r w:rsidRPr="00BB63F5">
        <w:rPr>
          <w:sz w:val="28"/>
        </w:rPr>
        <w:t xml:space="preserve"> </w:t>
      </w:r>
      <w:proofErr w:type="spellStart"/>
      <w:r w:rsidRPr="00BB63F5">
        <w:rPr>
          <w:sz w:val="28"/>
        </w:rPr>
        <w:t>supervisory</w:t>
      </w:r>
      <w:proofErr w:type="spellEnd"/>
      <w:r w:rsidRPr="00BB63F5">
        <w:rPr>
          <w:sz w:val="28"/>
        </w:rPr>
        <w:t xml:space="preserve"> </w:t>
      </w:r>
      <w:proofErr w:type="spellStart"/>
      <w:r w:rsidRPr="00BB63F5">
        <w:rPr>
          <w:sz w:val="28"/>
        </w:rPr>
        <w:t>system</w:t>
      </w:r>
      <w:proofErr w:type="spellEnd"/>
      <w:r w:rsidRPr="00BB63F5">
        <w:rPr>
          <w:sz w:val="28"/>
        </w:rPr>
        <w:t xml:space="preserve"> of insurance “Solvency II”. </w:t>
      </w:r>
      <w:proofErr w:type="spellStart"/>
      <w:r w:rsidRPr="00BB63F5">
        <w:rPr>
          <w:sz w:val="28"/>
        </w:rPr>
        <w:t>Annals</w:t>
      </w:r>
      <w:proofErr w:type="spellEnd"/>
      <w:r w:rsidRPr="00BB63F5">
        <w:rPr>
          <w:sz w:val="28"/>
        </w:rPr>
        <w:t xml:space="preserve">. </w:t>
      </w:r>
      <w:proofErr w:type="spellStart"/>
      <w:r w:rsidRPr="00BB63F5">
        <w:rPr>
          <w:sz w:val="28"/>
        </w:rPr>
        <w:t>Economics</w:t>
      </w:r>
      <w:proofErr w:type="spellEnd"/>
      <w:r w:rsidRPr="00BB63F5">
        <w:rPr>
          <w:sz w:val="28"/>
        </w:rPr>
        <w:t xml:space="preserve"> </w:t>
      </w:r>
      <w:proofErr w:type="spellStart"/>
      <w:r w:rsidRPr="00BB63F5">
        <w:rPr>
          <w:sz w:val="28"/>
        </w:rPr>
        <w:t>Science</w:t>
      </w:r>
      <w:proofErr w:type="spellEnd"/>
      <w:r w:rsidRPr="00BB63F5">
        <w:rPr>
          <w:sz w:val="28"/>
        </w:rPr>
        <w:t xml:space="preserve"> </w:t>
      </w:r>
      <w:proofErr w:type="spellStart"/>
      <w:r w:rsidRPr="00BB63F5">
        <w:rPr>
          <w:sz w:val="28"/>
        </w:rPr>
        <w:t>Series</w:t>
      </w:r>
      <w:proofErr w:type="spellEnd"/>
      <w:r w:rsidRPr="00BB63F5">
        <w:rPr>
          <w:sz w:val="28"/>
        </w:rPr>
        <w:t xml:space="preserve">, XVI, </w:t>
      </w:r>
      <w:proofErr w:type="spellStart"/>
      <w:r w:rsidRPr="00BB63F5">
        <w:rPr>
          <w:sz w:val="28"/>
        </w:rPr>
        <w:t>pp</w:t>
      </w:r>
      <w:proofErr w:type="spellEnd"/>
      <w:r w:rsidRPr="00BB63F5">
        <w:rPr>
          <w:sz w:val="28"/>
        </w:rPr>
        <w:t>. 662-668.</w:t>
      </w:r>
    </w:p>
    <w:p w14:paraId="131D98DA" w14:textId="5F016F04"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proofErr w:type="spellStart"/>
      <w:r w:rsidRPr="00BB63F5">
        <w:rPr>
          <w:sz w:val="28"/>
        </w:rPr>
        <w:t>Memorandum</w:t>
      </w:r>
      <w:proofErr w:type="spellEnd"/>
      <w:r w:rsidRPr="00BB63F5">
        <w:rPr>
          <w:sz w:val="28"/>
        </w:rPr>
        <w:t xml:space="preserve"> EU IP/07/1060. Solvency II: </w:t>
      </w:r>
      <w:proofErr w:type="spellStart"/>
      <w:r w:rsidRPr="00BB63F5">
        <w:rPr>
          <w:sz w:val="28"/>
        </w:rPr>
        <w:t>Frequently</w:t>
      </w:r>
      <w:proofErr w:type="spellEnd"/>
      <w:r w:rsidRPr="00BB63F5">
        <w:rPr>
          <w:sz w:val="28"/>
        </w:rPr>
        <w:t xml:space="preserve"> </w:t>
      </w:r>
      <w:proofErr w:type="spellStart"/>
      <w:r w:rsidRPr="00BB63F5">
        <w:rPr>
          <w:sz w:val="28"/>
        </w:rPr>
        <w:t>Asked</w:t>
      </w:r>
      <w:proofErr w:type="spellEnd"/>
      <w:r w:rsidRPr="00BB63F5">
        <w:rPr>
          <w:sz w:val="28"/>
        </w:rPr>
        <w:t xml:space="preserve"> </w:t>
      </w:r>
      <w:proofErr w:type="spellStart"/>
      <w:r w:rsidRPr="00BB63F5">
        <w:rPr>
          <w:sz w:val="28"/>
        </w:rPr>
        <w:t>Questions</w:t>
      </w:r>
      <w:proofErr w:type="spellEnd"/>
      <w:r w:rsidRPr="00BB63F5">
        <w:rPr>
          <w:sz w:val="28"/>
        </w:rPr>
        <w:t xml:space="preserve"> (</w:t>
      </w:r>
      <w:proofErr w:type="spellStart"/>
      <w:r w:rsidRPr="00BB63F5">
        <w:rPr>
          <w:sz w:val="28"/>
        </w:rPr>
        <w:t>FAQs</w:t>
      </w:r>
      <w:proofErr w:type="spellEnd"/>
      <w:r w:rsidRPr="00BB63F5">
        <w:rPr>
          <w:sz w:val="28"/>
        </w:rPr>
        <w:t xml:space="preserve">). </w:t>
      </w:r>
      <w:proofErr w:type="spellStart"/>
      <w:r w:rsidRPr="00BB63F5">
        <w:rPr>
          <w:sz w:val="28"/>
        </w:rPr>
        <w:t>Brussels</w:t>
      </w:r>
      <w:proofErr w:type="spellEnd"/>
      <w:r w:rsidRPr="00BB63F5">
        <w:rPr>
          <w:sz w:val="28"/>
        </w:rPr>
        <w:t xml:space="preserve">, 2007 (10 </w:t>
      </w:r>
      <w:proofErr w:type="spellStart"/>
      <w:r w:rsidRPr="00BB63F5">
        <w:rPr>
          <w:sz w:val="28"/>
        </w:rPr>
        <w:t>July</w:t>
      </w:r>
      <w:proofErr w:type="spellEnd"/>
      <w:r w:rsidRPr="00BB63F5">
        <w:rPr>
          <w:sz w:val="28"/>
        </w:rPr>
        <w:t xml:space="preserve">). </w:t>
      </w:r>
      <w:r w:rsidR="009B2CC3" w:rsidRPr="00F00CBE">
        <w:rPr>
          <w:noProof/>
          <w:sz w:val="28"/>
          <w:szCs w:val="28"/>
          <w:lang w:val="en-US"/>
        </w:rPr>
        <w:t>URL</w:t>
      </w:r>
      <w:r w:rsidR="009B2CC3" w:rsidRPr="00F00CBE">
        <w:rPr>
          <w:noProof/>
          <w:sz w:val="28"/>
          <w:szCs w:val="28"/>
        </w:rPr>
        <w:t>:</w:t>
      </w:r>
      <w:r w:rsidRPr="00BB63F5">
        <w:rPr>
          <w:sz w:val="28"/>
        </w:rPr>
        <w:t xml:space="preserve"> http://europa.eu/ </w:t>
      </w:r>
      <w:proofErr w:type="spellStart"/>
      <w:r w:rsidRPr="00BB63F5">
        <w:rPr>
          <w:sz w:val="28"/>
        </w:rPr>
        <w:t>rapid</w:t>
      </w:r>
      <w:proofErr w:type="spellEnd"/>
      <w:r w:rsidRPr="00BB63F5">
        <w:rPr>
          <w:sz w:val="28"/>
        </w:rPr>
        <w:t>/press-relea</w:t>
      </w:r>
      <w:r w:rsidR="009B2CC3">
        <w:rPr>
          <w:sz w:val="28"/>
        </w:rPr>
        <w:t>se_MEMO-07-286_en.htm?locale=</w:t>
      </w:r>
      <w:proofErr w:type="spellStart"/>
      <w:r w:rsidR="009B2CC3">
        <w:rPr>
          <w:sz w:val="28"/>
        </w:rPr>
        <w:t>en</w:t>
      </w:r>
      <w:proofErr w:type="spellEnd"/>
      <w:r w:rsidRPr="00BB63F5">
        <w:rPr>
          <w:sz w:val="28"/>
        </w:rPr>
        <w:t>.</w:t>
      </w:r>
    </w:p>
    <w:p w14:paraId="717D9745" w14:textId="77777777"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proofErr w:type="spellStart"/>
      <w:r w:rsidRPr="00BB63F5">
        <w:rPr>
          <w:sz w:val="28"/>
        </w:rPr>
        <w:t>Broszeit</w:t>
      </w:r>
      <w:proofErr w:type="spellEnd"/>
      <w:r w:rsidRPr="00BB63F5">
        <w:rPr>
          <w:sz w:val="28"/>
        </w:rPr>
        <w:t>, T., 2014 (</w:t>
      </w:r>
      <w:proofErr w:type="spellStart"/>
      <w:r w:rsidRPr="00BB63F5">
        <w:rPr>
          <w:sz w:val="28"/>
        </w:rPr>
        <w:t>July</w:t>
      </w:r>
      <w:proofErr w:type="spellEnd"/>
      <w:r w:rsidRPr="00BB63F5">
        <w:rPr>
          <w:sz w:val="28"/>
        </w:rPr>
        <w:t xml:space="preserve">). </w:t>
      </w:r>
      <w:proofErr w:type="spellStart"/>
      <w:r w:rsidRPr="00BB63F5">
        <w:rPr>
          <w:sz w:val="28"/>
        </w:rPr>
        <w:t>Macroprudential</w:t>
      </w:r>
      <w:proofErr w:type="spellEnd"/>
      <w:r w:rsidRPr="00BB63F5">
        <w:rPr>
          <w:sz w:val="28"/>
        </w:rPr>
        <w:t xml:space="preserve"> Solvency </w:t>
      </w:r>
      <w:proofErr w:type="spellStart"/>
      <w:r w:rsidRPr="00BB63F5">
        <w:rPr>
          <w:sz w:val="28"/>
        </w:rPr>
        <w:t>Stress</w:t>
      </w:r>
      <w:proofErr w:type="spellEnd"/>
      <w:r w:rsidRPr="00BB63F5">
        <w:rPr>
          <w:sz w:val="28"/>
        </w:rPr>
        <w:t xml:space="preserve"> </w:t>
      </w:r>
      <w:proofErr w:type="spellStart"/>
      <w:r w:rsidRPr="00BB63F5">
        <w:rPr>
          <w:sz w:val="28"/>
        </w:rPr>
        <w:t>Testing</w:t>
      </w:r>
      <w:proofErr w:type="spellEnd"/>
      <w:r w:rsidRPr="00BB63F5">
        <w:rPr>
          <w:sz w:val="28"/>
        </w:rPr>
        <w:t xml:space="preserve"> of the Insurance </w:t>
      </w:r>
      <w:proofErr w:type="spellStart"/>
      <w:r w:rsidRPr="00BB63F5">
        <w:rPr>
          <w:sz w:val="28"/>
        </w:rPr>
        <w:t>Sector</w:t>
      </w:r>
      <w:proofErr w:type="spellEnd"/>
      <w:r w:rsidRPr="00BB63F5">
        <w:rPr>
          <w:sz w:val="28"/>
        </w:rPr>
        <w:t xml:space="preserve">. IMF </w:t>
      </w:r>
      <w:proofErr w:type="spellStart"/>
      <w:r w:rsidRPr="00BB63F5">
        <w:rPr>
          <w:sz w:val="28"/>
        </w:rPr>
        <w:t>Working</w:t>
      </w:r>
      <w:proofErr w:type="spellEnd"/>
      <w:r w:rsidRPr="00BB63F5">
        <w:rPr>
          <w:sz w:val="28"/>
        </w:rPr>
        <w:t xml:space="preserve"> Paper WP/14/133. 84 p.\</w:t>
      </w:r>
    </w:p>
    <w:p w14:paraId="7A21151E" w14:textId="77777777"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proofErr w:type="spellStart"/>
      <w:r w:rsidRPr="00BB63F5">
        <w:rPr>
          <w:sz w:val="28"/>
        </w:rPr>
        <w:t>Гаманкова</w:t>
      </w:r>
      <w:proofErr w:type="spellEnd"/>
      <w:r w:rsidRPr="00BB63F5">
        <w:rPr>
          <w:sz w:val="28"/>
        </w:rPr>
        <w:t xml:space="preserve"> О.О. Фінансова стійкість та платоспроможність страхової організації / О.О. </w:t>
      </w:r>
      <w:proofErr w:type="spellStart"/>
      <w:r w:rsidRPr="00BB63F5">
        <w:rPr>
          <w:sz w:val="28"/>
        </w:rPr>
        <w:t>Гаманкова</w:t>
      </w:r>
      <w:proofErr w:type="spellEnd"/>
      <w:r w:rsidRPr="00BB63F5">
        <w:rPr>
          <w:sz w:val="28"/>
        </w:rPr>
        <w:t xml:space="preserve"> // Вісник КНУ ім. Т Шевченка. Економіка. - 2007. - </w:t>
      </w:r>
      <w:proofErr w:type="spellStart"/>
      <w:r w:rsidRPr="00BB63F5">
        <w:rPr>
          <w:sz w:val="28"/>
        </w:rPr>
        <w:t>Вип</w:t>
      </w:r>
      <w:proofErr w:type="spellEnd"/>
      <w:r w:rsidRPr="00BB63F5">
        <w:rPr>
          <w:sz w:val="28"/>
        </w:rPr>
        <w:t>. 94-95. - С. 18-23.</w:t>
      </w:r>
    </w:p>
    <w:p w14:paraId="62342532" w14:textId="1C70D014"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r w:rsidRPr="00BB63F5">
        <w:rPr>
          <w:sz w:val="28"/>
        </w:rPr>
        <w:t>Директива 2009/138/ЄС Європейського Парламенту та Ради від 25.11.2009 року про початок і ведення діяльності у сфері страхування і перестрахування (S</w:t>
      </w:r>
      <w:r w:rsidR="009B2CC3">
        <w:rPr>
          <w:sz w:val="28"/>
        </w:rPr>
        <w:t>olvency II). Електронне джерело</w:t>
      </w:r>
      <w:r w:rsidRPr="00BB63F5">
        <w:rPr>
          <w:sz w:val="28"/>
        </w:rPr>
        <w:t xml:space="preserve">. </w:t>
      </w:r>
      <w:r w:rsidR="009B2CC3" w:rsidRPr="00F00CBE">
        <w:rPr>
          <w:noProof/>
          <w:sz w:val="28"/>
          <w:szCs w:val="28"/>
          <w:lang w:val="en-US"/>
        </w:rPr>
        <w:t>URL</w:t>
      </w:r>
      <w:r w:rsidR="009B2CC3" w:rsidRPr="00F00CBE">
        <w:rPr>
          <w:noProof/>
          <w:sz w:val="28"/>
          <w:szCs w:val="28"/>
        </w:rPr>
        <w:t>:</w:t>
      </w:r>
      <w:r w:rsidRPr="00BB63F5">
        <w:rPr>
          <w:sz w:val="28"/>
        </w:rPr>
        <w:t xml:space="preserve"> </w:t>
      </w:r>
      <w:hyperlink w:history="1">
        <w:r w:rsidRPr="00BB63F5">
          <w:rPr>
            <w:sz w:val="28"/>
          </w:rPr>
          <w:t xml:space="preserve">http://nfp.gov. </w:t>
        </w:r>
        <w:proofErr w:type="spellStart"/>
        <w:r w:rsidRPr="00BB63F5">
          <w:rPr>
            <w:sz w:val="28"/>
          </w:rPr>
          <w:t>ua</w:t>
        </w:r>
        <w:proofErr w:type="spellEnd"/>
        <w:r w:rsidRPr="00BB63F5">
          <w:rPr>
            <w:sz w:val="28"/>
          </w:rPr>
          <w:t>/</w:t>
        </w:r>
        <w:proofErr w:type="spellStart"/>
        <w:r w:rsidRPr="00BB63F5">
          <w:rPr>
            <w:sz w:val="28"/>
          </w:rPr>
          <w:t>content</w:t>
        </w:r>
        <w:proofErr w:type="spellEnd"/>
        <w:r w:rsidRPr="00BB63F5">
          <w:rPr>
            <w:sz w:val="28"/>
          </w:rPr>
          <w:t>/ direktivi-es.html</w:t>
        </w:r>
      </w:hyperlink>
      <w:r w:rsidRPr="00BB63F5">
        <w:rPr>
          <w:sz w:val="28"/>
        </w:rPr>
        <w:t>.</w:t>
      </w:r>
    </w:p>
    <w:p w14:paraId="0583CE67" w14:textId="2A3FAC7A"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r w:rsidRPr="00BB63F5">
        <w:rPr>
          <w:sz w:val="28"/>
        </w:rPr>
        <w:t>Європейськ</w:t>
      </w:r>
      <w:r w:rsidR="009B2CC3">
        <w:rPr>
          <w:sz w:val="28"/>
        </w:rPr>
        <w:t>а та євроатлантична інтеграція. Електронне джерело</w:t>
      </w:r>
      <w:r w:rsidRPr="00BB63F5">
        <w:rPr>
          <w:sz w:val="28"/>
        </w:rPr>
        <w:t xml:space="preserve">. </w:t>
      </w:r>
      <w:r w:rsidR="009B2CC3" w:rsidRPr="00F00CBE">
        <w:rPr>
          <w:noProof/>
          <w:sz w:val="28"/>
          <w:szCs w:val="28"/>
          <w:lang w:val="en-US"/>
        </w:rPr>
        <w:t>URL</w:t>
      </w:r>
      <w:r w:rsidRPr="00BB63F5">
        <w:rPr>
          <w:sz w:val="28"/>
        </w:rPr>
        <w:t>: http:// nfp.gov.ua/</w:t>
      </w:r>
      <w:proofErr w:type="spellStart"/>
      <w:r w:rsidRPr="00BB63F5">
        <w:rPr>
          <w:sz w:val="28"/>
        </w:rPr>
        <w:t>content</w:t>
      </w:r>
      <w:proofErr w:type="spellEnd"/>
      <w:r w:rsidRPr="00BB63F5">
        <w:rPr>
          <w:sz w:val="28"/>
        </w:rPr>
        <w:t xml:space="preserve">/ </w:t>
      </w:r>
      <w:proofErr w:type="spellStart"/>
      <w:r w:rsidRPr="00BB63F5">
        <w:rPr>
          <w:sz w:val="28"/>
        </w:rPr>
        <w:t>integraciya</w:t>
      </w:r>
      <w:proofErr w:type="spellEnd"/>
      <w:r w:rsidRPr="00BB63F5">
        <w:rPr>
          <w:sz w:val="28"/>
        </w:rPr>
        <w:t xml:space="preserve">. </w:t>
      </w:r>
      <w:proofErr w:type="spellStart"/>
      <w:r w:rsidRPr="00BB63F5">
        <w:rPr>
          <w:sz w:val="28"/>
        </w:rPr>
        <w:t>htmPPrintVersion</w:t>
      </w:r>
      <w:proofErr w:type="spellEnd"/>
      <w:r w:rsidRPr="00BB63F5">
        <w:rPr>
          <w:sz w:val="28"/>
        </w:rPr>
        <w:t>.</w:t>
      </w:r>
    </w:p>
    <w:p w14:paraId="2C91F3BA" w14:textId="321B00DC"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r w:rsidRPr="00BB63F5">
        <w:rPr>
          <w:sz w:val="28"/>
        </w:rPr>
        <w:t>Про страхування : Закон України від 11.07.2014 р. №158618 (зі змінами та доповненнями)</w:t>
      </w:r>
      <w:r w:rsidR="009B2CC3">
        <w:rPr>
          <w:sz w:val="28"/>
          <w:lang w:val="ru-RU"/>
        </w:rPr>
        <w:t>.</w:t>
      </w:r>
      <w:r w:rsidRPr="00BB63F5">
        <w:rPr>
          <w:sz w:val="28"/>
        </w:rPr>
        <w:t xml:space="preserve"> </w:t>
      </w:r>
      <w:r w:rsidR="009B2CC3">
        <w:rPr>
          <w:sz w:val="28"/>
        </w:rPr>
        <w:t>Електронне джерело</w:t>
      </w:r>
      <w:r w:rsidR="009B2CC3" w:rsidRPr="00BB63F5">
        <w:rPr>
          <w:sz w:val="28"/>
        </w:rPr>
        <w:t xml:space="preserve">. </w:t>
      </w:r>
      <w:r w:rsidR="009B2CC3" w:rsidRPr="00F00CBE">
        <w:rPr>
          <w:noProof/>
          <w:sz w:val="28"/>
          <w:szCs w:val="28"/>
          <w:lang w:val="en-US"/>
        </w:rPr>
        <w:t>URL</w:t>
      </w:r>
      <w:r w:rsidR="009B2CC3" w:rsidRPr="00BB63F5">
        <w:rPr>
          <w:sz w:val="28"/>
        </w:rPr>
        <w:t xml:space="preserve">: </w:t>
      </w:r>
      <w:r w:rsidR="009B2CC3" w:rsidRPr="00F87545">
        <w:rPr>
          <w:sz w:val="28"/>
          <w:lang w:val="ru-RU"/>
        </w:rPr>
        <w:t xml:space="preserve"> </w:t>
      </w:r>
      <w:hyperlink r:id="rId190" w:history="1">
        <w:r w:rsidRPr="00BB63F5">
          <w:rPr>
            <w:sz w:val="28"/>
          </w:rPr>
          <w:t>http://zakon4.rada.gov.ua/laws/show/85/96-%D0% B2%D1 %80</w:t>
        </w:r>
      </w:hyperlink>
      <w:r w:rsidRPr="00BB63F5">
        <w:rPr>
          <w:sz w:val="28"/>
        </w:rPr>
        <w:t xml:space="preserve"> .</w:t>
      </w:r>
    </w:p>
    <w:p w14:paraId="763FE3C9" w14:textId="77777777"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proofErr w:type="spellStart"/>
      <w:r w:rsidRPr="00BB63F5">
        <w:rPr>
          <w:sz w:val="28"/>
        </w:rPr>
        <w:t>Єрмошенко</w:t>
      </w:r>
      <w:proofErr w:type="spellEnd"/>
      <w:r w:rsidRPr="00BB63F5">
        <w:rPr>
          <w:sz w:val="28"/>
        </w:rPr>
        <w:t xml:space="preserve"> А. М. Нова політика у сфері платоспроможності страхових компаній Європейського співтовариства / А. М. </w:t>
      </w:r>
      <w:proofErr w:type="spellStart"/>
      <w:r w:rsidRPr="00BB63F5">
        <w:rPr>
          <w:sz w:val="28"/>
        </w:rPr>
        <w:t>Єрмошенко</w:t>
      </w:r>
      <w:proofErr w:type="spellEnd"/>
      <w:r w:rsidRPr="00BB63F5">
        <w:rPr>
          <w:sz w:val="28"/>
        </w:rPr>
        <w:t>, В. В. Поплавська // Фінанси України. – 2007. – №11. – С. 103–109.</w:t>
      </w:r>
    </w:p>
    <w:p w14:paraId="0C127F39" w14:textId="77777777" w:rsidR="00D44242" w:rsidRPr="00BB63F5" w:rsidRDefault="00F87545" w:rsidP="00B14F7B">
      <w:pPr>
        <w:pStyle w:val="ListParagraph"/>
        <w:numPr>
          <w:ilvl w:val="0"/>
          <w:numId w:val="9"/>
        </w:numPr>
        <w:tabs>
          <w:tab w:val="left" w:pos="1677"/>
          <w:tab w:val="left" w:pos="1678"/>
        </w:tabs>
        <w:spacing w:line="360" w:lineRule="auto"/>
        <w:ind w:left="709" w:right="454" w:hanging="707"/>
        <w:jc w:val="both"/>
        <w:rPr>
          <w:sz w:val="28"/>
        </w:rPr>
      </w:pPr>
      <w:hyperlink r:id="rId191" w:tooltip="Пошук за автором" w:history="1">
        <w:r w:rsidR="00D44242" w:rsidRPr="00BB63F5">
          <w:rPr>
            <w:sz w:val="28"/>
          </w:rPr>
          <w:t>Нагайчук Н. Г.</w:t>
        </w:r>
      </w:hyperlink>
      <w:r w:rsidR="00D44242" w:rsidRPr="00BB63F5">
        <w:rPr>
          <w:sz w:val="28"/>
        </w:rPr>
        <w:t xml:space="preserve"> Управління капіталом страхової компанії / Н. Г. Нагайчук // </w:t>
      </w:r>
      <w:hyperlink r:id="rId192" w:tooltip="Періодичне видання" w:history="1">
        <w:r w:rsidR="00D44242" w:rsidRPr="00BB63F5">
          <w:rPr>
            <w:sz w:val="28"/>
          </w:rPr>
          <w:t>Фінанси України</w:t>
        </w:r>
      </w:hyperlink>
      <w:r w:rsidR="00D44242" w:rsidRPr="00BB63F5">
        <w:rPr>
          <w:sz w:val="28"/>
        </w:rPr>
        <w:t>. - 2008. - № 11. - С. 106-116.</w:t>
      </w:r>
    </w:p>
    <w:p w14:paraId="3CA76215" w14:textId="77777777"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r w:rsidRPr="00BB63F5">
        <w:rPr>
          <w:sz w:val="28"/>
        </w:rPr>
        <w:t xml:space="preserve">Кондратенко Д. В. Регулювання страхової діяльності на основі оцінки ризиків. </w:t>
      </w:r>
      <w:r w:rsidRPr="00BB63F5">
        <w:rPr>
          <w:sz w:val="28"/>
        </w:rPr>
        <w:lastRenderedPageBreak/>
        <w:t>– Х., 2006. – 20 с.</w:t>
      </w:r>
    </w:p>
    <w:p w14:paraId="7C6A9831" w14:textId="77777777"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proofErr w:type="spellStart"/>
      <w:r w:rsidRPr="00BB63F5">
        <w:rPr>
          <w:sz w:val="28"/>
        </w:rPr>
        <w:t>Орланюк-Малицкая</w:t>
      </w:r>
      <w:proofErr w:type="spellEnd"/>
      <w:r w:rsidRPr="00BB63F5">
        <w:rPr>
          <w:sz w:val="28"/>
        </w:rPr>
        <w:t xml:space="preserve"> Л.А. </w:t>
      </w:r>
      <w:proofErr w:type="spellStart"/>
      <w:r w:rsidRPr="00BB63F5">
        <w:rPr>
          <w:sz w:val="28"/>
        </w:rPr>
        <w:t>Платежеспособность</w:t>
      </w:r>
      <w:proofErr w:type="spellEnd"/>
      <w:r w:rsidRPr="00BB63F5">
        <w:rPr>
          <w:sz w:val="28"/>
        </w:rPr>
        <w:t xml:space="preserve"> </w:t>
      </w:r>
      <w:proofErr w:type="spellStart"/>
      <w:r w:rsidRPr="00BB63F5">
        <w:rPr>
          <w:sz w:val="28"/>
        </w:rPr>
        <w:t>страховой</w:t>
      </w:r>
      <w:proofErr w:type="spellEnd"/>
      <w:r w:rsidRPr="00BB63F5">
        <w:rPr>
          <w:sz w:val="28"/>
        </w:rPr>
        <w:t xml:space="preserve"> </w:t>
      </w:r>
      <w:proofErr w:type="spellStart"/>
      <w:r w:rsidRPr="00BB63F5">
        <w:rPr>
          <w:sz w:val="28"/>
        </w:rPr>
        <w:t>организации</w:t>
      </w:r>
      <w:proofErr w:type="spellEnd"/>
      <w:r w:rsidRPr="00BB63F5">
        <w:rPr>
          <w:sz w:val="28"/>
        </w:rPr>
        <w:t xml:space="preserve"> / Л.А. </w:t>
      </w:r>
      <w:proofErr w:type="spellStart"/>
      <w:r w:rsidRPr="00BB63F5">
        <w:rPr>
          <w:sz w:val="28"/>
        </w:rPr>
        <w:t>Орланюк-Малицкая</w:t>
      </w:r>
      <w:proofErr w:type="spellEnd"/>
      <w:r w:rsidRPr="00BB63F5">
        <w:rPr>
          <w:sz w:val="28"/>
        </w:rPr>
        <w:t xml:space="preserve">. - М. : </w:t>
      </w:r>
      <w:proofErr w:type="spellStart"/>
      <w:r w:rsidRPr="00BB63F5">
        <w:rPr>
          <w:sz w:val="28"/>
        </w:rPr>
        <w:t>Анкил</w:t>
      </w:r>
      <w:proofErr w:type="spellEnd"/>
      <w:r w:rsidRPr="00BB63F5">
        <w:rPr>
          <w:sz w:val="28"/>
        </w:rPr>
        <w:t>, 1994. - 210 с.</w:t>
      </w:r>
    </w:p>
    <w:p w14:paraId="205D8477" w14:textId="7594656F"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r w:rsidRPr="00BB63F5">
        <w:rPr>
          <w:sz w:val="28"/>
        </w:rPr>
        <w:t>Про Концепцію адаптації законодавства України до законодавства Європейського Союзу : постанова від 16.08.1999 р. № 1496</w:t>
      </w:r>
      <w:r w:rsidR="009B2CC3">
        <w:rPr>
          <w:sz w:val="28"/>
          <w:lang w:val="ru-RU"/>
        </w:rPr>
        <w:t>.</w:t>
      </w:r>
      <w:r w:rsidR="009B2CC3" w:rsidRPr="009B2CC3">
        <w:rPr>
          <w:sz w:val="28"/>
        </w:rPr>
        <w:t xml:space="preserve"> </w:t>
      </w:r>
      <w:r w:rsidR="009B2CC3">
        <w:rPr>
          <w:sz w:val="28"/>
        </w:rPr>
        <w:t>Електронне джерело</w:t>
      </w:r>
      <w:r w:rsidR="009B2CC3" w:rsidRPr="00BB63F5">
        <w:rPr>
          <w:sz w:val="28"/>
        </w:rPr>
        <w:t xml:space="preserve">. </w:t>
      </w:r>
      <w:r w:rsidR="009B2CC3" w:rsidRPr="00F00CBE">
        <w:rPr>
          <w:noProof/>
          <w:sz w:val="28"/>
          <w:szCs w:val="28"/>
          <w:lang w:val="en-US"/>
        </w:rPr>
        <w:t>URL</w:t>
      </w:r>
      <w:r w:rsidR="009B2CC3" w:rsidRPr="00BB63F5">
        <w:rPr>
          <w:sz w:val="28"/>
        </w:rPr>
        <w:t xml:space="preserve">: </w:t>
      </w:r>
      <w:r w:rsidR="009B2CC3">
        <w:rPr>
          <w:sz w:val="28"/>
          <w:lang w:val="ru-RU"/>
        </w:rPr>
        <w:t xml:space="preserve"> </w:t>
      </w:r>
      <w:r w:rsidRPr="00BB63F5">
        <w:rPr>
          <w:sz w:val="28"/>
        </w:rPr>
        <w:t>http://zakon2.rada.gov.-ua/laws/show/1496-99-п.</w:t>
      </w:r>
    </w:p>
    <w:p w14:paraId="3EAF9C07" w14:textId="2EC8F3A5"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r w:rsidRPr="00BB63F5">
        <w:rPr>
          <w:sz w:val="28"/>
        </w:rPr>
        <w:t xml:space="preserve">Про затвердження концепції запровадження </w:t>
      </w:r>
      <w:proofErr w:type="spellStart"/>
      <w:r w:rsidRPr="00BB63F5">
        <w:rPr>
          <w:sz w:val="28"/>
        </w:rPr>
        <w:t>пруденційного</w:t>
      </w:r>
      <w:proofErr w:type="spellEnd"/>
      <w:r w:rsidRPr="00BB63F5">
        <w:rPr>
          <w:sz w:val="28"/>
        </w:rPr>
        <w:t xml:space="preserve"> нагляду за небанківськими фінансовими установами : розпорядження від 15.07.2010 р. № 585</w:t>
      </w:r>
      <w:r w:rsidR="009B2CC3" w:rsidRPr="009B2CC3">
        <w:rPr>
          <w:sz w:val="28"/>
        </w:rPr>
        <w:t xml:space="preserve">. </w:t>
      </w:r>
      <w:r w:rsidR="009B2CC3">
        <w:rPr>
          <w:sz w:val="28"/>
        </w:rPr>
        <w:t>Електронне джерело</w:t>
      </w:r>
      <w:r w:rsidR="009B2CC3" w:rsidRPr="00BB63F5">
        <w:rPr>
          <w:sz w:val="28"/>
        </w:rPr>
        <w:t xml:space="preserve">. </w:t>
      </w:r>
      <w:r w:rsidR="009B2CC3" w:rsidRPr="00F00CBE">
        <w:rPr>
          <w:noProof/>
          <w:sz w:val="28"/>
          <w:szCs w:val="28"/>
          <w:lang w:val="en-US"/>
        </w:rPr>
        <w:t>URL</w:t>
      </w:r>
      <w:r w:rsidR="009B2CC3">
        <w:rPr>
          <w:sz w:val="28"/>
        </w:rPr>
        <w:t xml:space="preserve">: </w:t>
      </w:r>
      <w:hyperlink r:id="rId193" w:history="1">
        <w:r w:rsidRPr="00BB63F5">
          <w:rPr>
            <w:sz w:val="28"/>
          </w:rPr>
          <w:t>http://www.finrep</w:t>
        </w:r>
      </w:hyperlink>
      <w:r w:rsidR="009B2CC3">
        <w:rPr>
          <w:sz w:val="28"/>
        </w:rPr>
        <w:t>.</w:t>
      </w:r>
      <w:r w:rsidRPr="00BB63F5">
        <w:rPr>
          <w:sz w:val="28"/>
        </w:rPr>
        <w:t>kiev.ua/download/fsr_concept_prudential_supervision_n585_15jul2010.pdf.</w:t>
      </w:r>
    </w:p>
    <w:p w14:paraId="7201875D" w14:textId="77777777"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proofErr w:type="spellStart"/>
      <w:r w:rsidRPr="00BB63F5">
        <w:rPr>
          <w:sz w:val="28"/>
        </w:rPr>
        <w:t>Салин</w:t>
      </w:r>
      <w:proofErr w:type="spellEnd"/>
      <w:r w:rsidRPr="00BB63F5">
        <w:rPr>
          <w:sz w:val="28"/>
        </w:rPr>
        <w:t xml:space="preserve"> В.Н. </w:t>
      </w:r>
      <w:proofErr w:type="spellStart"/>
      <w:r w:rsidRPr="00BB63F5">
        <w:rPr>
          <w:sz w:val="28"/>
        </w:rPr>
        <w:t>Реформирование</w:t>
      </w:r>
      <w:proofErr w:type="spellEnd"/>
      <w:r w:rsidRPr="00BB63F5">
        <w:rPr>
          <w:sz w:val="28"/>
        </w:rPr>
        <w:t xml:space="preserve"> </w:t>
      </w:r>
      <w:proofErr w:type="spellStart"/>
      <w:r w:rsidRPr="00BB63F5">
        <w:rPr>
          <w:sz w:val="28"/>
        </w:rPr>
        <w:t>системы</w:t>
      </w:r>
      <w:proofErr w:type="spellEnd"/>
      <w:r w:rsidRPr="00BB63F5">
        <w:rPr>
          <w:sz w:val="28"/>
        </w:rPr>
        <w:t xml:space="preserve"> контроля </w:t>
      </w:r>
      <w:proofErr w:type="spellStart"/>
      <w:r w:rsidRPr="00BB63F5">
        <w:rPr>
          <w:sz w:val="28"/>
        </w:rPr>
        <w:t>платежеспособности</w:t>
      </w:r>
      <w:proofErr w:type="spellEnd"/>
      <w:r w:rsidRPr="00BB63F5">
        <w:rPr>
          <w:sz w:val="28"/>
        </w:rPr>
        <w:t xml:space="preserve"> </w:t>
      </w:r>
      <w:proofErr w:type="spellStart"/>
      <w:r w:rsidRPr="00BB63F5">
        <w:rPr>
          <w:sz w:val="28"/>
        </w:rPr>
        <w:t>страховых</w:t>
      </w:r>
      <w:proofErr w:type="spellEnd"/>
      <w:r w:rsidRPr="00BB63F5">
        <w:rPr>
          <w:sz w:val="28"/>
        </w:rPr>
        <w:t xml:space="preserve"> </w:t>
      </w:r>
      <w:proofErr w:type="spellStart"/>
      <w:r w:rsidRPr="00BB63F5">
        <w:rPr>
          <w:sz w:val="28"/>
        </w:rPr>
        <w:t>компаний</w:t>
      </w:r>
      <w:proofErr w:type="spellEnd"/>
      <w:r w:rsidRPr="00BB63F5">
        <w:rPr>
          <w:sz w:val="28"/>
        </w:rPr>
        <w:t xml:space="preserve"> в </w:t>
      </w:r>
      <w:proofErr w:type="spellStart"/>
      <w:r w:rsidRPr="00BB63F5">
        <w:rPr>
          <w:sz w:val="28"/>
        </w:rPr>
        <w:t>странах</w:t>
      </w:r>
      <w:proofErr w:type="spellEnd"/>
      <w:r w:rsidRPr="00BB63F5">
        <w:rPr>
          <w:sz w:val="28"/>
        </w:rPr>
        <w:t xml:space="preserve"> ЕС / В.Н. </w:t>
      </w:r>
      <w:proofErr w:type="spellStart"/>
      <w:r w:rsidRPr="00BB63F5">
        <w:rPr>
          <w:sz w:val="28"/>
        </w:rPr>
        <w:t>Салин</w:t>
      </w:r>
      <w:proofErr w:type="spellEnd"/>
      <w:r w:rsidRPr="00BB63F5">
        <w:rPr>
          <w:sz w:val="28"/>
        </w:rPr>
        <w:t xml:space="preserve">, А.А. Клочкова // </w:t>
      </w:r>
      <w:proofErr w:type="spellStart"/>
      <w:r w:rsidRPr="00BB63F5">
        <w:rPr>
          <w:sz w:val="28"/>
        </w:rPr>
        <w:t>Вестник</w:t>
      </w:r>
      <w:proofErr w:type="spellEnd"/>
      <w:r w:rsidRPr="00BB63F5">
        <w:rPr>
          <w:sz w:val="28"/>
        </w:rPr>
        <w:t xml:space="preserve"> </w:t>
      </w:r>
      <w:proofErr w:type="spellStart"/>
      <w:r w:rsidRPr="00BB63F5">
        <w:rPr>
          <w:sz w:val="28"/>
        </w:rPr>
        <w:t>финансовой</w:t>
      </w:r>
      <w:proofErr w:type="spellEnd"/>
      <w:r w:rsidRPr="00BB63F5">
        <w:rPr>
          <w:sz w:val="28"/>
        </w:rPr>
        <w:t xml:space="preserve"> </w:t>
      </w:r>
      <w:proofErr w:type="spellStart"/>
      <w:r w:rsidRPr="00BB63F5">
        <w:rPr>
          <w:sz w:val="28"/>
        </w:rPr>
        <w:t>академии</w:t>
      </w:r>
      <w:proofErr w:type="spellEnd"/>
      <w:r w:rsidRPr="00BB63F5">
        <w:rPr>
          <w:sz w:val="28"/>
        </w:rPr>
        <w:t>. - 2005. - 2(34). - С. 14-17.</w:t>
      </w:r>
    </w:p>
    <w:p w14:paraId="3FB2FE49" w14:textId="77777777"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r w:rsidRPr="00BB63F5">
        <w:rPr>
          <w:sz w:val="28"/>
        </w:rPr>
        <w:t xml:space="preserve">Супрун А. </w:t>
      </w:r>
      <w:proofErr w:type="spellStart"/>
      <w:r w:rsidRPr="00BB63F5">
        <w:rPr>
          <w:sz w:val="28"/>
        </w:rPr>
        <w:t>Проблемы</w:t>
      </w:r>
      <w:proofErr w:type="spellEnd"/>
      <w:r w:rsidRPr="00BB63F5">
        <w:rPr>
          <w:sz w:val="28"/>
        </w:rPr>
        <w:t xml:space="preserve"> </w:t>
      </w:r>
      <w:proofErr w:type="spellStart"/>
      <w:r w:rsidRPr="00BB63F5">
        <w:rPr>
          <w:sz w:val="28"/>
        </w:rPr>
        <w:t>оценки</w:t>
      </w:r>
      <w:proofErr w:type="spellEnd"/>
      <w:r w:rsidRPr="00BB63F5">
        <w:rPr>
          <w:sz w:val="28"/>
        </w:rPr>
        <w:t xml:space="preserve"> </w:t>
      </w:r>
      <w:proofErr w:type="spellStart"/>
      <w:r w:rsidRPr="00BB63F5">
        <w:rPr>
          <w:sz w:val="28"/>
        </w:rPr>
        <w:t>платежеспособности</w:t>
      </w:r>
      <w:proofErr w:type="spellEnd"/>
      <w:r w:rsidRPr="00BB63F5">
        <w:rPr>
          <w:sz w:val="28"/>
        </w:rPr>
        <w:t xml:space="preserve"> </w:t>
      </w:r>
      <w:proofErr w:type="spellStart"/>
      <w:r w:rsidRPr="00BB63F5">
        <w:rPr>
          <w:sz w:val="28"/>
        </w:rPr>
        <w:t>страховых</w:t>
      </w:r>
      <w:proofErr w:type="spellEnd"/>
      <w:r w:rsidRPr="00BB63F5">
        <w:rPr>
          <w:sz w:val="28"/>
        </w:rPr>
        <w:t xml:space="preserve"> </w:t>
      </w:r>
      <w:proofErr w:type="spellStart"/>
      <w:r w:rsidRPr="00BB63F5">
        <w:rPr>
          <w:sz w:val="28"/>
        </w:rPr>
        <w:t>компаний</w:t>
      </w:r>
      <w:proofErr w:type="spellEnd"/>
      <w:r w:rsidRPr="00BB63F5">
        <w:rPr>
          <w:sz w:val="28"/>
        </w:rPr>
        <w:t xml:space="preserve"> в </w:t>
      </w:r>
      <w:proofErr w:type="spellStart"/>
      <w:r w:rsidRPr="00BB63F5">
        <w:rPr>
          <w:sz w:val="28"/>
        </w:rPr>
        <w:t>посткризисном</w:t>
      </w:r>
      <w:proofErr w:type="spellEnd"/>
      <w:r w:rsidRPr="00BB63F5">
        <w:rPr>
          <w:sz w:val="28"/>
        </w:rPr>
        <w:t xml:space="preserve"> </w:t>
      </w:r>
      <w:proofErr w:type="spellStart"/>
      <w:r w:rsidRPr="00BB63F5">
        <w:rPr>
          <w:sz w:val="28"/>
        </w:rPr>
        <w:t>периоде</w:t>
      </w:r>
      <w:proofErr w:type="spellEnd"/>
      <w:r w:rsidRPr="00BB63F5">
        <w:rPr>
          <w:sz w:val="28"/>
        </w:rPr>
        <w:t xml:space="preserve"> / А.А. Супрун // </w:t>
      </w:r>
      <w:proofErr w:type="spellStart"/>
      <w:r w:rsidRPr="00BB63F5">
        <w:rPr>
          <w:sz w:val="28"/>
        </w:rPr>
        <w:t>Страховое</w:t>
      </w:r>
      <w:proofErr w:type="spellEnd"/>
      <w:r w:rsidRPr="00BB63F5">
        <w:rPr>
          <w:sz w:val="28"/>
        </w:rPr>
        <w:t xml:space="preserve"> </w:t>
      </w:r>
      <w:proofErr w:type="spellStart"/>
      <w:r w:rsidRPr="00BB63F5">
        <w:rPr>
          <w:sz w:val="28"/>
        </w:rPr>
        <w:t>дело</w:t>
      </w:r>
      <w:proofErr w:type="spellEnd"/>
      <w:r w:rsidRPr="00BB63F5">
        <w:rPr>
          <w:sz w:val="28"/>
        </w:rPr>
        <w:t>. - 2011. - № 6. - С. 20.</w:t>
      </w:r>
    </w:p>
    <w:p w14:paraId="50D207F7" w14:textId="17DC1657" w:rsidR="00D44242" w:rsidRPr="00BB63F5" w:rsidRDefault="00F87545" w:rsidP="00B14F7B">
      <w:pPr>
        <w:pStyle w:val="ListParagraph"/>
        <w:numPr>
          <w:ilvl w:val="0"/>
          <w:numId w:val="9"/>
        </w:numPr>
        <w:tabs>
          <w:tab w:val="left" w:pos="1677"/>
          <w:tab w:val="left" w:pos="1678"/>
        </w:tabs>
        <w:spacing w:line="360" w:lineRule="auto"/>
        <w:ind w:left="709" w:right="454" w:hanging="707"/>
        <w:jc w:val="both"/>
        <w:rPr>
          <w:sz w:val="28"/>
        </w:rPr>
      </w:pPr>
      <w:hyperlink r:id="rId194" w:tooltip="Пошук за автором" w:history="1">
        <w:r w:rsidR="00D44242" w:rsidRPr="00BB63F5">
          <w:rPr>
            <w:sz w:val="28"/>
          </w:rPr>
          <w:t>Чиж Л. М.</w:t>
        </w:r>
      </w:hyperlink>
      <w:r w:rsidR="00D44242" w:rsidRPr="00BB63F5">
        <w:rPr>
          <w:sz w:val="28"/>
        </w:rPr>
        <w:t xml:space="preserve"> Сутність, структура та функції страхового капіталу</w:t>
      </w:r>
      <w:r w:rsidR="009B2CC3">
        <w:rPr>
          <w:sz w:val="28"/>
          <w:lang w:val="ru-RU"/>
        </w:rPr>
        <w:t>.</w:t>
      </w:r>
      <w:r w:rsidR="009B2CC3" w:rsidRPr="009B2CC3">
        <w:rPr>
          <w:sz w:val="28"/>
        </w:rPr>
        <w:t xml:space="preserve"> </w:t>
      </w:r>
      <w:r w:rsidR="009B2CC3">
        <w:rPr>
          <w:sz w:val="28"/>
        </w:rPr>
        <w:t>Електронне джерело</w:t>
      </w:r>
      <w:r w:rsidR="009B2CC3" w:rsidRPr="00BB63F5">
        <w:rPr>
          <w:sz w:val="28"/>
        </w:rPr>
        <w:t xml:space="preserve">. </w:t>
      </w:r>
      <w:r w:rsidR="009B2CC3" w:rsidRPr="00F00CBE">
        <w:rPr>
          <w:noProof/>
          <w:sz w:val="28"/>
          <w:szCs w:val="28"/>
          <w:lang w:val="en-US"/>
        </w:rPr>
        <w:t>URL</w:t>
      </w:r>
      <w:r w:rsidR="009B2CC3" w:rsidRPr="00BB63F5">
        <w:rPr>
          <w:sz w:val="28"/>
        </w:rPr>
        <w:t xml:space="preserve">: </w:t>
      </w:r>
      <w:r w:rsidR="00D44242" w:rsidRPr="00BB63F5">
        <w:rPr>
          <w:sz w:val="28"/>
        </w:rPr>
        <w:t xml:space="preserve"> </w:t>
      </w:r>
      <w:hyperlink r:id="rId195" w:history="1">
        <w:r w:rsidR="00D44242" w:rsidRPr="00BB63F5">
          <w:rPr>
            <w:sz w:val="28"/>
          </w:rPr>
          <w:t>http://nbuv.gov.ua/UJRN/eui_2012_1_66</w:t>
        </w:r>
      </w:hyperlink>
    </w:p>
    <w:p w14:paraId="24887995" w14:textId="3D4AB457" w:rsidR="00D44242" w:rsidRPr="00BB63F5" w:rsidRDefault="00D44242" w:rsidP="00B14F7B">
      <w:pPr>
        <w:pStyle w:val="ListParagraph"/>
        <w:numPr>
          <w:ilvl w:val="0"/>
          <w:numId w:val="9"/>
        </w:numPr>
        <w:tabs>
          <w:tab w:val="left" w:pos="1677"/>
          <w:tab w:val="left" w:pos="1678"/>
        </w:tabs>
        <w:spacing w:line="360" w:lineRule="auto"/>
        <w:ind w:left="709" w:right="454" w:hanging="707"/>
        <w:jc w:val="both"/>
        <w:rPr>
          <w:sz w:val="28"/>
        </w:rPr>
      </w:pPr>
      <w:proofErr w:type="spellStart"/>
      <w:r w:rsidRPr="00BB63F5">
        <w:rPr>
          <w:sz w:val="28"/>
        </w:rPr>
        <w:t>Шірінян</w:t>
      </w:r>
      <w:proofErr w:type="spellEnd"/>
      <w:r w:rsidRPr="00BB63F5">
        <w:rPr>
          <w:sz w:val="28"/>
        </w:rPr>
        <w:t xml:space="preserve"> Л.В. Зарубіжний досвід забезпечення платоспроможності страхових компаній / Л.В. </w:t>
      </w:r>
      <w:proofErr w:type="spellStart"/>
      <w:r w:rsidRPr="00BB63F5">
        <w:rPr>
          <w:sz w:val="28"/>
        </w:rPr>
        <w:t>Шірінян</w:t>
      </w:r>
      <w:proofErr w:type="spellEnd"/>
      <w:r w:rsidRPr="00BB63F5">
        <w:rPr>
          <w:sz w:val="28"/>
        </w:rPr>
        <w:t xml:space="preserve"> // Економічні науки : збірник наукових праць ЧДТУ. - 2009. - № 22. - С. 40-45.</w:t>
      </w:r>
    </w:p>
    <w:p w14:paraId="615C4190" w14:textId="52E0CBE4" w:rsidR="00094B57" w:rsidRDefault="00D44242" w:rsidP="00B14F7B">
      <w:pPr>
        <w:pStyle w:val="ListParagraph"/>
        <w:numPr>
          <w:ilvl w:val="0"/>
          <w:numId w:val="9"/>
        </w:numPr>
        <w:tabs>
          <w:tab w:val="left" w:pos="1677"/>
          <w:tab w:val="left" w:pos="1678"/>
        </w:tabs>
        <w:spacing w:line="360" w:lineRule="auto"/>
        <w:ind w:left="709" w:right="454" w:hanging="707"/>
        <w:jc w:val="both"/>
        <w:rPr>
          <w:sz w:val="28"/>
        </w:rPr>
      </w:pPr>
      <w:r w:rsidRPr="00BB63F5">
        <w:rPr>
          <w:sz w:val="28"/>
        </w:rPr>
        <w:t>Юхименко В. М., 2017, Страховий ринок України в контексті впровадження вимог Solvency II.</w:t>
      </w:r>
      <w:r w:rsidR="00094B57">
        <w:rPr>
          <w:sz w:val="28"/>
        </w:rPr>
        <w:br w:type="page"/>
      </w:r>
    </w:p>
    <w:bookmarkEnd w:id="7"/>
    <w:p w14:paraId="1E523BD2" w14:textId="5332F3D6" w:rsidR="006A20B3" w:rsidRPr="009B2CC3" w:rsidRDefault="006A20B3" w:rsidP="006A20B3">
      <w:pPr>
        <w:jc w:val="center"/>
        <w:rPr>
          <w:b/>
          <w:bCs/>
          <w:sz w:val="28"/>
          <w:szCs w:val="28"/>
          <w:lang w:val="ru-RU"/>
        </w:rPr>
      </w:pPr>
      <w:r w:rsidRPr="00D56579">
        <w:rPr>
          <w:b/>
          <w:bCs/>
          <w:sz w:val="28"/>
          <w:szCs w:val="28"/>
          <w:lang w:val="ru-RU"/>
        </w:rPr>
        <w:lastRenderedPageBreak/>
        <w:t>ДОДАТ</w:t>
      </w:r>
      <w:r w:rsidR="00351363" w:rsidRPr="00D56579">
        <w:rPr>
          <w:b/>
          <w:bCs/>
          <w:sz w:val="28"/>
          <w:szCs w:val="28"/>
        </w:rPr>
        <w:t>ОК А</w:t>
      </w:r>
      <w:r w:rsidR="009B2CC3">
        <w:rPr>
          <w:b/>
          <w:bCs/>
          <w:sz w:val="28"/>
          <w:szCs w:val="28"/>
          <w:lang w:val="ru-RU"/>
        </w:rPr>
        <w:t xml:space="preserve"> ЕКОНОМІЧН</w:t>
      </w:r>
      <w:r w:rsidR="009B2CC3">
        <w:rPr>
          <w:b/>
          <w:bCs/>
          <w:sz w:val="28"/>
          <w:szCs w:val="28"/>
        </w:rPr>
        <w:t>І</w:t>
      </w:r>
      <w:r w:rsidR="009B2CC3">
        <w:rPr>
          <w:b/>
          <w:bCs/>
          <w:sz w:val="28"/>
          <w:szCs w:val="28"/>
          <w:lang w:val="ru-RU"/>
        </w:rPr>
        <w:t xml:space="preserve"> ПОКАЗНИКИ</w:t>
      </w:r>
    </w:p>
    <w:p w14:paraId="32E4962E" w14:textId="5DE50496" w:rsidR="006A20B3" w:rsidRPr="00B64566" w:rsidRDefault="006A20B3" w:rsidP="006A20B3">
      <w:pPr>
        <w:jc w:val="center"/>
        <w:rPr>
          <w:sz w:val="28"/>
          <w:szCs w:val="28"/>
          <w:lang w:val="ru-RU"/>
        </w:rPr>
      </w:pPr>
    </w:p>
    <w:p w14:paraId="01D95D7A" w14:textId="77777777" w:rsidR="006A20B3" w:rsidRPr="00B64566" w:rsidRDefault="006A20B3" w:rsidP="009B2CC3">
      <w:pPr>
        <w:jc w:val="center"/>
        <w:rPr>
          <w:sz w:val="28"/>
          <w:szCs w:val="28"/>
          <w:lang w:val="ru-RU"/>
        </w:rPr>
      </w:pPr>
    </w:p>
    <w:tbl>
      <w:tblPr>
        <w:tblW w:w="8438" w:type="dxa"/>
        <w:tblInd w:w="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3"/>
        <w:gridCol w:w="4115"/>
      </w:tblGrid>
      <w:tr w:rsidR="006A20B3" w:rsidRPr="00B64566" w14:paraId="0D9B0255" w14:textId="77777777" w:rsidTr="009B2CC3">
        <w:trPr>
          <w:trHeight w:val="347"/>
        </w:trPr>
        <w:tc>
          <w:tcPr>
            <w:tcW w:w="4323" w:type="dxa"/>
            <w:shd w:val="clear" w:color="000000" w:fill="FFFF00"/>
            <w:vAlign w:val="center"/>
            <w:hideMark/>
          </w:tcPr>
          <w:p w14:paraId="53CDBBF5"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РЕЗЕРВ ЗБИТКІВ</w:t>
            </w:r>
          </w:p>
        </w:tc>
        <w:tc>
          <w:tcPr>
            <w:tcW w:w="4115" w:type="dxa"/>
            <w:shd w:val="clear" w:color="000000" w:fill="FFFF00"/>
            <w:noWrap/>
            <w:vAlign w:val="center"/>
            <w:hideMark/>
          </w:tcPr>
          <w:p w14:paraId="16B08996"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100 816,52</w:t>
            </w:r>
          </w:p>
        </w:tc>
      </w:tr>
      <w:tr w:rsidR="006A20B3" w:rsidRPr="00B64566" w14:paraId="2E89F403" w14:textId="77777777" w:rsidTr="009B2CC3">
        <w:trPr>
          <w:trHeight w:val="347"/>
        </w:trPr>
        <w:tc>
          <w:tcPr>
            <w:tcW w:w="4323" w:type="dxa"/>
            <w:shd w:val="clear" w:color="auto" w:fill="auto"/>
            <w:noWrap/>
            <w:vAlign w:val="bottom"/>
            <w:hideMark/>
          </w:tcPr>
          <w:p w14:paraId="0EB52B42" w14:textId="77777777" w:rsidR="006A20B3" w:rsidRPr="00B64566" w:rsidRDefault="006A20B3" w:rsidP="009B2CC3">
            <w:pPr>
              <w:widowControl/>
              <w:autoSpaceDE/>
              <w:autoSpaceDN/>
              <w:jc w:val="center"/>
              <w:rPr>
                <w:color w:val="000000"/>
                <w:sz w:val="28"/>
                <w:szCs w:val="28"/>
                <w:lang w:val="ru-RU" w:eastAsia="ru-RU"/>
              </w:rPr>
            </w:pPr>
          </w:p>
        </w:tc>
        <w:tc>
          <w:tcPr>
            <w:tcW w:w="4115" w:type="dxa"/>
            <w:shd w:val="clear" w:color="auto" w:fill="auto"/>
            <w:noWrap/>
            <w:vAlign w:val="bottom"/>
            <w:hideMark/>
          </w:tcPr>
          <w:p w14:paraId="5749352D" w14:textId="77777777" w:rsidR="006A20B3" w:rsidRPr="00B64566" w:rsidRDefault="006A20B3" w:rsidP="009B2CC3">
            <w:pPr>
              <w:widowControl/>
              <w:autoSpaceDE/>
              <w:autoSpaceDN/>
              <w:jc w:val="center"/>
              <w:rPr>
                <w:sz w:val="28"/>
                <w:szCs w:val="28"/>
                <w:lang w:val="ru-RU" w:eastAsia="ru-RU"/>
              </w:rPr>
            </w:pPr>
          </w:p>
        </w:tc>
      </w:tr>
      <w:tr w:rsidR="006A20B3" w:rsidRPr="00B64566" w14:paraId="4FD42234" w14:textId="77777777" w:rsidTr="009B2CC3">
        <w:trPr>
          <w:trHeight w:val="347"/>
        </w:trPr>
        <w:tc>
          <w:tcPr>
            <w:tcW w:w="4323" w:type="dxa"/>
            <w:shd w:val="clear" w:color="auto" w:fill="auto"/>
            <w:noWrap/>
            <w:vAlign w:val="bottom"/>
            <w:hideMark/>
          </w:tcPr>
          <w:p w14:paraId="7D62E9CF" w14:textId="77777777" w:rsidR="006A20B3" w:rsidRPr="00B64566" w:rsidRDefault="006A20B3" w:rsidP="009B2CC3">
            <w:pPr>
              <w:widowControl/>
              <w:autoSpaceDE/>
              <w:autoSpaceDN/>
              <w:jc w:val="center"/>
              <w:rPr>
                <w:color w:val="000000"/>
                <w:sz w:val="28"/>
                <w:szCs w:val="28"/>
                <w:lang w:val="ru-RU" w:eastAsia="ru-RU"/>
              </w:rPr>
            </w:pPr>
            <w:proofErr w:type="spellStart"/>
            <w:r w:rsidRPr="00B64566">
              <w:rPr>
                <w:color w:val="000000"/>
                <w:sz w:val="28"/>
                <w:szCs w:val="28"/>
                <w:lang w:val="ru-RU" w:eastAsia="ru-RU"/>
              </w:rPr>
              <w:t>збитки</w:t>
            </w:r>
            <w:proofErr w:type="spellEnd"/>
          </w:p>
        </w:tc>
        <w:tc>
          <w:tcPr>
            <w:tcW w:w="4115" w:type="dxa"/>
            <w:shd w:val="clear" w:color="auto" w:fill="auto"/>
            <w:noWrap/>
            <w:vAlign w:val="bottom"/>
            <w:hideMark/>
          </w:tcPr>
          <w:p w14:paraId="56B0986B"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29 735,50</w:t>
            </w:r>
          </w:p>
        </w:tc>
      </w:tr>
      <w:tr w:rsidR="006A20B3" w:rsidRPr="00B64566" w14:paraId="7001456E" w14:textId="77777777" w:rsidTr="009B2CC3">
        <w:trPr>
          <w:trHeight w:val="347"/>
        </w:trPr>
        <w:tc>
          <w:tcPr>
            <w:tcW w:w="4323" w:type="dxa"/>
            <w:shd w:val="clear" w:color="auto" w:fill="auto"/>
            <w:noWrap/>
            <w:vAlign w:val="center"/>
            <w:hideMark/>
          </w:tcPr>
          <w:p w14:paraId="1830FCDC" w14:textId="77777777" w:rsidR="006A20B3" w:rsidRPr="00B64566" w:rsidRDefault="006A20B3" w:rsidP="009B2CC3">
            <w:pPr>
              <w:widowControl/>
              <w:autoSpaceDE/>
              <w:autoSpaceDN/>
              <w:jc w:val="center"/>
              <w:rPr>
                <w:color w:val="000000"/>
                <w:sz w:val="28"/>
                <w:szCs w:val="28"/>
                <w:lang w:val="ru-RU" w:eastAsia="ru-RU"/>
              </w:rPr>
            </w:pPr>
            <w:proofErr w:type="spellStart"/>
            <w:r w:rsidRPr="00B64566">
              <w:rPr>
                <w:color w:val="000000"/>
                <w:sz w:val="28"/>
                <w:szCs w:val="28"/>
                <w:lang w:val="ru-RU" w:eastAsia="ru-RU"/>
              </w:rPr>
              <w:t>виплати</w:t>
            </w:r>
            <w:proofErr w:type="spellEnd"/>
          </w:p>
        </w:tc>
        <w:tc>
          <w:tcPr>
            <w:tcW w:w="4115" w:type="dxa"/>
            <w:shd w:val="clear" w:color="auto" w:fill="auto"/>
            <w:noWrap/>
            <w:vAlign w:val="bottom"/>
            <w:hideMark/>
          </w:tcPr>
          <w:p w14:paraId="2A6140D7"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39902,3</w:t>
            </w:r>
          </w:p>
        </w:tc>
      </w:tr>
      <w:tr w:rsidR="006A20B3" w:rsidRPr="00B64566" w14:paraId="49E97369" w14:textId="77777777" w:rsidTr="009B2CC3">
        <w:trPr>
          <w:trHeight w:val="347"/>
        </w:trPr>
        <w:tc>
          <w:tcPr>
            <w:tcW w:w="4323" w:type="dxa"/>
            <w:shd w:val="clear" w:color="auto" w:fill="auto"/>
            <w:noWrap/>
            <w:vAlign w:val="bottom"/>
            <w:hideMark/>
          </w:tcPr>
          <w:p w14:paraId="7BD1782E" w14:textId="77777777" w:rsidR="006A20B3" w:rsidRPr="00B64566" w:rsidRDefault="006A20B3" w:rsidP="009B2CC3">
            <w:pPr>
              <w:widowControl/>
              <w:autoSpaceDE/>
              <w:autoSpaceDN/>
              <w:jc w:val="center"/>
              <w:rPr>
                <w:color w:val="000000"/>
                <w:sz w:val="28"/>
                <w:szCs w:val="28"/>
                <w:lang w:val="ru-RU" w:eastAsia="ru-RU"/>
              </w:rPr>
            </w:pPr>
            <w:proofErr w:type="spellStart"/>
            <w:r w:rsidRPr="00B64566">
              <w:rPr>
                <w:color w:val="000000"/>
                <w:sz w:val="28"/>
                <w:szCs w:val="28"/>
                <w:lang w:val="ru-RU" w:eastAsia="ru-RU"/>
              </w:rPr>
              <w:t>регреси</w:t>
            </w:r>
            <w:proofErr w:type="spellEnd"/>
          </w:p>
        </w:tc>
        <w:tc>
          <w:tcPr>
            <w:tcW w:w="4115" w:type="dxa"/>
            <w:shd w:val="clear" w:color="auto" w:fill="auto"/>
            <w:noWrap/>
            <w:vAlign w:val="bottom"/>
            <w:hideMark/>
          </w:tcPr>
          <w:p w14:paraId="2DFC7A38"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11970,69</w:t>
            </w:r>
          </w:p>
        </w:tc>
      </w:tr>
      <w:tr w:rsidR="006A20B3" w:rsidRPr="00B64566" w14:paraId="58A676A8" w14:textId="77777777" w:rsidTr="009B2CC3">
        <w:trPr>
          <w:trHeight w:val="347"/>
        </w:trPr>
        <w:tc>
          <w:tcPr>
            <w:tcW w:w="4323" w:type="dxa"/>
            <w:shd w:val="clear" w:color="auto" w:fill="auto"/>
            <w:noWrap/>
            <w:vAlign w:val="bottom"/>
            <w:hideMark/>
          </w:tcPr>
          <w:p w14:paraId="1BFD5E69" w14:textId="77777777" w:rsidR="006A20B3" w:rsidRPr="00B64566" w:rsidRDefault="006A20B3" w:rsidP="009B2CC3">
            <w:pPr>
              <w:widowControl/>
              <w:autoSpaceDE/>
              <w:autoSpaceDN/>
              <w:jc w:val="center"/>
              <w:rPr>
                <w:color w:val="000000"/>
                <w:sz w:val="28"/>
                <w:szCs w:val="28"/>
                <w:lang w:val="ru-RU" w:eastAsia="ru-RU"/>
              </w:rPr>
            </w:pPr>
            <w:proofErr w:type="spellStart"/>
            <w:r w:rsidRPr="00B64566">
              <w:rPr>
                <w:color w:val="000000"/>
                <w:sz w:val="28"/>
                <w:szCs w:val="28"/>
                <w:lang w:val="ru-RU" w:eastAsia="ru-RU"/>
              </w:rPr>
              <w:t>страхові</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премії</w:t>
            </w:r>
            <w:proofErr w:type="spellEnd"/>
          </w:p>
        </w:tc>
        <w:tc>
          <w:tcPr>
            <w:tcW w:w="4115" w:type="dxa"/>
            <w:shd w:val="clear" w:color="auto" w:fill="auto"/>
            <w:noWrap/>
            <w:vAlign w:val="bottom"/>
            <w:hideMark/>
          </w:tcPr>
          <w:p w14:paraId="621B9EC3"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123 305,00</w:t>
            </w:r>
          </w:p>
        </w:tc>
      </w:tr>
      <w:tr w:rsidR="006A20B3" w:rsidRPr="00B64566" w14:paraId="217EF8DD" w14:textId="77777777" w:rsidTr="009B2CC3">
        <w:trPr>
          <w:trHeight w:val="293"/>
        </w:trPr>
        <w:tc>
          <w:tcPr>
            <w:tcW w:w="4323" w:type="dxa"/>
            <w:shd w:val="clear" w:color="auto" w:fill="auto"/>
            <w:noWrap/>
            <w:vAlign w:val="center"/>
            <w:hideMark/>
          </w:tcPr>
          <w:p w14:paraId="24A24270"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Дата протоколу</w:t>
            </w:r>
          </w:p>
        </w:tc>
        <w:tc>
          <w:tcPr>
            <w:tcW w:w="4115" w:type="dxa"/>
            <w:shd w:val="clear" w:color="auto" w:fill="auto"/>
            <w:noWrap/>
            <w:vAlign w:val="center"/>
            <w:hideMark/>
          </w:tcPr>
          <w:p w14:paraId="7FDB775C"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12.04.2020</w:t>
            </w:r>
          </w:p>
        </w:tc>
      </w:tr>
      <w:tr w:rsidR="006A20B3" w:rsidRPr="00B64566" w14:paraId="5B301D68" w14:textId="77777777" w:rsidTr="009B2CC3">
        <w:trPr>
          <w:trHeight w:val="293"/>
        </w:trPr>
        <w:tc>
          <w:tcPr>
            <w:tcW w:w="8438" w:type="dxa"/>
            <w:gridSpan w:val="2"/>
            <w:shd w:val="clear" w:color="auto" w:fill="auto"/>
            <w:noWrap/>
            <w:vAlign w:val="center"/>
            <w:hideMark/>
          </w:tcPr>
          <w:p w14:paraId="1F1DF441" w14:textId="77777777" w:rsidR="006A20B3" w:rsidRPr="00B64566" w:rsidRDefault="006A20B3" w:rsidP="009B2CC3">
            <w:pPr>
              <w:widowControl/>
              <w:autoSpaceDE/>
              <w:autoSpaceDN/>
              <w:jc w:val="center"/>
              <w:rPr>
                <w:sz w:val="28"/>
                <w:szCs w:val="28"/>
                <w:lang w:val="ru-RU" w:eastAsia="ru-RU"/>
              </w:rPr>
            </w:pPr>
          </w:p>
        </w:tc>
      </w:tr>
      <w:tr w:rsidR="006A20B3" w:rsidRPr="00B64566" w14:paraId="12A3638F" w14:textId="77777777" w:rsidTr="009B2CC3">
        <w:trPr>
          <w:trHeight w:val="293"/>
        </w:trPr>
        <w:tc>
          <w:tcPr>
            <w:tcW w:w="4323" w:type="dxa"/>
            <w:shd w:val="clear" w:color="000000" w:fill="F8CBAD"/>
            <w:noWrap/>
            <w:vAlign w:val="center"/>
            <w:hideMark/>
          </w:tcPr>
          <w:p w14:paraId="5FE4F6AC"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LR</w:t>
            </w:r>
          </w:p>
        </w:tc>
        <w:tc>
          <w:tcPr>
            <w:tcW w:w="4115" w:type="dxa"/>
            <w:shd w:val="clear" w:color="000000" w:fill="F8CBAD"/>
            <w:noWrap/>
            <w:vAlign w:val="center"/>
            <w:hideMark/>
          </w:tcPr>
          <w:p w14:paraId="6DD800CB"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51,48%</w:t>
            </w:r>
          </w:p>
        </w:tc>
      </w:tr>
    </w:tbl>
    <w:p w14:paraId="212F2983" w14:textId="77777777" w:rsidR="006A20B3" w:rsidRPr="00B64566" w:rsidRDefault="006A20B3" w:rsidP="009B2CC3">
      <w:pPr>
        <w:jc w:val="center"/>
        <w:rPr>
          <w:sz w:val="28"/>
          <w:szCs w:val="28"/>
        </w:rPr>
      </w:pPr>
    </w:p>
    <w:tbl>
      <w:tblPr>
        <w:tblpPr w:leftFromText="180" w:rightFromText="180" w:vertAnchor="text" w:horzAnchor="page" w:tblpXSpec="center" w:tblpY="-19"/>
        <w:tblW w:w="8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2"/>
        <w:gridCol w:w="3880"/>
      </w:tblGrid>
      <w:tr w:rsidR="006A20B3" w:rsidRPr="00B64566" w14:paraId="74FC4BF5" w14:textId="77777777" w:rsidTr="009B2CC3">
        <w:trPr>
          <w:trHeight w:val="255"/>
        </w:trPr>
        <w:tc>
          <w:tcPr>
            <w:tcW w:w="4532" w:type="dxa"/>
            <w:shd w:val="clear" w:color="000000" w:fill="F8CBAD"/>
            <w:noWrap/>
            <w:vAlign w:val="center"/>
            <w:hideMark/>
          </w:tcPr>
          <w:p w14:paraId="295841C9" w14:textId="77777777" w:rsidR="006A20B3" w:rsidRPr="00B64566" w:rsidRDefault="006A20B3" w:rsidP="009B2CC3">
            <w:pPr>
              <w:widowControl/>
              <w:autoSpaceDE/>
              <w:autoSpaceDN/>
              <w:jc w:val="center"/>
              <w:rPr>
                <w:color w:val="000000"/>
                <w:sz w:val="28"/>
                <w:szCs w:val="28"/>
                <w:lang w:val="ru-RU" w:eastAsia="ru-RU"/>
              </w:rPr>
            </w:pPr>
            <w:proofErr w:type="spellStart"/>
            <w:r w:rsidRPr="00B64566">
              <w:rPr>
                <w:color w:val="000000"/>
                <w:sz w:val="28"/>
                <w:szCs w:val="28"/>
                <w:lang w:val="ru-RU" w:eastAsia="ru-RU"/>
              </w:rPr>
              <w:t>Predicted</w:t>
            </w:r>
            <w:proofErr w:type="spellEnd"/>
            <w:r w:rsidRPr="00B64566">
              <w:rPr>
                <w:color w:val="000000"/>
                <w:sz w:val="28"/>
                <w:szCs w:val="28"/>
                <w:lang w:val="ru-RU" w:eastAsia="ru-RU"/>
              </w:rPr>
              <w:t xml:space="preserve"> (LR)</w:t>
            </w:r>
          </w:p>
        </w:tc>
        <w:tc>
          <w:tcPr>
            <w:tcW w:w="3880" w:type="dxa"/>
            <w:shd w:val="clear" w:color="000000" w:fill="F8CBAD"/>
            <w:noWrap/>
            <w:vAlign w:val="center"/>
            <w:hideMark/>
          </w:tcPr>
          <w:p w14:paraId="39E08287"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47,15%</w:t>
            </w:r>
          </w:p>
        </w:tc>
      </w:tr>
      <w:tr w:rsidR="006A20B3" w:rsidRPr="00B64566" w14:paraId="6E0F34A8" w14:textId="77777777" w:rsidTr="009B2CC3">
        <w:trPr>
          <w:trHeight w:val="255"/>
        </w:trPr>
        <w:tc>
          <w:tcPr>
            <w:tcW w:w="8412" w:type="dxa"/>
            <w:gridSpan w:val="2"/>
            <w:shd w:val="clear" w:color="auto" w:fill="auto"/>
            <w:noWrap/>
            <w:vAlign w:val="center"/>
            <w:hideMark/>
          </w:tcPr>
          <w:p w14:paraId="0DFAEAD2" w14:textId="77777777" w:rsidR="006A20B3" w:rsidRPr="00B64566" w:rsidRDefault="006A20B3" w:rsidP="009B2CC3">
            <w:pPr>
              <w:widowControl/>
              <w:autoSpaceDE/>
              <w:autoSpaceDN/>
              <w:jc w:val="center"/>
              <w:rPr>
                <w:b/>
                <w:bCs/>
                <w:i/>
                <w:iCs/>
                <w:color w:val="000000"/>
                <w:sz w:val="28"/>
                <w:szCs w:val="28"/>
                <w:lang w:val="ru-RU" w:eastAsia="ru-RU"/>
              </w:rPr>
            </w:pPr>
            <w:r w:rsidRPr="00B64566">
              <w:rPr>
                <w:b/>
                <w:bCs/>
                <w:i/>
                <w:iCs/>
                <w:color w:val="000000"/>
                <w:sz w:val="28"/>
                <w:szCs w:val="28"/>
                <w:lang w:val="ru-RU" w:eastAsia="ru-RU"/>
              </w:rPr>
              <w:t>PREDICTED</w:t>
            </w:r>
          </w:p>
        </w:tc>
      </w:tr>
    </w:tbl>
    <w:p w14:paraId="5863FDFA" w14:textId="77777777" w:rsidR="006A20B3" w:rsidRPr="00B64566" w:rsidRDefault="006A20B3" w:rsidP="009B2CC3">
      <w:pPr>
        <w:jc w:val="center"/>
        <w:rPr>
          <w:sz w:val="28"/>
          <w:szCs w:val="28"/>
        </w:rPr>
      </w:pPr>
    </w:p>
    <w:p w14:paraId="0F133DDC" w14:textId="77777777" w:rsidR="006A20B3" w:rsidRPr="00B64566" w:rsidRDefault="006A20B3" w:rsidP="009B2CC3">
      <w:pPr>
        <w:jc w:val="center"/>
        <w:rPr>
          <w:sz w:val="28"/>
          <w:szCs w:val="28"/>
        </w:rPr>
      </w:pPr>
    </w:p>
    <w:p w14:paraId="7038D2D2" w14:textId="77777777" w:rsidR="006A20B3" w:rsidRPr="00B64566" w:rsidRDefault="006A20B3" w:rsidP="009B2CC3">
      <w:pPr>
        <w:jc w:val="center"/>
        <w:rPr>
          <w:sz w:val="28"/>
          <w:szCs w:val="28"/>
        </w:rPr>
      </w:pPr>
    </w:p>
    <w:p w14:paraId="4EFCC171" w14:textId="77777777" w:rsidR="006A20B3" w:rsidRPr="00B64566" w:rsidRDefault="006A20B3" w:rsidP="009B2CC3">
      <w:pPr>
        <w:jc w:val="center"/>
        <w:rPr>
          <w:sz w:val="28"/>
          <w:szCs w:val="28"/>
        </w:rPr>
      </w:pPr>
    </w:p>
    <w:tbl>
      <w:tblPr>
        <w:tblpPr w:leftFromText="180" w:rightFromText="180" w:vertAnchor="text" w:horzAnchor="page" w:tblpXSpec="center" w:tblpY="-41"/>
        <w:tblW w:w="8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8"/>
        <w:gridCol w:w="3843"/>
      </w:tblGrid>
      <w:tr w:rsidR="006A20B3" w:rsidRPr="00B64566" w14:paraId="4F037F1D" w14:textId="77777777" w:rsidTr="009B2CC3">
        <w:trPr>
          <w:trHeight w:val="214"/>
        </w:trPr>
        <w:tc>
          <w:tcPr>
            <w:tcW w:w="4188" w:type="dxa"/>
            <w:shd w:val="clear" w:color="000000" w:fill="F8CBAD"/>
            <w:noWrap/>
            <w:vAlign w:val="center"/>
            <w:hideMark/>
          </w:tcPr>
          <w:p w14:paraId="5195EF54" w14:textId="77777777" w:rsidR="006A20B3" w:rsidRPr="00B64566" w:rsidRDefault="006A20B3" w:rsidP="009B2CC3">
            <w:pPr>
              <w:widowControl/>
              <w:autoSpaceDE/>
              <w:autoSpaceDN/>
              <w:jc w:val="center"/>
              <w:rPr>
                <w:color w:val="000000"/>
                <w:sz w:val="28"/>
                <w:szCs w:val="28"/>
                <w:lang w:val="ru-RU" w:eastAsia="ru-RU"/>
              </w:rPr>
            </w:pPr>
            <w:proofErr w:type="spellStart"/>
            <w:r w:rsidRPr="00B64566">
              <w:rPr>
                <w:color w:val="000000"/>
                <w:sz w:val="28"/>
                <w:szCs w:val="28"/>
                <w:lang w:val="ru-RU" w:eastAsia="ru-RU"/>
              </w:rPr>
              <w:t>Admin</w:t>
            </w:r>
            <w:proofErr w:type="spellEnd"/>
          </w:p>
        </w:tc>
        <w:tc>
          <w:tcPr>
            <w:tcW w:w="3843" w:type="dxa"/>
            <w:shd w:val="clear" w:color="000000" w:fill="F8CBAD"/>
            <w:noWrap/>
            <w:vAlign w:val="center"/>
            <w:hideMark/>
          </w:tcPr>
          <w:p w14:paraId="000B5D36"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28,25%</w:t>
            </w:r>
          </w:p>
        </w:tc>
      </w:tr>
      <w:tr w:rsidR="006A20B3" w:rsidRPr="00B64566" w14:paraId="434D4FC2" w14:textId="77777777" w:rsidTr="009B2CC3">
        <w:trPr>
          <w:trHeight w:val="433"/>
        </w:trPr>
        <w:tc>
          <w:tcPr>
            <w:tcW w:w="4188" w:type="dxa"/>
            <w:vMerge w:val="restart"/>
            <w:shd w:val="clear" w:color="auto" w:fill="auto"/>
            <w:noWrap/>
            <w:vAlign w:val="center"/>
            <w:hideMark/>
          </w:tcPr>
          <w:p w14:paraId="5430529A" w14:textId="77777777" w:rsidR="006A20B3" w:rsidRPr="00B64566" w:rsidRDefault="006A20B3" w:rsidP="009B2CC3">
            <w:pPr>
              <w:widowControl/>
              <w:autoSpaceDE/>
              <w:autoSpaceDN/>
              <w:jc w:val="center"/>
              <w:rPr>
                <w:b/>
                <w:bCs/>
                <w:color w:val="000000"/>
                <w:sz w:val="28"/>
                <w:szCs w:val="28"/>
                <w:lang w:val="ru-RU" w:eastAsia="ru-RU"/>
              </w:rPr>
            </w:pPr>
            <w:r w:rsidRPr="00B64566">
              <w:rPr>
                <w:b/>
                <w:bCs/>
                <w:color w:val="000000"/>
                <w:sz w:val="28"/>
                <w:szCs w:val="28"/>
                <w:lang w:val="ru-RU" w:eastAsia="ru-RU"/>
              </w:rPr>
              <w:t>PROFIT</w:t>
            </w:r>
          </w:p>
        </w:tc>
        <w:tc>
          <w:tcPr>
            <w:tcW w:w="3843" w:type="dxa"/>
            <w:vMerge w:val="restart"/>
            <w:shd w:val="clear" w:color="auto" w:fill="auto"/>
            <w:noWrap/>
            <w:vAlign w:val="center"/>
            <w:hideMark/>
          </w:tcPr>
          <w:p w14:paraId="5CDDC7F8" w14:textId="77777777" w:rsidR="006A20B3" w:rsidRPr="00B64566" w:rsidRDefault="006A20B3" w:rsidP="009B2CC3">
            <w:pPr>
              <w:widowControl/>
              <w:autoSpaceDE/>
              <w:autoSpaceDN/>
              <w:jc w:val="center"/>
              <w:rPr>
                <w:b/>
                <w:bCs/>
                <w:color w:val="000000"/>
                <w:sz w:val="28"/>
                <w:szCs w:val="28"/>
                <w:lang w:val="ru-RU" w:eastAsia="ru-RU"/>
              </w:rPr>
            </w:pPr>
            <w:r w:rsidRPr="00B64566">
              <w:rPr>
                <w:b/>
                <w:bCs/>
                <w:color w:val="000000"/>
                <w:sz w:val="28"/>
                <w:szCs w:val="28"/>
                <w:lang w:val="ru-RU" w:eastAsia="ru-RU"/>
              </w:rPr>
              <w:t>20,27%</w:t>
            </w:r>
          </w:p>
        </w:tc>
      </w:tr>
      <w:tr w:rsidR="006A20B3" w:rsidRPr="00B64566" w14:paraId="739EF07F" w14:textId="77777777" w:rsidTr="009B2CC3">
        <w:trPr>
          <w:trHeight w:val="507"/>
        </w:trPr>
        <w:tc>
          <w:tcPr>
            <w:tcW w:w="4188" w:type="dxa"/>
            <w:vMerge/>
            <w:vAlign w:val="center"/>
            <w:hideMark/>
          </w:tcPr>
          <w:p w14:paraId="07F99714" w14:textId="77777777" w:rsidR="006A20B3" w:rsidRPr="00B64566" w:rsidRDefault="006A20B3" w:rsidP="009B2CC3">
            <w:pPr>
              <w:widowControl/>
              <w:autoSpaceDE/>
              <w:autoSpaceDN/>
              <w:jc w:val="center"/>
              <w:rPr>
                <w:b/>
                <w:bCs/>
                <w:color w:val="000000"/>
                <w:sz w:val="28"/>
                <w:szCs w:val="28"/>
                <w:lang w:val="ru-RU" w:eastAsia="ru-RU"/>
              </w:rPr>
            </w:pPr>
          </w:p>
        </w:tc>
        <w:tc>
          <w:tcPr>
            <w:tcW w:w="3843" w:type="dxa"/>
            <w:vMerge/>
            <w:vAlign w:val="center"/>
            <w:hideMark/>
          </w:tcPr>
          <w:p w14:paraId="0D258654" w14:textId="77777777" w:rsidR="006A20B3" w:rsidRPr="00B64566" w:rsidRDefault="006A20B3" w:rsidP="009B2CC3">
            <w:pPr>
              <w:widowControl/>
              <w:autoSpaceDE/>
              <w:autoSpaceDN/>
              <w:jc w:val="center"/>
              <w:rPr>
                <w:b/>
                <w:bCs/>
                <w:color w:val="000000"/>
                <w:sz w:val="28"/>
                <w:szCs w:val="28"/>
                <w:lang w:val="ru-RU" w:eastAsia="ru-RU"/>
              </w:rPr>
            </w:pPr>
          </w:p>
        </w:tc>
      </w:tr>
    </w:tbl>
    <w:p w14:paraId="337D29E1" w14:textId="77777777" w:rsidR="006A20B3" w:rsidRPr="00B64566" w:rsidRDefault="006A20B3" w:rsidP="009B2CC3">
      <w:pPr>
        <w:jc w:val="center"/>
        <w:rPr>
          <w:sz w:val="28"/>
          <w:szCs w:val="28"/>
        </w:rPr>
      </w:pPr>
    </w:p>
    <w:p w14:paraId="63BC6C63" w14:textId="77777777" w:rsidR="006A20B3" w:rsidRPr="00B64566" w:rsidRDefault="006A20B3" w:rsidP="009B2CC3">
      <w:pPr>
        <w:jc w:val="center"/>
        <w:rPr>
          <w:sz w:val="28"/>
          <w:szCs w:val="28"/>
        </w:rPr>
      </w:pPr>
    </w:p>
    <w:p w14:paraId="4E96EF06" w14:textId="77777777" w:rsidR="006A20B3" w:rsidRPr="00B64566" w:rsidRDefault="006A20B3" w:rsidP="009B2CC3">
      <w:pPr>
        <w:jc w:val="center"/>
        <w:rPr>
          <w:sz w:val="28"/>
          <w:szCs w:val="28"/>
        </w:rPr>
      </w:pPr>
    </w:p>
    <w:p w14:paraId="0F5CA9F3" w14:textId="77777777" w:rsidR="006A20B3" w:rsidRPr="00B64566" w:rsidRDefault="006A20B3" w:rsidP="009B2CC3">
      <w:pPr>
        <w:jc w:val="center"/>
        <w:rPr>
          <w:sz w:val="28"/>
          <w:szCs w:val="28"/>
        </w:rPr>
      </w:pPr>
    </w:p>
    <w:p w14:paraId="70F090E9" w14:textId="77777777" w:rsidR="006A20B3" w:rsidRPr="00B64566" w:rsidRDefault="006A20B3" w:rsidP="009B2CC3">
      <w:pPr>
        <w:jc w:val="center"/>
        <w:rPr>
          <w:sz w:val="28"/>
          <w:szCs w:val="28"/>
        </w:rPr>
      </w:pPr>
    </w:p>
    <w:p w14:paraId="57F43F57" w14:textId="77777777" w:rsidR="006A20B3" w:rsidRPr="00B64566" w:rsidRDefault="006A20B3" w:rsidP="009B2CC3">
      <w:pPr>
        <w:jc w:val="center"/>
        <w:rPr>
          <w:sz w:val="28"/>
          <w:szCs w:val="28"/>
        </w:rPr>
      </w:pPr>
    </w:p>
    <w:tbl>
      <w:tblPr>
        <w:tblW w:w="81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4"/>
        <w:gridCol w:w="3883"/>
      </w:tblGrid>
      <w:tr w:rsidR="006A20B3" w:rsidRPr="00B64566" w14:paraId="3CF01FE5" w14:textId="77777777" w:rsidTr="009B2CC3">
        <w:trPr>
          <w:trHeight w:val="283"/>
          <w:jc w:val="center"/>
        </w:trPr>
        <w:tc>
          <w:tcPr>
            <w:tcW w:w="4224" w:type="dxa"/>
            <w:shd w:val="clear" w:color="000000" w:fill="F8CBAD"/>
            <w:noWrap/>
            <w:vAlign w:val="center"/>
            <w:hideMark/>
          </w:tcPr>
          <w:p w14:paraId="502EE0D2" w14:textId="77777777" w:rsidR="006A20B3" w:rsidRPr="00B64566" w:rsidRDefault="006A20B3" w:rsidP="009B2CC3">
            <w:pPr>
              <w:widowControl/>
              <w:autoSpaceDE/>
              <w:autoSpaceDN/>
              <w:jc w:val="center"/>
              <w:rPr>
                <w:color w:val="000000"/>
                <w:sz w:val="28"/>
                <w:szCs w:val="28"/>
                <w:lang w:val="ru-RU" w:eastAsia="ru-RU"/>
              </w:rPr>
            </w:pPr>
            <w:proofErr w:type="spellStart"/>
            <w:r w:rsidRPr="00B64566">
              <w:rPr>
                <w:color w:val="000000"/>
                <w:sz w:val="28"/>
                <w:szCs w:val="28"/>
                <w:lang w:val="ru-RU" w:eastAsia="ru-RU"/>
              </w:rPr>
              <w:t>Predicted</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Adm</w:t>
            </w:r>
            <w:proofErr w:type="spellEnd"/>
            <w:r w:rsidRPr="00B64566">
              <w:rPr>
                <w:color w:val="000000"/>
                <w:sz w:val="28"/>
                <w:szCs w:val="28"/>
                <w:lang w:val="ru-RU" w:eastAsia="ru-RU"/>
              </w:rPr>
              <w:t>)</w:t>
            </w:r>
          </w:p>
        </w:tc>
        <w:tc>
          <w:tcPr>
            <w:tcW w:w="3883" w:type="dxa"/>
            <w:shd w:val="clear" w:color="000000" w:fill="F8CBAD"/>
            <w:noWrap/>
            <w:vAlign w:val="center"/>
            <w:hideMark/>
          </w:tcPr>
          <w:p w14:paraId="3173A790"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33,61%</w:t>
            </w:r>
          </w:p>
        </w:tc>
      </w:tr>
      <w:tr w:rsidR="006A20B3" w:rsidRPr="00B64566" w14:paraId="527D639C" w14:textId="77777777" w:rsidTr="009B2CC3">
        <w:trPr>
          <w:trHeight w:val="433"/>
          <w:jc w:val="center"/>
        </w:trPr>
        <w:tc>
          <w:tcPr>
            <w:tcW w:w="4224" w:type="dxa"/>
            <w:vMerge w:val="restart"/>
            <w:shd w:val="clear" w:color="auto" w:fill="auto"/>
            <w:noWrap/>
            <w:vAlign w:val="center"/>
            <w:hideMark/>
          </w:tcPr>
          <w:p w14:paraId="63047333" w14:textId="77777777" w:rsidR="006A20B3" w:rsidRPr="00B64566" w:rsidRDefault="006A20B3" w:rsidP="009B2CC3">
            <w:pPr>
              <w:widowControl/>
              <w:autoSpaceDE/>
              <w:autoSpaceDN/>
              <w:jc w:val="center"/>
              <w:rPr>
                <w:b/>
                <w:bCs/>
                <w:color w:val="000000"/>
                <w:sz w:val="28"/>
                <w:szCs w:val="28"/>
                <w:lang w:val="ru-RU" w:eastAsia="ru-RU"/>
              </w:rPr>
            </w:pPr>
            <w:proofErr w:type="spellStart"/>
            <w:r w:rsidRPr="00B64566">
              <w:rPr>
                <w:b/>
                <w:bCs/>
                <w:color w:val="000000"/>
                <w:sz w:val="28"/>
                <w:szCs w:val="28"/>
                <w:lang w:val="ru-RU" w:eastAsia="ru-RU"/>
              </w:rPr>
              <w:t>Predicted</w:t>
            </w:r>
            <w:proofErr w:type="spellEnd"/>
            <w:r w:rsidRPr="00B64566">
              <w:rPr>
                <w:b/>
                <w:bCs/>
                <w:color w:val="000000"/>
                <w:sz w:val="28"/>
                <w:szCs w:val="28"/>
                <w:lang w:val="ru-RU" w:eastAsia="ru-RU"/>
              </w:rPr>
              <w:t xml:space="preserve"> </w:t>
            </w:r>
            <w:proofErr w:type="spellStart"/>
            <w:r w:rsidRPr="00B64566">
              <w:rPr>
                <w:b/>
                <w:bCs/>
                <w:color w:val="000000"/>
                <w:sz w:val="28"/>
                <w:szCs w:val="28"/>
                <w:lang w:val="ru-RU" w:eastAsia="ru-RU"/>
              </w:rPr>
              <w:t>Profit</w:t>
            </w:r>
            <w:proofErr w:type="spellEnd"/>
          </w:p>
        </w:tc>
        <w:tc>
          <w:tcPr>
            <w:tcW w:w="3883" w:type="dxa"/>
            <w:vMerge w:val="restart"/>
            <w:shd w:val="clear" w:color="auto" w:fill="auto"/>
            <w:noWrap/>
            <w:vAlign w:val="center"/>
            <w:hideMark/>
          </w:tcPr>
          <w:p w14:paraId="3CC451A8" w14:textId="77777777" w:rsidR="006A20B3" w:rsidRPr="00B64566" w:rsidRDefault="006A20B3" w:rsidP="009B2CC3">
            <w:pPr>
              <w:widowControl/>
              <w:autoSpaceDE/>
              <w:autoSpaceDN/>
              <w:jc w:val="center"/>
              <w:rPr>
                <w:b/>
                <w:bCs/>
                <w:color w:val="000000"/>
                <w:sz w:val="28"/>
                <w:szCs w:val="28"/>
                <w:lang w:val="ru-RU" w:eastAsia="ru-RU"/>
              </w:rPr>
            </w:pPr>
            <w:r w:rsidRPr="00B64566">
              <w:rPr>
                <w:b/>
                <w:bCs/>
                <w:color w:val="000000"/>
                <w:sz w:val="28"/>
                <w:szCs w:val="28"/>
                <w:lang w:val="ru-RU" w:eastAsia="ru-RU"/>
              </w:rPr>
              <w:t>19,23%</w:t>
            </w:r>
          </w:p>
        </w:tc>
      </w:tr>
      <w:tr w:rsidR="006A20B3" w:rsidRPr="00B64566" w14:paraId="1E43BAF5" w14:textId="77777777" w:rsidTr="009B2CC3">
        <w:trPr>
          <w:trHeight w:val="507"/>
          <w:jc w:val="center"/>
        </w:trPr>
        <w:tc>
          <w:tcPr>
            <w:tcW w:w="4224" w:type="dxa"/>
            <w:vMerge/>
            <w:vAlign w:val="center"/>
            <w:hideMark/>
          </w:tcPr>
          <w:p w14:paraId="2F633FC0" w14:textId="77777777" w:rsidR="006A20B3" w:rsidRPr="00B64566" w:rsidRDefault="006A20B3" w:rsidP="009B2CC3">
            <w:pPr>
              <w:widowControl/>
              <w:autoSpaceDE/>
              <w:autoSpaceDN/>
              <w:jc w:val="center"/>
              <w:rPr>
                <w:b/>
                <w:bCs/>
                <w:color w:val="000000"/>
                <w:sz w:val="28"/>
                <w:szCs w:val="28"/>
                <w:lang w:val="ru-RU" w:eastAsia="ru-RU"/>
              </w:rPr>
            </w:pPr>
          </w:p>
        </w:tc>
        <w:tc>
          <w:tcPr>
            <w:tcW w:w="3883" w:type="dxa"/>
            <w:vMerge/>
            <w:vAlign w:val="center"/>
            <w:hideMark/>
          </w:tcPr>
          <w:p w14:paraId="0D9167B1" w14:textId="77777777" w:rsidR="006A20B3" w:rsidRPr="00B64566" w:rsidRDefault="006A20B3" w:rsidP="009B2CC3">
            <w:pPr>
              <w:widowControl/>
              <w:autoSpaceDE/>
              <w:autoSpaceDN/>
              <w:jc w:val="center"/>
              <w:rPr>
                <w:b/>
                <w:bCs/>
                <w:color w:val="000000"/>
                <w:sz w:val="28"/>
                <w:szCs w:val="28"/>
                <w:lang w:val="ru-RU" w:eastAsia="ru-RU"/>
              </w:rPr>
            </w:pPr>
          </w:p>
        </w:tc>
      </w:tr>
    </w:tbl>
    <w:p w14:paraId="276811B0" w14:textId="77777777" w:rsidR="006A20B3" w:rsidRPr="00B64566" w:rsidRDefault="006A20B3" w:rsidP="009B2CC3">
      <w:pPr>
        <w:jc w:val="center"/>
        <w:rPr>
          <w:sz w:val="28"/>
          <w:szCs w:val="28"/>
        </w:rPr>
      </w:pPr>
    </w:p>
    <w:tbl>
      <w:tblPr>
        <w:tblpPr w:leftFromText="180" w:rightFromText="180" w:vertAnchor="text" w:horzAnchor="page" w:tblpXSpec="center" w:tblpY="16"/>
        <w:tblW w:w="8212" w:type="dxa"/>
        <w:tblLook w:val="04A0" w:firstRow="1" w:lastRow="0" w:firstColumn="1" w:lastColumn="0" w:noHBand="0" w:noVBand="1"/>
      </w:tblPr>
      <w:tblGrid>
        <w:gridCol w:w="4243"/>
        <w:gridCol w:w="3969"/>
      </w:tblGrid>
      <w:tr w:rsidR="006A20B3" w:rsidRPr="00B64566" w14:paraId="4B7D018B" w14:textId="77777777" w:rsidTr="009B2CC3">
        <w:trPr>
          <w:trHeight w:val="337"/>
        </w:trPr>
        <w:tc>
          <w:tcPr>
            <w:tcW w:w="4243" w:type="dxa"/>
            <w:tcBorders>
              <w:top w:val="single" w:sz="8" w:space="0" w:color="000000"/>
              <w:left w:val="single" w:sz="8" w:space="0" w:color="000000"/>
              <w:bottom w:val="nil"/>
              <w:right w:val="nil"/>
            </w:tcBorders>
            <w:shd w:val="clear" w:color="000000" w:fill="D0CECE"/>
            <w:noWrap/>
            <w:vAlign w:val="center"/>
            <w:hideMark/>
          </w:tcPr>
          <w:p w14:paraId="5E7B47C1" w14:textId="77777777" w:rsidR="006A20B3" w:rsidRPr="00B64566" w:rsidRDefault="006A20B3" w:rsidP="009B2CC3">
            <w:pPr>
              <w:widowControl/>
              <w:autoSpaceDE/>
              <w:autoSpaceDN/>
              <w:jc w:val="center"/>
              <w:rPr>
                <w:b/>
                <w:bCs/>
                <w:color w:val="000000"/>
                <w:sz w:val="28"/>
                <w:szCs w:val="28"/>
                <w:lang w:val="ru-RU" w:eastAsia="ru-RU"/>
              </w:rPr>
            </w:pPr>
            <w:r w:rsidRPr="00B64566">
              <w:rPr>
                <w:b/>
                <w:bCs/>
                <w:color w:val="000000"/>
                <w:sz w:val="28"/>
                <w:szCs w:val="28"/>
                <w:lang w:val="ru-RU" w:eastAsia="ru-RU"/>
              </w:rPr>
              <w:t>CHANGING:</w:t>
            </w:r>
          </w:p>
          <w:p w14:paraId="3A7CA782" w14:textId="77777777" w:rsidR="006A20B3" w:rsidRPr="00B64566" w:rsidRDefault="006A20B3" w:rsidP="009B2CC3">
            <w:pPr>
              <w:widowControl/>
              <w:autoSpaceDE/>
              <w:autoSpaceDN/>
              <w:jc w:val="center"/>
              <w:rPr>
                <w:b/>
                <w:bCs/>
                <w:color w:val="000000"/>
                <w:sz w:val="28"/>
                <w:szCs w:val="28"/>
                <w:lang w:val="ru-RU" w:eastAsia="ru-RU"/>
              </w:rPr>
            </w:pPr>
          </w:p>
        </w:tc>
        <w:tc>
          <w:tcPr>
            <w:tcW w:w="3969" w:type="dxa"/>
            <w:tcBorders>
              <w:top w:val="single" w:sz="8" w:space="0" w:color="000000"/>
              <w:left w:val="single" w:sz="4" w:space="0" w:color="FF0000"/>
              <w:bottom w:val="single" w:sz="4" w:space="0" w:color="FF0000"/>
              <w:right w:val="single" w:sz="8" w:space="0" w:color="000000"/>
            </w:tcBorders>
            <w:shd w:val="clear" w:color="auto" w:fill="auto"/>
            <w:noWrap/>
            <w:vAlign w:val="center"/>
            <w:hideMark/>
          </w:tcPr>
          <w:p w14:paraId="5B32EB62" w14:textId="77777777" w:rsidR="006A20B3" w:rsidRPr="00B64566" w:rsidRDefault="006A20B3" w:rsidP="009B2CC3">
            <w:pPr>
              <w:widowControl/>
              <w:autoSpaceDE/>
              <w:autoSpaceDN/>
              <w:jc w:val="center"/>
              <w:rPr>
                <w:color w:val="000000"/>
                <w:sz w:val="28"/>
                <w:szCs w:val="28"/>
                <w:lang w:val="ru-RU" w:eastAsia="ru-RU"/>
              </w:rPr>
            </w:pPr>
          </w:p>
        </w:tc>
      </w:tr>
      <w:tr w:rsidR="006A20B3" w:rsidRPr="00B64566" w14:paraId="173601BD" w14:textId="77777777" w:rsidTr="009B2CC3">
        <w:trPr>
          <w:trHeight w:val="337"/>
        </w:trPr>
        <w:tc>
          <w:tcPr>
            <w:tcW w:w="4243" w:type="dxa"/>
            <w:tcBorders>
              <w:top w:val="single" w:sz="4" w:space="0" w:color="FF0000"/>
              <w:left w:val="single" w:sz="8" w:space="0" w:color="000000"/>
              <w:bottom w:val="single" w:sz="4" w:space="0" w:color="FF0000"/>
              <w:right w:val="single" w:sz="4" w:space="0" w:color="FF0000"/>
            </w:tcBorders>
            <w:shd w:val="clear" w:color="auto" w:fill="auto"/>
            <w:noWrap/>
            <w:vAlign w:val="center"/>
            <w:hideMark/>
          </w:tcPr>
          <w:p w14:paraId="15B0FD67" w14:textId="77777777" w:rsidR="006A20B3" w:rsidRPr="00B64566" w:rsidRDefault="006A20B3" w:rsidP="009B2CC3">
            <w:pPr>
              <w:widowControl/>
              <w:autoSpaceDE/>
              <w:autoSpaceDN/>
              <w:jc w:val="center"/>
              <w:rPr>
                <w:color w:val="000000"/>
                <w:sz w:val="28"/>
                <w:szCs w:val="28"/>
                <w:lang w:val="ru-RU" w:eastAsia="ru-RU"/>
              </w:rPr>
            </w:pPr>
            <w:proofErr w:type="spellStart"/>
            <w:r w:rsidRPr="00B64566">
              <w:rPr>
                <w:color w:val="000000"/>
                <w:sz w:val="28"/>
                <w:szCs w:val="28"/>
                <w:lang w:val="ru-RU" w:eastAsia="ru-RU"/>
              </w:rPr>
              <w:t>Сlients</w:t>
            </w:r>
            <w:proofErr w:type="spellEnd"/>
          </w:p>
        </w:tc>
        <w:tc>
          <w:tcPr>
            <w:tcW w:w="3969" w:type="dxa"/>
            <w:tcBorders>
              <w:top w:val="nil"/>
              <w:left w:val="nil"/>
              <w:bottom w:val="single" w:sz="4" w:space="0" w:color="FF0000"/>
              <w:right w:val="single" w:sz="8" w:space="0" w:color="000000"/>
            </w:tcBorders>
            <w:shd w:val="clear" w:color="auto" w:fill="auto"/>
            <w:noWrap/>
            <w:vAlign w:val="center"/>
            <w:hideMark/>
          </w:tcPr>
          <w:p w14:paraId="41F60BF8"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-15,97%</w:t>
            </w:r>
          </w:p>
        </w:tc>
      </w:tr>
      <w:tr w:rsidR="006A20B3" w:rsidRPr="00B64566" w14:paraId="66BDFF06" w14:textId="77777777" w:rsidTr="009B2CC3">
        <w:trPr>
          <w:trHeight w:val="337"/>
        </w:trPr>
        <w:tc>
          <w:tcPr>
            <w:tcW w:w="4243" w:type="dxa"/>
            <w:tcBorders>
              <w:top w:val="nil"/>
              <w:left w:val="single" w:sz="8" w:space="0" w:color="000000"/>
              <w:bottom w:val="single" w:sz="4" w:space="0" w:color="FF0000"/>
              <w:right w:val="single" w:sz="4" w:space="0" w:color="FF0000"/>
            </w:tcBorders>
            <w:shd w:val="clear" w:color="000000" w:fill="D9D9D9"/>
            <w:noWrap/>
            <w:vAlign w:val="center"/>
            <w:hideMark/>
          </w:tcPr>
          <w:p w14:paraId="0DED5E92" w14:textId="77777777" w:rsidR="006A20B3" w:rsidRPr="00B64566" w:rsidRDefault="006A20B3" w:rsidP="009B2CC3">
            <w:pPr>
              <w:widowControl/>
              <w:autoSpaceDE/>
              <w:autoSpaceDN/>
              <w:jc w:val="center"/>
              <w:rPr>
                <w:color w:val="000000"/>
                <w:sz w:val="28"/>
                <w:szCs w:val="28"/>
                <w:lang w:val="ru-RU" w:eastAsia="ru-RU"/>
              </w:rPr>
            </w:pPr>
            <w:proofErr w:type="spellStart"/>
            <w:r w:rsidRPr="00B64566">
              <w:rPr>
                <w:color w:val="000000"/>
                <w:sz w:val="28"/>
                <w:szCs w:val="28"/>
                <w:lang w:val="ru-RU" w:eastAsia="ru-RU"/>
              </w:rPr>
              <w:t>Avarage</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payouts</w:t>
            </w:r>
            <w:proofErr w:type="spellEnd"/>
          </w:p>
        </w:tc>
        <w:tc>
          <w:tcPr>
            <w:tcW w:w="3969" w:type="dxa"/>
            <w:tcBorders>
              <w:top w:val="nil"/>
              <w:left w:val="nil"/>
              <w:bottom w:val="single" w:sz="4" w:space="0" w:color="FF0000"/>
              <w:right w:val="single" w:sz="8" w:space="0" w:color="000000"/>
            </w:tcBorders>
            <w:shd w:val="clear" w:color="auto" w:fill="auto"/>
            <w:noWrap/>
            <w:vAlign w:val="center"/>
            <w:hideMark/>
          </w:tcPr>
          <w:p w14:paraId="6651AF46"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9,00%</w:t>
            </w:r>
          </w:p>
        </w:tc>
      </w:tr>
      <w:tr w:rsidR="006A20B3" w:rsidRPr="00B64566" w14:paraId="1B5A7F1E" w14:textId="77777777" w:rsidTr="009B2CC3">
        <w:trPr>
          <w:trHeight w:val="337"/>
        </w:trPr>
        <w:tc>
          <w:tcPr>
            <w:tcW w:w="4243" w:type="dxa"/>
            <w:tcBorders>
              <w:top w:val="nil"/>
              <w:left w:val="single" w:sz="8" w:space="0" w:color="000000"/>
              <w:bottom w:val="single" w:sz="4" w:space="0" w:color="FF0000"/>
              <w:right w:val="single" w:sz="4" w:space="0" w:color="FF0000"/>
            </w:tcBorders>
            <w:shd w:val="clear" w:color="000000" w:fill="D9D9D9"/>
            <w:noWrap/>
            <w:vAlign w:val="center"/>
            <w:hideMark/>
          </w:tcPr>
          <w:p w14:paraId="21ED66EB" w14:textId="77777777" w:rsidR="006A20B3" w:rsidRPr="00B64566" w:rsidRDefault="006A20B3" w:rsidP="009B2CC3">
            <w:pPr>
              <w:widowControl/>
              <w:autoSpaceDE/>
              <w:autoSpaceDN/>
              <w:jc w:val="center"/>
              <w:rPr>
                <w:color w:val="000000"/>
                <w:sz w:val="28"/>
                <w:szCs w:val="28"/>
                <w:lang w:val="ru-RU" w:eastAsia="ru-RU"/>
              </w:rPr>
            </w:pPr>
            <w:proofErr w:type="spellStart"/>
            <w:r w:rsidRPr="00B64566">
              <w:rPr>
                <w:color w:val="000000"/>
                <w:sz w:val="28"/>
                <w:szCs w:val="28"/>
                <w:lang w:val="ru-RU" w:eastAsia="ru-RU"/>
              </w:rPr>
              <w:t>Frequency</w:t>
            </w:r>
            <w:proofErr w:type="spellEnd"/>
          </w:p>
        </w:tc>
        <w:tc>
          <w:tcPr>
            <w:tcW w:w="3969" w:type="dxa"/>
            <w:tcBorders>
              <w:top w:val="nil"/>
              <w:left w:val="nil"/>
              <w:bottom w:val="single" w:sz="4" w:space="0" w:color="FF0000"/>
              <w:right w:val="single" w:sz="8" w:space="0" w:color="000000"/>
            </w:tcBorders>
            <w:shd w:val="clear" w:color="auto" w:fill="auto"/>
            <w:noWrap/>
            <w:vAlign w:val="center"/>
            <w:hideMark/>
          </w:tcPr>
          <w:p w14:paraId="2B9201C4"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0,00%</w:t>
            </w:r>
          </w:p>
        </w:tc>
      </w:tr>
      <w:tr w:rsidR="006A20B3" w:rsidRPr="00B64566" w14:paraId="6203E3D7" w14:textId="77777777" w:rsidTr="009B2CC3">
        <w:trPr>
          <w:trHeight w:val="337"/>
        </w:trPr>
        <w:tc>
          <w:tcPr>
            <w:tcW w:w="4243" w:type="dxa"/>
            <w:tcBorders>
              <w:top w:val="nil"/>
              <w:left w:val="single" w:sz="8" w:space="0" w:color="000000"/>
              <w:bottom w:val="single" w:sz="8" w:space="0" w:color="000000"/>
              <w:right w:val="single" w:sz="4" w:space="0" w:color="FF0000"/>
            </w:tcBorders>
            <w:shd w:val="clear" w:color="000000" w:fill="D9D9D9"/>
            <w:noWrap/>
            <w:vAlign w:val="center"/>
            <w:hideMark/>
          </w:tcPr>
          <w:p w14:paraId="79CB5D3D" w14:textId="77777777" w:rsidR="006A20B3" w:rsidRPr="00B64566" w:rsidRDefault="006A20B3" w:rsidP="009B2CC3">
            <w:pPr>
              <w:widowControl/>
              <w:autoSpaceDE/>
              <w:autoSpaceDN/>
              <w:jc w:val="center"/>
              <w:rPr>
                <w:color w:val="000000"/>
                <w:sz w:val="28"/>
                <w:szCs w:val="28"/>
                <w:lang w:val="ru-RU" w:eastAsia="ru-RU"/>
              </w:rPr>
            </w:pPr>
            <w:proofErr w:type="spellStart"/>
            <w:r w:rsidRPr="00B64566">
              <w:rPr>
                <w:color w:val="000000"/>
                <w:sz w:val="28"/>
                <w:szCs w:val="28"/>
                <w:lang w:val="ru-RU" w:eastAsia="ru-RU"/>
              </w:rPr>
              <w:t>Pact</w:t>
            </w:r>
            <w:proofErr w:type="spellEnd"/>
            <w:r w:rsidRPr="00B64566">
              <w:rPr>
                <w:color w:val="000000"/>
                <w:sz w:val="28"/>
                <w:szCs w:val="28"/>
                <w:lang w:val="ru-RU" w:eastAsia="ru-RU"/>
              </w:rPr>
              <w:t xml:space="preserve"> </w:t>
            </w:r>
            <w:proofErr w:type="spellStart"/>
            <w:r w:rsidRPr="00B64566">
              <w:rPr>
                <w:color w:val="000000"/>
                <w:sz w:val="28"/>
                <w:szCs w:val="28"/>
                <w:lang w:val="ru-RU" w:eastAsia="ru-RU"/>
              </w:rPr>
              <w:t>price</w:t>
            </w:r>
            <w:proofErr w:type="spellEnd"/>
          </w:p>
        </w:tc>
        <w:tc>
          <w:tcPr>
            <w:tcW w:w="3969" w:type="dxa"/>
            <w:tcBorders>
              <w:top w:val="nil"/>
              <w:left w:val="nil"/>
              <w:bottom w:val="single" w:sz="8" w:space="0" w:color="000000"/>
              <w:right w:val="single" w:sz="8" w:space="0" w:color="000000"/>
            </w:tcBorders>
            <w:shd w:val="clear" w:color="auto" w:fill="auto"/>
            <w:noWrap/>
            <w:vAlign w:val="center"/>
            <w:hideMark/>
          </w:tcPr>
          <w:p w14:paraId="09C4E7F9"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19,00%</w:t>
            </w:r>
          </w:p>
        </w:tc>
      </w:tr>
    </w:tbl>
    <w:p w14:paraId="4A48ABA3" w14:textId="77777777" w:rsidR="006A20B3" w:rsidRPr="00B64566" w:rsidRDefault="006A20B3" w:rsidP="009B2CC3">
      <w:pPr>
        <w:jc w:val="center"/>
        <w:rPr>
          <w:sz w:val="28"/>
          <w:szCs w:val="28"/>
        </w:rPr>
      </w:pPr>
    </w:p>
    <w:p w14:paraId="60ED61B5" w14:textId="77777777" w:rsidR="006A20B3" w:rsidRPr="00B64566" w:rsidRDefault="006A20B3" w:rsidP="009B2CC3">
      <w:pPr>
        <w:jc w:val="center"/>
        <w:rPr>
          <w:sz w:val="28"/>
          <w:szCs w:val="28"/>
        </w:rPr>
      </w:pPr>
    </w:p>
    <w:p w14:paraId="0DCA4043" w14:textId="77777777" w:rsidR="006A20B3" w:rsidRPr="00B64566" w:rsidRDefault="006A20B3" w:rsidP="009B2CC3">
      <w:pPr>
        <w:jc w:val="center"/>
        <w:rPr>
          <w:sz w:val="28"/>
          <w:szCs w:val="28"/>
        </w:rPr>
      </w:pPr>
    </w:p>
    <w:p w14:paraId="23100636" w14:textId="77777777" w:rsidR="006A20B3" w:rsidRPr="00B64566" w:rsidRDefault="006A20B3" w:rsidP="009B2CC3">
      <w:pPr>
        <w:jc w:val="center"/>
        <w:rPr>
          <w:sz w:val="28"/>
          <w:szCs w:val="28"/>
        </w:rPr>
      </w:pPr>
    </w:p>
    <w:p w14:paraId="38CAFE1D" w14:textId="77777777" w:rsidR="006A20B3" w:rsidRPr="00B64566" w:rsidRDefault="006A20B3" w:rsidP="009B2CC3">
      <w:pPr>
        <w:jc w:val="center"/>
        <w:rPr>
          <w:sz w:val="28"/>
          <w:szCs w:val="28"/>
        </w:rPr>
      </w:pPr>
    </w:p>
    <w:p w14:paraId="5E8376B9" w14:textId="77777777" w:rsidR="006A20B3" w:rsidRPr="00B64566" w:rsidRDefault="006A20B3" w:rsidP="009B2CC3">
      <w:pPr>
        <w:jc w:val="center"/>
        <w:rPr>
          <w:sz w:val="28"/>
          <w:szCs w:val="28"/>
        </w:rPr>
      </w:pPr>
    </w:p>
    <w:p w14:paraId="746E8F64" w14:textId="77777777" w:rsidR="006A20B3" w:rsidRPr="00B64566" w:rsidRDefault="006A20B3" w:rsidP="009B2CC3">
      <w:pPr>
        <w:jc w:val="center"/>
        <w:rPr>
          <w:sz w:val="28"/>
          <w:szCs w:val="28"/>
        </w:rPr>
      </w:pPr>
    </w:p>
    <w:tbl>
      <w:tblPr>
        <w:tblpPr w:leftFromText="180" w:rightFromText="180" w:vertAnchor="text" w:horzAnchor="margin" w:tblpXSpec="center" w:tblpY="301"/>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7"/>
        <w:gridCol w:w="1905"/>
        <w:gridCol w:w="1686"/>
        <w:gridCol w:w="1799"/>
      </w:tblGrid>
      <w:tr w:rsidR="006A20B3" w:rsidRPr="00B64566" w14:paraId="50358FD4" w14:textId="77777777" w:rsidTr="00351363">
        <w:trPr>
          <w:trHeight w:val="387"/>
        </w:trPr>
        <w:tc>
          <w:tcPr>
            <w:tcW w:w="2827" w:type="dxa"/>
            <w:shd w:val="clear" w:color="000000" w:fill="FF0000"/>
            <w:noWrap/>
            <w:vAlign w:val="center"/>
            <w:hideMark/>
          </w:tcPr>
          <w:p w14:paraId="507FD6A7" w14:textId="77777777" w:rsidR="006A20B3" w:rsidRPr="00B64566" w:rsidRDefault="006A20B3" w:rsidP="009B2CC3">
            <w:pPr>
              <w:widowControl/>
              <w:autoSpaceDE/>
              <w:autoSpaceDN/>
              <w:jc w:val="center"/>
              <w:rPr>
                <w:color w:val="FFFFFF"/>
                <w:sz w:val="28"/>
                <w:szCs w:val="28"/>
                <w:lang w:val="ru-RU" w:eastAsia="ru-RU"/>
              </w:rPr>
            </w:pPr>
            <w:r w:rsidRPr="00B64566">
              <w:rPr>
                <w:color w:val="FFFFFF"/>
                <w:sz w:val="28"/>
                <w:szCs w:val="28"/>
                <w:lang w:val="ru-RU" w:eastAsia="ru-RU"/>
              </w:rPr>
              <w:t>SCR</w:t>
            </w:r>
          </w:p>
        </w:tc>
        <w:tc>
          <w:tcPr>
            <w:tcW w:w="3591" w:type="dxa"/>
            <w:gridSpan w:val="2"/>
            <w:shd w:val="clear" w:color="000000" w:fill="FF0000"/>
            <w:noWrap/>
            <w:vAlign w:val="center"/>
            <w:hideMark/>
          </w:tcPr>
          <w:p w14:paraId="535AB117" w14:textId="77777777" w:rsidR="006A20B3" w:rsidRPr="00B64566" w:rsidRDefault="006A20B3" w:rsidP="009B2CC3">
            <w:pPr>
              <w:widowControl/>
              <w:autoSpaceDE/>
              <w:autoSpaceDN/>
              <w:jc w:val="center"/>
              <w:rPr>
                <w:color w:val="FFFFFF"/>
                <w:sz w:val="28"/>
                <w:szCs w:val="28"/>
                <w:lang w:val="ru-RU" w:eastAsia="ru-RU"/>
              </w:rPr>
            </w:pPr>
            <w:r w:rsidRPr="00B64566">
              <w:rPr>
                <w:color w:val="FFFFFF"/>
                <w:sz w:val="28"/>
                <w:szCs w:val="28"/>
                <w:lang w:val="ru-RU" w:eastAsia="ru-RU"/>
              </w:rPr>
              <w:t>727614,2346</w:t>
            </w:r>
          </w:p>
        </w:tc>
        <w:tc>
          <w:tcPr>
            <w:tcW w:w="1799" w:type="dxa"/>
            <w:shd w:val="clear" w:color="000000" w:fill="FF0000"/>
            <w:noWrap/>
            <w:vAlign w:val="center"/>
            <w:hideMark/>
          </w:tcPr>
          <w:p w14:paraId="594892D3" w14:textId="77777777" w:rsidR="006A20B3" w:rsidRPr="00B64566" w:rsidRDefault="006A20B3" w:rsidP="009B2CC3">
            <w:pPr>
              <w:widowControl/>
              <w:autoSpaceDE/>
              <w:autoSpaceDN/>
              <w:jc w:val="center"/>
              <w:rPr>
                <w:color w:val="FFFFFF"/>
                <w:sz w:val="28"/>
                <w:szCs w:val="28"/>
                <w:lang w:val="ru-RU" w:eastAsia="ru-RU"/>
              </w:rPr>
            </w:pPr>
            <w:r w:rsidRPr="00B64566">
              <w:rPr>
                <w:color w:val="FFFFFF"/>
                <w:sz w:val="28"/>
                <w:szCs w:val="28"/>
                <w:lang w:val="ru-RU" w:eastAsia="ru-RU"/>
              </w:rPr>
              <w:t>45,90%</w:t>
            </w:r>
          </w:p>
        </w:tc>
      </w:tr>
      <w:tr w:rsidR="006A20B3" w:rsidRPr="00B64566" w14:paraId="7178D112" w14:textId="77777777" w:rsidTr="00351363">
        <w:trPr>
          <w:trHeight w:val="387"/>
        </w:trPr>
        <w:tc>
          <w:tcPr>
            <w:tcW w:w="2827" w:type="dxa"/>
            <w:shd w:val="clear" w:color="auto" w:fill="auto"/>
            <w:noWrap/>
            <w:vAlign w:val="center"/>
            <w:hideMark/>
          </w:tcPr>
          <w:p w14:paraId="31DB966D"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MCR</w:t>
            </w:r>
          </w:p>
        </w:tc>
        <w:tc>
          <w:tcPr>
            <w:tcW w:w="1905" w:type="dxa"/>
            <w:shd w:val="clear" w:color="auto" w:fill="auto"/>
            <w:noWrap/>
            <w:vAlign w:val="center"/>
            <w:hideMark/>
          </w:tcPr>
          <w:p w14:paraId="5026A857"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181903,5586</w:t>
            </w:r>
          </w:p>
        </w:tc>
        <w:tc>
          <w:tcPr>
            <w:tcW w:w="1686" w:type="dxa"/>
            <w:shd w:val="clear" w:color="auto" w:fill="auto"/>
            <w:noWrap/>
            <w:vAlign w:val="center"/>
            <w:hideMark/>
          </w:tcPr>
          <w:p w14:paraId="7614FC27"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327426,4056</w:t>
            </w:r>
          </w:p>
        </w:tc>
        <w:tc>
          <w:tcPr>
            <w:tcW w:w="1799" w:type="dxa"/>
            <w:shd w:val="clear" w:color="auto" w:fill="auto"/>
            <w:noWrap/>
            <w:vAlign w:val="center"/>
            <w:hideMark/>
          </w:tcPr>
          <w:p w14:paraId="1E1A4940" w14:textId="77777777" w:rsidR="006A20B3" w:rsidRPr="00B64566" w:rsidRDefault="006A20B3" w:rsidP="009B2CC3">
            <w:pPr>
              <w:widowControl/>
              <w:autoSpaceDE/>
              <w:autoSpaceDN/>
              <w:jc w:val="center"/>
              <w:rPr>
                <w:color w:val="000000"/>
                <w:sz w:val="28"/>
                <w:szCs w:val="28"/>
                <w:lang w:val="ru-RU" w:eastAsia="ru-RU"/>
              </w:rPr>
            </w:pPr>
            <w:r w:rsidRPr="00B64566">
              <w:rPr>
                <w:color w:val="000000"/>
                <w:sz w:val="28"/>
                <w:szCs w:val="28"/>
                <w:lang w:val="ru-RU" w:eastAsia="ru-RU"/>
              </w:rPr>
              <w:t xml:space="preserve">(25%-45%) </w:t>
            </w:r>
            <w:proofErr w:type="spellStart"/>
            <w:r w:rsidRPr="00B64566">
              <w:rPr>
                <w:color w:val="000000"/>
                <w:sz w:val="28"/>
                <w:szCs w:val="28"/>
                <w:lang w:val="ru-RU" w:eastAsia="ru-RU"/>
              </w:rPr>
              <w:t>від</w:t>
            </w:r>
            <w:proofErr w:type="spellEnd"/>
            <w:r w:rsidRPr="00B64566">
              <w:rPr>
                <w:color w:val="000000"/>
                <w:sz w:val="28"/>
                <w:szCs w:val="28"/>
                <w:lang w:val="ru-RU" w:eastAsia="ru-RU"/>
              </w:rPr>
              <w:t xml:space="preserve"> SCR</w:t>
            </w:r>
          </w:p>
        </w:tc>
      </w:tr>
    </w:tbl>
    <w:p w14:paraId="42F9A1EA" w14:textId="77777777" w:rsidR="006A20B3" w:rsidRPr="00B64566" w:rsidRDefault="006A20B3" w:rsidP="009B2CC3">
      <w:pPr>
        <w:jc w:val="center"/>
        <w:rPr>
          <w:sz w:val="28"/>
          <w:szCs w:val="28"/>
        </w:rPr>
      </w:pPr>
    </w:p>
    <w:p w14:paraId="7DC569F1" w14:textId="77777777" w:rsidR="006A20B3" w:rsidRPr="00B64566" w:rsidRDefault="006A20B3" w:rsidP="009B2CC3">
      <w:pPr>
        <w:jc w:val="center"/>
        <w:rPr>
          <w:sz w:val="28"/>
          <w:szCs w:val="28"/>
        </w:rPr>
      </w:pPr>
    </w:p>
    <w:p w14:paraId="197E3DE3" w14:textId="77777777" w:rsidR="006A20B3" w:rsidRPr="00B64566" w:rsidRDefault="006A20B3" w:rsidP="009B2CC3">
      <w:pPr>
        <w:jc w:val="center"/>
      </w:pPr>
    </w:p>
    <w:p w14:paraId="1B18E058" w14:textId="77777777" w:rsidR="006A20B3" w:rsidRPr="00B64566" w:rsidRDefault="006A20B3" w:rsidP="009B2CC3">
      <w:pPr>
        <w:jc w:val="center"/>
      </w:pPr>
    </w:p>
    <w:p w14:paraId="24635042" w14:textId="77777777" w:rsidR="006A20B3" w:rsidRPr="00B64566" w:rsidRDefault="006A20B3" w:rsidP="009B2CC3">
      <w:pPr>
        <w:jc w:val="center"/>
      </w:pPr>
    </w:p>
    <w:p w14:paraId="110AC7F9" w14:textId="77777777" w:rsidR="006A20B3" w:rsidRPr="00B64566" w:rsidRDefault="006A20B3" w:rsidP="009B2CC3">
      <w:pPr>
        <w:jc w:val="center"/>
      </w:pPr>
    </w:p>
    <w:p w14:paraId="0425198F" w14:textId="77777777" w:rsidR="006A20B3" w:rsidRPr="00B64566" w:rsidRDefault="006A20B3" w:rsidP="009B2CC3">
      <w:pPr>
        <w:pStyle w:val="BodyText"/>
        <w:spacing w:before="8"/>
        <w:jc w:val="center"/>
        <w:rPr>
          <w:sz w:val="15"/>
        </w:rPr>
      </w:pPr>
    </w:p>
    <w:tbl>
      <w:tblPr>
        <w:tblpPr w:leftFromText="180" w:rightFromText="180" w:vertAnchor="text" w:horzAnchor="page" w:tblpX="946" w:tblpY="-772"/>
        <w:tblW w:w="9637" w:type="dxa"/>
        <w:tblLook w:val="04A0" w:firstRow="1" w:lastRow="0" w:firstColumn="1" w:lastColumn="0" w:noHBand="0" w:noVBand="1"/>
      </w:tblPr>
      <w:tblGrid>
        <w:gridCol w:w="1050"/>
        <w:gridCol w:w="2069"/>
        <w:gridCol w:w="1283"/>
        <w:gridCol w:w="1520"/>
        <w:gridCol w:w="1362"/>
        <w:gridCol w:w="1038"/>
        <w:gridCol w:w="1315"/>
      </w:tblGrid>
      <w:tr w:rsidR="006F3D26" w:rsidRPr="00B64566" w14:paraId="1CCEC445" w14:textId="77777777" w:rsidTr="006F3D26">
        <w:trPr>
          <w:trHeight w:val="228"/>
        </w:trPr>
        <w:tc>
          <w:tcPr>
            <w:tcW w:w="1050" w:type="dxa"/>
            <w:tcBorders>
              <w:top w:val="nil"/>
              <w:left w:val="nil"/>
              <w:bottom w:val="nil"/>
              <w:right w:val="nil"/>
            </w:tcBorders>
            <w:shd w:val="clear" w:color="auto" w:fill="auto"/>
            <w:noWrap/>
            <w:vAlign w:val="bottom"/>
            <w:hideMark/>
          </w:tcPr>
          <w:p w14:paraId="2D24AF70" w14:textId="77777777" w:rsidR="006F3D26" w:rsidRPr="00B64566" w:rsidRDefault="006F3D26" w:rsidP="006A20B3">
            <w:pPr>
              <w:rPr>
                <w:sz w:val="16"/>
                <w:szCs w:val="16"/>
                <w:lang w:val="ru-RU" w:eastAsia="ru-RU"/>
              </w:rPr>
            </w:pPr>
          </w:p>
        </w:tc>
        <w:tc>
          <w:tcPr>
            <w:tcW w:w="2069" w:type="dxa"/>
            <w:tcBorders>
              <w:top w:val="nil"/>
              <w:left w:val="nil"/>
              <w:bottom w:val="single" w:sz="4" w:space="0" w:color="auto"/>
              <w:right w:val="single" w:sz="4" w:space="0" w:color="auto"/>
            </w:tcBorders>
            <w:shd w:val="clear" w:color="000000" w:fill="FF99CC"/>
            <w:noWrap/>
            <w:vAlign w:val="bottom"/>
            <w:hideMark/>
          </w:tcPr>
          <w:p w14:paraId="736B1FA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Номер договору</w:t>
            </w:r>
          </w:p>
        </w:tc>
        <w:tc>
          <w:tcPr>
            <w:tcW w:w="1283" w:type="dxa"/>
            <w:tcBorders>
              <w:top w:val="nil"/>
              <w:left w:val="single" w:sz="4" w:space="0" w:color="auto"/>
              <w:bottom w:val="single" w:sz="4" w:space="0" w:color="auto"/>
              <w:right w:val="single" w:sz="4" w:space="0" w:color="auto"/>
            </w:tcBorders>
            <w:shd w:val="clear" w:color="000000" w:fill="FF99CC"/>
            <w:noWrap/>
            <w:vAlign w:val="bottom"/>
            <w:hideMark/>
          </w:tcPr>
          <w:p w14:paraId="6FA9F37A" w14:textId="77777777" w:rsidR="006F3D26" w:rsidRPr="00B64566" w:rsidRDefault="006F3D26" w:rsidP="006F3D26">
            <w:pPr>
              <w:widowControl/>
              <w:autoSpaceDE/>
              <w:autoSpaceDN/>
              <w:jc w:val="center"/>
              <w:rPr>
                <w:rFonts w:ascii="Arial Black" w:hAnsi="Arial Black" w:cs="Calibri"/>
                <w:color w:val="2F75B5"/>
                <w:sz w:val="16"/>
                <w:szCs w:val="16"/>
                <w:lang w:val="ru-RU" w:eastAsia="ru-RU"/>
              </w:rPr>
            </w:pPr>
            <w:r w:rsidRPr="00B64566">
              <w:rPr>
                <w:rFonts w:ascii="Arial Black" w:hAnsi="Arial Black" w:cs="Calibri"/>
                <w:color w:val="2F75B5"/>
                <w:sz w:val="16"/>
                <w:szCs w:val="16"/>
                <w:lang w:val="ru-RU" w:eastAsia="ru-RU"/>
              </w:rPr>
              <w:t>Початок</w:t>
            </w:r>
          </w:p>
        </w:tc>
        <w:tc>
          <w:tcPr>
            <w:tcW w:w="1520" w:type="dxa"/>
            <w:tcBorders>
              <w:top w:val="nil"/>
              <w:left w:val="single" w:sz="4" w:space="0" w:color="auto"/>
              <w:bottom w:val="single" w:sz="4" w:space="0" w:color="auto"/>
              <w:right w:val="single" w:sz="4" w:space="0" w:color="auto"/>
            </w:tcBorders>
            <w:shd w:val="clear" w:color="000000" w:fill="FF99CC"/>
            <w:noWrap/>
            <w:vAlign w:val="bottom"/>
            <w:hideMark/>
          </w:tcPr>
          <w:p w14:paraId="65EE76F2" w14:textId="77777777" w:rsidR="006F3D26" w:rsidRPr="00B64566" w:rsidRDefault="006F3D26" w:rsidP="006F3D26">
            <w:pPr>
              <w:widowControl/>
              <w:autoSpaceDE/>
              <w:autoSpaceDN/>
              <w:jc w:val="center"/>
              <w:rPr>
                <w:rFonts w:ascii="Arial Black" w:hAnsi="Arial Black" w:cs="Calibri"/>
                <w:color w:val="2F75B5"/>
                <w:sz w:val="16"/>
                <w:szCs w:val="16"/>
                <w:lang w:val="ru-RU" w:eastAsia="ru-RU"/>
              </w:rPr>
            </w:pPr>
            <w:proofErr w:type="spellStart"/>
            <w:r w:rsidRPr="00B64566">
              <w:rPr>
                <w:rFonts w:ascii="Arial Black" w:hAnsi="Arial Black" w:cs="Calibri"/>
                <w:color w:val="2F75B5"/>
                <w:sz w:val="16"/>
                <w:szCs w:val="16"/>
                <w:lang w:val="ru-RU" w:eastAsia="ru-RU"/>
              </w:rPr>
              <w:t>Кінець</w:t>
            </w:r>
            <w:proofErr w:type="spellEnd"/>
          </w:p>
        </w:tc>
        <w:tc>
          <w:tcPr>
            <w:tcW w:w="1362" w:type="dxa"/>
            <w:tcBorders>
              <w:top w:val="nil"/>
              <w:left w:val="single" w:sz="4" w:space="0" w:color="auto"/>
              <w:bottom w:val="single" w:sz="4" w:space="0" w:color="auto"/>
              <w:right w:val="single" w:sz="4" w:space="0" w:color="auto"/>
            </w:tcBorders>
            <w:shd w:val="clear" w:color="000000" w:fill="FF99CC"/>
            <w:noWrap/>
            <w:vAlign w:val="bottom"/>
            <w:hideMark/>
          </w:tcPr>
          <w:p w14:paraId="085603D9" w14:textId="77777777" w:rsidR="006F3D26" w:rsidRPr="00B64566" w:rsidRDefault="006F3D26" w:rsidP="006F3D26">
            <w:pPr>
              <w:widowControl/>
              <w:autoSpaceDE/>
              <w:autoSpaceDN/>
              <w:jc w:val="center"/>
              <w:rPr>
                <w:rFonts w:ascii="Arial Black" w:hAnsi="Arial Black" w:cs="Calibri"/>
                <w:color w:val="2F75B5"/>
                <w:sz w:val="16"/>
                <w:szCs w:val="16"/>
                <w:lang w:val="ru-RU" w:eastAsia="ru-RU"/>
              </w:rPr>
            </w:pPr>
            <w:r w:rsidRPr="00B64566">
              <w:rPr>
                <w:rFonts w:ascii="Arial Black" w:hAnsi="Arial Black" w:cs="Calibri"/>
                <w:color w:val="2F75B5"/>
                <w:sz w:val="16"/>
                <w:szCs w:val="16"/>
                <w:lang w:val="ru-RU" w:eastAsia="ru-RU"/>
              </w:rPr>
              <w:t xml:space="preserve">Страхова </w:t>
            </w:r>
            <w:proofErr w:type="spellStart"/>
            <w:r w:rsidRPr="00B64566">
              <w:rPr>
                <w:rFonts w:ascii="Arial Black" w:hAnsi="Arial Black" w:cs="Calibri"/>
                <w:color w:val="2F75B5"/>
                <w:sz w:val="16"/>
                <w:szCs w:val="16"/>
                <w:lang w:val="ru-RU" w:eastAsia="ru-RU"/>
              </w:rPr>
              <w:t>премія</w:t>
            </w:r>
            <w:proofErr w:type="spellEnd"/>
          </w:p>
        </w:tc>
        <w:tc>
          <w:tcPr>
            <w:tcW w:w="1038" w:type="dxa"/>
            <w:tcBorders>
              <w:top w:val="nil"/>
              <w:left w:val="single" w:sz="4" w:space="0" w:color="auto"/>
              <w:bottom w:val="nil"/>
              <w:right w:val="single" w:sz="4" w:space="0" w:color="auto"/>
            </w:tcBorders>
            <w:shd w:val="clear" w:color="000000" w:fill="FF99CC"/>
            <w:noWrap/>
            <w:vAlign w:val="bottom"/>
            <w:hideMark/>
          </w:tcPr>
          <w:p w14:paraId="66DE5ED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РНП 1/4</w:t>
            </w:r>
          </w:p>
        </w:tc>
        <w:tc>
          <w:tcPr>
            <w:tcW w:w="1315" w:type="dxa"/>
            <w:tcBorders>
              <w:top w:val="nil"/>
              <w:left w:val="single" w:sz="4" w:space="0" w:color="auto"/>
              <w:bottom w:val="nil"/>
              <w:right w:val="nil"/>
            </w:tcBorders>
            <w:shd w:val="clear" w:color="000000" w:fill="FF99CC"/>
            <w:noWrap/>
            <w:vAlign w:val="bottom"/>
            <w:hideMark/>
          </w:tcPr>
          <w:p w14:paraId="7BE8609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РНП 1/365</w:t>
            </w:r>
          </w:p>
        </w:tc>
      </w:tr>
      <w:tr w:rsidR="006F3D26" w:rsidRPr="00B64566" w14:paraId="5586C782" w14:textId="77777777" w:rsidTr="006F3D26">
        <w:trPr>
          <w:trHeight w:val="228"/>
        </w:trPr>
        <w:tc>
          <w:tcPr>
            <w:tcW w:w="1050" w:type="dxa"/>
            <w:tcBorders>
              <w:top w:val="nil"/>
              <w:left w:val="nil"/>
              <w:bottom w:val="nil"/>
              <w:right w:val="nil"/>
            </w:tcBorders>
            <w:shd w:val="clear" w:color="auto" w:fill="auto"/>
            <w:noWrap/>
            <w:vAlign w:val="bottom"/>
            <w:hideMark/>
          </w:tcPr>
          <w:p w14:paraId="434C5A1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TOTAL</w:t>
            </w:r>
          </w:p>
        </w:tc>
        <w:tc>
          <w:tcPr>
            <w:tcW w:w="2069" w:type="dxa"/>
            <w:tcBorders>
              <w:top w:val="single" w:sz="4" w:space="0" w:color="auto"/>
              <w:left w:val="nil"/>
              <w:bottom w:val="single" w:sz="4" w:space="0" w:color="auto"/>
              <w:right w:val="single" w:sz="4" w:space="0" w:color="auto"/>
            </w:tcBorders>
            <w:shd w:val="clear" w:color="auto" w:fill="auto"/>
            <w:noWrap/>
            <w:vAlign w:val="bottom"/>
            <w:hideMark/>
          </w:tcPr>
          <w:p w14:paraId="6329FC9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CB7EC6" w14:textId="77777777" w:rsidR="006F3D26" w:rsidRPr="00B64566" w:rsidRDefault="006F3D26" w:rsidP="006F3D26">
            <w:pPr>
              <w:widowControl/>
              <w:autoSpaceDE/>
              <w:autoSpaceDN/>
              <w:jc w:val="center"/>
              <w:rPr>
                <w:sz w:val="16"/>
                <w:szCs w:val="16"/>
                <w:lang w:val="ru-RU" w:eastAsia="ru-RU"/>
              </w:rPr>
            </w:pP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CB56F0" w14:textId="77777777" w:rsidR="006F3D26" w:rsidRPr="00B64566" w:rsidRDefault="006F3D26" w:rsidP="006F3D26">
            <w:pPr>
              <w:widowControl/>
              <w:autoSpaceDE/>
              <w:autoSpaceDN/>
              <w:jc w:val="center"/>
              <w:rPr>
                <w:sz w:val="16"/>
                <w:szCs w:val="16"/>
                <w:lang w:val="ru-RU" w:eastAsia="ru-RU"/>
              </w:rPr>
            </w:pPr>
          </w:p>
        </w:tc>
        <w:tc>
          <w:tcPr>
            <w:tcW w:w="1362" w:type="dxa"/>
            <w:tcBorders>
              <w:top w:val="single" w:sz="4" w:space="0" w:color="auto"/>
              <w:left w:val="single" w:sz="4" w:space="0" w:color="auto"/>
              <w:bottom w:val="single" w:sz="4" w:space="0" w:color="auto"/>
              <w:right w:val="nil"/>
            </w:tcBorders>
            <w:shd w:val="clear" w:color="auto" w:fill="auto"/>
            <w:noWrap/>
            <w:vAlign w:val="bottom"/>
            <w:hideMark/>
          </w:tcPr>
          <w:p w14:paraId="64D2E2F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123 305,00</w:t>
            </w:r>
          </w:p>
        </w:tc>
        <w:tc>
          <w:tcPr>
            <w:tcW w:w="1038" w:type="dxa"/>
            <w:tcBorders>
              <w:top w:val="single" w:sz="4" w:space="0" w:color="FF9933"/>
              <w:left w:val="single" w:sz="4" w:space="0" w:color="FF9933"/>
              <w:bottom w:val="nil"/>
              <w:right w:val="single" w:sz="4" w:space="0" w:color="FF9933"/>
            </w:tcBorders>
            <w:shd w:val="clear" w:color="auto" w:fill="auto"/>
            <w:noWrap/>
            <w:vAlign w:val="bottom"/>
            <w:hideMark/>
          </w:tcPr>
          <w:p w14:paraId="095A1D43" w14:textId="77777777" w:rsidR="006F3D26" w:rsidRPr="00B64566" w:rsidRDefault="006F3D26" w:rsidP="006F3D26">
            <w:pPr>
              <w:widowControl/>
              <w:autoSpaceDE/>
              <w:autoSpaceDN/>
              <w:jc w:val="center"/>
              <w:rPr>
                <w:rFonts w:ascii="Arial Black" w:hAnsi="Arial Black" w:cs="Calibri"/>
                <w:color w:val="FF9933"/>
                <w:sz w:val="16"/>
                <w:szCs w:val="16"/>
                <w:lang w:val="ru-RU" w:eastAsia="ru-RU"/>
              </w:rPr>
            </w:pPr>
            <w:r w:rsidRPr="00B64566">
              <w:rPr>
                <w:rFonts w:ascii="Arial Black" w:hAnsi="Arial Black" w:cs="Calibri"/>
                <w:color w:val="FF9933"/>
                <w:sz w:val="16"/>
                <w:szCs w:val="16"/>
                <w:lang w:val="ru-RU" w:eastAsia="ru-RU"/>
              </w:rPr>
              <w:t>25 742,50</w:t>
            </w:r>
          </w:p>
        </w:tc>
        <w:tc>
          <w:tcPr>
            <w:tcW w:w="1315" w:type="dxa"/>
            <w:tcBorders>
              <w:top w:val="nil"/>
              <w:left w:val="nil"/>
              <w:bottom w:val="nil"/>
              <w:right w:val="nil"/>
            </w:tcBorders>
            <w:shd w:val="clear" w:color="auto" w:fill="auto"/>
            <w:noWrap/>
            <w:vAlign w:val="bottom"/>
            <w:hideMark/>
          </w:tcPr>
          <w:p w14:paraId="61214CA9" w14:textId="77777777" w:rsidR="006F3D26" w:rsidRPr="00B64566" w:rsidRDefault="006F3D26" w:rsidP="006F3D26">
            <w:pPr>
              <w:widowControl/>
              <w:autoSpaceDE/>
              <w:autoSpaceDN/>
              <w:jc w:val="center"/>
              <w:rPr>
                <w:rFonts w:ascii="Arial Black" w:hAnsi="Arial Black" w:cs="Calibri"/>
                <w:color w:val="00FF00"/>
                <w:sz w:val="16"/>
                <w:szCs w:val="16"/>
                <w:lang w:val="ru-RU" w:eastAsia="ru-RU"/>
              </w:rPr>
            </w:pPr>
            <w:r w:rsidRPr="00B64566">
              <w:rPr>
                <w:rFonts w:ascii="Arial Black" w:hAnsi="Arial Black" w:cs="Calibri"/>
                <w:color w:val="00FF00"/>
                <w:sz w:val="16"/>
                <w:szCs w:val="16"/>
                <w:lang w:val="ru-RU" w:eastAsia="ru-RU"/>
              </w:rPr>
              <w:t>40 961,07</w:t>
            </w:r>
          </w:p>
        </w:tc>
      </w:tr>
      <w:tr w:rsidR="006F3D26" w:rsidRPr="00B64566" w14:paraId="6963B7B2" w14:textId="77777777" w:rsidTr="006F3D26">
        <w:trPr>
          <w:trHeight w:val="228"/>
        </w:trPr>
        <w:tc>
          <w:tcPr>
            <w:tcW w:w="1050" w:type="dxa"/>
            <w:tcBorders>
              <w:top w:val="nil"/>
              <w:left w:val="nil"/>
              <w:bottom w:val="nil"/>
              <w:right w:val="nil"/>
            </w:tcBorders>
            <w:shd w:val="clear" w:color="auto" w:fill="auto"/>
            <w:noWrap/>
            <w:vAlign w:val="bottom"/>
            <w:hideMark/>
          </w:tcPr>
          <w:p w14:paraId="2EA0B772" w14:textId="77777777" w:rsidR="006F3D26" w:rsidRPr="00B64566" w:rsidRDefault="006F3D26" w:rsidP="006F3D26">
            <w:pPr>
              <w:widowControl/>
              <w:autoSpaceDE/>
              <w:autoSpaceDN/>
              <w:jc w:val="center"/>
              <w:rPr>
                <w:rFonts w:ascii="Arial Black" w:hAnsi="Arial Black" w:cs="Calibri"/>
                <w:color w:val="00FF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6AA557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10000001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9ED51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14.04.2019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B62633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13.04.2020</w:t>
            </w:r>
          </w:p>
        </w:tc>
        <w:tc>
          <w:tcPr>
            <w:tcW w:w="1362" w:type="dxa"/>
            <w:tcBorders>
              <w:top w:val="single" w:sz="4" w:space="0" w:color="auto"/>
              <w:left w:val="nil"/>
              <w:bottom w:val="single" w:sz="4" w:space="0" w:color="auto"/>
              <w:right w:val="nil"/>
            </w:tcBorders>
            <w:shd w:val="clear" w:color="auto" w:fill="auto"/>
            <w:noWrap/>
            <w:vAlign w:val="bottom"/>
            <w:hideMark/>
          </w:tcPr>
          <w:p w14:paraId="08844EB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800,00</w:t>
            </w:r>
          </w:p>
        </w:tc>
        <w:tc>
          <w:tcPr>
            <w:tcW w:w="1038" w:type="dxa"/>
            <w:tcBorders>
              <w:top w:val="single" w:sz="4" w:space="0" w:color="ED7D31"/>
              <w:left w:val="single" w:sz="4" w:space="0" w:color="FF9933"/>
              <w:bottom w:val="single" w:sz="4" w:space="0" w:color="ED7D31"/>
              <w:right w:val="single" w:sz="4" w:space="0" w:color="FF9933"/>
            </w:tcBorders>
            <w:shd w:val="clear" w:color="auto" w:fill="auto"/>
            <w:noWrap/>
            <w:vAlign w:val="bottom"/>
            <w:hideMark/>
          </w:tcPr>
          <w:p w14:paraId="56CC2BA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71B289F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2,191781</w:t>
            </w:r>
          </w:p>
        </w:tc>
      </w:tr>
      <w:tr w:rsidR="006F3D26" w:rsidRPr="00B64566" w14:paraId="1B060228" w14:textId="77777777" w:rsidTr="006F3D26">
        <w:trPr>
          <w:trHeight w:val="228"/>
        </w:trPr>
        <w:tc>
          <w:tcPr>
            <w:tcW w:w="1050" w:type="dxa"/>
            <w:tcBorders>
              <w:top w:val="nil"/>
              <w:left w:val="nil"/>
              <w:bottom w:val="nil"/>
              <w:right w:val="nil"/>
            </w:tcBorders>
            <w:shd w:val="clear" w:color="auto" w:fill="auto"/>
            <w:noWrap/>
            <w:vAlign w:val="bottom"/>
            <w:hideMark/>
          </w:tcPr>
          <w:p w14:paraId="318B285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296808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10000002</w:t>
            </w:r>
          </w:p>
        </w:tc>
        <w:tc>
          <w:tcPr>
            <w:tcW w:w="1283" w:type="dxa"/>
            <w:tcBorders>
              <w:top w:val="single" w:sz="4" w:space="0" w:color="auto"/>
              <w:left w:val="single" w:sz="4" w:space="0" w:color="auto"/>
              <w:bottom w:val="single" w:sz="4" w:space="0" w:color="auto"/>
              <w:right w:val="single" w:sz="4" w:space="0" w:color="auto"/>
            </w:tcBorders>
            <w:shd w:val="clear" w:color="FCE4D6" w:fill="FCE4D6"/>
            <w:noWrap/>
            <w:vAlign w:val="center"/>
            <w:hideMark/>
          </w:tcPr>
          <w:p w14:paraId="22CE3B8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17.05.2019</w:t>
            </w:r>
          </w:p>
        </w:tc>
        <w:tc>
          <w:tcPr>
            <w:tcW w:w="1520" w:type="dxa"/>
            <w:tcBorders>
              <w:top w:val="single" w:sz="4" w:space="0" w:color="auto"/>
              <w:left w:val="nil"/>
              <w:bottom w:val="single" w:sz="4" w:space="0" w:color="auto"/>
              <w:right w:val="single" w:sz="4" w:space="0" w:color="auto"/>
            </w:tcBorders>
            <w:shd w:val="clear" w:color="FCE4D6" w:fill="FCE4D6"/>
            <w:noWrap/>
            <w:vAlign w:val="center"/>
            <w:hideMark/>
          </w:tcPr>
          <w:p w14:paraId="5CCE542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16.05.2020</w:t>
            </w:r>
          </w:p>
        </w:tc>
        <w:tc>
          <w:tcPr>
            <w:tcW w:w="1362" w:type="dxa"/>
            <w:tcBorders>
              <w:top w:val="single" w:sz="4" w:space="0" w:color="auto"/>
              <w:left w:val="nil"/>
              <w:bottom w:val="single" w:sz="4" w:space="0" w:color="auto"/>
              <w:right w:val="nil"/>
            </w:tcBorders>
            <w:shd w:val="clear" w:color="FCE4D6" w:fill="FCE4D6"/>
            <w:noWrap/>
            <w:vAlign w:val="bottom"/>
            <w:hideMark/>
          </w:tcPr>
          <w:p w14:paraId="727F392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1 500,00</w:t>
            </w:r>
          </w:p>
        </w:tc>
        <w:tc>
          <w:tcPr>
            <w:tcW w:w="1038" w:type="dxa"/>
            <w:tcBorders>
              <w:top w:val="nil"/>
              <w:left w:val="single" w:sz="4" w:space="0" w:color="FF9933"/>
              <w:bottom w:val="nil"/>
              <w:right w:val="single" w:sz="4" w:space="0" w:color="FF9933"/>
            </w:tcBorders>
            <w:shd w:val="clear" w:color="auto" w:fill="auto"/>
            <w:noWrap/>
            <w:vAlign w:val="bottom"/>
            <w:hideMark/>
          </w:tcPr>
          <w:p w14:paraId="15C076F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13A0CDD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139,726</w:t>
            </w:r>
          </w:p>
        </w:tc>
      </w:tr>
      <w:tr w:rsidR="006F3D26" w:rsidRPr="00B64566" w14:paraId="1F3D7EF8" w14:textId="77777777" w:rsidTr="006F3D26">
        <w:trPr>
          <w:trHeight w:val="228"/>
        </w:trPr>
        <w:tc>
          <w:tcPr>
            <w:tcW w:w="1050" w:type="dxa"/>
            <w:tcBorders>
              <w:top w:val="nil"/>
              <w:left w:val="nil"/>
              <w:bottom w:val="nil"/>
              <w:right w:val="nil"/>
            </w:tcBorders>
            <w:shd w:val="clear" w:color="auto" w:fill="auto"/>
            <w:noWrap/>
            <w:vAlign w:val="bottom"/>
            <w:hideMark/>
          </w:tcPr>
          <w:p w14:paraId="508D89D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0ED66E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10000003</w:t>
            </w:r>
          </w:p>
        </w:tc>
        <w:tc>
          <w:tcPr>
            <w:tcW w:w="1283" w:type="dxa"/>
            <w:tcBorders>
              <w:top w:val="single" w:sz="4" w:space="0" w:color="auto"/>
              <w:left w:val="single" w:sz="4" w:space="0" w:color="auto"/>
              <w:bottom w:val="single" w:sz="4" w:space="0" w:color="auto"/>
              <w:right w:val="single" w:sz="4" w:space="0" w:color="auto"/>
            </w:tcBorders>
            <w:shd w:val="clear" w:color="FCE4D6" w:fill="FCE4D6"/>
            <w:noWrap/>
            <w:vAlign w:val="center"/>
            <w:hideMark/>
          </w:tcPr>
          <w:p w14:paraId="0E9274E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22.05.2019</w:t>
            </w:r>
          </w:p>
        </w:tc>
        <w:tc>
          <w:tcPr>
            <w:tcW w:w="1520" w:type="dxa"/>
            <w:tcBorders>
              <w:top w:val="single" w:sz="4" w:space="0" w:color="auto"/>
              <w:left w:val="nil"/>
              <w:bottom w:val="single" w:sz="4" w:space="0" w:color="auto"/>
              <w:right w:val="single" w:sz="4" w:space="0" w:color="auto"/>
            </w:tcBorders>
            <w:shd w:val="clear" w:color="FCE4D6" w:fill="FCE4D6"/>
            <w:noWrap/>
            <w:vAlign w:val="center"/>
            <w:hideMark/>
          </w:tcPr>
          <w:p w14:paraId="239C985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21.05.2020</w:t>
            </w:r>
          </w:p>
        </w:tc>
        <w:tc>
          <w:tcPr>
            <w:tcW w:w="1362" w:type="dxa"/>
            <w:tcBorders>
              <w:top w:val="single" w:sz="4" w:space="0" w:color="auto"/>
              <w:left w:val="nil"/>
              <w:bottom w:val="single" w:sz="4" w:space="0" w:color="auto"/>
              <w:right w:val="nil"/>
            </w:tcBorders>
            <w:shd w:val="clear" w:color="FCE4D6" w:fill="FCE4D6"/>
            <w:noWrap/>
            <w:vAlign w:val="bottom"/>
            <w:hideMark/>
          </w:tcPr>
          <w:p w14:paraId="498D1F3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700,00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45F26F9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00B0F1E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74,79452</w:t>
            </w:r>
          </w:p>
        </w:tc>
      </w:tr>
      <w:tr w:rsidR="006F3D26" w:rsidRPr="00B64566" w14:paraId="3CFE2616" w14:textId="77777777" w:rsidTr="006F3D26">
        <w:trPr>
          <w:trHeight w:val="228"/>
        </w:trPr>
        <w:tc>
          <w:tcPr>
            <w:tcW w:w="1050" w:type="dxa"/>
            <w:tcBorders>
              <w:top w:val="nil"/>
              <w:left w:val="nil"/>
              <w:bottom w:val="nil"/>
              <w:right w:val="nil"/>
            </w:tcBorders>
            <w:shd w:val="clear" w:color="auto" w:fill="auto"/>
            <w:noWrap/>
            <w:vAlign w:val="bottom"/>
            <w:hideMark/>
          </w:tcPr>
          <w:p w14:paraId="153CA53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29B325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10000004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E81A4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02.05.2019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3143E02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01.05.2020</w:t>
            </w:r>
          </w:p>
        </w:tc>
        <w:tc>
          <w:tcPr>
            <w:tcW w:w="1362" w:type="dxa"/>
            <w:tcBorders>
              <w:top w:val="single" w:sz="4" w:space="0" w:color="auto"/>
              <w:left w:val="nil"/>
              <w:bottom w:val="single" w:sz="4" w:space="0" w:color="auto"/>
              <w:right w:val="nil"/>
            </w:tcBorders>
            <w:shd w:val="clear" w:color="auto" w:fill="auto"/>
            <w:noWrap/>
            <w:vAlign w:val="bottom"/>
            <w:hideMark/>
          </w:tcPr>
          <w:p w14:paraId="13FBA01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1840,00</w:t>
            </w:r>
          </w:p>
        </w:tc>
        <w:tc>
          <w:tcPr>
            <w:tcW w:w="1038" w:type="dxa"/>
            <w:tcBorders>
              <w:top w:val="nil"/>
              <w:left w:val="single" w:sz="4" w:space="0" w:color="FF9933"/>
              <w:bottom w:val="nil"/>
              <w:right w:val="single" w:sz="4" w:space="0" w:color="FF9933"/>
            </w:tcBorders>
            <w:shd w:val="clear" w:color="auto" w:fill="auto"/>
            <w:noWrap/>
            <w:vAlign w:val="bottom"/>
            <w:hideMark/>
          </w:tcPr>
          <w:p w14:paraId="3738B33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153F6B2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95,78082</w:t>
            </w:r>
          </w:p>
        </w:tc>
      </w:tr>
      <w:tr w:rsidR="006F3D26" w:rsidRPr="00B64566" w14:paraId="7F273AFD" w14:textId="77777777" w:rsidTr="006F3D26">
        <w:trPr>
          <w:trHeight w:val="228"/>
        </w:trPr>
        <w:tc>
          <w:tcPr>
            <w:tcW w:w="1050" w:type="dxa"/>
            <w:tcBorders>
              <w:top w:val="nil"/>
              <w:left w:val="nil"/>
              <w:bottom w:val="nil"/>
              <w:right w:val="nil"/>
            </w:tcBorders>
            <w:shd w:val="clear" w:color="auto" w:fill="auto"/>
            <w:noWrap/>
            <w:vAlign w:val="bottom"/>
            <w:hideMark/>
          </w:tcPr>
          <w:p w14:paraId="7D07E3F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2C09F7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10000005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B28F7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03.05.2019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3735BB8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02.05.2020</w:t>
            </w:r>
          </w:p>
        </w:tc>
        <w:tc>
          <w:tcPr>
            <w:tcW w:w="1362" w:type="dxa"/>
            <w:tcBorders>
              <w:top w:val="single" w:sz="4" w:space="0" w:color="auto"/>
              <w:left w:val="nil"/>
              <w:bottom w:val="single" w:sz="4" w:space="0" w:color="auto"/>
              <w:right w:val="nil"/>
            </w:tcBorders>
            <w:shd w:val="clear" w:color="auto" w:fill="auto"/>
            <w:noWrap/>
            <w:vAlign w:val="bottom"/>
            <w:hideMark/>
          </w:tcPr>
          <w:p w14:paraId="23678C2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1030,00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5678556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6172760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56,43836</w:t>
            </w:r>
          </w:p>
        </w:tc>
      </w:tr>
      <w:tr w:rsidR="006F3D26" w:rsidRPr="00B64566" w14:paraId="64030060" w14:textId="77777777" w:rsidTr="006F3D26">
        <w:trPr>
          <w:trHeight w:val="228"/>
        </w:trPr>
        <w:tc>
          <w:tcPr>
            <w:tcW w:w="1050" w:type="dxa"/>
            <w:tcBorders>
              <w:top w:val="nil"/>
              <w:left w:val="nil"/>
              <w:bottom w:val="nil"/>
              <w:right w:val="nil"/>
            </w:tcBorders>
            <w:shd w:val="clear" w:color="auto" w:fill="auto"/>
            <w:noWrap/>
            <w:vAlign w:val="bottom"/>
            <w:hideMark/>
          </w:tcPr>
          <w:p w14:paraId="1F0F088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1EC7E0D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10000006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08725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04.05.2019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60183BB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03.05.2020</w:t>
            </w:r>
          </w:p>
        </w:tc>
        <w:tc>
          <w:tcPr>
            <w:tcW w:w="1362" w:type="dxa"/>
            <w:tcBorders>
              <w:top w:val="single" w:sz="4" w:space="0" w:color="auto"/>
              <w:left w:val="nil"/>
              <w:bottom w:val="single" w:sz="4" w:space="0" w:color="auto"/>
              <w:right w:val="nil"/>
            </w:tcBorders>
            <w:shd w:val="clear" w:color="auto" w:fill="auto"/>
            <w:noWrap/>
            <w:vAlign w:val="bottom"/>
            <w:hideMark/>
          </w:tcPr>
          <w:p w14:paraId="1CB7C4E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1400,00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5109C18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7E537D8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80,54795</w:t>
            </w:r>
          </w:p>
        </w:tc>
      </w:tr>
      <w:tr w:rsidR="006F3D26" w:rsidRPr="00B64566" w14:paraId="00321046" w14:textId="77777777" w:rsidTr="006F3D26">
        <w:trPr>
          <w:trHeight w:val="228"/>
        </w:trPr>
        <w:tc>
          <w:tcPr>
            <w:tcW w:w="1050" w:type="dxa"/>
            <w:tcBorders>
              <w:top w:val="nil"/>
              <w:left w:val="nil"/>
              <w:bottom w:val="nil"/>
              <w:right w:val="nil"/>
            </w:tcBorders>
            <w:shd w:val="clear" w:color="auto" w:fill="auto"/>
            <w:noWrap/>
            <w:vAlign w:val="bottom"/>
            <w:hideMark/>
          </w:tcPr>
          <w:p w14:paraId="6232516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F69667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10000007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8C7D6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05.05.2019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2DB2DB2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04.05.2020</w:t>
            </w:r>
          </w:p>
        </w:tc>
        <w:tc>
          <w:tcPr>
            <w:tcW w:w="1362" w:type="dxa"/>
            <w:tcBorders>
              <w:top w:val="single" w:sz="4" w:space="0" w:color="auto"/>
              <w:left w:val="nil"/>
              <w:bottom w:val="single" w:sz="4" w:space="0" w:color="auto"/>
              <w:right w:val="nil"/>
            </w:tcBorders>
            <w:shd w:val="clear" w:color="auto" w:fill="auto"/>
            <w:noWrap/>
            <w:vAlign w:val="bottom"/>
            <w:hideMark/>
          </w:tcPr>
          <w:p w14:paraId="418DB2F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1490,00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7416B09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2581D0C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89,80822</w:t>
            </w:r>
          </w:p>
        </w:tc>
      </w:tr>
      <w:tr w:rsidR="006F3D26" w:rsidRPr="00B64566" w14:paraId="4FD20FE0" w14:textId="77777777" w:rsidTr="006F3D26">
        <w:trPr>
          <w:trHeight w:val="228"/>
        </w:trPr>
        <w:tc>
          <w:tcPr>
            <w:tcW w:w="1050" w:type="dxa"/>
            <w:tcBorders>
              <w:top w:val="nil"/>
              <w:left w:val="nil"/>
              <w:bottom w:val="nil"/>
              <w:right w:val="nil"/>
            </w:tcBorders>
            <w:shd w:val="clear" w:color="auto" w:fill="auto"/>
            <w:noWrap/>
            <w:vAlign w:val="bottom"/>
            <w:hideMark/>
          </w:tcPr>
          <w:p w14:paraId="1BA6FB9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700E7F2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10000008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303B2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06.05.2019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05B290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05.05.2020</w:t>
            </w:r>
          </w:p>
        </w:tc>
        <w:tc>
          <w:tcPr>
            <w:tcW w:w="1362" w:type="dxa"/>
            <w:tcBorders>
              <w:top w:val="single" w:sz="4" w:space="0" w:color="auto"/>
              <w:left w:val="nil"/>
              <w:bottom w:val="single" w:sz="4" w:space="0" w:color="auto"/>
              <w:right w:val="nil"/>
            </w:tcBorders>
            <w:shd w:val="clear" w:color="auto" w:fill="auto"/>
            <w:noWrap/>
            <w:vAlign w:val="bottom"/>
            <w:hideMark/>
          </w:tcPr>
          <w:p w14:paraId="1442D3B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1700,00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62C1780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3325E51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107,1233</w:t>
            </w:r>
          </w:p>
        </w:tc>
      </w:tr>
      <w:tr w:rsidR="006F3D26" w:rsidRPr="00B64566" w14:paraId="75FE1CD6" w14:textId="77777777" w:rsidTr="006F3D26">
        <w:trPr>
          <w:trHeight w:val="228"/>
        </w:trPr>
        <w:tc>
          <w:tcPr>
            <w:tcW w:w="1050" w:type="dxa"/>
            <w:tcBorders>
              <w:top w:val="nil"/>
              <w:left w:val="nil"/>
              <w:bottom w:val="nil"/>
              <w:right w:val="nil"/>
            </w:tcBorders>
            <w:shd w:val="clear" w:color="auto" w:fill="auto"/>
            <w:noWrap/>
            <w:vAlign w:val="bottom"/>
            <w:hideMark/>
          </w:tcPr>
          <w:p w14:paraId="48B7D58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F8744A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10000009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61A5B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07.05.2019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2420332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06.05.2020</w:t>
            </w:r>
          </w:p>
        </w:tc>
        <w:tc>
          <w:tcPr>
            <w:tcW w:w="1362" w:type="dxa"/>
            <w:tcBorders>
              <w:top w:val="single" w:sz="4" w:space="0" w:color="auto"/>
              <w:left w:val="nil"/>
              <w:bottom w:val="single" w:sz="4" w:space="0" w:color="auto"/>
              <w:right w:val="nil"/>
            </w:tcBorders>
            <w:shd w:val="clear" w:color="auto" w:fill="auto"/>
            <w:noWrap/>
            <w:vAlign w:val="bottom"/>
            <w:hideMark/>
          </w:tcPr>
          <w:p w14:paraId="025743C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1720,00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68D0C0C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2B8059B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113,0959</w:t>
            </w:r>
          </w:p>
        </w:tc>
      </w:tr>
      <w:tr w:rsidR="006F3D26" w:rsidRPr="00B64566" w14:paraId="3557E892" w14:textId="77777777" w:rsidTr="006F3D26">
        <w:trPr>
          <w:trHeight w:val="228"/>
        </w:trPr>
        <w:tc>
          <w:tcPr>
            <w:tcW w:w="1050" w:type="dxa"/>
            <w:tcBorders>
              <w:top w:val="nil"/>
              <w:left w:val="nil"/>
              <w:bottom w:val="nil"/>
              <w:right w:val="nil"/>
            </w:tcBorders>
            <w:shd w:val="clear" w:color="auto" w:fill="auto"/>
            <w:noWrap/>
            <w:vAlign w:val="bottom"/>
            <w:hideMark/>
          </w:tcPr>
          <w:p w14:paraId="30A544C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F4BD2F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10000010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E93DA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08.05.2019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0EFD78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07.05.2020</w:t>
            </w:r>
          </w:p>
        </w:tc>
        <w:tc>
          <w:tcPr>
            <w:tcW w:w="1362" w:type="dxa"/>
            <w:tcBorders>
              <w:top w:val="single" w:sz="4" w:space="0" w:color="auto"/>
              <w:left w:val="nil"/>
              <w:bottom w:val="single" w:sz="4" w:space="0" w:color="auto"/>
              <w:right w:val="nil"/>
            </w:tcBorders>
            <w:shd w:val="clear" w:color="auto" w:fill="auto"/>
            <w:noWrap/>
            <w:vAlign w:val="bottom"/>
            <w:hideMark/>
          </w:tcPr>
          <w:p w14:paraId="1C2D6E4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1690,00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15EB7D4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063188C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115,7534</w:t>
            </w:r>
          </w:p>
        </w:tc>
      </w:tr>
      <w:tr w:rsidR="006F3D26" w:rsidRPr="00B64566" w14:paraId="545400D3" w14:textId="77777777" w:rsidTr="006F3D26">
        <w:trPr>
          <w:trHeight w:val="228"/>
        </w:trPr>
        <w:tc>
          <w:tcPr>
            <w:tcW w:w="1050" w:type="dxa"/>
            <w:tcBorders>
              <w:top w:val="nil"/>
              <w:left w:val="nil"/>
              <w:bottom w:val="nil"/>
              <w:right w:val="nil"/>
            </w:tcBorders>
            <w:shd w:val="clear" w:color="auto" w:fill="auto"/>
            <w:noWrap/>
            <w:vAlign w:val="bottom"/>
            <w:hideMark/>
          </w:tcPr>
          <w:p w14:paraId="0881F31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7C56BEB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10000011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DEA59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09.05.2019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4683F75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08.05.2020</w:t>
            </w:r>
          </w:p>
        </w:tc>
        <w:tc>
          <w:tcPr>
            <w:tcW w:w="1362" w:type="dxa"/>
            <w:tcBorders>
              <w:top w:val="single" w:sz="4" w:space="0" w:color="auto"/>
              <w:left w:val="nil"/>
              <w:bottom w:val="single" w:sz="4" w:space="0" w:color="auto"/>
              <w:right w:val="nil"/>
            </w:tcBorders>
            <w:shd w:val="clear" w:color="auto" w:fill="auto"/>
            <w:noWrap/>
            <w:vAlign w:val="bottom"/>
            <w:hideMark/>
          </w:tcPr>
          <w:p w14:paraId="4FB56C4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1700,00</w:t>
            </w:r>
          </w:p>
        </w:tc>
        <w:tc>
          <w:tcPr>
            <w:tcW w:w="1038" w:type="dxa"/>
            <w:tcBorders>
              <w:top w:val="single" w:sz="4" w:space="0" w:color="ED7D31"/>
              <w:left w:val="single" w:sz="4" w:space="0" w:color="FF9933"/>
              <w:bottom w:val="single" w:sz="4" w:space="0" w:color="FF9933"/>
              <w:right w:val="single" w:sz="4" w:space="0" w:color="FF9933"/>
            </w:tcBorders>
            <w:shd w:val="clear" w:color="auto" w:fill="auto"/>
            <w:noWrap/>
            <w:vAlign w:val="bottom"/>
            <w:hideMark/>
          </w:tcPr>
          <w:p w14:paraId="7E0789D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023F600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121,0959</w:t>
            </w:r>
          </w:p>
        </w:tc>
      </w:tr>
      <w:tr w:rsidR="006F3D26" w:rsidRPr="00B64566" w14:paraId="511DD1C8" w14:textId="77777777" w:rsidTr="006F3D26">
        <w:trPr>
          <w:trHeight w:val="228"/>
        </w:trPr>
        <w:tc>
          <w:tcPr>
            <w:tcW w:w="1050" w:type="dxa"/>
            <w:tcBorders>
              <w:top w:val="nil"/>
              <w:left w:val="nil"/>
              <w:bottom w:val="nil"/>
              <w:right w:val="nil"/>
            </w:tcBorders>
            <w:shd w:val="clear" w:color="auto" w:fill="auto"/>
            <w:noWrap/>
            <w:vAlign w:val="bottom"/>
            <w:hideMark/>
          </w:tcPr>
          <w:p w14:paraId="35B08A6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0BA638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10000012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8981F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09.05.2019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4B4BE2F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08.05.2020</w:t>
            </w:r>
          </w:p>
        </w:tc>
        <w:tc>
          <w:tcPr>
            <w:tcW w:w="1362" w:type="dxa"/>
            <w:tcBorders>
              <w:top w:val="single" w:sz="4" w:space="0" w:color="auto"/>
              <w:left w:val="nil"/>
              <w:bottom w:val="single" w:sz="4" w:space="0" w:color="auto"/>
              <w:right w:val="nil"/>
            </w:tcBorders>
            <w:shd w:val="clear" w:color="auto" w:fill="auto"/>
            <w:noWrap/>
            <w:vAlign w:val="bottom"/>
            <w:hideMark/>
          </w:tcPr>
          <w:p w14:paraId="394E9F0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1800,00</w:t>
            </w:r>
          </w:p>
        </w:tc>
        <w:tc>
          <w:tcPr>
            <w:tcW w:w="1038" w:type="dxa"/>
            <w:tcBorders>
              <w:top w:val="nil"/>
              <w:left w:val="single" w:sz="4" w:space="0" w:color="FF9933"/>
              <w:bottom w:val="nil"/>
              <w:right w:val="single" w:sz="4" w:space="0" w:color="FF9933"/>
            </w:tcBorders>
            <w:shd w:val="clear" w:color="auto" w:fill="auto"/>
            <w:noWrap/>
            <w:vAlign w:val="bottom"/>
            <w:hideMark/>
          </w:tcPr>
          <w:p w14:paraId="1836C69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086CCDB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128,2192</w:t>
            </w:r>
          </w:p>
        </w:tc>
      </w:tr>
      <w:tr w:rsidR="006F3D26" w:rsidRPr="00B64566" w14:paraId="0785FFB6" w14:textId="77777777" w:rsidTr="006F3D26">
        <w:trPr>
          <w:trHeight w:val="228"/>
        </w:trPr>
        <w:tc>
          <w:tcPr>
            <w:tcW w:w="1050" w:type="dxa"/>
            <w:tcBorders>
              <w:top w:val="nil"/>
              <w:left w:val="nil"/>
              <w:bottom w:val="nil"/>
              <w:right w:val="nil"/>
            </w:tcBorders>
            <w:shd w:val="clear" w:color="auto" w:fill="auto"/>
            <w:noWrap/>
            <w:vAlign w:val="bottom"/>
            <w:hideMark/>
          </w:tcPr>
          <w:p w14:paraId="0005C4B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785973C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10000013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BA9EF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04702D2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09.05.2020</w:t>
            </w:r>
          </w:p>
        </w:tc>
        <w:tc>
          <w:tcPr>
            <w:tcW w:w="1362" w:type="dxa"/>
            <w:tcBorders>
              <w:top w:val="single" w:sz="4" w:space="0" w:color="auto"/>
              <w:left w:val="nil"/>
              <w:bottom w:val="single" w:sz="4" w:space="0" w:color="auto"/>
              <w:right w:val="nil"/>
            </w:tcBorders>
            <w:shd w:val="clear" w:color="auto" w:fill="auto"/>
            <w:noWrap/>
            <w:vAlign w:val="bottom"/>
            <w:hideMark/>
          </w:tcPr>
          <w:p w14:paraId="5E806A4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7F7A52C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12C76BF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81,36986</w:t>
            </w:r>
          </w:p>
        </w:tc>
      </w:tr>
      <w:tr w:rsidR="006F3D26" w:rsidRPr="00B64566" w14:paraId="0227D71A" w14:textId="77777777" w:rsidTr="006F3D26">
        <w:trPr>
          <w:trHeight w:val="228"/>
        </w:trPr>
        <w:tc>
          <w:tcPr>
            <w:tcW w:w="1050" w:type="dxa"/>
            <w:tcBorders>
              <w:top w:val="nil"/>
              <w:left w:val="nil"/>
              <w:bottom w:val="nil"/>
              <w:right w:val="nil"/>
            </w:tcBorders>
            <w:shd w:val="clear" w:color="auto" w:fill="auto"/>
            <w:noWrap/>
            <w:vAlign w:val="bottom"/>
            <w:hideMark/>
          </w:tcPr>
          <w:p w14:paraId="3AAF8AD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7B6E038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10000014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8AB02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193CA8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10.05.2020</w:t>
            </w:r>
          </w:p>
        </w:tc>
        <w:tc>
          <w:tcPr>
            <w:tcW w:w="1362" w:type="dxa"/>
            <w:tcBorders>
              <w:top w:val="single" w:sz="4" w:space="0" w:color="auto"/>
              <w:left w:val="nil"/>
              <w:bottom w:val="single" w:sz="4" w:space="0" w:color="auto"/>
              <w:right w:val="nil"/>
            </w:tcBorders>
            <w:shd w:val="clear" w:color="auto" w:fill="auto"/>
            <w:noWrap/>
            <w:vAlign w:val="bottom"/>
            <w:hideMark/>
          </w:tcPr>
          <w:p w14:paraId="2DCCEC5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1380,00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29939CE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1EF6EE7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105,863</w:t>
            </w:r>
          </w:p>
        </w:tc>
      </w:tr>
      <w:tr w:rsidR="006F3D26" w:rsidRPr="00B64566" w14:paraId="5BF6783C" w14:textId="77777777" w:rsidTr="006F3D26">
        <w:trPr>
          <w:trHeight w:val="228"/>
        </w:trPr>
        <w:tc>
          <w:tcPr>
            <w:tcW w:w="1050" w:type="dxa"/>
            <w:tcBorders>
              <w:top w:val="nil"/>
              <w:left w:val="nil"/>
              <w:bottom w:val="nil"/>
              <w:right w:val="nil"/>
            </w:tcBorders>
            <w:shd w:val="clear" w:color="auto" w:fill="auto"/>
            <w:noWrap/>
            <w:vAlign w:val="bottom"/>
            <w:hideMark/>
          </w:tcPr>
          <w:p w14:paraId="4D73C1E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CE3BE3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10000015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057DB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12.05.2019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05B52D8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11.05.2020</w:t>
            </w:r>
          </w:p>
        </w:tc>
        <w:tc>
          <w:tcPr>
            <w:tcW w:w="1362" w:type="dxa"/>
            <w:tcBorders>
              <w:top w:val="single" w:sz="4" w:space="0" w:color="auto"/>
              <w:left w:val="nil"/>
              <w:bottom w:val="single" w:sz="4" w:space="0" w:color="auto"/>
              <w:right w:val="nil"/>
            </w:tcBorders>
            <w:shd w:val="clear" w:color="auto" w:fill="auto"/>
            <w:noWrap/>
            <w:vAlign w:val="bottom"/>
            <w:hideMark/>
          </w:tcPr>
          <w:p w14:paraId="129F54C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1670,00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05832E0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1488B78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132,6849</w:t>
            </w:r>
          </w:p>
        </w:tc>
      </w:tr>
      <w:tr w:rsidR="006F3D26" w:rsidRPr="00B64566" w14:paraId="75BEA3A0" w14:textId="77777777" w:rsidTr="006F3D26">
        <w:trPr>
          <w:trHeight w:val="228"/>
        </w:trPr>
        <w:tc>
          <w:tcPr>
            <w:tcW w:w="1050" w:type="dxa"/>
            <w:tcBorders>
              <w:top w:val="nil"/>
              <w:left w:val="nil"/>
              <w:bottom w:val="nil"/>
              <w:right w:val="nil"/>
            </w:tcBorders>
            <w:shd w:val="clear" w:color="auto" w:fill="auto"/>
            <w:noWrap/>
            <w:vAlign w:val="bottom"/>
            <w:hideMark/>
          </w:tcPr>
          <w:p w14:paraId="196F71B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36B0E4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10000016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0F1FC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22.05.2019</w:t>
            </w:r>
          </w:p>
        </w:tc>
        <w:tc>
          <w:tcPr>
            <w:tcW w:w="1520" w:type="dxa"/>
            <w:tcBorders>
              <w:top w:val="single" w:sz="4" w:space="0" w:color="auto"/>
              <w:left w:val="nil"/>
              <w:bottom w:val="single" w:sz="4" w:space="0" w:color="auto"/>
              <w:right w:val="single" w:sz="4" w:space="0" w:color="auto"/>
            </w:tcBorders>
            <w:shd w:val="clear" w:color="auto" w:fill="auto"/>
            <w:noWrap/>
            <w:vAlign w:val="center"/>
            <w:hideMark/>
          </w:tcPr>
          <w:p w14:paraId="6843877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21.05.2020</w:t>
            </w:r>
          </w:p>
        </w:tc>
        <w:tc>
          <w:tcPr>
            <w:tcW w:w="1362" w:type="dxa"/>
            <w:tcBorders>
              <w:top w:val="single" w:sz="4" w:space="0" w:color="auto"/>
              <w:left w:val="nil"/>
              <w:bottom w:val="single" w:sz="4" w:space="0" w:color="auto"/>
              <w:right w:val="nil"/>
            </w:tcBorders>
            <w:shd w:val="clear" w:color="auto" w:fill="auto"/>
            <w:noWrap/>
            <w:vAlign w:val="bottom"/>
            <w:hideMark/>
          </w:tcPr>
          <w:p w14:paraId="01B0961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1 300,00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6E7B544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0C5D637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138,9041</w:t>
            </w:r>
          </w:p>
        </w:tc>
      </w:tr>
      <w:tr w:rsidR="006F3D26" w:rsidRPr="00B64566" w14:paraId="6AD889E7" w14:textId="77777777" w:rsidTr="006F3D26">
        <w:trPr>
          <w:trHeight w:val="228"/>
        </w:trPr>
        <w:tc>
          <w:tcPr>
            <w:tcW w:w="1050" w:type="dxa"/>
            <w:tcBorders>
              <w:top w:val="nil"/>
              <w:left w:val="nil"/>
              <w:bottom w:val="nil"/>
              <w:right w:val="nil"/>
            </w:tcBorders>
            <w:shd w:val="clear" w:color="auto" w:fill="auto"/>
            <w:noWrap/>
            <w:vAlign w:val="bottom"/>
            <w:hideMark/>
          </w:tcPr>
          <w:p w14:paraId="2D981C9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F8CF92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10000017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3F77D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01.06.2019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03E5DDD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31.05.2020</w:t>
            </w:r>
          </w:p>
        </w:tc>
        <w:tc>
          <w:tcPr>
            <w:tcW w:w="1362" w:type="dxa"/>
            <w:tcBorders>
              <w:top w:val="single" w:sz="4" w:space="0" w:color="auto"/>
              <w:left w:val="nil"/>
              <w:bottom w:val="single" w:sz="4" w:space="0" w:color="auto"/>
              <w:right w:val="nil"/>
            </w:tcBorders>
            <w:shd w:val="clear" w:color="auto" w:fill="auto"/>
            <w:noWrap/>
            <w:vAlign w:val="bottom"/>
            <w:hideMark/>
          </w:tcPr>
          <w:p w14:paraId="247CF77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1900,00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692E996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3BC0B47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255,0685</w:t>
            </w:r>
          </w:p>
        </w:tc>
      </w:tr>
      <w:tr w:rsidR="006F3D26" w:rsidRPr="00B64566" w14:paraId="2ECF9E41" w14:textId="77777777" w:rsidTr="006F3D26">
        <w:trPr>
          <w:trHeight w:val="228"/>
        </w:trPr>
        <w:tc>
          <w:tcPr>
            <w:tcW w:w="1050" w:type="dxa"/>
            <w:tcBorders>
              <w:top w:val="nil"/>
              <w:left w:val="nil"/>
              <w:bottom w:val="nil"/>
              <w:right w:val="nil"/>
            </w:tcBorders>
            <w:shd w:val="clear" w:color="auto" w:fill="auto"/>
            <w:noWrap/>
            <w:vAlign w:val="bottom"/>
            <w:hideMark/>
          </w:tcPr>
          <w:p w14:paraId="102F5E1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439D69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10000018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EA8C8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02.06.2019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61E659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01.06.2020</w:t>
            </w:r>
          </w:p>
        </w:tc>
        <w:tc>
          <w:tcPr>
            <w:tcW w:w="1362" w:type="dxa"/>
            <w:tcBorders>
              <w:top w:val="single" w:sz="4" w:space="0" w:color="auto"/>
              <w:left w:val="nil"/>
              <w:bottom w:val="single" w:sz="4" w:space="0" w:color="auto"/>
              <w:right w:val="nil"/>
            </w:tcBorders>
            <w:shd w:val="clear" w:color="auto" w:fill="auto"/>
            <w:noWrap/>
            <w:vAlign w:val="bottom"/>
            <w:hideMark/>
          </w:tcPr>
          <w:p w14:paraId="072D564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1860,00</w:t>
            </w:r>
          </w:p>
        </w:tc>
        <w:tc>
          <w:tcPr>
            <w:tcW w:w="1038" w:type="dxa"/>
            <w:tcBorders>
              <w:top w:val="single" w:sz="4" w:space="0" w:color="ED7D31"/>
              <w:left w:val="single" w:sz="4" w:space="0" w:color="FF9933"/>
              <w:bottom w:val="single" w:sz="4" w:space="0" w:color="FF9933"/>
              <w:right w:val="single" w:sz="4" w:space="0" w:color="FF9933"/>
            </w:tcBorders>
            <w:shd w:val="clear" w:color="auto" w:fill="auto"/>
            <w:noWrap/>
            <w:vAlign w:val="bottom"/>
            <w:hideMark/>
          </w:tcPr>
          <w:p w14:paraId="7153F9F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nil"/>
              <w:bottom w:val="nil"/>
              <w:right w:val="single" w:sz="4" w:space="0" w:color="00FF00"/>
            </w:tcBorders>
            <w:shd w:val="clear" w:color="auto" w:fill="auto"/>
            <w:noWrap/>
            <w:vAlign w:val="bottom"/>
            <w:hideMark/>
          </w:tcPr>
          <w:p w14:paraId="3DA99BE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254,7945</w:t>
            </w:r>
          </w:p>
        </w:tc>
      </w:tr>
      <w:tr w:rsidR="006F3D26" w:rsidRPr="00B64566" w14:paraId="694759E4" w14:textId="77777777" w:rsidTr="006F3D26">
        <w:trPr>
          <w:trHeight w:val="228"/>
        </w:trPr>
        <w:tc>
          <w:tcPr>
            <w:tcW w:w="1050" w:type="dxa"/>
            <w:tcBorders>
              <w:top w:val="nil"/>
              <w:left w:val="nil"/>
              <w:bottom w:val="nil"/>
              <w:right w:val="nil"/>
            </w:tcBorders>
            <w:shd w:val="clear" w:color="auto" w:fill="auto"/>
            <w:noWrap/>
            <w:vAlign w:val="bottom"/>
            <w:hideMark/>
          </w:tcPr>
          <w:p w14:paraId="6DF6DE3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2B772B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10000019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B9B49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03.06.2019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69530A2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02.06.2020</w:t>
            </w:r>
          </w:p>
        </w:tc>
        <w:tc>
          <w:tcPr>
            <w:tcW w:w="1362" w:type="dxa"/>
            <w:tcBorders>
              <w:top w:val="single" w:sz="4" w:space="0" w:color="auto"/>
              <w:left w:val="nil"/>
              <w:bottom w:val="single" w:sz="4" w:space="0" w:color="auto"/>
              <w:right w:val="nil"/>
            </w:tcBorders>
            <w:shd w:val="clear" w:color="auto" w:fill="auto"/>
            <w:noWrap/>
            <w:vAlign w:val="bottom"/>
            <w:hideMark/>
          </w:tcPr>
          <w:p w14:paraId="31BA7F6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1090,00</w:t>
            </w:r>
          </w:p>
        </w:tc>
        <w:tc>
          <w:tcPr>
            <w:tcW w:w="1038" w:type="dxa"/>
            <w:tcBorders>
              <w:top w:val="nil"/>
              <w:left w:val="single" w:sz="4" w:space="0" w:color="ED7D31"/>
              <w:bottom w:val="nil"/>
              <w:right w:val="nil"/>
            </w:tcBorders>
            <w:shd w:val="clear" w:color="auto" w:fill="auto"/>
            <w:noWrap/>
            <w:vAlign w:val="bottom"/>
            <w:hideMark/>
          </w:tcPr>
          <w:p w14:paraId="5AB71D9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3DF7DF8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152,3014</w:t>
            </w:r>
          </w:p>
        </w:tc>
      </w:tr>
      <w:tr w:rsidR="006F3D26" w:rsidRPr="00B64566" w14:paraId="33F8D342" w14:textId="77777777" w:rsidTr="006F3D26">
        <w:trPr>
          <w:trHeight w:val="228"/>
        </w:trPr>
        <w:tc>
          <w:tcPr>
            <w:tcW w:w="1050" w:type="dxa"/>
            <w:tcBorders>
              <w:top w:val="nil"/>
              <w:left w:val="nil"/>
              <w:bottom w:val="nil"/>
              <w:right w:val="nil"/>
            </w:tcBorders>
            <w:shd w:val="clear" w:color="auto" w:fill="auto"/>
            <w:noWrap/>
            <w:vAlign w:val="bottom"/>
            <w:hideMark/>
          </w:tcPr>
          <w:p w14:paraId="715078D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73890F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10000020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1F45C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10.06.2019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AC5A80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09.06.2020</w:t>
            </w:r>
          </w:p>
        </w:tc>
        <w:tc>
          <w:tcPr>
            <w:tcW w:w="1362" w:type="dxa"/>
            <w:tcBorders>
              <w:top w:val="single" w:sz="4" w:space="0" w:color="auto"/>
              <w:left w:val="nil"/>
              <w:bottom w:val="single" w:sz="4" w:space="0" w:color="auto"/>
              <w:right w:val="nil"/>
            </w:tcBorders>
            <w:shd w:val="clear" w:color="auto" w:fill="auto"/>
            <w:noWrap/>
            <w:vAlign w:val="bottom"/>
            <w:hideMark/>
          </w:tcPr>
          <w:p w14:paraId="2BCC1D9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1030,00</w:t>
            </w:r>
          </w:p>
        </w:tc>
        <w:tc>
          <w:tcPr>
            <w:tcW w:w="1038" w:type="dxa"/>
            <w:tcBorders>
              <w:top w:val="single" w:sz="4" w:space="0" w:color="ED7D31"/>
              <w:left w:val="single" w:sz="4" w:space="0" w:color="ED7D31"/>
              <w:bottom w:val="nil"/>
              <w:right w:val="nil"/>
            </w:tcBorders>
            <w:shd w:val="clear" w:color="auto" w:fill="auto"/>
            <w:noWrap/>
            <w:vAlign w:val="bottom"/>
            <w:hideMark/>
          </w:tcPr>
          <w:p w14:paraId="5097E5C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6E57A8E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163,6712</w:t>
            </w:r>
          </w:p>
        </w:tc>
      </w:tr>
      <w:tr w:rsidR="006F3D26" w:rsidRPr="00B64566" w14:paraId="3785635A" w14:textId="77777777" w:rsidTr="006F3D26">
        <w:trPr>
          <w:trHeight w:val="228"/>
        </w:trPr>
        <w:tc>
          <w:tcPr>
            <w:tcW w:w="1050" w:type="dxa"/>
            <w:tcBorders>
              <w:top w:val="nil"/>
              <w:left w:val="nil"/>
              <w:bottom w:val="nil"/>
              <w:right w:val="nil"/>
            </w:tcBorders>
            <w:shd w:val="clear" w:color="auto" w:fill="auto"/>
            <w:noWrap/>
            <w:vAlign w:val="bottom"/>
            <w:hideMark/>
          </w:tcPr>
          <w:p w14:paraId="6BCD5D5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082048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10000021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F4A50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11.06.2019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026CE72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10.06.2020</w:t>
            </w:r>
          </w:p>
        </w:tc>
        <w:tc>
          <w:tcPr>
            <w:tcW w:w="1362" w:type="dxa"/>
            <w:tcBorders>
              <w:top w:val="single" w:sz="4" w:space="0" w:color="auto"/>
              <w:left w:val="nil"/>
              <w:bottom w:val="single" w:sz="4" w:space="0" w:color="auto"/>
              <w:right w:val="nil"/>
            </w:tcBorders>
            <w:shd w:val="clear" w:color="auto" w:fill="auto"/>
            <w:noWrap/>
            <w:vAlign w:val="bottom"/>
            <w:hideMark/>
          </w:tcPr>
          <w:p w14:paraId="26EC673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1100,00</w:t>
            </w:r>
          </w:p>
        </w:tc>
        <w:tc>
          <w:tcPr>
            <w:tcW w:w="1038" w:type="dxa"/>
            <w:tcBorders>
              <w:top w:val="single" w:sz="4" w:space="0" w:color="ED7D31"/>
              <w:left w:val="single" w:sz="4" w:space="0" w:color="ED7D31"/>
              <w:bottom w:val="nil"/>
              <w:right w:val="nil"/>
            </w:tcBorders>
            <w:shd w:val="clear" w:color="auto" w:fill="auto"/>
            <w:noWrap/>
            <w:vAlign w:val="bottom"/>
            <w:hideMark/>
          </w:tcPr>
          <w:p w14:paraId="5640444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7A8766F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177,8082</w:t>
            </w:r>
          </w:p>
        </w:tc>
      </w:tr>
      <w:tr w:rsidR="006F3D26" w:rsidRPr="00B64566" w14:paraId="3320DBB7" w14:textId="77777777" w:rsidTr="006F3D26">
        <w:trPr>
          <w:trHeight w:val="228"/>
        </w:trPr>
        <w:tc>
          <w:tcPr>
            <w:tcW w:w="1050" w:type="dxa"/>
            <w:tcBorders>
              <w:top w:val="nil"/>
              <w:left w:val="nil"/>
              <w:bottom w:val="nil"/>
              <w:right w:val="nil"/>
            </w:tcBorders>
            <w:shd w:val="clear" w:color="auto" w:fill="auto"/>
            <w:noWrap/>
            <w:vAlign w:val="bottom"/>
            <w:hideMark/>
          </w:tcPr>
          <w:p w14:paraId="13413CE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8CA2F2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10000022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7FBEB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12.06.2019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32C43A4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11.06.2020</w:t>
            </w:r>
          </w:p>
        </w:tc>
        <w:tc>
          <w:tcPr>
            <w:tcW w:w="1362" w:type="dxa"/>
            <w:tcBorders>
              <w:top w:val="single" w:sz="4" w:space="0" w:color="auto"/>
              <w:left w:val="nil"/>
              <w:bottom w:val="single" w:sz="4" w:space="0" w:color="auto"/>
              <w:right w:val="nil"/>
            </w:tcBorders>
            <w:shd w:val="clear" w:color="auto" w:fill="auto"/>
            <w:noWrap/>
            <w:vAlign w:val="bottom"/>
            <w:hideMark/>
          </w:tcPr>
          <w:p w14:paraId="2CFBF6A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990,00</w:t>
            </w:r>
          </w:p>
        </w:tc>
        <w:tc>
          <w:tcPr>
            <w:tcW w:w="1038" w:type="dxa"/>
            <w:tcBorders>
              <w:top w:val="single" w:sz="4" w:space="0" w:color="ED7D31"/>
              <w:left w:val="single" w:sz="4" w:space="0" w:color="ED7D31"/>
              <w:bottom w:val="single" w:sz="4" w:space="0" w:color="auto"/>
              <w:right w:val="nil"/>
            </w:tcBorders>
            <w:shd w:val="clear" w:color="auto" w:fill="auto"/>
            <w:noWrap/>
            <w:vAlign w:val="bottom"/>
            <w:hideMark/>
          </w:tcPr>
          <w:p w14:paraId="5931539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5461485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162,7397</w:t>
            </w:r>
          </w:p>
        </w:tc>
      </w:tr>
      <w:tr w:rsidR="006F3D26" w:rsidRPr="00B64566" w14:paraId="24677638" w14:textId="77777777" w:rsidTr="006F3D26">
        <w:trPr>
          <w:trHeight w:val="228"/>
        </w:trPr>
        <w:tc>
          <w:tcPr>
            <w:tcW w:w="1050" w:type="dxa"/>
            <w:tcBorders>
              <w:top w:val="nil"/>
              <w:left w:val="nil"/>
              <w:bottom w:val="nil"/>
              <w:right w:val="nil"/>
            </w:tcBorders>
            <w:shd w:val="clear" w:color="auto" w:fill="auto"/>
            <w:noWrap/>
            <w:vAlign w:val="bottom"/>
            <w:hideMark/>
          </w:tcPr>
          <w:p w14:paraId="0E99D87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F12370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10000023</w:t>
            </w:r>
          </w:p>
        </w:tc>
        <w:tc>
          <w:tcPr>
            <w:tcW w:w="1283" w:type="dxa"/>
            <w:tcBorders>
              <w:top w:val="single" w:sz="4" w:space="0" w:color="auto"/>
              <w:left w:val="single" w:sz="4" w:space="0" w:color="auto"/>
              <w:bottom w:val="single" w:sz="4" w:space="0" w:color="auto"/>
              <w:right w:val="single" w:sz="4" w:space="0" w:color="auto"/>
            </w:tcBorders>
            <w:shd w:val="clear" w:color="FCE4D6" w:fill="FCE4D6"/>
            <w:noWrap/>
            <w:vAlign w:val="center"/>
            <w:hideMark/>
          </w:tcPr>
          <w:p w14:paraId="38D5F3A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14.06.2019</w:t>
            </w:r>
          </w:p>
        </w:tc>
        <w:tc>
          <w:tcPr>
            <w:tcW w:w="1520" w:type="dxa"/>
            <w:tcBorders>
              <w:top w:val="single" w:sz="4" w:space="0" w:color="auto"/>
              <w:left w:val="nil"/>
              <w:bottom w:val="single" w:sz="4" w:space="0" w:color="auto"/>
              <w:right w:val="single" w:sz="4" w:space="0" w:color="auto"/>
            </w:tcBorders>
            <w:shd w:val="clear" w:color="FCE4D6" w:fill="FCE4D6"/>
            <w:noWrap/>
            <w:vAlign w:val="center"/>
            <w:hideMark/>
          </w:tcPr>
          <w:p w14:paraId="02F19EB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13.06.2020</w:t>
            </w:r>
          </w:p>
        </w:tc>
        <w:tc>
          <w:tcPr>
            <w:tcW w:w="1362" w:type="dxa"/>
            <w:tcBorders>
              <w:top w:val="single" w:sz="4" w:space="0" w:color="auto"/>
              <w:left w:val="nil"/>
              <w:bottom w:val="single" w:sz="4" w:space="0" w:color="auto"/>
              <w:right w:val="nil"/>
            </w:tcBorders>
            <w:shd w:val="clear" w:color="FCE4D6" w:fill="FCE4D6"/>
            <w:noWrap/>
            <w:vAlign w:val="bottom"/>
            <w:hideMark/>
          </w:tcPr>
          <w:p w14:paraId="0A62CA2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1 100,00</w:t>
            </w:r>
          </w:p>
        </w:tc>
        <w:tc>
          <w:tcPr>
            <w:tcW w:w="1038" w:type="dxa"/>
            <w:tcBorders>
              <w:top w:val="nil"/>
              <w:left w:val="single" w:sz="4" w:space="0" w:color="ED7D31"/>
              <w:bottom w:val="nil"/>
              <w:right w:val="nil"/>
            </w:tcBorders>
            <w:shd w:val="clear" w:color="auto" w:fill="auto"/>
            <w:noWrap/>
            <w:vAlign w:val="bottom"/>
            <w:hideMark/>
          </w:tcPr>
          <w:p w14:paraId="0AF1A3F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732D1AB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186,8493</w:t>
            </w:r>
          </w:p>
        </w:tc>
      </w:tr>
      <w:tr w:rsidR="006F3D26" w:rsidRPr="00B64566" w14:paraId="0ABB4F7C" w14:textId="77777777" w:rsidTr="006F3D26">
        <w:trPr>
          <w:trHeight w:val="228"/>
        </w:trPr>
        <w:tc>
          <w:tcPr>
            <w:tcW w:w="1050" w:type="dxa"/>
            <w:tcBorders>
              <w:top w:val="nil"/>
              <w:left w:val="nil"/>
              <w:bottom w:val="nil"/>
              <w:right w:val="nil"/>
            </w:tcBorders>
            <w:shd w:val="clear" w:color="auto" w:fill="auto"/>
            <w:noWrap/>
            <w:vAlign w:val="bottom"/>
            <w:hideMark/>
          </w:tcPr>
          <w:p w14:paraId="302EFFB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1614B9E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10000024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2C325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20.06.2019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E93737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19.06.2020</w:t>
            </w:r>
          </w:p>
        </w:tc>
        <w:tc>
          <w:tcPr>
            <w:tcW w:w="1362" w:type="dxa"/>
            <w:tcBorders>
              <w:top w:val="single" w:sz="4" w:space="0" w:color="auto"/>
              <w:left w:val="nil"/>
              <w:bottom w:val="single" w:sz="4" w:space="0" w:color="auto"/>
              <w:right w:val="nil"/>
            </w:tcBorders>
            <w:shd w:val="clear" w:color="auto" w:fill="auto"/>
            <w:noWrap/>
            <w:vAlign w:val="bottom"/>
            <w:hideMark/>
          </w:tcPr>
          <w:p w14:paraId="19C189D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1690,00</w:t>
            </w:r>
          </w:p>
        </w:tc>
        <w:tc>
          <w:tcPr>
            <w:tcW w:w="1038" w:type="dxa"/>
            <w:tcBorders>
              <w:top w:val="single" w:sz="4" w:space="0" w:color="ED7D31"/>
              <w:left w:val="single" w:sz="4" w:space="0" w:color="ED7D31"/>
              <w:bottom w:val="single" w:sz="4" w:space="0" w:color="ED7D31"/>
              <w:right w:val="nil"/>
            </w:tcBorders>
            <w:shd w:val="clear" w:color="auto" w:fill="auto"/>
            <w:noWrap/>
            <w:vAlign w:val="bottom"/>
            <w:hideMark/>
          </w:tcPr>
          <w:p w14:paraId="30D2401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0CF0BE2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314,8493</w:t>
            </w:r>
          </w:p>
        </w:tc>
      </w:tr>
      <w:tr w:rsidR="006F3D26" w:rsidRPr="00B64566" w14:paraId="741B5F99" w14:textId="77777777" w:rsidTr="006F3D26">
        <w:trPr>
          <w:trHeight w:val="228"/>
        </w:trPr>
        <w:tc>
          <w:tcPr>
            <w:tcW w:w="1050" w:type="dxa"/>
            <w:tcBorders>
              <w:top w:val="nil"/>
              <w:left w:val="nil"/>
              <w:bottom w:val="nil"/>
              <w:right w:val="nil"/>
            </w:tcBorders>
            <w:shd w:val="clear" w:color="auto" w:fill="auto"/>
            <w:noWrap/>
            <w:vAlign w:val="bottom"/>
            <w:hideMark/>
          </w:tcPr>
          <w:p w14:paraId="4EE50AC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3DC7AF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10000025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6658C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21.06.2019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D68BE9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20.06.2020</w:t>
            </w:r>
          </w:p>
        </w:tc>
        <w:tc>
          <w:tcPr>
            <w:tcW w:w="1362" w:type="dxa"/>
            <w:tcBorders>
              <w:top w:val="single" w:sz="4" w:space="0" w:color="auto"/>
              <w:left w:val="nil"/>
              <w:bottom w:val="single" w:sz="4" w:space="0" w:color="auto"/>
              <w:right w:val="nil"/>
            </w:tcBorders>
            <w:shd w:val="clear" w:color="auto" w:fill="auto"/>
            <w:noWrap/>
            <w:vAlign w:val="bottom"/>
            <w:hideMark/>
          </w:tcPr>
          <w:p w14:paraId="3664305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1700,00</w:t>
            </w:r>
          </w:p>
        </w:tc>
        <w:tc>
          <w:tcPr>
            <w:tcW w:w="1038" w:type="dxa"/>
            <w:tcBorders>
              <w:top w:val="nil"/>
              <w:left w:val="single" w:sz="4" w:space="0" w:color="ED7D31"/>
              <w:bottom w:val="nil"/>
              <w:right w:val="nil"/>
            </w:tcBorders>
            <w:shd w:val="clear" w:color="auto" w:fill="auto"/>
            <w:noWrap/>
            <w:vAlign w:val="bottom"/>
            <w:hideMark/>
          </w:tcPr>
          <w:p w14:paraId="3CA0890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75B677B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321,3699</w:t>
            </w:r>
          </w:p>
        </w:tc>
      </w:tr>
      <w:tr w:rsidR="006F3D26" w:rsidRPr="00B64566" w14:paraId="7ECEC50C" w14:textId="77777777" w:rsidTr="006F3D26">
        <w:trPr>
          <w:trHeight w:val="228"/>
        </w:trPr>
        <w:tc>
          <w:tcPr>
            <w:tcW w:w="1050" w:type="dxa"/>
            <w:tcBorders>
              <w:top w:val="nil"/>
              <w:left w:val="nil"/>
              <w:bottom w:val="nil"/>
              <w:right w:val="nil"/>
            </w:tcBorders>
            <w:shd w:val="clear" w:color="auto" w:fill="auto"/>
            <w:noWrap/>
            <w:vAlign w:val="bottom"/>
            <w:hideMark/>
          </w:tcPr>
          <w:p w14:paraId="592F72B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C515D6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10000026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7920B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22.06.2019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49E906B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21.06.2020</w:t>
            </w:r>
          </w:p>
        </w:tc>
        <w:tc>
          <w:tcPr>
            <w:tcW w:w="1362" w:type="dxa"/>
            <w:tcBorders>
              <w:top w:val="single" w:sz="4" w:space="0" w:color="auto"/>
              <w:left w:val="nil"/>
              <w:bottom w:val="single" w:sz="4" w:space="0" w:color="auto"/>
              <w:right w:val="nil"/>
            </w:tcBorders>
            <w:shd w:val="clear" w:color="auto" w:fill="auto"/>
            <w:noWrap/>
            <w:vAlign w:val="bottom"/>
            <w:hideMark/>
          </w:tcPr>
          <w:p w14:paraId="0BB2719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1200,00</w:t>
            </w:r>
          </w:p>
        </w:tc>
        <w:tc>
          <w:tcPr>
            <w:tcW w:w="1038" w:type="dxa"/>
            <w:tcBorders>
              <w:top w:val="single" w:sz="4" w:space="0" w:color="ED7D31"/>
              <w:left w:val="single" w:sz="4" w:space="0" w:color="ED7D31"/>
              <w:bottom w:val="nil"/>
              <w:right w:val="nil"/>
            </w:tcBorders>
            <w:shd w:val="clear" w:color="auto" w:fill="auto"/>
            <w:noWrap/>
            <w:vAlign w:val="bottom"/>
            <w:hideMark/>
          </w:tcPr>
          <w:p w14:paraId="57BC9E0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7A0722C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230,137</w:t>
            </w:r>
          </w:p>
        </w:tc>
      </w:tr>
      <w:tr w:rsidR="006F3D26" w:rsidRPr="00B64566" w14:paraId="0561D1A0" w14:textId="77777777" w:rsidTr="006F3D26">
        <w:trPr>
          <w:trHeight w:val="228"/>
        </w:trPr>
        <w:tc>
          <w:tcPr>
            <w:tcW w:w="1050" w:type="dxa"/>
            <w:tcBorders>
              <w:top w:val="nil"/>
              <w:left w:val="nil"/>
              <w:bottom w:val="nil"/>
              <w:right w:val="nil"/>
            </w:tcBorders>
            <w:shd w:val="clear" w:color="auto" w:fill="auto"/>
            <w:noWrap/>
            <w:vAlign w:val="bottom"/>
            <w:hideMark/>
          </w:tcPr>
          <w:p w14:paraId="5D6A4E9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25548E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10000027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DB78A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23.06.2019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AB150B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22.06.2020</w:t>
            </w:r>
          </w:p>
        </w:tc>
        <w:tc>
          <w:tcPr>
            <w:tcW w:w="1362" w:type="dxa"/>
            <w:tcBorders>
              <w:top w:val="single" w:sz="4" w:space="0" w:color="auto"/>
              <w:left w:val="nil"/>
              <w:bottom w:val="single" w:sz="4" w:space="0" w:color="auto"/>
              <w:right w:val="nil"/>
            </w:tcBorders>
            <w:shd w:val="clear" w:color="auto" w:fill="auto"/>
            <w:noWrap/>
            <w:vAlign w:val="bottom"/>
            <w:hideMark/>
          </w:tcPr>
          <w:p w14:paraId="7F73AFA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920,00</w:t>
            </w:r>
          </w:p>
        </w:tc>
        <w:tc>
          <w:tcPr>
            <w:tcW w:w="1038" w:type="dxa"/>
            <w:tcBorders>
              <w:top w:val="single" w:sz="4" w:space="0" w:color="ED7D31"/>
              <w:left w:val="single" w:sz="4" w:space="0" w:color="ED7D31"/>
              <w:bottom w:val="nil"/>
              <w:right w:val="nil"/>
            </w:tcBorders>
            <w:shd w:val="clear" w:color="auto" w:fill="auto"/>
            <w:noWrap/>
            <w:vAlign w:val="bottom"/>
            <w:hideMark/>
          </w:tcPr>
          <w:p w14:paraId="1426E56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333B4F6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178,9589</w:t>
            </w:r>
          </w:p>
        </w:tc>
      </w:tr>
      <w:tr w:rsidR="006F3D26" w:rsidRPr="00B64566" w14:paraId="07F956F9" w14:textId="77777777" w:rsidTr="006F3D26">
        <w:trPr>
          <w:trHeight w:val="228"/>
        </w:trPr>
        <w:tc>
          <w:tcPr>
            <w:tcW w:w="1050" w:type="dxa"/>
            <w:tcBorders>
              <w:top w:val="nil"/>
              <w:left w:val="nil"/>
              <w:bottom w:val="nil"/>
              <w:right w:val="nil"/>
            </w:tcBorders>
            <w:shd w:val="clear" w:color="auto" w:fill="auto"/>
            <w:noWrap/>
            <w:vAlign w:val="bottom"/>
            <w:hideMark/>
          </w:tcPr>
          <w:p w14:paraId="14B3AB3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BBCFAE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10000028</w:t>
            </w:r>
          </w:p>
        </w:tc>
        <w:tc>
          <w:tcPr>
            <w:tcW w:w="1283" w:type="dxa"/>
            <w:tcBorders>
              <w:top w:val="single" w:sz="4" w:space="0" w:color="auto"/>
              <w:left w:val="single" w:sz="4" w:space="0" w:color="auto"/>
              <w:bottom w:val="single" w:sz="4" w:space="0" w:color="auto"/>
              <w:right w:val="single" w:sz="4" w:space="0" w:color="auto"/>
            </w:tcBorders>
            <w:shd w:val="clear" w:color="FCE4D6" w:fill="FCE4D6"/>
            <w:noWrap/>
            <w:vAlign w:val="center"/>
            <w:hideMark/>
          </w:tcPr>
          <w:p w14:paraId="2BF2758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01.07.2019</w:t>
            </w:r>
          </w:p>
        </w:tc>
        <w:tc>
          <w:tcPr>
            <w:tcW w:w="1520" w:type="dxa"/>
            <w:tcBorders>
              <w:top w:val="single" w:sz="4" w:space="0" w:color="auto"/>
              <w:left w:val="nil"/>
              <w:bottom w:val="single" w:sz="4" w:space="0" w:color="auto"/>
              <w:right w:val="single" w:sz="4" w:space="0" w:color="auto"/>
            </w:tcBorders>
            <w:shd w:val="clear" w:color="FCE4D6" w:fill="FCE4D6"/>
            <w:noWrap/>
            <w:vAlign w:val="center"/>
            <w:hideMark/>
          </w:tcPr>
          <w:p w14:paraId="0F931DA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30.06.2020</w:t>
            </w:r>
          </w:p>
        </w:tc>
        <w:tc>
          <w:tcPr>
            <w:tcW w:w="1362" w:type="dxa"/>
            <w:tcBorders>
              <w:top w:val="single" w:sz="4" w:space="0" w:color="auto"/>
              <w:left w:val="nil"/>
              <w:bottom w:val="single" w:sz="4" w:space="0" w:color="auto"/>
              <w:right w:val="nil"/>
            </w:tcBorders>
            <w:shd w:val="clear" w:color="FCE4D6" w:fill="FCE4D6"/>
            <w:noWrap/>
            <w:vAlign w:val="bottom"/>
            <w:hideMark/>
          </w:tcPr>
          <w:p w14:paraId="19E4405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1 150,00</w:t>
            </w:r>
          </w:p>
        </w:tc>
        <w:tc>
          <w:tcPr>
            <w:tcW w:w="1038" w:type="dxa"/>
            <w:tcBorders>
              <w:top w:val="single" w:sz="4" w:space="0" w:color="ED7D31"/>
              <w:left w:val="single" w:sz="4" w:space="0" w:color="ED7D31"/>
              <w:bottom w:val="single" w:sz="4" w:space="0" w:color="ED7D31"/>
              <w:right w:val="nil"/>
            </w:tcBorders>
            <w:shd w:val="clear" w:color="auto" w:fill="auto"/>
            <w:noWrap/>
            <w:vAlign w:val="bottom"/>
            <w:hideMark/>
          </w:tcPr>
          <w:p w14:paraId="648532C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64FAE39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248,9041</w:t>
            </w:r>
          </w:p>
        </w:tc>
      </w:tr>
      <w:tr w:rsidR="006F3D26" w:rsidRPr="00B64566" w14:paraId="53F8BABE" w14:textId="77777777" w:rsidTr="006F3D26">
        <w:trPr>
          <w:trHeight w:val="228"/>
        </w:trPr>
        <w:tc>
          <w:tcPr>
            <w:tcW w:w="1050" w:type="dxa"/>
            <w:tcBorders>
              <w:top w:val="nil"/>
              <w:left w:val="nil"/>
              <w:bottom w:val="nil"/>
              <w:right w:val="nil"/>
            </w:tcBorders>
            <w:shd w:val="clear" w:color="auto" w:fill="auto"/>
            <w:noWrap/>
            <w:vAlign w:val="bottom"/>
            <w:hideMark/>
          </w:tcPr>
          <w:p w14:paraId="038A366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855936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10000029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05115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03.07.2019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B77FE0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02.07.2020</w:t>
            </w:r>
          </w:p>
        </w:tc>
        <w:tc>
          <w:tcPr>
            <w:tcW w:w="1362" w:type="dxa"/>
            <w:tcBorders>
              <w:top w:val="single" w:sz="4" w:space="0" w:color="auto"/>
              <w:left w:val="nil"/>
              <w:bottom w:val="single" w:sz="4" w:space="0" w:color="auto"/>
              <w:right w:val="nil"/>
            </w:tcBorders>
            <w:shd w:val="clear" w:color="auto" w:fill="auto"/>
            <w:noWrap/>
            <w:vAlign w:val="bottom"/>
            <w:hideMark/>
          </w:tcPr>
          <w:p w14:paraId="4559BCF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980,00</w:t>
            </w:r>
          </w:p>
        </w:tc>
        <w:tc>
          <w:tcPr>
            <w:tcW w:w="1038" w:type="dxa"/>
            <w:tcBorders>
              <w:top w:val="nil"/>
              <w:left w:val="single" w:sz="4" w:space="0" w:color="ED7D31"/>
              <w:bottom w:val="single" w:sz="4" w:space="0" w:color="ED7D31"/>
              <w:right w:val="nil"/>
            </w:tcBorders>
            <w:shd w:val="clear" w:color="auto" w:fill="auto"/>
            <w:noWrap/>
            <w:vAlign w:val="bottom"/>
            <w:hideMark/>
          </w:tcPr>
          <w:p w14:paraId="1EB443C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0497F0A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217,4795</w:t>
            </w:r>
          </w:p>
        </w:tc>
      </w:tr>
      <w:tr w:rsidR="006F3D26" w:rsidRPr="00B64566" w14:paraId="3EA44AD9" w14:textId="77777777" w:rsidTr="006F3D26">
        <w:trPr>
          <w:trHeight w:val="228"/>
        </w:trPr>
        <w:tc>
          <w:tcPr>
            <w:tcW w:w="1050" w:type="dxa"/>
            <w:tcBorders>
              <w:top w:val="nil"/>
              <w:left w:val="nil"/>
              <w:bottom w:val="nil"/>
              <w:right w:val="nil"/>
            </w:tcBorders>
            <w:shd w:val="clear" w:color="auto" w:fill="auto"/>
            <w:noWrap/>
            <w:vAlign w:val="bottom"/>
            <w:hideMark/>
          </w:tcPr>
          <w:p w14:paraId="0820F71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73B3448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10000030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58EAD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04.07.2019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1357D3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04.07.2020</w:t>
            </w:r>
          </w:p>
        </w:tc>
        <w:tc>
          <w:tcPr>
            <w:tcW w:w="1362" w:type="dxa"/>
            <w:tcBorders>
              <w:top w:val="single" w:sz="4" w:space="0" w:color="auto"/>
              <w:left w:val="nil"/>
              <w:bottom w:val="single" w:sz="4" w:space="0" w:color="auto"/>
              <w:right w:val="nil"/>
            </w:tcBorders>
            <w:shd w:val="clear" w:color="auto" w:fill="auto"/>
            <w:noWrap/>
            <w:vAlign w:val="bottom"/>
            <w:hideMark/>
          </w:tcPr>
          <w:p w14:paraId="0C1080C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840,00</w:t>
            </w:r>
          </w:p>
        </w:tc>
        <w:tc>
          <w:tcPr>
            <w:tcW w:w="1038" w:type="dxa"/>
            <w:tcBorders>
              <w:top w:val="nil"/>
              <w:left w:val="single" w:sz="4" w:space="0" w:color="ED7D31"/>
              <w:bottom w:val="single" w:sz="4" w:space="0" w:color="ED7D31"/>
              <w:right w:val="nil"/>
            </w:tcBorders>
            <w:shd w:val="clear" w:color="auto" w:fill="auto"/>
            <w:noWrap/>
            <w:vAlign w:val="bottom"/>
            <w:hideMark/>
          </w:tcPr>
          <w:p w14:paraId="7029A3D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0880575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188,7123</w:t>
            </w:r>
          </w:p>
        </w:tc>
      </w:tr>
      <w:tr w:rsidR="006F3D26" w:rsidRPr="00B64566" w14:paraId="2A6C92CD" w14:textId="77777777" w:rsidTr="006F3D26">
        <w:trPr>
          <w:trHeight w:val="228"/>
        </w:trPr>
        <w:tc>
          <w:tcPr>
            <w:tcW w:w="1050" w:type="dxa"/>
            <w:tcBorders>
              <w:top w:val="nil"/>
              <w:left w:val="nil"/>
              <w:bottom w:val="nil"/>
              <w:right w:val="nil"/>
            </w:tcBorders>
            <w:shd w:val="clear" w:color="auto" w:fill="auto"/>
            <w:noWrap/>
            <w:vAlign w:val="bottom"/>
            <w:hideMark/>
          </w:tcPr>
          <w:p w14:paraId="3FD84C4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7F3641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10000031</w:t>
            </w:r>
          </w:p>
        </w:tc>
        <w:tc>
          <w:tcPr>
            <w:tcW w:w="1283" w:type="dxa"/>
            <w:tcBorders>
              <w:top w:val="single" w:sz="4" w:space="0" w:color="auto"/>
              <w:left w:val="single" w:sz="4" w:space="0" w:color="auto"/>
              <w:bottom w:val="single" w:sz="4" w:space="0" w:color="auto"/>
              <w:right w:val="single" w:sz="4" w:space="0" w:color="auto"/>
            </w:tcBorders>
            <w:shd w:val="clear" w:color="FCE4D6" w:fill="FCE4D6"/>
            <w:noWrap/>
            <w:vAlign w:val="center"/>
            <w:hideMark/>
          </w:tcPr>
          <w:p w14:paraId="7F546CF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07.07.2019</w:t>
            </w:r>
          </w:p>
        </w:tc>
        <w:tc>
          <w:tcPr>
            <w:tcW w:w="1520" w:type="dxa"/>
            <w:tcBorders>
              <w:top w:val="single" w:sz="4" w:space="0" w:color="auto"/>
              <w:left w:val="nil"/>
              <w:bottom w:val="single" w:sz="4" w:space="0" w:color="auto"/>
              <w:right w:val="single" w:sz="4" w:space="0" w:color="auto"/>
            </w:tcBorders>
            <w:shd w:val="clear" w:color="FCE4D6" w:fill="FCE4D6"/>
            <w:noWrap/>
            <w:vAlign w:val="center"/>
            <w:hideMark/>
          </w:tcPr>
          <w:p w14:paraId="64E56E6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06.07.2020</w:t>
            </w:r>
          </w:p>
        </w:tc>
        <w:tc>
          <w:tcPr>
            <w:tcW w:w="1362" w:type="dxa"/>
            <w:tcBorders>
              <w:top w:val="single" w:sz="4" w:space="0" w:color="auto"/>
              <w:left w:val="nil"/>
              <w:bottom w:val="single" w:sz="4" w:space="0" w:color="auto"/>
              <w:right w:val="nil"/>
            </w:tcBorders>
            <w:shd w:val="clear" w:color="FCE4D6" w:fill="FCE4D6"/>
            <w:noWrap/>
            <w:vAlign w:val="bottom"/>
            <w:hideMark/>
          </w:tcPr>
          <w:p w14:paraId="50C8B56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1 650,00</w:t>
            </w:r>
          </w:p>
        </w:tc>
        <w:tc>
          <w:tcPr>
            <w:tcW w:w="1038" w:type="dxa"/>
            <w:tcBorders>
              <w:top w:val="nil"/>
              <w:left w:val="single" w:sz="4" w:space="0" w:color="ED7D31"/>
              <w:bottom w:val="nil"/>
              <w:right w:val="nil"/>
            </w:tcBorders>
            <w:shd w:val="clear" w:color="auto" w:fill="auto"/>
            <w:noWrap/>
            <w:vAlign w:val="bottom"/>
            <w:hideMark/>
          </w:tcPr>
          <w:p w14:paraId="3EE3869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39AFDAE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384,2466</w:t>
            </w:r>
          </w:p>
        </w:tc>
      </w:tr>
      <w:tr w:rsidR="006F3D26" w:rsidRPr="00B64566" w14:paraId="57AE461D" w14:textId="77777777" w:rsidTr="006F3D26">
        <w:trPr>
          <w:trHeight w:val="228"/>
        </w:trPr>
        <w:tc>
          <w:tcPr>
            <w:tcW w:w="1050" w:type="dxa"/>
            <w:tcBorders>
              <w:top w:val="nil"/>
              <w:left w:val="nil"/>
              <w:bottom w:val="nil"/>
              <w:right w:val="nil"/>
            </w:tcBorders>
            <w:shd w:val="clear" w:color="auto" w:fill="auto"/>
            <w:noWrap/>
            <w:vAlign w:val="bottom"/>
            <w:hideMark/>
          </w:tcPr>
          <w:p w14:paraId="22488AA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3FB194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10000032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04B97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10.07.2019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474CD94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09.07.2020</w:t>
            </w:r>
          </w:p>
        </w:tc>
        <w:tc>
          <w:tcPr>
            <w:tcW w:w="1362" w:type="dxa"/>
            <w:tcBorders>
              <w:top w:val="single" w:sz="4" w:space="0" w:color="auto"/>
              <w:left w:val="nil"/>
              <w:bottom w:val="single" w:sz="4" w:space="0" w:color="auto"/>
              <w:right w:val="nil"/>
            </w:tcBorders>
            <w:shd w:val="clear" w:color="auto" w:fill="auto"/>
            <w:noWrap/>
            <w:vAlign w:val="bottom"/>
            <w:hideMark/>
          </w:tcPr>
          <w:p w14:paraId="6A3990E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1600,00</w:t>
            </w:r>
          </w:p>
        </w:tc>
        <w:tc>
          <w:tcPr>
            <w:tcW w:w="1038" w:type="dxa"/>
            <w:tcBorders>
              <w:top w:val="single" w:sz="4" w:space="0" w:color="ED7D31"/>
              <w:left w:val="single" w:sz="4" w:space="0" w:color="ED7D31"/>
              <w:bottom w:val="nil"/>
              <w:right w:val="nil"/>
            </w:tcBorders>
            <w:shd w:val="clear" w:color="auto" w:fill="auto"/>
            <w:noWrap/>
            <w:vAlign w:val="bottom"/>
            <w:hideMark/>
          </w:tcPr>
          <w:p w14:paraId="3D79BD2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025A279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385,7534</w:t>
            </w:r>
          </w:p>
        </w:tc>
      </w:tr>
      <w:tr w:rsidR="006F3D26" w:rsidRPr="00B64566" w14:paraId="764D49B8" w14:textId="77777777" w:rsidTr="006F3D26">
        <w:trPr>
          <w:trHeight w:val="228"/>
        </w:trPr>
        <w:tc>
          <w:tcPr>
            <w:tcW w:w="1050" w:type="dxa"/>
            <w:tcBorders>
              <w:top w:val="nil"/>
              <w:left w:val="nil"/>
              <w:bottom w:val="nil"/>
              <w:right w:val="nil"/>
            </w:tcBorders>
            <w:shd w:val="clear" w:color="auto" w:fill="auto"/>
            <w:noWrap/>
            <w:vAlign w:val="bottom"/>
            <w:hideMark/>
          </w:tcPr>
          <w:p w14:paraId="53C4BA7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D31BE8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10000033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67C27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11.07.2019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F9D607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10.07.2020</w:t>
            </w:r>
          </w:p>
        </w:tc>
        <w:tc>
          <w:tcPr>
            <w:tcW w:w="1362" w:type="dxa"/>
            <w:tcBorders>
              <w:top w:val="single" w:sz="4" w:space="0" w:color="auto"/>
              <w:left w:val="nil"/>
              <w:bottom w:val="single" w:sz="4" w:space="0" w:color="auto"/>
              <w:right w:val="nil"/>
            </w:tcBorders>
            <w:shd w:val="clear" w:color="auto" w:fill="auto"/>
            <w:noWrap/>
            <w:vAlign w:val="bottom"/>
            <w:hideMark/>
          </w:tcPr>
          <w:p w14:paraId="538ACFB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1300,00</w:t>
            </w:r>
          </w:p>
        </w:tc>
        <w:tc>
          <w:tcPr>
            <w:tcW w:w="1038" w:type="dxa"/>
            <w:tcBorders>
              <w:top w:val="single" w:sz="4" w:space="0" w:color="ED7D31"/>
              <w:left w:val="single" w:sz="4" w:space="0" w:color="ED7D31"/>
              <w:bottom w:val="nil"/>
              <w:right w:val="nil"/>
            </w:tcBorders>
            <w:shd w:val="clear" w:color="auto" w:fill="auto"/>
            <w:noWrap/>
            <w:vAlign w:val="bottom"/>
            <w:hideMark/>
          </w:tcPr>
          <w:p w14:paraId="0F5027C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1111E36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316,9863</w:t>
            </w:r>
          </w:p>
        </w:tc>
      </w:tr>
      <w:tr w:rsidR="006F3D26" w:rsidRPr="00B64566" w14:paraId="360649C5" w14:textId="77777777" w:rsidTr="006F3D26">
        <w:trPr>
          <w:trHeight w:val="228"/>
        </w:trPr>
        <w:tc>
          <w:tcPr>
            <w:tcW w:w="1050" w:type="dxa"/>
            <w:tcBorders>
              <w:top w:val="nil"/>
              <w:left w:val="nil"/>
              <w:bottom w:val="nil"/>
              <w:right w:val="nil"/>
            </w:tcBorders>
            <w:shd w:val="clear" w:color="auto" w:fill="auto"/>
            <w:noWrap/>
            <w:vAlign w:val="bottom"/>
            <w:hideMark/>
          </w:tcPr>
          <w:p w14:paraId="0E12023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3ECDBA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10000034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B3EC1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12.07.2019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6175E8D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11.07.2020</w:t>
            </w:r>
          </w:p>
        </w:tc>
        <w:tc>
          <w:tcPr>
            <w:tcW w:w="1362" w:type="dxa"/>
            <w:tcBorders>
              <w:top w:val="single" w:sz="4" w:space="0" w:color="auto"/>
              <w:left w:val="nil"/>
              <w:bottom w:val="single" w:sz="4" w:space="0" w:color="auto"/>
              <w:right w:val="nil"/>
            </w:tcBorders>
            <w:shd w:val="clear" w:color="auto" w:fill="auto"/>
            <w:noWrap/>
            <w:vAlign w:val="bottom"/>
            <w:hideMark/>
          </w:tcPr>
          <w:p w14:paraId="0371F41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1200,00</w:t>
            </w:r>
          </w:p>
        </w:tc>
        <w:tc>
          <w:tcPr>
            <w:tcW w:w="1038" w:type="dxa"/>
            <w:tcBorders>
              <w:top w:val="single" w:sz="4" w:space="0" w:color="ED7D31"/>
              <w:left w:val="single" w:sz="4" w:space="0" w:color="ED7D31"/>
              <w:bottom w:val="nil"/>
              <w:right w:val="nil"/>
            </w:tcBorders>
            <w:shd w:val="clear" w:color="auto" w:fill="auto"/>
            <w:noWrap/>
            <w:vAlign w:val="bottom"/>
            <w:hideMark/>
          </w:tcPr>
          <w:p w14:paraId="45AEFA5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64C6B47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295,8904</w:t>
            </w:r>
          </w:p>
        </w:tc>
      </w:tr>
      <w:tr w:rsidR="006F3D26" w:rsidRPr="00B64566" w14:paraId="501D3B29" w14:textId="77777777" w:rsidTr="006F3D26">
        <w:trPr>
          <w:trHeight w:val="228"/>
        </w:trPr>
        <w:tc>
          <w:tcPr>
            <w:tcW w:w="1050" w:type="dxa"/>
            <w:tcBorders>
              <w:top w:val="nil"/>
              <w:left w:val="nil"/>
              <w:bottom w:val="nil"/>
              <w:right w:val="nil"/>
            </w:tcBorders>
            <w:shd w:val="clear" w:color="auto" w:fill="auto"/>
            <w:noWrap/>
            <w:vAlign w:val="bottom"/>
            <w:hideMark/>
          </w:tcPr>
          <w:p w14:paraId="2A48CCC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5E5C43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10000035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A45EF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13.07.2019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2EDC41C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12.07.2020</w:t>
            </w:r>
          </w:p>
        </w:tc>
        <w:tc>
          <w:tcPr>
            <w:tcW w:w="1362" w:type="dxa"/>
            <w:tcBorders>
              <w:top w:val="single" w:sz="4" w:space="0" w:color="auto"/>
              <w:left w:val="nil"/>
              <w:bottom w:val="single" w:sz="4" w:space="0" w:color="auto"/>
              <w:right w:val="nil"/>
            </w:tcBorders>
            <w:shd w:val="clear" w:color="auto" w:fill="auto"/>
            <w:noWrap/>
            <w:vAlign w:val="bottom"/>
            <w:hideMark/>
          </w:tcPr>
          <w:p w14:paraId="52D39E5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1630,00</w:t>
            </w:r>
          </w:p>
        </w:tc>
        <w:tc>
          <w:tcPr>
            <w:tcW w:w="1038" w:type="dxa"/>
            <w:tcBorders>
              <w:top w:val="single" w:sz="4" w:space="0" w:color="ED7D31"/>
              <w:left w:val="single" w:sz="4" w:space="0" w:color="ED7D31"/>
              <w:bottom w:val="nil"/>
              <w:right w:val="nil"/>
            </w:tcBorders>
            <w:shd w:val="clear" w:color="auto" w:fill="auto"/>
            <w:noWrap/>
            <w:vAlign w:val="bottom"/>
            <w:hideMark/>
          </w:tcPr>
          <w:p w14:paraId="1B6F75C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1E0565C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406,3836</w:t>
            </w:r>
          </w:p>
        </w:tc>
      </w:tr>
      <w:tr w:rsidR="006F3D26" w:rsidRPr="00B64566" w14:paraId="22302137" w14:textId="77777777" w:rsidTr="006F3D26">
        <w:trPr>
          <w:trHeight w:val="228"/>
        </w:trPr>
        <w:tc>
          <w:tcPr>
            <w:tcW w:w="1050" w:type="dxa"/>
            <w:tcBorders>
              <w:top w:val="nil"/>
              <w:left w:val="nil"/>
              <w:bottom w:val="nil"/>
              <w:right w:val="nil"/>
            </w:tcBorders>
            <w:shd w:val="clear" w:color="auto" w:fill="auto"/>
            <w:noWrap/>
            <w:vAlign w:val="bottom"/>
            <w:hideMark/>
          </w:tcPr>
          <w:p w14:paraId="0C73678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25701B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10000036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E92C8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14.07.2019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25F3F7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13.07.2020</w:t>
            </w:r>
          </w:p>
        </w:tc>
        <w:tc>
          <w:tcPr>
            <w:tcW w:w="1362" w:type="dxa"/>
            <w:tcBorders>
              <w:top w:val="single" w:sz="4" w:space="0" w:color="auto"/>
              <w:left w:val="nil"/>
              <w:bottom w:val="single" w:sz="4" w:space="0" w:color="auto"/>
              <w:right w:val="nil"/>
            </w:tcBorders>
            <w:shd w:val="clear" w:color="auto" w:fill="auto"/>
            <w:noWrap/>
            <w:vAlign w:val="bottom"/>
            <w:hideMark/>
          </w:tcPr>
          <w:p w14:paraId="4B11B58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980,00</w:t>
            </w:r>
          </w:p>
        </w:tc>
        <w:tc>
          <w:tcPr>
            <w:tcW w:w="1038" w:type="dxa"/>
            <w:tcBorders>
              <w:top w:val="single" w:sz="4" w:space="0" w:color="ED7D31"/>
              <w:left w:val="single" w:sz="4" w:space="0" w:color="ED7D31"/>
              <w:bottom w:val="single" w:sz="4" w:space="0" w:color="ED7D31"/>
              <w:right w:val="nil"/>
            </w:tcBorders>
            <w:shd w:val="clear" w:color="auto" w:fill="auto"/>
            <w:noWrap/>
            <w:vAlign w:val="bottom"/>
            <w:hideMark/>
          </w:tcPr>
          <w:p w14:paraId="016EEAD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245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173332C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247,0137</w:t>
            </w:r>
          </w:p>
        </w:tc>
      </w:tr>
      <w:tr w:rsidR="006F3D26" w:rsidRPr="00B64566" w14:paraId="2B59A320" w14:textId="77777777" w:rsidTr="006F3D26">
        <w:trPr>
          <w:trHeight w:val="228"/>
        </w:trPr>
        <w:tc>
          <w:tcPr>
            <w:tcW w:w="1050" w:type="dxa"/>
            <w:tcBorders>
              <w:top w:val="nil"/>
              <w:left w:val="nil"/>
              <w:bottom w:val="nil"/>
              <w:right w:val="nil"/>
            </w:tcBorders>
            <w:shd w:val="clear" w:color="auto" w:fill="auto"/>
            <w:noWrap/>
            <w:vAlign w:val="bottom"/>
            <w:hideMark/>
          </w:tcPr>
          <w:p w14:paraId="2B76F1F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D2C7A2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10000037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5763A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15.07.2019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996DD5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14.07.2020</w:t>
            </w:r>
          </w:p>
        </w:tc>
        <w:tc>
          <w:tcPr>
            <w:tcW w:w="1362" w:type="dxa"/>
            <w:tcBorders>
              <w:top w:val="single" w:sz="4" w:space="0" w:color="auto"/>
              <w:left w:val="nil"/>
              <w:bottom w:val="single" w:sz="4" w:space="0" w:color="auto"/>
              <w:right w:val="nil"/>
            </w:tcBorders>
            <w:shd w:val="clear" w:color="auto" w:fill="auto"/>
            <w:noWrap/>
            <w:vAlign w:val="bottom"/>
            <w:hideMark/>
          </w:tcPr>
          <w:p w14:paraId="2BB52DF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1640,00</w:t>
            </w:r>
          </w:p>
        </w:tc>
        <w:tc>
          <w:tcPr>
            <w:tcW w:w="1038" w:type="dxa"/>
            <w:tcBorders>
              <w:top w:val="nil"/>
              <w:left w:val="single" w:sz="4" w:space="0" w:color="ED7D31"/>
              <w:bottom w:val="nil"/>
              <w:right w:val="nil"/>
            </w:tcBorders>
            <w:shd w:val="clear" w:color="auto" w:fill="auto"/>
            <w:noWrap/>
            <w:vAlign w:val="bottom"/>
            <w:hideMark/>
          </w:tcPr>
          <w:p w14:paraId="60B21A5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410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2BA9C79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417,863</w:t>
            </w:r>
          </w:p>
        </w:tc>
      </w:tr>
      <w:tr w:rsidR="006F3D26" w:rsidRPr="00B64566" w14:paraId="05DC8599" w14:textId="77777777" w:rsidTr="006F3D26">
        <w:trPr>
          <w:trHeight w:val="228"/>
        </w:trPr>
        <w:tc>
          <w:tcPr>
            <w:tcW w:w="1050" w:type="dxa"/>
            <w:tcBorders>
              <w:top w:val="nil"/>
              <w:left w:val="nil"/>
              <w:bottom w:val="nil"/>
              <w:right w:val="nil"/>
            </w:tcBorders>
            <w:shd w:val="clear" w:color="auto" w:fill="auto"/>
            <w:noWrap/>
            <w:vAlign w:val="bottom"/>
            <w:hideMark/>
          </w:tcPr>
          <w:p w14:paraId="28D3C4D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F341BA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10000038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535B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22.07.2019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61BBD20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21.07.2020</w:t>
            </w:r>
          </w:p>
        </w:tc>
        <w:tc>
          <w:tcPr>
            <w:tcW w:w="1362" w:type="dxa"/>
            <w:tcBorders>
              <w:top w:val="single" w:sz="4" w:space="0" w:color="auto"/>
              <w:left w:val="nil"/>
              <w:bottom w:val="single" w:sz="4" w:space="0" w:color="auto"/>
              <w:right w:val="nil"/>
            </w:tcBorders>
            <w:shd w:val="clear" w:color="auto" w:fill="auto"/>
            <w:noWrap/>
            <w:vAlign w:val="bottom"/>
            <w:hideMark/>
          </w:tcPr>
          <w:p w14:paraId="7D762BB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1320,00</w:t>
            </w:r>
          </w:p>
        </w:tc>
        <w:tc>
          <w:tcPr>
            <w:tcW w:w="1038" w:type="dxa"/>
            <w:tcBorders>
              <w:top w:val="single" w:sz="4" w:space="0" w:color="ED7D31"/>
              <w:left w:val="single" w:sz="4" w:space="0" w:color="ED7D31"/>
              <w:bottom w:val="nil"/>
              <w:right w:val="nil"/>
            </w:tcBorders>
            <w:shd w:val="clear" w:color="auto" w:fill="auto"/>
            <w:noWrap/>
            <w:vAlign w:val="bottom"/>
            <w:hideMark/>
          </w:tcPr>
          <w:p w14:paraId="3976FF8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330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2535391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361,6438</w:t>
            </w:r>
          </w:p>
        </w:tc>
      </w:tr>
      <w:tr w:rsidR="006F3D26" w:rsidRPr="00B64566" w14:paraId="669A7A0A" w14:textId="77777777" w:rsidTr="006F3D26">
        <w:trPr>
          <w:trHeight w:val="228"/>
        </w:trPr>
        <w:tc>
          <w:tcPr>
            <w:tcW w:w="1050" w:type="dxa"/>
            <w:tcBorders>
              <w:top w:val="nil"/>
              <w:left w:val="nil"/>
              <w:bottom w:val="nil"/>
              <w:right w:val="nil"/>
            </w:tcBorders>
            <w:shd w:val="clear" w:color="auto" w:fill="auto"/>
            <w:noWrap/>
            <w:vAlign w:val="bottom"/>
            <w:hideMark/>
          </w:tcPr>
          <w:p w14:paraId="77FDE85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2C64BE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10000039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5BE7D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28.07.2019</w:t>
            </w:r>
          </w:p>
        </w:tc>
        <w:tc>
          <w:tcPr>
            <w:tcW w:w="1520" w:type="dxa"/>
            <w:tcBorders>
              <w:top w:val="single" w:sz="4" w:space="0" w:color="auto"/>
              <w:left w:val="nil"/>
              <w:bottom w:val="single" w:sz="4" w:space="0" w:color="auto"/>
              <w:right w:val="single" w:sz="4" w:space="0" w:color="auto"/>
            </w:tcBorders>
            <w:shd w:val="clear" w:color="auto" w:fill="auto"/>
            <w:noWrap/>
            <w:vAlign w:val="center"/>
            <w:hideMark/>
          </w:tcPr>
          <w:p w14:paraId="1CDAF38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27.07.2020</w:t>
            </w:r>
          </w:p>
        </w:tc>
        <w:tc>
          <w:tcPr>
            <w:tcW w:w="1362" w:type="dxa"/>
            <w:tcBorders>
              <w:top w:val="single" w:sz="4" w:space="0" w:color="auto"/>
              <w:left w:val="nil"/>
              <w:bottom w:val="single" w:sz="4" w:space="0" w:color="auto"/>
              <w:right w:val="nil"/>
            </w:tcBorders>
            <w:shd w:val="clear" w:color="auto" w:fill="auto"/>
            <w:noWrap/>
            <w:vAlign w:val="bottom"/>
            <w:hideMark/>
          </w:tcPr>
          <w:p w14:paraId="16BD982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1 200,00</w:t>
            </w:r>
          </w:p>
        </w:tc>
        <w:tc>
          <w:tcPr>
            <w:tcW w:w="1038" w:type="dxa"/>
            <w:tcBorders>
              <w:top w:val="single" w:sz="4" w:space="0" w:color="ED7D31"/>
              <w:left w:val="single" w:sz="4" w:space="0" w:color="ED7D31"/>
              <w:bottom w:val="nil"/>
              <w:right w:val="nil"/>
            </w:tcBorders>
            <w:shd w:val="clear" w:color="auto" w:fill="auto"/>
            <w:noWrap/>
            <w:vAlign w:val="bottom"/>
            <w:hideMark/>
          </w:tcPr>
          <w:p w14:paraId="0281D6C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300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4A1A1B6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348,4932</w:t>
            </w:r>
          </w:p>
        </w:tc>
      </w:tr>
      <w:tr w:rsidR="006F3D26" w:rsidRPr="00B64566" w14:paraId="78465745" w14:textId="77777777" w:rsidTr="006F3D26">
        <w:trPr>
          <w:trHeight w:val="228"/>
        </w:trPr>
        <w:tc>
          <w:tcPr>
            <w:tcW w:w="1050" w:type="dxa"/>
            <w:tcBorders>
              <w:top w:val="nil"/>
              <w:left w:val="nil"/>
              <w:bottom w:val="nil"/>
              <w:right w:val="nil"/>
            </w:tcBorders>
            <w:shd w:val="clear" w:color="auto" w:fill="auto"/>
            <w:noWrap/>
            <w:vAlign w:val="bottom"/>
            <w:hideMark/>
          </w:tcPr>
          <w:p w14:paraId="4F48BBE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45C964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10000040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FF19E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01.08.2019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B92B95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31.07.2020</w:t>
            </w:r>
          </w:p>
        </w:tc>
        <w:tc>
          <w:tcPr>
            <w:tcW w:w="1362" w:type="dxa"/>
            <w:tcBorders>
              <w:top w:val="single" w:sz="4" w:space="0" w:color="auto"/>
              <w:left w:val="nil"/>
              <w:bottom w:val="single" w:sz="4" w:space="0" w:color="auto"/>
              <w:right w:val="nil"/>
            </w:tcBorders>
            <w:shd w:val="clear" w:color="auto" w:fill="auto"/>
            <w:noWrap/>
            <w:vAlign w:val="bottom"/>
            <w:hideMark/>
          </w:tcPr>
          <w:p w14:paraId="46DE394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1100,00</w:t>
            </w:r>
          </w:p>
        </w:tc>
        <w:tc>
          <w:tcPr>
            <w:tcW w:w="1038" w:type="dxa"/>
            <w:tcBorders>
              <w:top w:val="single" w:sz="4" w:space="0" w:color="ED7D31"/>
              <w:left w:val="single" w:sz="4" w:space="0" w:color="ED7D31"/>
              <w:bottom w:val="nil"/>
              <w:right w:val="nil"/>
            </w:tcBorders>
            <w:shd w:val="clear" w:color="auto" w:fill="auto"/>
            <w:noWrap/>
            <w:vAlign w:val="bottom"/>
            <w:hideMark/>
          </w:tcPr>
          <w:p w14:paraId="5648CCA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275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41E138A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331,5068</w:t>
            </w:r>
          </w:p>
        </w:tc>
      </w:tr>
      <w:tr w:rsidR="006F3D26" w:rsidRPr="00B64566" w14:paraId="7AE2AA0E" w14:textId="77777777" w:rsidTr="006F3D26">
        <w:trPr>
          <w:trHeight w:val="228"/>
        </w:trPr>
        <w:tc>
          <w:tcPr>
            <w:tcW w:w="1050" w:type="dxa"/>
            <w:tcBorders>
              <w:top w:val="nil"/>
              <w:left w:val="nil"/>
              <w:bottom w:val="nil"/>
              <w:right w:val="nil"/>
            </w:tcBorders>
            <w:shd w:val="clear" w:color="auto" w:fill="auto"/>
            <w:noWrap/>
            <w:vAlign w:val="bottom"/>
            <w:hideMark/>
          </w:tcPr>
          <w:p w14:paraId="3D8EE9A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2EA6819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10000041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C724A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02.08.2019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26D4D7A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01.08.2020</w:t>
            </w:r>
          </w:p>
        </w:tc>
        <w:tc>
          <w:tcPr>
            <w:tcW w:w="1362" w:type="dxa"/>
            <w:tcBorders>
              <w:top w:val="single" w:sz="4" w:space="0" w:color="auto"/>
              <w:left w:val="nil"/>
              <w:bottom w:val="single" w:sz="4" w:space="0" w:color="auto"/>
              <w:right w:val="nil"/>
            </w:tcBorders>
            <w:shd w:val="clear" w:color="auto" w:fill="auto"/>
            <w:noWrap/>
            <w:vAlign w:val="bottom"/>
            <w:hideMark/>
          </w:tcPr>
          <w:p w14:paraId="4E611C9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1050,00</w:t>
            </w:r>
          </w:p>
        </w:tc>
        <w:tc>
          <w:tcPr>
            <w:tcW w:w="1038" w:type="dxa"/>
            <w:tcBorders>
              <w:top w:val="single" w:sz="4" w:space="0" w:color="ED7D31"/>
              <w:left w:val="single" w:sz="4" w:space="0" w:color="ED7D31"/>
              <w:bottom w:val="nil"/>
              <w:right w:val="nil"/>
            </w:tcBorders>
            <w:shd w:val="clear" w:color="auto" w:fill="auto"/>
            <w:noWrap/>
            <w:vAlign w:val="bottom"/>
            <w:hideMark/>
          </w:tcPr>
          <w:p w14:paraId="7E92DCA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262,5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63276F3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319,3151</w:t>
            </w:r>
          </w:p>
        </w:tc>
      </w:tr>
      <w:tr w:rsidR="006F3D26" w:rsidRPr="00B64566" w14:paraId="1A02402C" w14:textId="77777777" w:rsidTr="006F3D26">
        <w:trPr>
          <w:trHeight w:val="228"/>
        </w:trPr>
        <w:tc>
          <w:tcPr>
            <w:tcW w:w="1050" w:type="dxa"/>
            <w:tcBorders>
              <w:top w:val="nil"/>
              <w:left w:val="nil"/>
              <w:bottom w:val="nil"/>
              <w:right w:val="nil"/>
            </w:tcBorders>
            <w:shd w:val="clear" w:color="auto" w:fill="auto"/>
            <w:noWrap/>
            <w:vAlign w:val="bottom"/>
            <w:hideMark/>
          </w:tcPr>
          <w:p w14:paraId="64A2DEC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74A91A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10000042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C18C9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03.08.2019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363AE15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02.08.2020</w:t>
            </w:r>
          </w:p>
        </w:tc>
        <w:tc>
          <w:tcPr>
            <w:tcW w:w="1362" w:type="dxa"/>
            <w:tcBorders>
              <w:top w:val="single" w:sz="4" w:space="0" w:color="auto"/>
              <w:left w:val="nil"/>
              <w:bottom w:val="single" w:sz="4" w:space="0" w:color="auto"/>
              <w:right w:val="nil"/>
            </w:tcBorders>
            <w:shd w:val="clear" w:color="auto" w:fill="auto"/>
            <w:noWrap/>
            <w:vAlign w:val="bottom"/>
            <w:hideMark/>
          </w:tcPr>
          <w:p w14:paraId="0BE446D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1660,00</w:t>
            </w:r>
          </w:p>
        </w:tc>
        <w:tc>
          <w:tcPr>
            <w:tcW w:w="1038" w:type="dxa"/>
            <w:tcBorders>
              <w:top w:val="single" w:sz="4" w:space="0" w:color="ED7D31"/>
              <w:left w:val="single" w:sz="4" w:space="0" w:color="ED7D31"/>
              <w:bottom w:val="nil"/>
              <w:right w:val="nil"/>
            </w:tcBorders>
            <w:shd w:val="clear" w:color="auto" w:fill="auto"/>
            <w:noWrap/>
            <w:vAlign w:val="bottom"/>
            <w:hideMark/>
          </w:tcPr>
          <w:p w14:paraId="4F7F47D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415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60F45F8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509,3699</w:t>
            </w:r>
          </w:p>
        </w:tc>
      </w:tr>
      <w:tr w:rsidR="006F3D26" w:rsidRPr="00B64566" w14:paraId="0BCEF75B" w14:textId="77777777" w:rsidTr="006F3D26">
        <w:trPr>
          <w:trHeight w:val="228"/>
        </w:trPr>
        <w:tc>
          <w:tcPr>
            <w:tcW w:w="1050" w:type="dxa"/>
            <w:tcBorders>
              <w:top w:val="nil"/>
              <w:left w:val="nil"/>
              <w:bottom w:val="nil"/>
              <w:right w:val="nil"/>
            </w:tcBorders>
            <w:shd w:val="clear" w:color="auto" w:fill="auto"/>
            <w:noWrap/>
            <w:vAlign w:val="bottom"/>
            <w:hideMark/>
          </w:tcPr>
          <w:p w14:paraId="6364A84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2799ADC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10000043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AB6A6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04.08.2019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441EC2F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03.08.2020</w:t>
            </w:r>
          </w:p>
        </w:tc>
        <w:tc>
          <w:tcPr>
            <w:tcW w:w="1362" w:type="dxa"/>
            <w:tcBorders>
              <w:top w:val="single" w:sz="4" w:space="0" w:color="auto"/>
              <w:left w:val="nil"/>
              <w:bottom w:val="single" w:sz="4" w:space="0" w:color="auto"/>
              <w:right w:val="nil"/>
            </w:tcBorders>
            <w:shd w:val="clear" w:color="auto" w:fill="auto"/>
            <w:noWrap/>
            <w:vAlign w:val="bottom"/>
            <w:hideMark/>
          </w:tcPr>
          <w:p w14:paraId="6B2A891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1290,00</w:t>
            </w:r>
          </w:p>
        </w:tc>
        <w:tc>
          <w:tcPr>
            <w:tcW w:w="1038" w:type="dxa"/>
            <w:tcBorders>
              <w:top w:val="single" w:sz="4" w:space="0" w:color="ED7D31"/>
              <w:left w:val="single" w:sz="4" w:space="0" w:color="ED7D31"/>
              <w:bottom w:val="nil"/>
              <w:right w:val="nil"/>
            </w:tcBorders>
            <w:shd w:val="clear" w:color="auto" w:fill="auto"/>
            <w:noWrap/>
            <w:vAlign w:val="bottom"/>
            <w:hideMark/>
          </w:tcPr>
          <w:p w14:paraId="59DA583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322,5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2877825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399,3699</w:t>
            </w:r>
          </w:p>
        </w:tc>
      </w:tr>
      <w:tr w:rsidR="006F3D26" w:rsidRPr="00B64566" w14:paraId="655E9E88" w14:textId="77777777" w:rsidTr="006F3D26">
        <w:trPr>
          <w:trHeight w:val="228"/>
        </w:trPr>
        <w:tc>
          <w:tcPr>
            <w:tcW w:w="1050" w:type="dxa"/>
            <w:tcBorders>
              <w:top w:val="nil"/>
              <w:left w:val="nil"/>
              <w:bottom w:val="nil"/>
              <w:right w:val="nil"/>
            </w:tcBorders>
            <w:shd w:val="clear" w:color="auto" w:fill="auto"/>
            <w:noWrap/>
            <w:vAlign w:val="bottom"/>
            <w:hideMark/>
          </w:tcPr>
          <w:p w14:paraId="1DF40BB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671508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10000044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2B32F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05.08.2019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84F2B7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04.08.2020</w:t>
            </w:r>
          </w:p>
        </w:tc>
        <w:tc>
          <w:tcPr>
            <w:tcW w:w="1362" w:type="dxa"/>
            <w:tcBorders>
              <w:top w:val="single" w:sz="4" w:space="0" w:color="auto"/>
              <w:left w:val="nil"/>
              <w:bottom w:val="single" w:sz="4" w:space="0" w:color="auto"/>
              <w:right w:val="nil"/>
            </w:tcBorders>
            <w:shd w:val="clear" w:color="auto" w:fill="auto"/>
            <w:noWrap/>
            <w:vAlign w:val="bottom"/>
            <w:hideMark/>
          </w:tcPr>
          <w:p w14:paraId="10431FC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1100,00</w:t>
            </w:r>
          </w:p>
        </w:tc>
        <w:tc>
          <w:tcPr>
            <w:tcW w:w="1038" w:type="dxa"/>
            <w:tcBorders>
              <w:top w:val="single" w:sz="4" w:space="0" w:color="ED7D31"/>
              <w:left w:val="single" w:sz="4" w:space="0" w:color="ED7D31"/>
              <w:bottom w:val="single" w:sz="4" w:space="0" w:color="ED7D31"/>
              <w:right w:val="nil"/>
            </w:tcBorders>
            <w:shd w:val="clear" w:color="auto" w:fill="auto"/>
            <w:noWrap/>
            <w:vAlign w:val="bottom"/>
            <w:hideMark/>
          </w:tcPr>
          <w:p w14:paraId="7A266A3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275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2EC5627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343,5616</w:t>
            </w:r>
          </w:p>
        </w:tc>
      </w:tr>
      <w:tr w:rsidR="006F3D26" w:rsidRPr="00B64566" w14:paraId="77949E02" w14:textId="77777777" w:rsidTr="006F3D26">
        <w:trPr>
          <w:trHeight w:val="228"/>
        </w:trPr>
        <w:tc>
          <w:tcPr>
            <w:tcW w:w="1050" w:type="dxa"/>
            <w:tcBorders>
              <w:top w:val="nil"/>
              <w:left w:val="nil"/>
              <w:bottom w:val="nil"/>
              <w:right w:val="nil"/>
            </w:tcBorders>
            <w:shd w:val="clear" w:color="auto" w:fill="auto"/>
            <w:noWrap/>
            <w:vAlign w:val="bottom"/>
            <w:hideMark/>
          </w:tcPr>
          <w:p w14:paraId="79F4AF8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AFFC6D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10000045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7CAB8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06.08.2019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26CD506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06.08.2020</w:t>
            </w:r>
          </w:p>
        </w:tc>
        <w:tc>
          <w:tcPr>
            <w:tcW w:w="1362" w:type="dxa"/>
            <w:tcBorders>
              <w:top w:val="single" w:sz="4" w:space="0" w:color="auto"/>
              <w:left w:val="nil"/>
              <w:bottom w:val="single" w:sz="4" w:space="0" w:color="auto"/>
              <w:right w:val="nil"/>
            </w:tcBorders>
            <w:shd w:val="clear" w:color="auto" w:fill="auto"/>
            <w:noWrap/>
            <w:vAlign w:val="bottom"/>
            <w:hideMark/>
          </w:tcPr>
          <w:p w14:paraId="2D93658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1020,00</w:t>
            </w:r>
          </w:p>
        </w:tc>
        <w:tc>
          <w:tcPr>
            <w:tcW w:w="1038" w:type="dxa"/>
            <w:tcBorders>
              <w:top w:val="nil"/>
              <w:left w:val="single" w:sz="4" w:space="0" w:color="ED7D31"/>
              <w:bottom w:val="nil"/>
              <w:right w:val="nil"/>
            </w:tcBorders>
            <w:shd w:val="clear" w:color="auto" w:fill="auto"/>
            <w:noWrap/>
            <w:vAlign w:val="bottom"/>
            <w:hideMark/>
          </w:tcPr>
          <w:p w14:paraId="0AA9C72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255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2E4A686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321,3699</w:t>
            </w:r>
          </w:p>
        </w:tc>
      </w:tr>
      <w:tr w:rsidR="006F3D26" w:rsidRPr="00B64566" w14:paraId="0CF6AA63" w14:textId="77777777" w:rsidTr="006F3D26">
        <w:trPr>
          <w:trHeight w:val="228"/>
        </w:trPr>
        <w:tc>
          <w:tcPr>
            <w:tcW w:w="1050" w:type="dxa"/>
            <w:tcBorders>
              <w:top w:val="nil"/>
              <w:left w:val="nil"/>
              <w:bottom w:val="nil"/>
              <w:right w:val="nil"/>
            </w:tcBorders>
            <w:shd w:val="clear" w:color="auto" w:fill="auto"/>
            <w:noWrap/>
            <w:vAlign w:val="bottom"/>
            <w:hideMark/>
          </w:tcPr>
          <w:p w14:paraId="1B7E9FB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3C1D76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10000046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71F69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07.08.2019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50DED1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06.08.2020</w:t>
            </w:r>
          </w:p>
        </w:tc>
        <w:tc>
          <w:tcPr>
            <w:tcW w:w="1362" w:type="dxa"/>
            <w:tcBorders>
              <w:top w:val="single" w:sz="4" w:space="0" w:color="auto"/>
              <w:left w:val="nil"/>
              <w:bottom w:val="single" w:sz="4" w:space="0" w:color="auto"/>
              <w:right w:val="nil"/>
            </w:tcBorders>
            <w:shd w:val="clear" w:color="auto" w:fill="auto"/>
            <w:noWrap/>
            <w:vAlign w:val="bottom"/>
            <w:hideMark/>
          </w:tcPr>
          <w:p w14:paraId="524CD32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900,00</w:t>
            </w:r>
          </w:p>
        </w:tc>
        <w:tc>
          <w:tcPr>
            <w:tcW w:w="1038" w:type="dxa"/>
            <w:tcBorders>
              <w:top w:val="single" w:sz="4" w:space="0" w:color="ED7D31"/>
              <w:left w:val="single" w:sz="4" w:space="0" w:color="ED7D31"/>
              <w:bottom w:val="nil"/>
              <w:right w:val="nil"/>
            </w:tcBorders>
            <w:shd w:val="clear" w:color="auto" w:fill="auto"/>
            <w:noWrap/>
            <w:vAlign w:val="bottom"/>
            <w:hideMark/>
          </w:tcPr>
          <w:p w14:paraId="684D9CE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225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0488BE3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286,0274</w:t>
            </w:r>
          </w:p>
        </w:tc>
      </w:tr>
      <w:tr w:rsidR="006F3D26" w:rsidRPr="00B64566" w14:paraId="5B28F520" w14:textId="77777777" w:rsidTr="006F3D26">
        <w:trPr>
          <w:trHeight w:val="228"/>
        </w:trPr>
        <w:tc>
          <w:tcPr>
            <w:tcW w:w="1050" w:type="dxa"/>
            <w:tcBorders>
              <w:top w:val="nil"/>
              <w:left w:val="nil"/>
              <w:bottom w:val="nil"/>
              <w:right w:val="nil"/>
            </w:tcBorders>
            <w:shd w:val="clear" w:color="auto" w:fill="auto"/>
            <w:noWrap/>
            <w:vAlign w:val="bottom"/>
            <w:hideMark/>
          </w:tcPr>
          <w:p w14:paraId="6DF3605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2CC3FBA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10000047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999D2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08.08.2019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212F454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07.08.2020</w:t>
            </w:r>
          </w:p>
        </w:tc>
        <w:tc>
          <w:tcPr>
            <w:tcW w:w="1362" w:type="dxa"/>
            <w:tcBorders>
              <w:top w:val="single" w:sz="4" w:space="0" w:color="auto"/>
              <w:left w:val="nil"/>
              <w:bottom w:val="single" w:sz="4" w:space="0" w:color="auto"/>
              <w:right w:val="nil"/>
            </w:tcBorders>
            <w:shd w:val="clear" w:color="auto" w:fill="auto"/>
            <w:noWrap/>
            <w:vAlign w:val="bottom"/>
            <w:hideMark/>
          </w:tcPr>
          <w:p w14:paraId="2D807EC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1400,00</w:t>
            </w:r>
          </w:p>
        </w:tc>
        <w:tc>
          <w:tcPr>
            <w:tcW w:w="1038" w:type="dxa"/>
            <w:tcBorders>
              <w:top w:val="single" w:sz="4" w:space="0" w:color="ED7D31"/>
              <w:left w:val="single" w:sz="4" w:space="0" w:color="ED7D31"/>
              <w:bottom w:val="single" w:sz="4" w:space="0" w:color="ED7D31"/>
              <w:right w:val="nil"/>
            </w:tcBorders>
            <w:shd w:val="clear" w:color="auto" w:fill="auto"/>
            <w:noWrap/>
            <w:vAlign w:val="bottom"/>
            <w:hideMark/>
          </w:tcPr>
          <w:p w14:paraId="358D03B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350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7DD478B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448,7671</w:t>
            </w:r>
          </w:p>
        </w:tc>
      </w:tr>
      <w:tr w:rsidR="006F3D26" w:rsidRPr="00B64566" w14:paraId="3C7CEBB7" w14:textId="77777777" w:rsidTr="006F3D26">
        <w:trPr>
          <w:trHeight w:val="228"/>
        </w:trPr>
        <w:tc>
          <w:tcPr>
            <w:tcW w:w="1050" w:type="dxa"/>
            <w:tcBorders>
              <w:top w:val="nil"/>
              <w:left w:val="nil"/>
              <w:bottom w:val="nil"/>
              <w:right w:val="nil"/>
            </w:tcBorders>
            <w:shd w:val="clear" w:color="auto" w:fill="auto"/>
            <w:noWrap/>
            <w:vAlign w:val="bottom"/>
            <w:hideMark/>
          </w:tcPr>
          <w:p w14:paraId="4D50C03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2DEBC86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10000048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7465B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09.08.2019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16E39A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08.08.2020</w:t>
            </w:r>
          </w:p>
        </w:tc>
        <w:tc>
          <w:tcPr>
            <w:tcW w:w="1362" w:type="dxa"/>
            <w:tcBorders>
              <w:top w:val="single" w:sz="4" w:space="0" w:color="auto"/>
              <w:left w:val="nil"/>
              <w:bottom w:val="single" w:sz="4" w:space="0" w:color="auto"/>
              <w:right w:val="nil"/>
            </w:tcBorders>
            <w:shd w:val="clear" w:color="auto" w:fill="auto"/>
            <w:noWrap/>
            <w:vAlign w:val="bottom"/>
            <w:hideMark/>
          </w:tcPr>
          <w:p w14:paraId="4CA77DC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1110,00</w:t>
            </w:r>
          </w:p>
        </w:tc>
        <w:tc>
          <w:tcPr>
            <w:tcW w:w="1038" w:type="dxa"/>
            <w:tcBorders>
              <w:top w:val="nil"/>
              <w:left w:val="single" w:sz="4" w:space="0" w:color="ED7D31"/>
              <w:bottom w:val="single" w:sz="4" w:space="0" w:color="ED7D31"/>
              <w:right w:val="nil"/>
            </w:tcBorders>
            <w:shd w:val="clear" w:color="auto" w:fill="auto"/>
            <w:noWrap/>
            <w:vAlign w:val="bottom"/>
            <w:hideMark/>
          </w:tcPr>
          <w:p w14:paraId="50915CF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277,5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73A92EF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358,8493</w:t>
            </w:r>
          </w:p>
        </w:tc>
      </w:tr>
      <w:tr w:rsidR="006F3D26" w:rsidRPr="00B64566" w14:paraId="2AFFAD94" w14:textId="77777777" w:rsidTr="006F3D26">
        <w:trPr>
          <w:trHeight w:val="228"/>
        </w:trPr>
        <w:tc>
          <w:tcPr>
            <w:tcW w:w="1050" w:type="dxa"/>
            <w:tcBorders>
              <w:top w:val="nil"/>
              <w:left w:val="nil"/>
              <w:bottom w:val="nil"/>
              <w:right w:val="nil"/>
            </w:tcBorders>
            <w:shd w:val="clear" w:color="auto" w:fill="auto"/>
            <w:noWrap/>
            <w:vAlign w:val="bottom"/>
            <w:hideMark/>
          </w:tcPr>
          <w:p w14:paraId="1F6BA7B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00E085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10000049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6220C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08F8CB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09.08.2020</w:t>
            </w:r>
          </w:p>
        </w:tc>
        <w:tc>
          <w:tcPr>
            <w:tcW w:w="1362" w:type="dxa"/>
            <w:tcBorders>
              <w:top w:val="single" w:sz="4" w:space="0" w:color="auto"/>
              <w:left w:val="nil"/>
              <w:bottom w:val="single" w:sz="4" w:space="0" w:color="auto"/>
              <w:right w:val="nil"/>
            </w:tcBorders>
            <w:shd w:val="clear" w:color="auto" w:fill="auto"/>
            <w:noWrap/>
            <w:vAlign w:val="bottom"/>
            <w:hideMark/>
          </w:tcPr>
          <w:p w14:paraId="6E153E1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1650,00</w:t>
            </w:r>
          </w:p>
        </w:tc>
        <w:tc>
          <w:tcPr>
            <w:tcW w:w="1038" w:type="dxa"/>
            <w:tcBorders>
              <w:top w:val="nil"/>
              <w:left w:val="single" w:sz="4" w:space="0" w:color="ED7D31"/>
              <w:bottom w:val="single" w:sz="4" w:space="0" w:color="ED7D31"/>
              <w:right w:val="nil"/>
            </w:tcBorders>
            <w:shd w:val="clear" w:color="auto" w:fill="auto"/>
            <w:noWrap/>
            <w:vAlign w:val="bottom"/>
            <w:hideMark/>
          </w:tcPr>
          <w:p w14:paraId="3FFBBF6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412,5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37EA1A4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537,9452</w:t>
            </w:r>
          </w:p>
        </w:tc>
      </w:tr>
      <w:tr w:rsidR="006F3D26" w:rsidRPr="00B64566" w14:paraId="3FC9B2CE" w14:textId="77777777" w:rsidTr="006F3D26">
        <w:trPr>
          <w:trHeight w:val="228"/>
        </w:trPr>
        <w:tc>
          <w:tcPr>
            <w:tcW w:w="1050" w:type="dxa"/>
            <w:tcBorders>
              <w:top w:val="nil"/>
              <w:left w:val="nil"/>
              <w:bottom w:val="nil"/>
              <w:right w:val="nil"/>
            </w:tcBorders>
            <w:shd w:val="clear" w:color="auto" w:fill="auto"/>
            <w:noWrap/>
            <w:vAlign w:val="bottom"/>
            <w:hideMark/>
          </w:tcPr>
          <w:p w14:paraId="2DB2C3A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E09DDE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10000050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92ABC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64D4C85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10.08.2020</w:t>
            </w:r>
          </w:p>
        </w:tc>
        <w:tc>
          <w:tcPr>
            <w:tcW w:w="1362" w:type="dxa"/>
            <w:tcBorders>
              <w:top w:val="single" w:sz="4" w:space="0" w:color="auto"/>
              <w:left w:val="nil"/>
              <w:bottom w:val="single" w:sz="4" w:space="0" w:color="auto"/>
              <w:right w:val="nil"/>
            </w:tcBorders>
            <w:shd w:val="clear" w:color="auto" w:fill="auto"/>
            <w:noWrap/>
            <w:vAlign w:val="bottom"/>
            <w:hideMark/>
          </w:tcPr>
          <w:p w14:paraId="52174DC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1050,00</w:t>
            </w:r>
          </w:p>
        </w:tc>
        <w:tc>
          <w:tcPr>
            <w:tcW w:w="1038" w:type="dxa"/>
            <w:tcBorders>
              <w:top w:val="nil"/>
              <w:left w:val="single" w:sz="4" w:space="0" w:color="ED7D31"/>
              <w:bottom w:val="single" w:sz="4" w:space="0" w:color="ED7D31"/>
              <w:right w:val="nil"/>
            </w:tcBorders>
            <w:shd w:val="clear" w:color="auto" w:fill="auto"/>
            <w:noWrap/>
            <w:vAlign w:val="bottom"/>
            <w:hideMark/>
          </w:tcPr>
          <w:p w14:paraId="6310D69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262,5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18062BC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345,2055</w:t>
            </w:r>
          </w:p>
        </w:tc>
      </w:tr>
      <w:tr w:rsidR="006F3D26" w:rsidRPr="00B64566" w14:paraId="05566A4E" w14:textId="77777777" w:rsidTr="006F3D26">
        <w:trPr>
          <w:trHeight w:val="228"/>
        </w:trPr>
        <w:tc>
          <w:tcPr>
            <w:tcW w:w="1050" w:type="dxa"/>
            <w:tcBorders>
              <w:top w:val="nil"/>
              <w:left w:val="nil"/>
              <w:bottom w:val="nil"/>
              <w:right w:val="nil"/>
            </w:tcBorders>
            <w:shd w:val="clear" w:color="auto" w:fill="auto"/>
            <w:noWrap/>
            <w:vAlign w:val="bottom"/>
            <w:hideMark/>
          </w:tcPr>
          <w:p w14:paraId="37DD4FF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050B8D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10000051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D0570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AA7FE4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12.08.2020</w:t>
            </w:r>
          </w:p>
        </w:tc>
        <w:tc>
          <w:tcPr>
            <w:tcW w:w="1362" w:type="dxa"/>
            <w:tcBorders>
              <w:top w:val="single" w:sz="4" w:space="0" w:color="auto"/>
              <w:left w:val="nil"/>
              <w:bottom w:val="single" w:sz="4" w:space="0" w:color="auto"/>
              <w:right w:val="nil"/>
            </w:tcBorders>
            <w:shd w:val="clear" w:color="auto" w:fill="auto"/>
            <w:noWrap/>
            <w:vAlign w:val="bottom"/>
            <w:hideMark/>
          </w:tcPr>
          <w:p w14:paraId="39D326D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1730,00</w:t>
            </w:r>
          </w:p>
        </w:tc>
        <w:tc>
          <w:tcPr>
            <w:tcW w:w="1038" w:type="dxa"/>
            <w:tcBorders>
              <w:top w:val="nil"/>
              <w:left w:val="single" w:sz="4" w:space="0" w:color="ED7D31"/>
              <w:bottom w:val="single" w:sz="4" w:space="0" w:color="ED7D31"/>
              <w:right w:val="nil"/>
            </w:tcBorders>
            <w:shd w:val="clear" w:color="auto" w:fill="auto"/>
            <w:noWrap/>
            <w:vAlign w:val="bottom"/>
            <w:hideMark/>
          </w:tcPr>
          <w:p w14:paraId="7485C44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432,5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4AC8684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578,2466</w:t>
            </w:r>
          </w:p>
        </w:tc>
      </w:tr>
      <w:tr w:rsidR="006F3D26" w:rsidRPr="00B64566" w14:paraId="482875A0" w14:textId="77777777" w:rsidTr="006F3D26">
        <w:trPr>
          <w:trHeight w:val="228"/>
        </w:trPr>
        <w:tc>
          <w:tcPr>
            <w:tcW w:w="1050" w:type="dxa"/>
            <w:tcBorders>
              <w:top w:val="nil"/>
              <w:left w:val="nil"/>
              <w:bottom w:val="nil"/>
              <w:right w:val="nil"/>
            </w:tcBorders>
            <w:shd w:val="clear" w:color="auto" w:fill="auto"/>
            <w:noWrap/>
            <w:vAlign w:val="bottom"/>
            <w:hideMark/>
          </w:tcPr>
          <w:p w14:paraId="5F38F06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266A7C0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10000052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23DFC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214C654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15.08.2020</w:t>
            </w:r>
          </w:p>
        </w:tc>
        <w:tc>
          <w:tcPr>
            <w:tcW w:w="1362" w:type="dxa"/>
            <w:tcBorders>
              <w:top w:val="single" w:sz="4" w:space="0" w:color="auto"/>
              <w:left w:val="nil"/>
              <w:bottom w:val="single" w:sz="4" w:space="0" w:color="auto"/>
              <w:right w:val="nil"/>
            </w:tcBorders>
            <w:shd w:val="clear" w:color="auto" w:fill="auto"/>
            <w:noWrap/>
            <w:vAlign w:val="bottom"/>
            <w:hideMark/>
          </w:tcPr>
          <w:p w14:paraId="0AD53C8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1200,00</w:t>
            </w:r>
          </w:p>
        </w:tc>
        <w:tc>
          <w:tcPr>
            <w:tcW w:w="1038" w:type="dxa"/>
            <w:tcBorders>
              <w:top w:val="nil"/>
              <w:left w:val="single" w:sz="4" w:space="0" w:color="ED7D31"/>
              <w:bottom w:val="single" w:sz="4" w:space="0" w:color="ED7D31"/>
              <w:right w:val="nil"/>
            </w:tcBorders>
            <w:shd w:val="clear" w:color="auto" w:fill="auto"/>
            <w:noWrap/>
            <w:vAlign w:val="bottom"/>
            <w:hideMark/>
          </w:tcPr>
          <w:p w14:paraId="3180506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300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22984F5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410,9589</w:t>
            </w:r>
          </w:p>
        </w:tc>
      </w:tr>
      <w:tr w:rsidR="006F3D26" w:rsidRPr="00B64566" w14:paraId="7B3266AB" w14:textId="77777777" w:rsidTr="006F3D26">
        <w:trPr>
          <w:trHeight w:val="228"/>
        </w:trPr>
        <w:tc>
          <w:tcPr>
            <w:tcW w:w="1050" w:type="dxa"/>
            <w:tcBorders>
              <w:top w:val="nil"/>
              <w:left w:val="nil"/>
              <w:bottom w:val="nil"/>
              <w:right w:val="nil"/>
            </w:tcBorders>
            <w:shd w:val="clear" w:color="auto" w:fill="auto"/>
            <w:noWrap/>
            <w:vAlign w:val="bottom"/>
            <w:hideMark/>
          </w:tcPr>
          <w:p w14:paraId="53355DB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159AA4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10000053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E6030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3E0E842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16.08.2020</w:t>
            </w:r>
          </w:p>
        </w:tc>
        <w:tc>
          <w:tcPr>
            <w:tcW w:w="1362" w:type="dxa"/>
            <w:tcBorders>
              <w:top w:val="single" w:sz="4" w:space="0" w:color="auto"/>
              <w:left w:val="nil"/>
              <w:bottom w:val="single" w:sz="4" w:space="0" w:color="auto"/>
              <w:right w:val="nil"/>
            </w:tcBorders>
            <w:shd w:val="clear" w:color="auto" w:fill="auto"/>
            <w:noWrap/>
            <w:vAlign w:val="bottom"/>
            <w:hideMark/>
          </w:tcPr>
          <w:p w14:paraId="4DF07B8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1200,00</w:t>
            </w:r>
          </w:p>
        </w:tc>
        <w:tc>
          <w:tcPr>
            <w:tcW w:w="1038" w:type="dxa"/>
            <w:tcBorders>
              <w:top w:val="nil"/>
              <w:left w:val="single" w:sz="4" w:space="0" w:color="ED7D31"/>
              <w:bottom w:val="nil"/>
              <w:right w:val="nil"/>
            </w:tcBorders>
            <w:shd w:val="clear" w:color="auto" w:fill="auto"/>
            <w:noWrap/>
            <w:vAlign w:val="bottom"/>
            <w:hideMark/>
          </w:tcPr>
          <w:p w14:paraId="1DBF95B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300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59DFD67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414,2466</w:t>
            </w:r>
          </w:p>
        </w:tc>
      </w:tr>
      <w:tr w:rsidR="006F3D26" w:rsidRPr="00B64566" w14:paraId="1FDEDC9F" w14:textId="77777777" w:rsidTr="006F3D26">
        <w:trPr>
          <w:trHeight w:val="228"/>
        </w:trPr>
        <w:tc>
          <w:tcPr>
            <w:tcW w:w="1050" w:type="dxa"/>
            <w:tcBorders>
              <w:top w:val="nil"/>
              <w:left w:val="nil"/>
              <w:bottom w:val="nil"/>
              <w:right w:val="nil"/>
            </w:tcBorders>
            <w:shd w:val="clear" w:color="auto" w:fill="auto"/>
            <w:noWrap/>
            <w:vAlign w:val="bottom"/>
            <w:hideMark/>
          </w:tcPr>
          <w:p w14:paraId="5799A21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BECECE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10000054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4946D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5306A2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20.08.2020</w:t>
            </w:r>
          </w:p>
        </w:tc>
        <w:tc>
          <w:tcPr>
            <w:tcW w:w="1362" w:type="dxa"/>
            <w:tcBorders>
              <w:top w:val="single" w:sz="4" w:space="0" w:color="auto"/>
              <w:left w:val="nil"/>
              <w:bottom w:val="single" w:sz="4" w:space="0" w:color="auto"/>
              <w:right w:val="nil"/>
            </w:tcBorders>
            <w:shd w:val="clear" w:color="auto" w:fill="auto"/>
            <w:noWrap/>
            <w:vAlign w:val="bottom"/>
            <w:hideMark/>
          </w:tcPr>
          <w:p w14:paraId="7D65E44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1200,00</w:t>
            </w:r>
          </w:p>
        </w:tc>
        <w:tc>
          <w:tcPr>
            <w:tcW w:w="1038" w:type="dxa"/>
            <w:tcBorders>
              <w:top w:val="single" w:sz="4" w:space="0" w:color="ED7D31"/>
              <w:left w:val="single" w:sz="4" w:space="0" w:color="ED7D31"/>
              <w:bottom w:val="single" w:sz="4" w:space="0" w:color="ED7D31"/>
              <w:right w:val="nil"/>
            </w:tcBorders>
            <w:shd w:val="clear" w:color="auto" w:fill="auto"/>
            <w:noWrap/>
            <w:vAlign w:val="bottom"/>
            <w:hideMark/>
          </w:tcPr>
          <w:p w14:paraId="48F4B21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300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6E61253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427,3973</w:t>
            </w:r>
          </w:p>
        </w:tc>
      </w:tr>
      <w:tr w:rsidR="006F3D26" w:rsidRPr="00B64566" w14:paraId="7CE47940" w14:textId="77777777" w:rsidTr="006F3D26">
        <w:trPr>
          <w:trHeight w:val="228"/>
        </w:trPr>
        <w:tc>
          <w:tcPr>
            <w:tcW w:w="1050" w:type="dxa"/>
            <w:tcBorders>
              <w:top w:val="nil"/>
              <w:left w:val="nil"/>
              <w:bottom w:val="nil"/>
              <w:right w:val="nil"/>
            </w:tcBorders>
            <w:shd w:val="clear" w:color="auto" w:fill="auto"/>
            <w:noWrap/>
            <w:vAlign w:val="bottom"/>
            <w:hideMark/>
          </w:tcPr>
          <w:p w14:paraId="43C2879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18D999A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10000055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E8930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22.08.2019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6B5D5AF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21.08.2020</w:t>
            </w:r>
          </w:p>
        </w:tc>
        <w:tc>
          <w:tcPr>
            <w:tcW w:w="1362" w:type="dxa"/>
            <w:tcBorders>
              <w:top w:val="single" w:sz="4" w:space="0" w:color="auto"/>
              <w:left w:val="nil"/>
              <w:bottom w:val="single" w:sz="4" w:space="0" w:color="auto"/>
              <w:right w:val="nil"/>
            </w:tcBorders>
            <w:shd w:val="clear" w:color="auto" w:fill="auto"/>
            <w:noWrap/>
            <w:vAlign w:val="bottom"/>
            <w:hideMark/>
          </w:tcPr>
          <w:p w14:paraId="7776C2D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1290,00</w:t>
            </w:r>
          </w:p>
        </w:tc>
        <w:tc>
          <w:tcPr>
            <w:tcW w:w="1038" w:type="dxa"/>
            <w:tcBorders>
              <w:top w:val="nil"/>
              <w:left w:val="single" w:sz="4" w:space="0" w:color="ED7D31"/>
              <w:bottom w:val="single" w:sz="4" w:space="0" w:color="ED7D31"/>
              <w:right w:val="nil"/>
            </w:tcBorders>
            <w:shd w:val="clear" w:color="auto" w:fill="auto"/>
            <w:noWrap/>
            <w:vAlign w:val="bottom"/>
            <w:hideMark/>
          </w:tcPr>
          <w:p w14:paraId="221E871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322,5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0831E32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462,9863</w:t>
            </w:r>
          </w:p>
        </w:tc>
      </w:tr>
      <w:tr w:rsidR="006F3D26" w:rsidRPr="00B64566" w14:paraId="638E604F" w14:textId="77777777" w:rsidTr="006F3D26">
        <w:trPr>
          <w:trHeight w:val="228"/>
        </w:trPr>
        <w:tc>
          <w:tcPr>
            <w:tcW w:w="1050" w:type="dxa"/>
            <w:tcBorders>
              <w:top w:val="nil"/>
              <w:left w:val="nil"/>
              <w:bottom w:val="nil"/>
              <w:right w:val="nil"/>
            </w:tcBorders>
            <w:shd w:val="clear" w:color="auto" w:fill="auto"/>
            <w:noWrap/>
            <w:vAlign w:val="bottom"/>
            <w:hideMark/>
          </w:tcPr>
          <w:p w14:paraId="640C98E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2523A6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10000056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9801A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23.08.2019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D85056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22.08.2020</w:t>
            </w:r>
          </w:p>
        </w:tc>
        <w:tc>
          <w:tcPr>
            <w:tcW w:w="1362" w:type="dxa"/>
            <w:tcBorders>
              <w:top w:val="single" w:sz="4" w:space="0" w:color="auto"/>
              <w:left w:val="nil"/>
              <w:bottom w:val="single" w:sz="4" w:space="0" w:color="auto"/>
              <w:right w:val="nil"/>
            </w:tcBorders>
            <w:shd w:val="clear" w:color="auto" w:fill="auto"/>
            <w:noWrap/>
            <w:vAlign w:val="bottom"/>
            <w:hideMark/>
          </w:tcPr>
          <w:p w14:paraId="532D9CD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1730,00</w:t>
            </w:r>
          </w:p>
        </w:tc>
        <w:tc>
          <w:tcPr>
            <w:tcW w:w="1038" w:type="dxa"/>
            <w:tcBorders>
              <w:top w:val="nil"/>
              <w:left w:val="single" w:sz="4" w:space="0" w:color="ED7D31"/>
              <w:bottom w:val="nil"/>
              <w:right w:val="nil"/>
            </w:tcBorders>
            <w:shd w:val="clear" w:color="auto" w:fill="auto"/>
            <w:noWrap/>
            <w:vAlign w:val="bottom"/>
            <w:hideMark/>
          </w:tcPr>
          <w:p w14:paraId="17E7663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432,5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2349DC1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625,6438</w:t>
            </w:r>
          </w:p>
        </w:tc>
      </w:tr>
      <w:tr w:rsidR="006F3D26" w:rsidRPr="00B64566" w14:paraId="62C2CCE3" w14:textId="77777777" w:rsidTr="006F3D26">
        <w:trPr>
          <w:trHeight w:val="228"/>
        </w:trPr>
        <w:tc>
          <w:tcPr>
            <w:tcW w:w="1050" w:type="dxa"/>
            <w:tcBorders>
              <w:top w:val="nil"/>
              <w:left w:val="nil"/>
              <w:bottom w:val="nil"/>
              <w:right w:val="nil"/>
            </w:tcBorders>
            <w:shd w:val="clear" w:color="auto" w:fill="auto"/>
            <w:noWrap/>
            <w:vAlign w:val="bottom"/>
            <w:hideMark/>
          </w:tcPr>
          <w:p w14:paraId="6811A8B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883460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10000057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2285E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25.08.2019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A780FC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24.08.2020</w:t>
            </w:r>
          </w:p>
        </w:tc>
        <w:tc>
          <w:tcPr>
            <w:tcW w:w="1362" w:type="dxa"/>
            <w:tcBorders>
              <w:top w:val="single" w:sz="4" w:space="0" w:color="auto"/>
              <w:left w:val="nil"/>
              <w:bottom w:val="single" w:sz="4" w:space="0" w:color="auto"/>
              <w:right w:val="nil"/>
            </w:tcBorders>
            <w:shd w:val="clear" w:color="auto" w:fill="auto"/>
            <w:noWrap/>
            <w:vAlign w:val="bottom"/>
            <w:hideMark/>
          </w:tcPr>
          <w:p w14:paraId="4B02918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1800,00</w:t>
            </w:r>
          </w:p>
        </w:tc>
        <w:tc>
          <w:tcPr>
            <w:tcW w:w="1038" w:type="dxa"/>
            <w:tcBorders>
              <w:top w:val="single" w:sz="4" w:space="0" w:color="ED7D31"/>
              <w:left w:val="single" w:sz="4" w:space="0" w:color="ED7D31"/>
              <w:bottom w:val="nil"/>
              <w:right w:val="nil"/>
            </w:tcBorders>
            <w:shd w:val="clear" w:color="auto" w:fill="auto"/>
            <w:noWrap/>
            <w:vAlign w:val="bottom"/>
            <w:hideMark/>
          </w:tcPr>
          <w:p w14:paraId="3C96878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450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75DAB79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660,8219</w:t>
            </w:r>
          </w:p>
        </w:tc>
      </w:tr>
      <w:tr w:rsidR="006F3D26" w:rsidRPr="00B64566" w14:paraId="3BFC5FE9" w14:textId="77777777" w:rsidTr="006F3D26">
        <w:trPr>
          <w:trHeight w:val="228"/>
        </w:trPr>
        <w:tc>
          <w:tcPr>
            <w:tcW w:w="1050" w:type="dxa"/>
            <w:tcBorders>
              <w:top w:val="nil"/>
              <w:left w:val="nil"/>
              <w:bottom w:val="nil"/>
              <w:right w:val="nil"/>
            </w:tcBorders>
            <w:shd w:val="clear" w:color="auto" w:fill="auto"/>
            <w:noWrap/>
            <w:vAlign w:val="bottom"/>
            <w:hideMark/>
          </w:tcPr>
          <w:p w14:paraId="663B0BF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247B57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10000058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0A485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27.08.2019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6984FEF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26.08.2020</w:t>
            </w:r>
          </w:p>
        </w:tc>
        <w:tc>
          <w:tcPr>
            <w:tcW w:w="1362" w:type="dxa"/>
            <w:tcBorders>
              <w:top w:val="single" w:sz="4" w:space="0" w:color="auto"/>
              <w:left w:val="nil"/>
              <w:bottom w:val="single" w:sz="4" w:space="0" w:color="auto"/>
              <w:right w:val="nil"/>
            </w:tcBorders>
            <w:shd w:val="clear" w:color="auto" w:fill="auto"/>
            <w:noWrap/>
            <w:vAlign w:val="bottom"/>
            <w:hideMark/>
          </w:tcPr>
          <w:p w14:paraId="2E36AC7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1040,00</w:t>
            </w:r>
          </w:p>
        </w:tc>
        <w:tc>
          <w:tcPr>
            <w:tcW w:w="1038" w:type="dxa"/>
            <w:tcBorders>
              <w:top w:val="single" w:sz="4" w:space="0" w:color="ED7D31"/>
              <w:left w:val="single" w:sz="4" w:space="0" w:color="ED7D31"/>
              <w:bottom w:val="single" w:sz="4" w:space="0" w:color="ED7D31"/>
              <w:right w:val="nil"/>
            </w:tcBorders>
            <w:shd w:val="clear" w:color="auto" w:fill="auto"/>
            <w:noWrap/>
            <w:vAlign w:val="bottom"/>
            <w:hideMark/>
          </w:tcPr>
          <w:p w14:paraId="02831D7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260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7B0CFAB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387,5068</w:t>
            </w:r>
          </w:p>
        </w:tc>
      </w:tr>
      <w:tr w:rsidR="006F3D26" w:rsidRPr="00B64566" w14:paraId="7C4D237E" w14:textId="77777777" w:rsidTr="006F3D26">
        <w:trPr>
          <w:trHeight w:val="228"/>
        </w:trPr>
        <w:tc>
          <w:tcPr>
            <w:tcW w:w="1050" w:type="dxa"/>
            <w:tcBorders>
              <w:top w:val="nil"/>
              <w:left w:val="nil"/>
              <w:bottom w:val="nil"/>
              <w:right w:val="nil"/>
            </w:tcBorders>
            <w:shd w:val="clear" w:color="auto" w:fill="auto"/>
            <w:noWrap/>
            <w:vAlign w:val="bottom"/>
            <w:hideMark/>
          </w:tcPr>
          <w:p w14:paraId="5BF8350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C18118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10000059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65782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02.09.2019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29BE6F2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01.09.2020</w:t>
            </w:r>
          </w:p>
        </w:tc>
        <w:tc>
          <w:tcPr>
            <w:tcW w:w="1362" w:type="dxa"/>
            <w:tcBorders>
              <w:top w:val="single" w:sz="4" w:space="0" w:color="auto"/>
              <w:left w:val="nil"/>
              <w:bottom w:val="single" w:sz="4" w:space="0" w:color="auto"/>
              <w:right w:val="nil"/>
            </w:tcBorders>
            <w:shd w:val="clear" w:color="auto" w:fill="auto"/>
            <w:noWrap/>
            <w:vAlign w:val="bottom"/>
            <w:hideMark/>
          </w:tcPr>
          <w:p w14:paraId="09BA9A2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1100,00</w:t>
            </w:r>
          </w:p>
        </w:tc>
        <w:tc>
          <w:tcPr>
            <w:tcW w:w="1038" w:type="dxa"/>
            <w:tcBorders>
              <w:top w:val="nil"/>
              <w:left w:val="single" w:sz="4" w:space="0" w:color="ED7D31"/>
              <w:bottom w:val="single" w:sz="4" w:space="0" w:color="ED7D31"/>
              <w:right w:val="nil"/>
            </w:tcBorders>
            <w:shd w:val="clear" w:color="auto" w:fill="auto"/>
            <w:noWrap/>
            <w:vAlign w:val="bottom"/>
            <w:hideMark/>
          </w:tcPr>
          <w:p w14:paraId="56B8E7D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275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0EA21D5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427,9452</w:t>
            </w:r>
          </w:p>
        </w:tc>
      </w:tr>
      <w:tr w:rsidR="006F3D26" w:rsidRPr="00B64566" w14:paraId="12901885" w14:textId="77777777" w:rsidTr="006F3D26">
        <w:trPr>
          <w:trHeight w:val="228"/>
        </w:trPr>
        <w:tc>
          <w:tcPr>
            <w:tcW w:w="1050" w:type="dxa"/>
            <w:tcBorders>
              <w:top w:val="nil"/>
              <w:left w:val="nil"/>
              <w:bottom w:val="nil"/>
              <w:right w:val="nil"/>
            </w:tcBorders>
            <w:shd w:val="clear" w:color="auto" w:fill="auto"/>
            <w:noWrap/>
            <w:vAlign w:val="bottom"/>
            <w:hideMark/>
          </w:tcPr>
          <w:p w14:paraId="3657872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6E85F5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10000060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9EA90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04.09.2019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00C8621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03.09.2020</w:t>
            </w:r>
          </w:p>
        </w:tc>
        <w:tc>
          <w:tcPr>
            <w:tcW w:w="1362" w:type="dxa"/>
            <w:tcBorders>
              <w:top w:val="single" w:sz="4" w:space="0" w:color="auto"/>
              <w:left w:val="nil"/>
              <w:bottom w:val="single" w:sz="4" w:space="0" w:color="auto"/>
              <w:right w:val="nil"/>
            </w:tcBorders>
            <w:shd w:val="clear" w:color="auto" w:fill="auto"/>
            <w:noWrap/>
            <w:vAlign w:val="bottom"/>
            <w:hideMark/>
          </w:tcPr>
          <w:p w14:paraId="2268DF2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1300,00</w:t>
            </w:r>
          </w:p>
        </w:tc>
        <w:tc>
          <w:tcPr>
            <w:tcW w:w="1038" w:type="dxa"/>
            <w:tcBorders>
              <w:top w:val="nil"/>
              <w:left w:val="single" w:sz="4" w:space="0" w:color="ED7D31"/>
              <w:bottom w:val="single" w:sz="4" w:space="0" w:color="ED7D31"/>
              <w:right w:val="nil"/>
            </w:tcBorders>
            <w:shd w:val="clear" w:color="auto" w:fill="auto"/>
            <w:noWrap/>
            <w:vAlign w:val="bottom"/>
            <w:hideMark/>
          </w:tcPr>
          <w:p w14:paraId="2C46D01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325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33A9C24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512,8767</w:t>
            </w:r>
          </w:p>
        </w:tc>
      </w:tr>
      <w:tr w:rsidR="006F3D26" w:rsidRPr="00B64566" w14:paraId="3DF230B9" w14:textId="77777777" w:rsidTr="006F3D26">
        <w:trPr>
          <w:trHeight w:val="228"/>
        </w:trPr>
        <w:tc>
          <w:tcPr>
            <w:tcW w:w="1050" w:type="dxa"/>
            <w:tcBorders>
              <w:top w:val="nil"/>
              <w:left w:val="nil"/>
              <w:bottom w:val="nil"/>
              <w:right w:val="nil"/>
            </w:tcBorders>
            <w:shd w:val="clear" w:color="auto" w:fill="auto"/>
            <w:noWrap/>
            <w:vAlign w:val="bottom"/>
            <w:hideMark/>
          </w:tcPr>
          <w:p w14:paraId="3D0970E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2E3D5A8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10000061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C6879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07.09.2019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54BAB0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06.09.2020</w:t>
            </w:r>
          </w:p>
        </w:tc>
        <w:tc>
          <w:tcPr>
            <w:tcW w:w="1362" w:type="dxa"/>
            <w:tcBorders>
              <w:top w:val="single" w:sz="4" w:space="0" w:color="auto"/>
              <w:left w:val="nil"/>
              <w:bottom w:val="single" w:sz="4" w:space="0" w:color="auto"/>
              <w:right w:val="nil"/>
            </w:tcBorders>
            <w:shd w:val="clear" w:color="auto" w:fill="auto"/>
            <w:noWrap/>
            <w:vAlign w:val="bottom"/>
            <w:hideMark/>
          </w:tcPr>
          <w:p w14:paraId="12EE08B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1850,00</w:t>
            </w:r>
          </w:p>
        </w:tc>
        <w:tc>
          <w:tcPr>
            <w:tcW w:w="1038" w:type="dxa"/>
            <w:tcBorders>
              <w:top w:val="nil"/>
              <w:left w:val="single" w:sz="4" w:space="0" w:color="ED7D31"/>
              <w:bottom w:val="nil"/>
              <w:right w:val="nil"/>
            </w:tcBorders>
            <w:shd w:val="clear" w:color="auto" w:fill="auto"/>
            <w:noWrap/>
            <w:vAlign w:val="bottom"/>
            <w:hideMark/>
          </w:tcPr>
          <w:p w14:paraId="50D109A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462,5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7E6D30B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745,0685</w:t>
            </w:r>
          </w:p>
        </w:tc>
      </w:tr>
      <w:tr w:rsidR="006F3D26" w:rsidRPr="00B64566" w14:paraId="4F07DC35" w14:textId="77777777" w:rsidTr="006F3D26">
        <w:trPr>
          <w:trHeight w:val="228"/>
        </w:trPr>
        <w:tc>
          <w:tcPr>
            <w:tcW w:w="1050" w:type="dxa"/>
            <w:tcBorders>
              <w:top w:val="nil"/>
              <w:left w:val="nil"/>
              <w:bottom w:val="nil"/>
              <w:right w:val="nil"/>
            </w:tcBorders>
            <w:shd w:val="clear" w:color="auto" w:fill="auto"/>
            <w:noWrap/>
            <w:vAlign w:val="bottom"/>
            <w:hideMark/>
          </w:tcPr>
          <w:p w14:paraId="0F44000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EC2BA3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10000062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6E41A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09.09.2019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3DA22B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08.09.2020</w:t>
            </w:r>
          </w:p>
        </w:tc>
        <w:tc>
          <w:tcPr>
            <w:tcW w:w="1362" w:type="dxa"/>
            <w:tcBorders>
              <w:top w:val="single" w:sz="4" w:space="0" w:color="auto"/>
              <w:left w:val="nil"/>
              <w:bottom w:val="single" w:sz="4" w:space="0" w:color="auto"/>
              <w:right w:val="nil"/>
            </w:tcBorders>
            <w:shd w:val="clear" w:color="auto" w:fill="auto"/>
            <w:noWrap/>
            <w:vAlign w:val="bottom"/>
            <w:hideMark/>
          </w:tcPr>
          <w:p w14:paraId="7272F8B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980,00</w:t>
            </w:r>
          </w:p>
        </w:tc>
        <w:tc>
          <w:tcPr>
            <w:tcW w:w="1038" w:type="dxa"/>
            <w:tcBorders>
              <w:top w:val="single" w:sz="4" w:space="0" w:color="ED7D31"/>
              <w:left w:val="single" w:sz="4" w:space="0" w:color="ED7D31"/>
              <w:bottom w:val="nil"/>
              <w:right w:val="nil"/>
            </w:tcBorders>
            <w:shd w:val="clear" w:color="auto" w:fill="auto"/>
            <w:noWrap/>
            <w:vAlign w:val="bottom"/>
            <w:hideMark/>
          </w:tcPr>
          <w:p w14:paraId="3FBD22D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245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55EF0E6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400,0548</w:t>
            </w:r>
          </w:p>
        </w:tc>
      </w:tr>
      <w:tr w:rsidR="006F3D26" w:rsidRPr="00B64566" w14:paraId="50D16AD3" w14:textId="77777777" w:rsidTr="006F3D26">
        <w:trPr>
          <w:trHeight w:val="228"/>
        </w:trPr>
        <w:tc>
          <w:tcPr>
            <w:tcW w:w="1050" w:type="dxa"/>
            <w:tcBorders>
              <w:top w:val="nil"/>
              <w:left w:val="nil"/>
              <w:bottom w:val="nil"/>
              <w:right w:val="nil"/>
            </w:tcBorders>
            <w:shd w:val="clear" w:color="auto" w:fill="auto"/>
            <w:noWrap/>
            <w:vAlign w:val="bottom"/>
            <w:hideMark/>
          </w:tcPr>
          <w:p w14:paraId="7B97BAD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6E79EE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10000063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C8B53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4DE393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10.09.2020</w:t>
            </w:r>
          </w:p>
        </w:tc>
        <w:tc>
          <w:tcPr>
            <w:tcW w:w="1362" w:type="dxa"/>
            <w:tcBorders>
              <w:top w:val="single" w:sz="4" w:space="0" w:color="auto"/>
              <w:left w:val="nil"/>
              <w:bottom w:val="single" w:sz="4" w:space="0" w:color="auto"/>
              <w:right w:val="nil"/>
            </w:tcBorders>
            <w:shd w:val="clear" w:color="auto" w:fill="auto"/>
            <w:noWrap/>
            <w:vAlign w:val="bottom"/>
            <w:hideMark/>
          </w:tcPr>
          <w:p w14:paraId="0C4581E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1050,00</w:t>
            </w:r>
          </w:p>
        </w:tc>
        <w:tc>
          <w:tcPr>
            <w:tcW w:w="1038" w:type="dxa"/>
            <w:tcBorders>
              <w:top w:val="single" w:sz="4" w:space="0" w:color="ED7D31"/>
              <w:left w:val="single" w:sz="4" w:space="0" w:color="ED7D31"/>
              <w:bottom w:val="single" w:sz="4" w:space="0" w:color="ED7D31"/>
              <w:right w:val="nil"/>
            </w:tcBorders>
            <w:shd w:val="clear" w:color="auto" w:fill="auto"/>
            <w:noWrap/>
            <w:vAlign w:val="bottom"/>
            <w:hideMark/>
          </w:tcPr>
          <w:p w14:paraId="6194E75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262,5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287CA4F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434,3836</w:t>
            </w:r>
          </w:p>
        </w:tc>
      </w:tr>
      <w:tr w:rsidR="006F3D26" w:rsidRPr="00B64566" w14:paraId="12AF9771" w14:textId="77777777" w:rsidTr="006F3D26">
        <w:trPr>
          <w:trHeight w:val="228"/>
        </w:trPr>
        <w:tc>
          <w:tcPr>
            <w:tcW w:w="1050" w:type="dxa"/>
            <w:tcBorders>
              <w:top w:val="nil"/>
              <w:left w:val="nil"/>
              <w:bottom w:val="nil"/>
              <w:right w:val="nil"/>
            </w:tcBorders>
            <w:shd w:val="clear" w:color="auto" w:fill="auto"/>
            <w:noWrap/>
            <w:vAlign w:val="bottom"/>
            <w:hideMark/>
          </w:tcPr>
          <w:p w14:paraId="0CFC0B5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C4C485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10000064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80513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14.09.2019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36B80DA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13.09.2020</w:t>
            </w:r>
          </w:p>
        </w:tc>
        <w:tc>
          <w:tcPr>
            <w:tcW w:w="1362" w:type="dxa"/>
            <w:tcBorders>
              <w:top w:val="single" w:sz="4" w:space="0" w:color="auto"/>
              <w:left w:val="nil"/>
              <w:bottom w:val="single" w:sz="4" w:space="0" w:color="auto"/>
              <w:right w:val="nil"/>
            </w:tcBorders>
            <w:shd w:val="clear" w:color="auto" w:fill="auto"/>
            <w:noWrap/>
            <w:vAlign w:val="bottom"/>
            <w:hideMark/>
          </w:tcPr>
          <w:p w14:paraId="4DF1CB9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1670,00</w:t>
            </w:r>
          </w:p>
        </w:tc>
        <w:tc>
          <w:tcPr>
            <w:tcW w:w="1038" w:type="dxa"/>
            <w:tcBorders>
              <w:top w:val="nil"/>
              <w:left w:val="single" w:sz="4" w:space="0" w:color="ED7D31"/>
              <w:bottom w:val="nil"/>
              <w:right w:val="nil"/>
            </w:tcBorders>
            <w:shd w:val="clear" w:color="auto" w:fill="auto"/>
            <w:noWrap/>
            <w:vAlign w:val="bottom"/>
            <w:hideMark/>
          </w:tcPr>
          <w:p w14:paraId="501C319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417,5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64A7C14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704,6027</w:t>
            </w:r>
          </w:p>
        </w:tc>
      </w:tr>
      <w:tr w:rsidR="006F3D26" w:rsidRPr="00B64566" w14:paraId="4167A12A" w14:textId="77777777" w:rsidTr="006F3D26">
        <w:trPr>
          <w:trHeight w:val="228"/>
        </w:trPr>
        <w:tc>
          <w:tcPr>
            <w:tcW w:w="1050" w:type="dxa"/>
            <w:tcBorders>
              <w:top w:val="nil"/>
              <w:left w:val="nil"/>
              <w:bottom w:val="nil"/>
              <w:right w:val="nil"/>
            </w:tcBorders>
            <w:shd w:val="clear" w:color="auto" w:fill="auto"/>
            <w:noWrap/>
            <w:vAlign w:val="bottom"/>
            <w:hideMark/>
          </w:tcPr>
          <w:p w14:paraId="7551962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5FB2B2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10000065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B3DCF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15.09.2019</w:t>
            </w:r>
          </w:p>
        </w:tc>
        <w:tc>
          <w:tcPr>
            <w:tcW w:w="1520" w:type="dxa"/>
            <w:tcBorders>
              <w:top w:val="single" w:sz="4" w:space="0" w:color="auto"/>
              <w:left w:val="nil"/>
              <w:bottom w:val="single" w:sz="4" w:space="0" w:color="auto"/>
              <w:right w:val="single" w:sz="4" w:space="0" w:color="auto"/>
            </w:tcBorders>
            <w:shd w:val="clear" w:color="auto" w:fill="auto"/>
            <w:noWrap/>
            <w:vAlign w:val="center"/>
            <w:hideMark/>
          </w:tcPr>
          <w:p w14:paraId="523119D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14.09.2020</w:t>
            </w:r>
          </w:p>
        </w:tc>
        <w:tc>
          <w:tcPr>
            <w:tcW w:w="1362" w:type="dxa"/>
            <w:tcBorders>
              <w:top w:val="single" w:sz="4" w:space="0" w:color="auto"/>
              <w:left w:val="nil"/>
              <w:bottom w:val="single" w:sz="4" w:space="0" w:color="auto"/>
              <w:right w:val="nil"/>
            </w:tcBorders>
            <w:shd w:val="clear" w:color="auto" w:fill="auto"/>
            <w:noWrap/>
            <w:vAlign w:val="bottom"/>
            <w:hideMark/>
          </w:tcPr>
          <w:p w14:paraId="40B84D3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800,00</w:t>
            </w:r>
          </w:p>
        </w:tc>
        <w:tc>
          <w:tcPr>
            <w:tcW w:w="1038" w:type="dxa"/>
            <w:tcBorders>
              <w:top w:val="single" w:sz="4" w:space="0" w:color="ED7D31"/>
              <w:left w:val="single" w:sz="4" w:space="0" w:color="ED7D31"/>
              <w:bottom w:val="nil"/>
              <w:right w:val="nil"/>
            </w:tcBorders>
            <w:shd w:val="clear" w:color="auto" w:fill="auto"/>
            <w:noWrap/>
            <w:vAlign w:val="bottom"/>
            <w:hideMark/>
          </w:tcPr>
          <w:p w14:paraId="79769B6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200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5634C49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339,726</w:t>
            </w:r>
          </w:p>
        </w:tc>
      </w:tr>
      <w:tr w:rsidR="006F3D26" w:rsidRPr="00B64566" w14:paraId="4FBF4FCB" w14:textId="77777777" w:rsidTr="006F3D26">
        <w:trPr>
          <w:trHeight w:val="228"/>
        </w:trPr>
        <w:tc>
          <w:tcPr>
            <w:tcW w:w="1050" w:type="dxa"/>
            <w:tcBorders>
              <w:top w:val="nil"/>
              <w:left w:val="nil"/>
              <w:bottom w:val="nil"/>
              <w:right w:val="nil"/>
            </w:tcBorders>
            <w:shd w:val="clear" w:color="auto" w:fill="auto"/>
            <w:noWrap/>
            <w:vAlign w:val="bottom"/>
            <w:hideMark/>
          </w:tcPr>
          <w:p w14:paraId="3F9E91D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14DA6D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10000066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05853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DD4F21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16.09.2020</w:t>
            </w:r>
          </w:p>
        </w:tc>
        <w:tc>
          <w:tcPr>
            <w:tcW w:w="1362" w:type="dxa"/>
            <w:tcBorders>
              <w:top w:val="single" w:sz="4" w:space="0" w:color="auto"/>
              <w:left w:val="nil"/>
              <w:bottom w:val="single" w:sz="4" w:space="0" w:color="auto"/>
              <w:right w:val="nil"/>
            </w:tcBorders>
            <w:shd w:val="clear" w:color="auto" w:fill="auto"/>
            <w:noWrap/>
            <w:vAlign w:val="bottom"/>
            <w:hideMark/>
          </w:tcPr>
          <w:p w14:paraId="6D58250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1040,00</w:t>
            </w:r>
          </w:p>
        </w:tc>
        <w:tc>
          <w:tcPr>
            <w:tcW w:w="1038" w:type="dxa"/>
            <w:tcBorders>
              <w:top w:val="single" w:sz="4" w:space="0" w:color="FF9933"/>
              <w:left w:val="single" w:sz="4" w:space="0" w:color="FF9933"/>
              <w:bottom w:val="nil"/>
              <w:right w:val="single" w:sz="4" w:space="0" w:color="FF9933"/>
            </w:tcBorders>
            <w:shd w:val="clear" w:color="auto" w:fill="auto"/>
            <w:noWrap/>
            <w:vAlign w:val="bottom"/>
            <w:hideMark/>
          </w:tcPr>
          <w:p w14:paraId="6991AB9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260</w:t>
            </w:r>
          </w:p>
        </w:tc>
        <w:tc>
          <w:tcPr>
            <w:tcW w:w="1315" w:type="dxa"/>
            <w:tcBorders>
              <w:top w:val="single" w:sz="4" w:space="0" w:color="00FF00"/>
              <w:left w:val="nil"/>
              <w:bottom w:val="nil"/>
              <w:right w:val="single" w:sz="4" w:space="0" w:color="00FF00"/>
            </w:tcBorders>
            <w:shd w:val="clear" w:color="auto" w:fill="auto"/>
            <w:noWrap/>
            <w:vAlign w:val="bottom"/>
            <w:hideMark/>
          </w:tcPr>
          <w:p w14:paraId="14710AF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447,3425</w:t>
            </w:r>
          </w:p>
        </w:tc>
      </w:tr>
      <w:tr w:rsidR="006F3D26" w:rsidRPr="00B64566" w14:paraId="0F21BBFF" w14:textId="77777777" w:rsidTr="006F3D26">
        <w:trPr>
          <w:trHeight w:val="228"/>
        </w:trPr>
        <w:tc>
          <w:tcPr>
            <w:tcW w:w="1050" w:type="dxa"/>
            <w:tcBorders>
              <w:top w:val="nil"/>
              <w:left w:val="nil"/>
              <w:bottom w:val="nil"/>
              <w:right w:val="nil"/>
            </w:tcBorders>
            <w:shd w:val="clear" w:color="auto" w:fill="auto"/>
            <w:noWrap/>
            <w:vAlign w:val="bottom"/>
            <w:hideMark/>
          </w:tcPr>
          <w:p w14:paraId="79650E5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4E2FEA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10000067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506CF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19.09.2019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3F70215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18.09.2020</w:t>
            </w:r>
          </w:p>
        </w:tc>
        <w:tc>
          <w:tcPr>
            <w:tcW w:w="1362" w:type="dxa"/>
            <w:tcBorders>
              <w:top w:val="single" w:sz="4" w:space="0" w:color="auto"/>
              <w:left w:val="nil"/>
              <w:bottom w:val="single" w:sz="4" w:space="0" w:color="auto"/>
              <w:right w:val="nil"/>
            </w:tcBorders>
            <w:shd w:val="clear" w:color="auto" w:fill="auto"/>
            <w:noWrap/>
            <w:vAlign w:val="bottom"/>
            <w:hideMark/>
          </w:tcPr>
          <w:p w14:paraId="4BBB942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1120,00</w:t>
            </w:r>
          </w:p>
        </w:tc>
        <w:tc>
          <w:tcPr>
            <w:tcW w:w="1038" w:type="dxa"/>
            <w:tcBorders>
              <w:top w:val="single" w:sz="4" w:space="0" w:color="ED7D31"/>
              <w:left w:val="single" w:sz="4" w:space="0" w:color="FF9933"/>
              <w:bottom w:val="single" w:sz="4" w:space="0" w:color="ED7D31"/>
              <w:right w:val="single" w:sz="4" w:space="0" w:color="FF9933"/>
            </w:tcBorders>
            <w:shd w:val="clear" w:color="auto" w:fill="auto"/>
            <w:noWrap/>
            <w:vAlign w:val="bottom"/>
            <w:hideMark/>
          </w:tcPr>
          <w:p w14:paraId="763021B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280</w:t>
            </w:r>
          </w:p>
        </w:tc>
        <w:tc>
          <w:tcPr>
            <w:tcW w:w="1315" w:type="dxa"/>
            <w:tcBorders>
              <w:top w:val="single" w:sz="4" w:space="0" w:color="00FF00"/>
              <w:left w:val="nil"/>
              <w:bottom w:val="nil"/>
              <w:right w:val="single" w:sz="4" w:space="0" w:color="00FF00"/>
            </w:tcBorders>
            <w:shd w:val="clear" w:color="auto" w:fill="auto"/>
            <w:noWrap/>
            <w:vAlign w:val="bottom"/>
            <w:hideMark/>
          </w:tcPr>
          <w:p w14:paraId="2F8B53F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487,8904</w:t>
            </w:r>
          </w:p>
        </w:tc>
      </w:tr>
      <w:tr w:rsidR="006F3D26" w:rsidRPr="00B64566" w14:paraId="0AC14555" w14:textId="77777777" w:rsidTr="006F3D26">
        <w:trPr>
          <w:trHeight w:val="228"/>
        </w:trPr>
        <w:tc>
          <w:tcPr>
            <w:tcW w:w="1050" w:type="dxa"/>
            <w:tcBorders>
              <w:top w:val="nil"/>
              <w:left w:val="nil"/>
              <w:bottom w:val="nil"/>
              <w:right w:val="nil"/>
            </w:tcBorders>
            <w:shd w:val="clear" w:color="auto" w:fill="auto"/>
            <w:noWrap/>
            <w:vAlign w:val="bottom"/>
            <w:hideMark/>
          </w:tcPr>
          <w:p w14:paraId="1C35EA2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B6381D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10000068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7952D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20.09.2019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306B3F3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19.09.2020</w:t>
            </w:r>
          </w:p>
        </w:tc>
        <w:tc>
          <w:tcPr>
            <w:tcW w:w="1362" w:type="dxa"/>
            <w:tcBorders>
              <w:top w:val="single" w:sz="4" w:space="0" w:color="auto"/>
              <w:left w:val="nil"/>
              <w:bottom w:val="single" w:sz="4" w:space="0" w:color="auto"/>
              <w:right w:val="nil"/>
            </w:tcBorders>
            <w:shd w:val="clear" w:color="auto" w:fill="auto"/>
            <w:noWrap/>
            <w:vAlign w:val="bottom"/>
            <w:hideMark/>
          </w:tcPr>
          <w:p w14:paraId="1D64332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1350,00</w:t>
            </w:r>
          </w:p>
        </w:tc>
        <w:tc>
          <w:tcPr>
            <w:tcW w:w="1038" w:type="dxa"/>
            <w:tcBorders>
              <w:top w:val="nil"/>
              <w:left w:val="single" w:sz="4" w:space="0" w:color="FF9933"/>
              <w:bottom w:val="nil"/>
              <w:right w:val="single" w:sz="4" w:space="0" w:color="FF9933"/>
            </w:tcBorders>
            <w:shd w:val="clear" w:color="auto" w:fill="auto"/>
            <w:noWrap/>
            <w:vAlign w:val="bottom"/>
            <w:hideMark/>
          </w:tcPr>
          <w:p w14:paraId="280A949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337,5</w:t>
            </w:r>
          </w:p>
        </w:tc>
        <w:tc>
          <w:tcPr>
            <w:tcW w:w="1315" w:type="dxa"/>
            <w:tcBorders>
              <w:top w:val="single" w:sz="4" w:space="0" w:color="00FF00"/>
              <w:left w:val="nil"/>
              <w:bottom w:val="nil"/>
              <w:right w:val="single" w:sz="4" w:space="0" w:color="00FF00"/>
            </w:tcBorders>
            <w:shd w:val="clear" w:color="auto" w:fill="auto"/>
            <w:noWrap/>
            <w:vAlign w:val="bottom"/>
            <w:hideMark/>
          </w:tcPr>
          <w:p w14:paraId="38F42F2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591,7808</w:t>
            </w:r>
          </w:p>
        </w:tc>
      </w:tr>
      <w:tr w:rsidR="006F3D26" w:rsidRPr="00B64566" w14:paraId="44C61363" w14:textId="77777777" w:rsidTr="006F3D26">
        <w:trPr>
          <w:trHeight w:val="228"/>
        </w:trPr>
        <w:tc>
          <w:tcPr>
            <w:tcW w:w="1050" w:type="dxa"/>
            <w:tcBorders>
              <w:top w:val="nil"/>
              <w:left w:val="nil"/>
              <w:bottom w:val="nil"/>
              <w:right w:val="nil"/>
            </w:tcBorders>
            <w:shd w:val="clear" w:color="auto" w:fill="auto"/>
            <w:noWrap/>
            <w:vAlign w:val="bottom"/>
            <w:hideMark/>
          </w:tcPr>
          <w:p w14:paraId="338D8BC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837DFC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10000069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8FCB1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23.09.2019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170669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22.09.2020</w:t>
            </w:r>
          </w:p>
        </w:tc>
        <w:tc>
          <w:tcPr>
            <w:tcW w:w="1362" w:type="dxa"/>
            <w:tcBorders>
              <w:top w:val="single" w:sz="4" w:space="0" w:color="auto"/>
              <w:left w:val="nil"/>
              <w:bottom w:val="single" w:sz="4" w:space="0" w:color="auto"/>
              <w:right w:val="nil"/>
            </w:tcBorders>
            <w:shd w:val="clear" w:color="auto" w:fill="auto"/>
            <w:noWrap/>
            <w:vAlign w:val="bottom"/>
            <w:hideMark/>
          </w:tcPr>
          <w:p w14:paraId="201B775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880,00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58BEBE1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220</w:t>
            </w:r>
          </w:p>
        </w:tc>
        <w:tc>
          <w:tcPr>
            <w:tcW w:w="1315" w:type="dxa"/>
            <w:tcBorders>
              <w:top w:val="single" w:sz="4" w:space="0" w:color="00FF00"/>
              <w:left w:val="nil"/>
              <w:bottom w:val="nil"/>
              <w:right w:val="single" w:sz="4" w:space="0" w:color="00FF00"/>
            </w:tcBorders>
            <w:shd w:val="clear" w:color="auto" w:fill="auto"/>
            <w:noWrap/>
            <w:vAlign w:val="bottom"/>
            <w:hideMark/>
          </w:tcPr>
          <w:p w14:paraId="2890597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392,9863</w:t>
            </w:r>
          </w:p>
        </w:tc>
      </w:tr>
      <w:tr w:rsidR="006F3D26" w:rsidRPr="00B64566" w14:paraId="366152CF" w14:textId="77777777" w:rsidTr="006F3D26">
        <w:trPr>
          <w:trHeight w:val="228"/>
        </w:trPr>
        <w:tc>
          <w:tcPr>
            <w:tcW w:w="1050" w:type="dxa"/>
            <w:tcBorders>
              <w:top w:val="nil"/>
              <w:left w:val="nil"/>
              <w:bottom w:val="nil"/>
              <w:right w:val="nil"/>
            </w:tcBorders>
            <w:shd w:val="clear" w:color="auto" w:fill="auto"/>
            <w:noWrap/>
            <w:vAlign w:val="bottom"/>
            <w:hideMark/>
          </w:tcPr>
          <w:p w14:paraId="7DE283E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75EBCF1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10000070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74CE5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25.09.2019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061BEA5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24.09.2020</w:t>
            </w:r>
          </w:p>
        </w:tc>
        <w:tc>
          <w:tcPr>
            <w:tcW w:w="1362" w:type="dxa"/>
            <w:tcBorders>
              <w:top w:val="single" w:sz="4" w:space="0" w:color="auto"/>
              <w:left w:val="nil"/>
              <w:bottom w:val="single" w:sz="4" w:space="0" w:color="auto"/>
              <w:right w:val="nil"/>
            </w:tcBorders>
            <w:shd w:val="clear" w:color="auto" w:fill="auto"/>
            <w:noWrap/>
            <w:vAlign w:val="bottom"/>
            <w:hideMark/>
          </w:tcPr>
          <w:p w14:paraId="77FA019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990,00</w:t>
            </w:r>
          </w:p>
        </w:tc>
        <w:tc>
          <w:tcPr>
            <w:tcW w:w="1038" w:type="dxa"/>
            <w:tcBorders>
              <w:top w:val="single" w:sz="4" w:space="0" w:color="ED7D31"/>
              <w:left w:val="single" w:sz="4" w:space="0" w:color="FF9933"/>
              <w:bottom w:val="single" w:sz="4" w:space="0" w:color="ED7D31"/>
              <w:right w:val="single" w:sz="4" w:space="0" w:color="FF9933"/>
            </w:tcBorders>
            <w:shd w:val="clear" w:color="auto" w:fill="auto"/>
            <w:noWrap/>
            <w:vAlign w:val="bottom"/>
            <w:hideMark/>
          </w:tcPr>
          <w:p w14:paraId="4D1CE77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247,5</w:t>
            </w:r>
          </w:p>
        </w:tc>
        <w:tc>
          <w:tcPr>
            <w:tcW w:w="1315" w:type="dxa"/>
            <w:tcBorders>
              <w:top w:val="single" w:sz="4" w:space="0" w:color="00FF00"/>
              <w:left w:val="nil"/>
              <w:bottom w:val="nil"/>
              <w:right w:val="single" w:sz="4" w:space="0" w:color="00FF00"/>
            </w:tcBorders>
            <w:shd w:val="clear" w:color="auto" w:fill="auto"/>
            <w:noWrap/>
            <w:vAlign w:val="bottom"/>
            <w:hideMark/>
          </w:tcPr>
          <w:p w14:paraId="68E8646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447,5342</w:t>
            </w:r>
          </w:p>
        </w:tc>
      </w:tr>
      <w:tr w:rsidR="006F3D26" w:rsidRPr="00B64566" w14:paraId="66B25B12" w14:textId="77777777" w:rsidTr="006F3D26">
        <w:trPr>
          <w:trHeight w:val="228"/>
        </w:trPr>
        <w:tc>
          <w:tcPr>
            <w:tcW w:w="1050" w:type="dxa"/>
            <w:tcBorders>
              <w:top w:val="nil"/>
              <w:left w:val="nil"/>
              <w:bottom w:val="nil"/>
              <w:right w:val="nil"/>
            </w:tcBorders>
            <w:shd w:val="clear" w:color="auto" w:fill="auto"/>
            <w:noWrap/>
            <w:vAlign w:val="bottom"/>
            <w:hideMark/>
          </w:tcPr>
          <w:p w14:paraId="4EB2A54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67BFCC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10000071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9CF93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29.09.2019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A10AEA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28.09.2020</w:t>
            </w:r>
          </w:p>
        </w:tc>
        <w:tc>
          <w:tcPr>
            <w:tcW w:w="1362" w:type="dxa"/>
            <w:tcBorders>
              <w:top w:val="single" w:sz="4" w:space="0" w:color="auto"/>
              <w:left w:val="nil"/>
              <w:bottom w:val="single" w:sz="4" w:space="0" w:color="auto"/>
              <w:right w:val="nil"/>
            </w:tcBorders>
            <w:shd w:val="clear" w:color="auto" w:fill="auto"/>
            <w:noWrap/>
            <w:vAlign w:val="bottom"/>
            <w:hideMark/>
          </w:tcPr>
          <w:p w14:paraId="0D09456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1330,00</w:t>
            </w:r>
          </w:p>
        </w:tc>
        <w:tc>
          <w:tcPr>
            <w:tcW w:w="1038" w:type="dxa"/>
            <w:tcBorders>
              <w:top w:val="nil"/>
              <w:left w:val="single" w:sz="4" w:space="0" w:color="FF9933"/>
              <w:bottom w:val="single" w:sz="4" w:space="0" w:color="ED7D31"/>
              <w:right w:val="single" w:sz="4" w:space="0" w:color="FF9933"/>
            </w:tcBorders>
            <w:shd w:val="clear" w:color="auto" w:fill="auto"/>
            <w:noWrap/>
            <w:vAlign w:val="bottom"/>
            <w:hideMark/>
          </w:tcPr>
          <w:p w14:paraId="37B8B9F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332,5</w:t>
            </w:r>
          </w:p>
        </w:tc>
        <w:tc>
          <w:tcPr>
            <w:tcW w:w="1315" w:type="dxa"/>
            <w:tcBorders>
              <w:top w:val="single" w:sz="4" w:space="0" w:color="00FF00"/>
              <w:left w:val="nil"/>
              <w:bottom w:val="nil"/>
              <w:right w:val="single" w:sz="4" w:space="0" w:color="00FF00"/>
            </w:tcBorders>
            <w:shd w:val="clear" w:color="auto" w:fill="auto"/>
            <w:noWrap/>
            <w:vAlign w:val="bottom"/>
            <w:hideMark/>
          </w:tcPr>
          <w:p w14:paraId="44C2228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615,8082</w:t>
            </w:r>
          </w:p>
        </w:tc>
      </w:tr>
      <w:tr w:rsidR="006F3D26" w:rsidRPr="00B64566" w14:paraId="0BE3A9FE" w14:textId="77777777" w:rsidTr="006F3D26">
        <w:trPr>
          <w:trHeight w:val="228"/>
        </w:trPr>
        <w:tc>
          <w:tcPr>
            <w:tcW w:w="1050" w:type="dxa"/>
            <w:tcBorders>
              <w:top w:val="nil"/>
              <w:left w:val="nil"/>
              <w:bottom w:val="nil"/>
              <w:right w:val="nil"/>
            </w:tcBorders>
            <w:shd w:val="clear" w:color="auto" w:fill="auto"/>
            <w:noWrap/>
            <w:vAlign w:val="bottom"/>
            <w:hideMark/>
          </w:tcPr>
          <w:p w14:paraId="635CA1D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73B8DEC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10000072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47BBA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04.10.2019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8F5FE0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03.10.2020</w:t>
            </w:r>
          </w:p>
        </w:tc>
        <w:tc>
          <w:tcPr>
            <w:tcW w:w="1362" w:type="dxa"/>
            <w:tcBorders>
              <w:top w:val="single" w:sz="4" w:space="0" w:color="auto"/>
              <w:left w:val="nil"/>
              <w:bottom w:val="single" w:sz="4" w:space="0" w:color="auto"/>
              <w:right w:val="nil"/>
            </w:tcBorders>
            <w:shd w:val="clear" w:color="auto" w:fill="auto"/>
            <w:noWrap/>
            <w:vAlign w:val="bottom"/>
            <w:hideMark/>
          </w:tcPr>
          <w:p w14:paraId="701E697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1110,00</w:t>
            </w:r>
          </w:p>
        </w:tc>
        <w:tc>
          <w:tcPr>
            <w:tcW w:w="1038" w:type="dxa"/>
            <w:tcBorders>
              <w:top w:val="nil"/>
              <w:left w:val="single" w:sz="4" w:space="0" w:color="FF9933"/>
              <w:bottom w:val="nil"/>
              <w:right w:val="single" w:sz="4" w:space="0" w:color="FF9933"/>
            </w:tcBorders>
            <w:shd w:val="clear" w:color="auto" w:fill="auto"/>
            <w:noWrap/>
            <w:vAlign w:val="bottom"/>
            <w:hideMark/>
          </w:tcPr>
          <w:p w14:paraId="59C1EDA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277,5</w:t>
            </w:r>
          </w:p>
        </w:tc>
        <w:tc>
          <w:tcPr>
            <w:tcW w:w="1315" w:type="dxa"/>
            <w:tcBorders>
              <w:top w:val="single" w:sz="4" w:space="0" w:color="00FF00"/>
              <w:left w:val="nil"/>
              <w:bottom w:val="nil"/>
              <w:right w:val="single" w:sz="4" w:space="0" w:color="00FF00"/>
            </w:tcBorders>
            <w:shd w:val="clear" w:color="auto" w:fill="auto"/>
            <w:noWrap/>
            <w:vAlign w:val="bottom"/>
            <w:hideMark/>
          </w:tcPr>
          <w:p w14:paraId="7FC6E24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529,1507</w:t>
            </w:r>
          </w:p>
        </w:tc>
      </w:tr>
      <w:tr w:rsidR="006F3D26" w:rsidRPr="00B64566" w14:paraId="165D7D85" w14:textId="77777777" w:rsidTr="006F3D26">
        <w:trPr>
          <w:trHeight w:val="228"/>
        </w:trPr>
        <w:tc>
          <w:tcPr>
            <w:tcW w:w="1050" w:type="dxa"/>
            <w:tcBorders>
              <w:top w:val="nil"/>
              <w:left w:val="nil"/>
              <w:bottom w:val="nil"/>
              <w:right w:val="nil"/>
            </w:tcBorders>
            <w:shd w:val="clear" w:color="auto" w:fill="auto"/>
            <w:noWrap/>
            <w:vAlign w:val="bottom"/>
            <w:hideMark/>
          </w:tcPr>
          <w:p w14:paraId="37FD33D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7BA8C4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10000073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A4837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07.10.2019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3453655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06.10.2020</w:t>
            </w:r>
          </w:p>
        </w:tc>
        <w:tc>
          <w:tcPr>
            <w:tcW w:w="1362" w:type="dxa"/>
            <w:tcBorders>
              <w:top w:val="single" w:sz="4" w:space="0" w:color="auto"/>
              <w:left w:val="nil"/>
              <w:bottom w:val="single" w:sz="4" w:space="0" w:color="auto"/>
              <w:right w:val="nil"/>
            </w:tcBorders>
            <w:shd w:val="clear" w:color="auto" w:fill="auto"/>
            <w:noWrap/>
            <w:vAlign w:val="bottom"/>
            <w:hideMark/>
          </w:tcPr>
          <w:p w14:paraId="7E64560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870,00</w:t>
            </w:r>
          </w:p>
        </w:tc>
        <w:tc>
          <w:tcPr>
            <w:tcW w:w="1038" w:type="dxa"/>
            <w:tcBorders>
              <w:top w:val="single" w:sz="4" w:space="0" w:color="ED7D31"/>
              <w:left w:val="single" w:sz="4" w:space="0" w:color="FF9933"/>
              <w:bottom w:val="single" w:sz="4" w:space="0" w:color="ED7D31"/>
              <w:right w:val="single" w:sz="4" w:space="0" w:color="FF9933"/>
            </w:tcBorders>
            <w:shd w:val="clear" w:color="auto" w:fill="auto"/>
            <w:noWrap/>
            <w:vAlign w:val="bottom"/>
            <w:hideMark/>
          </w:tcPr>
          <w:p w14:paraId="6A465CE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217,5</w:t>
            </w:r>
          </w:p>
        </w:tc>
        <w:tc>
          <w:tcPr>
            <w:tcW w:w="1315" w:type="dxa"/>
            <w:tcBorders>
              <w:top w:val="single" w:sz="4" w:space="0" w:color="00FF00"/>
              <w:left w:val="nil"/>
              <w:bottom w:val="nil"/>
              <w:right w:val="single" w:sz="4" w:space="0" w:color="00FF00"/>
            </w:tcBorders>
            <w:shd w:val="clear" w:color="auto" w:fill="auto"/>
            <w:noWrap/>
            <w:vAlign w:val="bottom"/>
            <w:hideMark/>
          </w:tcPr>
          <w:p w14:paraId="28671A0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421,8904</w:t>
            </w:r>
          </w:p>
        </w:tc>
      </w:tr>
      <w:tr w:rsidR="006F3D26" w:rsidRPr="00B64566" w14:paraId="360B029A" w14:textId="77777777" w:rsidTr="006F3D26">
        <w:trPr>
          <w:trHeight w:val="228"/>
        </w:trPr>
        <w:tc>
          <w:tcPr>
            <w:tcW w:w="1050" w:type="dxa"/>
            <w:tcBorders>
              <w:top w:val="nil"/>
              <w:left w:val="nil"/>
              <w:bottom w:val="nil"/>
              <w:right w:val="nil"/>
            </w:tcBorders>
            <w:shd w:val="clear" w:color="auto" w:fill="auto"/>
            <w:noWrap/>
            <w:vAlign w:val="bottom"/>
            <w:hideMark/>
          </w:tcPr>
          <w:p w14:paraId="1BA5130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26D8113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10000074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18653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10.10.2019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24F07FD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09.09.2020</w:t>
            </w:r>
          </w:p>
        </w:tc>
        <w:tc>
          <w:tcPr>
            <w:tcW w:w="1362" w:type="dxa"/>
            <w:tcBorders>
              <w:top w:val="single" w:sz="4" w:space="0" w:color="auto"/>
              <w:left w:val="nil"/>
              <w:bottom w:val="single" w:sz="4" w:space="0" w:color="auto"/>
              <w:right w:val="nil"/>
            </w:tcBorders>
            <w:shd w:val="clear" w:color="auto" w:fill="auto"/>
            <w:noWrap/>
            <w:vAlign w:val="bottom"/>
            <w:hideMark/>
          </w:tcPr>
          <w:p w14:paraId="3966560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1650,00</w:t>
            </w:r>
          </w:p>
        </w:tc>
        <w:tc>
          <w:tcPr>
            <w:tcW w:w="1038" w:type="dxa"/>
            <w:tcBorders>
              <w:top w:val="nil"/>
              <w:left w:val="single" w:sz="4" w:space="0" w:color="FF9933"/>
              <w:bottom w:val="nil"/>
              <w:right w:val="single" w:sz="4" w:space="0" w:color="FF9933"/>
            </w:tcBorders>
            <w:shd w:val="clear" w:color="auto" w:fill="auto"/>
            <w:noWrap/>
            <w:vAlign w:val="bottom"/>
            <w:hideMark/>
          </w:tcPr>
          <w:p w14:paraId="25FEC6A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412,5</w:t>
            </w:r>
          </w:p>
        </w:tc>
        <w:tc>
          <w:tcPr>
            <w:tcW w:w="1315" w:type="dxa"/>
            <w:tcBorders>
              <w:top w:val="single" w:sz="4" w:space="0" w:color="00FF00"/>
              <w:left w:val="nil"/>
              <w:bottom w:val="nil"/>
              <w:right w:val="single" w:sz="4" w:space="0" w:color="00FF00"/>
            </w:tcBorders>
            <w:shd w:val="clear" w:color="auto" w:fill="auto"/>
            <w:noWrap/>
            <w:vAlign w:val="bottom"/>
            <w:hideMark/>
          </w:tcPr>
          <w:p w14:paraId="3A17971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813,6986</w:t>
            </w:r>
          </w:p>
        </w:tc>
      </w:tr>
      <w:tr w:rsidR="006F3D26" w:rsidRPr="00B64566" w14:paraId="3A164A59" w14:textId="77777777" w:rsidTr="006F3D26">
        <w:trPr>
          <w:trHeight w:val="228"/>
        </w:trPr>
        <w:tc>
          <w:tcPr>
            <w:tcW w:w="1050" w:type="dxa"/>
            <w:tcBorders>
              <w:top w:val="nil"/>
              <w:left w:val="nil"/>
              <w:bottom w:val="nil"/>
              <w:right w:val="nil"/>
            </w:tcBorders>
            <w:shd w:val="clear" w:color="auto" w:fill="auto"/>
            <w:noWrap/>
            <w:vAlign w:val="bottom"/>
            <w:hideMark/>
          </w:tcPr>
          <w:p w14:paraId="5F6F93D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687FE1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10000075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2BA7C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13.10.2019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37D0349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12.10.2020</w:t>
            </w:r>
          </w:p>
        </w:tc>
        <w:tc>
          <w:tcPr>
            <w:tcW w:w="1362" w:type="dxa"/>
            <w:tcBorders>
              <w:top w:val="single" w:sz="4" w:space="0" w:color="auto"/>
              <w:left w:val="nil"/>
              <w:bottom w:val="single" w:sz="4" w:space="0" w:color="auto"/>
              <w:right w:val="nil"/>
            </w:tcBorders>
            <w:shd w:val="clear" w:color="auto" w:fill="auto"/>
            <w:noWrap/>
            <w:vAlign w:val="bottom"/>
            <w:hideMark/>
          </w:tcPr>
          <w:p w14:paraId="497E60A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990,00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104E60F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247,5</w:t>
            </w:r>
          </w:p>
        </w:tc>
        <w:tc>
          <w:tcPr>
            <w:tcW w:w="1315" w:type="dxa"/>
            <w:tcBorders>
              <w:top w:val="single" w:sz="4" w:space="0" w:color="00FF00"/>
              <w:left w:val="nil"/>
              <w:bottom w:val="nil"/>
              <w:right w:val="single" w:sz="4" w:space="0" w:color="00FF00"/>
            </w:tcBorders>
            <w:shd w:val="clear" w:color="auto" w:fill="auto"/>
            <w:noWrap/>
            <w:vAlign w:val="bottom"/>
            <w:hideMark/>
          </w:tcPr>
          <w:p w14:paraId="29EB11C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496,3562</w:t>
            </w:r>
          </w:p>
        </w:tc>
      </w:tr>
      <w:tr w:rsidR="006F3D26" w:rsidRPr="00B64566" w14:paraId="4C1F5B67" w14:textId="77777777" w:rsidTr="006F3D26">
        <w:trPr>
          <w:trHeight w:val="228"/>
        </w:trPr>
        <w:tc>
          <w:tcPr>
            <w:tcW w:w="1050" w:type="dxa"/>
            <w:tcBorders>
              <w:top w:val="nil"/>
              <w:left w:val="nil"/>
              <w:bottom w:val="nil"/>
              <w:right w:val="nil"/>
            </w:tcBorders>
            <w:shd w:val="clear" w:color="auto" w:fill="auto"/>
            <w:noWrap/>
            <w:vAlign w:val="bottom"/>
            <w:hideMark/>
          </w:tcPr>
          <w:p w14:paraId="042F1B9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1E43235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10000076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B06BA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15.10.2019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B1E700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14.10.2020</w:t>
            </w:r>
          </w:p>
        </w:tc>
        <w:tc>
          <w:tcPr>
            <w:tcW w:w="1362" w:type="dxa"/>
            <w:tcBorders>
              <w:top w:val="single" w:sz="4" w:space="0" w:color="auto"/>
              <w:left w:val="nil"/>
              <w:bottom w:val="single" w:sz="4" w:space="0" w:color="auto"/>
              <w:right w:val="nil"/>
            </w:tcBorders>
            <w:shd w:val="clear" w:color="auto" w:fill="auto"/>
            <w:noWrap/>
            <w:vAlign w:val="bottom"/>
            <w:hideMark/>
          </w:tcPr>
          <w:p w14:paraId="39BBD91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890,00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768505F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445</w:t>
            </w:r>
          </w:p>
        </w:tc>
        <w:tc>
          <w:tcPr>
            <w:tcW w:w="1315" w:type="dxa"/>
            <w:tcBorders>
              <w:top w:val="single" w:sz="4" w:space="0" w:color="00FF00"/>
              <w:left w:val="nil"/>
              <w:bottom w:val="nil"/>
              <w:right w:val="single" w:sz="4" w:space="0" w:color="00FF00"/>
            </w:tcBorders>
            <w:shd w:val="clear" w:color="auto" w:fill="auto"/>
            <w:noWrap/>
            <w:vAlign w:val="bottom"/>
            <w:hideMark/>
          </w:tcPr>
          <w:p w14:paraId="6842220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451,0959</w:t>
            </w:r>
          </w:p>
        </w:tc>
      </w:tr>
      <w:tr w:rsidR="006F3D26" w:rsidRPr="00B64566" w14:paraId="6FC0BBE4" w14:textId="77777777" w:rsidTr="006F3D26">
        <w:trPr>
          <w:trHeight w:val="228"/>
        </w:trPr>
        <w:tc>
          <w:tcPr>
            <w:tcW w:w="1050" w:type="dxa"/>
            <w:tcBorders>
              <w:top w:val="nil"/>
              <w:left w:val="nil"/>
              <w:bottom w:val="nil"/>
              <w:right w:val="nil"/>
            </w:tcBorders>
            <w:shd w:val="clear" w:color="auto" w:fill="auto"/>
            <w:noWrap/>
            <w:vAlign w:val="bottom"/>
            <w:hideMark/>
          </w:tcPr>
          <w:p w14:paraId="6A024C7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753D61F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10000077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E3A1D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16.10.2019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0DC5550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15.10.2020</w:t>
            </w:r>
          </w:p>
        </w:tc>
        <w:tc>
          <w:tcPr>
            <w:tcW w:w="1362" w:type="dxa"/>
            <w:tcBorders>
              <w:top w:val="single" w:sz="4" w:space="0" w:color="auto"/>
              <w:left w:val="nil"/>
              <w:bottom w:val="single" w:sz="4" w:space="0" w:color="auto"/>
              <w:right w:val="nil"/>
            </w:tcBorders>
            <w:shd w:val="clear" w:color="auto" w:fill="auto"/>
            <w:noWrap/>
            <w:vAlign w:val="bottom"/>
            <w:hideMark/>
          </w:tcPr>
          <w:p w14:paraId="665CD5A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127D19C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600</w:t>
            </w:r>
          </w:p>
        </w:tc>
        <w:tc>
          <w:tcPr>
            <w:tcW w:w="1315" w:type="dxa"/>
            <w:tcBorders>
              <w:top w:val="single" w:sz="4" w:space="0" w:color="00FF00"/>
              <w:left w:val="nil"/>
              <w:bottom w:val="nil"/>
              <w:right w:val="single" w:sz="4" w:space="0" w:color="00FF00"/>
            </w:tcBorders>
            <w:shd w:val="clear" w:color="auto" w:fill="auto"/>
            <w:noWrap/>
            <w:vAlign w:val="bottom"/>
            <w:hideMark/>
          </w:tcPr>
          <w:p w14:paraId="64536E7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611,5068</w:t>
            </w:r>
          </w:p>
        </w:tc>
      </w:tr>
      <w:tr w:rsidR="006F3D26" w:rsidRPr="00B64566" w14:paraId="783CCA35" w14:textId="77777777" w:rsidTr="006F3D26">
        <w:trPr>
          <w:trHeight w:val="228"/>
        </w:trPr>
        <w:tc>
          <w:tcPr>
            <w:tcW w:w="1050" w:type="dxa"/>
            <w:tcBorders>
              <w:top w:val="nil"/>
              <w:left w:val="nil"/>
              <w:bottom w:val="nil"/>
              <w:right w:val="nil"/>
            </w:tcBorders>
            <w:shd w:val="clear" w:color="auto" w:fill="auto"/>
            <w:noWrap/>
            <w:vAlign w:val="bottom"/>
            <w:hideMark/>
          </w:tcPr>
          <w:p w14:paraId="4FF507A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634366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10000078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184DB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18.10.2019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6B690FD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17.10.2020</w:t>
            </w:r>
          </w:p>
        </w:tc>
        <w:tc>
          <w:tcPr>
            <w:tcW w:w="1362" w:type="dxa"/>
            <w:tcBorders>
              <w:top w:val="single" w:sz="4" w:space="0" w:color="auto"/>
              <w:left w:val="nil"/>
              <w:bottom w:val="single" w:sz="4" w:space="0" w:color="auto"/>
              <w:right w:val="nil"/>
            </w:tcBorders>
            <w:shd w:val="clear" w:color="auto" w:fill="auto"/>
            <w:noWrap/>
            <w:vAlign w:val="bottom"/>
            <w:hideMark/>
          </w:tcPr>
          <w:p w14:paraId="38924A3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890,00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5F36951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445</w:t>
            </w:r>
          </w:p>
        </w:tc>
        <w:tc>
          <w:tcPr>
            <w:tcW w:w="1315" w:type="dxa"/>
            <w:tcBorders>
              <w:top w:val="single" w:sz="4" w:space="0" w:color="00FF00"/>
              <w:left w:val="nil"/>
              <w:bottom w:val="nil"/>
              <w:right w:val="single" w:sz="4" w:space="0" w:color="00FF00"/>
            </w:tcBorders>
            <w:shd w:val="clear" w:color="auto" w:fill="auto"/>
            <w:noWrap/>
            <w:vAlign w:val="bottom"/>
            <w:hideMark/>
          </w:tcPr>
          <w:p w14:paraId="4C01B2F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458,411</w:t>
            </w:r>
          </w:p>
        </w:tc>
      </w:tr>
      <w:tr w:rsidR="006F3D26" w:rsidRPr="00B64566" w14:paraId="60317CB1" w14:textId="77777777" w:rsidTr="006F3D26">
        <w:trPr>
          <w:trHeight w:val="228"/>
        </w:trPr>
        <w:tc>
          <w:tcPr>
            <w:tcW w:w="1050" w:type="dxa"/>
            <w:tcBorders>
              <w:top w:val="nil"/>
              <w:left w:val="nil"/>
              <w:bottom w:val="nil"/>
              <w:right w:val="nil"/>
            </w:tcBorders>
            <w:shd w:val="clear" w:color="auto" w:fill="auto"/>
            <w:noWrap/>
            <w:vAlign w:val="bottom"/>
            <w:hideMark/>
          </w:tcPr>
          <w:p w14:paraId="4F2650D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BF7E5B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10000079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33FA9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19.10.2019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25204DC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18.10.2020</w:t>
            </w:r>
          </w:p>
        </w:tc>
        <w:tc>
          <w:tcPr>
            <w:tcW w:w="1362" w:type="dxa"/>
            <w:tcBorders>
              <w:top w:val="single" w:sz="4" w:space="0" w:color="auto"/>
              <w:left w:val="nil"/>
              <w:bottom w:val="single" w:sz="4" w:space="0" w:color="auto"/>
              <w:right w:val="nil"/>
            </w:tcBorders>
            <w:shd w:val="clear" w:color="auto" w:fill="auto"/>
            <w:noWrap/>
            <w:vAlign w:val="bottom"/>
            <w:hideMark/>
          </w:tcPr>
          <w:p w14:paraId="6355124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800,00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51ABFE9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400</w:t>
            </w:r>
          </w:p>
        </w:tc>
        <w:tc>
          <w:tcPr>
            <w:tcW w:w="1315" w:type="dxa"/>
            <w:tcBorders>
              <w:top w:val="single" w:sz="4" w:space="0" w:color="00FF00"/>
              <w:left w:val="nil"/>
              <w:bottom w:val="nil"/>
              <w:right w:val="single" w:sz="4" w:space="0" w:color="00FF00"/>
            </w:tcBorders>
            <w:shd w:val="clear" w:color="auto" w:fill="auto"/>
            <w:noWrap/>
            <w:vAlign w:val="bottom"/>
            <w:hideMark/>
          </w:tcPr>
          <w:p w14:paraId="4E52F94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414,2466</w:t>
            </w:r>
          </w:p>
        </w:tc>
      </w:tr>
      <w:tr w:rsidR="006F3D26" w:rsidRPr="00B64566" w14:paraId="3F523207" w14:textId="77777777" w:rsidTr="006F3D26">
        <w:trPr>
          <w:trHeight w:val="228"/>
        </w:trPr>
        <w:tc>
          <w:tcPr>
            <w:tcW w:w="1050" w:type="dxa"/>
            <w:tcBorders>
              <w:top w:val="nil"/>
              <w:left w:val="nil"/>
              <w:bottom w:val="nil"/>
              <w:right w:val="nil"/>
            </w:tcBorders>
            <w:shd w:val="clear" w:color="auto" w:fill="auto"/>
            <w:noWrap/>
            <w:vAlign w:val="bottom"/>
            <w:hideMark/>
          </w:tcPr>
          <w:p w14:paraId="65898E1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91C982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10000080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06699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21.10.2019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60E642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20.10.2020</w:t>
            </w:r>
          </w:p>
        </w:tc>
        <w:tc>
          <w:tcPr>
            <w:tcW w:w="1362" w:type="dxa"/>
            <w:tcBorders>
              <w:top w:val="single" w:sz="4" w:space="0" w:color="auto"/>
              <w:left w:val="nil"/>
              <w:bottom w:val="single" w:sz="4" w:space="0" w:color="auto"/>
              <w:right w:val="nil"/>
            </w:tcBorders>
            <w:shd w:val="clear" w:color="auto" w:fill="auto"/>
            <w:noWrap/>
            <w:vAlign w:val="bottom"/>
            <w:hideMark/>
          </w:tcPr>
          <w:p w14:paraId="01252E3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870,00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0A6BE6F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435</w:t>
            </w:r>
          </w:p>
        </w:tc>
        <w:tc>
          <w:tcPr>
            <w:tcW w:w="1315" w:type="dxa"/>
            <w:tcBorders>
              <w:top w:val="single" w:sz="4" w:space="0" w:color="00FF00"/>
              <w:left w:val="nil"/>
              <w:bottom w:val="nil"/>
              <w:right w:val="single" w:sz="4" w:space="0" w:color="00FF00"/>
            </w:tcBorders>
            <w:shd w:val="clear" w:color="auto" w:fill="auto"/>
            <w:noWrap/>
            <w:vAlign w:val="bottom"/>
            <w:hideMark/>
          </w:tcPr>
          <w:p w14:paraId="6887DDB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455,2603</w:t>
            </w:r>
          </w:p>
        </w:tc>
      </w:tr>
      <w:tr w:rsidR="006F3D26" w:rsidRPr="00B64566" w14:paraId="604C2B71" w14:textId="77777777" w:rsidTr="006F3D26">
        <w:trPr>
          <w:trHeight w:val="228"/>
        </w:trPr>
        <w:tc>
          <w:tcPr>
            <w:tcW w:w="1050" w:type="dxa"/>
            <w:tcBorders>
              <w:top w:val="nil"/>
              <w:left w:val="nil"/>
              <w:bottom w:val="nil"/>
              <w:right w:val="nil"/>
            </w:tcBorders>
            <w:shd w:val="clear" w:color="auto" w:fill="auto"/>
            <w:noWrap/>
            <w:vAlign w:val="bottom"/>
            <w:hideMark/>
          </w:tcPr>
          <w:p w14:paraId="4F5605A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22443C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10000081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489D7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28.10.2019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60CD508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27.10.2020</w:t>
            </w:r>
          </w:p>
        </w:tc>
        <w:tc>
          <w:tcPr>
            <w:tcW w:w="1362" w:type="dxa"/>
            <w:tcBorders>
              <w:top w:val="single" w:sz="4" w:space="0" w:color="auto"/>
              <w:left w:val="nil"/>
              <w:bottom w:val="single" w:sz="4" w:space="0" w:color="auto"/>
              <w:right w:val="nil"/>
            </w:tcBorders>
            <w:shd w:val="clear" w:color="auto" w:fill="auto"/>
            <w:noWrap/>
            <w:vAlign w:val="bottom"/>
            <w:hideMark/>
          </w:tcPr>
          <w:p w14:paraId="3F96CEF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850,00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178DB81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425</w:t>
            </w:r>
          </w:p>
        </w:tc>
        <w:tc>
          <w:tcPr>
            <w:tcW w:w="1315" w:type="dxa"/>
            <w:tcBorders>
              <w:top w:val="single" w:sz="4" w:space="0" w:color="00FF00"/>
              <w:left w:val="nil"/>
              <w:bottom w:val="nil"/>
              <w:right w:val="single" w:sz="4" w:space="0" w:color="00FF00"/>
            </w:tcBorders>
            <w:shd w:val="clear" w:color="auto" w:fill="auto"/>
            <w:noWrap/>
            <w:vAlign w:val="bottom"/>
            <w:hideMark/>
          </w:tcPr>
          <w:p w14:paraId="32DCEBB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461,0959</w:t>
            </w:r>
          </w:p>
        </w:tc>
      </w:tr>
      <w:tr w:rsidR="006F3D26" w:rsidRPr="00B64566" w14:paraId="15780750" w14:textId="77777777" w:rsidTr="006F3D26">
        <w:trPr>
          <w:trHeight w:val="228"/>
        </w:trPr>
        <w:tc>
          <w:tcPr>
            <w:tcW w:w="1050" w:type="dxa"/>
            <w:tcBorders>
              <w:top w:val="nil"/>
              <w:left w:val="nil"/>
              <w:bottom w:val="nil"/>
              <w:right w:val="nil"/>
            </w:tcBorders>
            <w:shd w:val="clear" w:color="auto" w:fill="auto"/>
            <w:noWrap/>
            <w:vAlign w:val="bottom"/>
            <w:hideMark/>
          </w:tcPr>
          <w:p w14:paraId="652B64F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CCD4C8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10000082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FE512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04.11.2019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097C2B2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03.11.2020</w:t>
            </w:r>
          </w:p>
        </w:tc>
        <w:tc>
          <w:tcPr>
            <w:tcW w:w="1362" w:type="dxa"/>
            <w:tcBorders>
              <w:top w:val="single" w:sz="4" w:space="0" w:color="auto"/>
              <w:left w:val="nil"/>
              <w:bottom w:val="single" w:sz="4" w:space="0" w:color="auto"/>
              <w:right w:val="nil"/>
            </w:tcBorders>
            <w:shd w:val="clear" w:color="auto" w:fill="auto"/>
            <w:noWrap/>
            <w:vAlign w:val="bottom"/>
            <w:hideMark/>
          </w:tcPr>
          <w:p w14:paraId="7B900C8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1700,00</w:t>
            </w:r>
          </w:p>
        </w:tc>
        <w:tc>
          <w:tcPr>
            <w:tcW w:w="1038" w:type="dxa"/>
            <w:tcBorders>
              <w:top w:val="single" w:sz="4" w:space="0" w:color="ED7D31"/>
              <w:left w:val="single" w:sz="4" w:space="0" w:color="FF9933"/>
              <w:bottom w:val="single" w:sz="4" w:space="0" w:color="ED7D31"/>
              <w:right w:val="single" w:sz="4" w:space="0" w:color="FF9933"/>
            </w:tcBorders>
            <w:shd w:val="clear" w:color="auto" w:fill="auto"/>
            <w:noWrap/>
            <w:vAlign w:val="bottom"/>
            <w:hideMark/>
          </w:tcPr>
          <w:p w14:paraId="603D419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850</w:t>
            </w:r>
          </w:p>
        </w:tc>
        <w:tc>
          <w:tcPr>
            <w:tcW w:w="1315" w:type="dxa"/>
            <w:tcBorders>
              <w:top w:val="single" w:sz="4" w:space="0" w:color="00FF00"/>
              <w:left w:val="nil"/>
              <w:bottom w:val="nil"/>
              <w:right w:val="single" w:sz="4" w:space="0" w:color="00FF00"/>
            </w:tcBorders>
            <w:shd w:val="clear" w:color="auto" w:fill="auto"/>
            <w:noWrap/>
            <w:vAlign w:val="bottom"/>
            <w:hideMark/>
          </w:tcPr>
          <w:p w14:paraId="290A916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954,7945</w:t>
            </w:r>
          </w:p>
        </w:tc>
      </w:tr>
      <w:tr w:rsidR="006F3D26" w:rsidRPr="00B64566" w14:paraId="1C9CBAA9" w14:textId="77777777" w:rsidTr="006F3D26">
        <w:trPr>
          <w:trHeight w:val="228"/>
        </w:trPr>
        <w:tc>
          <w:tcPr>
            <w:tcW w:w="1050" w:type="dxa"/>
            <w:tcBorders>
              <w:top w:val="nil"/>
              <w:left w:val="nil"/>
              <w:bottom w:val="nil"/>
              <w:right w:val="nil"/>
            </w:tcBorders>
            <w:shd w:val="clear" w:color="auto" w:fill="auto"/>
            <w:noWrap/>
            <w:vAlign w:val="bottom"/>
            <w:hideMark/>
          </w:tcPr>
          <w:p w14:paraId="38BD501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1B58B5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10000083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B0844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05.11.2019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ACF0CD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04.11.2020</w:t>
            </w:r>
          </w:p>
        </w:tc>
        <w:tc>
          <w:tcPr>
            <w:tcW w:w="1362" w:type="dxa"/>
            <w:tcBorders>
              <w:top w:val="single" w:sz="4" w:space="0" w:color="auto"/>
              <w:left w:val="nil"/>
              <w:bottom w:val="single" w:sz="4" w:space="0" w:color="auto"/>
              <w:right w:val="nil"/>
            </w:tcBorders>
            <w:shd w:val="clear" w:color="auto" w:fill="auto"/>
            <w:noWrap/>
            <w:vAlign w:val="bottom"/>
            <w:hideMark/>
          </w:tcPr>
          <w:p w14:paraId="542CF37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w:t>
            </w:r>
          </w:p>
        </w:tc>
        <w:tc>
          <w:tcPr>
            <w:tcW w:w="1038" w:type="dxa"/>
            <w:tcBorders>
              <w:top w:val="nil"/>
              <w:left w:val="single" w:sz="4" w:space="0" w:color="FF9933"/>
              <w:bottom w:val="nil"/>
              <w:right w:val="single" w:sz="4" w:space="0" w:color="FF9933"/>
            </w:tcBorders>
            <w:shd w:val="clear" w:color="auto" w:fill="auto"/>
            <w:noWrap/>
            <w:vAlign w:val="bottom"/>
            <w:hideMark/>
          </w:tcPr>
          <w:p w14:paraId="5B85082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500</w:t>
            </w:r>
          </w:p>
        </w:tc>
        <w:tc>
          <w:tcPr>
            <w:tcW w:w="1315" w:type="dxa"/>
            <w:tcBorders>
              <w:top w:val="single" w:sz="4" w:space="0" w:color="00FF00"/>
              <w:left w:val="nil"/>
              <w:bottom w:val="nil"/>
              <w:right w:val="single" w:sz="4" w:space="0" w:color="00FF00"/>
            </w:tcBorders>
            <w:shd w:val="clear" w:color="auto" w:fill="auto"/>
            <w:noWrap/>
            <w:vAlign w:val="bottom"/>
            <w:hideMark/>
          </w:tcPr>
          <w:p w14:paraId="1995A30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564,3836</w:t>
            </w:r>
          </w:p>
        </w:tc>
      </w:tr>
      <w:tr w:rsidR="006F3D26" w:rsidRPr="00B64566" w14:paraId="7BC618B2" w14:textId="77777777" w:rsidTr="006F3D26">
        <w:trPr>
          <w:trHeight w:val="228"/>
        </w:trPr>
        <w:tc>
          <w:tcPr>
            <w:tcW w:w="1050" w:type="dxa"/>
            <w:tcBorders>
              <w:top w:val="nil"/>
              <w:left w:val="nil"/>
              <w:bottom w:val="nil"/>
              <w:right w:val="nil"/>
            </w:tcBorders>
            <w:shd w:val="clear" w:color="auto" w:fill="auto"/>
            <w:noWrap/>
            <w:vAlign w:val="bottom"/>
            <w:hideMark/>
          </w:tcPr>
          <w:p w14:paraId="43B19AD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F8D315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10000084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A9F81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07.11.2019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31A0953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06.11.2020</w:t>
            </w:r>
          </w:p>
        </w:tc>
        <w:tc>
          <w:tcPr>
            <w:tcW w:w="1362" w:type="dxa"/>
            <w:tcBorders>
              <w:top w:val="single" w:sz="4" w:space="0" w:color="auto"/>
              <w:left w:val="nil"/>
              <w:bottom w:val="single" w:sz="4" w:space="0" w:color="auto"/>
              <w:right w:val="nil"/>
            </w:tcBorders>
            <w:shd w:val="clear" w:color="auto" w:fill="auto"/>
            <w:noWrap/>
            <w:vAlign w:val="bottom"/>
            <w:hideMark/>
          </w:tcPr>
          <w:p w14:paraId="7889B55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1220,00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55FF0B0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610</w:t>
            </w:r>
          </w:p>
        </w:tc>
        <w:tc>
          <w:tcPr>
            <w:tcW w:w="1315" w:type="dxa"/>
            <w:tcBorders>
              <w:top w:val="single" w:sz="4" w:space="0" w:color="00FF00"/>
              <w:left w:val="nil"/>
              <w:bottom w:val="nil"/>
              <w:right w:val="single" w:sz="4" w:space="0" w:color="00FF00"/>
            </w:tcBorders>
            <w:shd w:val="clear" w:color="auto" w:fill="auto"/>
            <w:noWrap/>
            <w:vAlign w:val="bottom"/>
            <w:hideMark/>
          </w:tcPr>
          <w:p w14:paraId="3456AA0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695,2329</w:t>
            </w:r>
          </w:p>
        </w:tc>
      </w:tr>
      <w:tr w:rsidR="006F3D26" w:rsidRPr="00B64566" w14:paraId="5EEEF010" w14:textId="77777777" w:rsidTr="006F3D26">
        <w:trPr>
          <w:trHeight w:val="228"/>
        </w:trPr>
        <w:tc>
          <w:tcPr>
            <w:tcW w:w="1050" w:type="dxa"/>
            <w:tcBorders>
              <w:top w:val="nil"/>
              <w:left w:val="nil"/>
              <w:bottom w:val="nil"/>
              <w:right w:val="nil"/>
            </w:tcBorders>
            <w:shd w:val="clear" w:color="auto" w:fill="auto"/>
            <w:noWrap/>
            <w:vAlign w:val="bottom"/>
            <w:hideMark/>
          </w:tcPr>
          <w:p w14:paraId="79AE676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2C2260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10000085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38956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08.11.2019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5EC8949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07.11.2020</w:t>
            </w:r>
          </w:p>
        </w:tc>
        <w:tc>
          <w:tcPr>
            <w:tcW w:w="1362" w:type="dxa"/>
            <w:tcBorders>
              <w:top w:val="single" w:sz="4" w:space="0" w:color="auto"/>
              <w:left w:val="nil"/>
              <w:bottom w:val="single" w:sz="4" w:space="0" w:color="auto"/>
              <w:right w:val="nil"/>
            </w:tcBorders>
            <w:shd w:val="clear" w:color="auto" w:fill="auto"/>
            <w:noWrap/>
            <w:vAlign w:val="bottom"/>
            <w:hideMark/>
          </w:tcPr>
          <w:p w14:paraId="4FF94E9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1680,00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2A4868E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840</w:t>
            </w:r>
          </w:p>
        </w:tc>
        <w:tc>
          <w:tcPr>
            <w:tcW w:w="1315" w:type="dxa"/>
            <w:tcBorders>
              <w:top w:val="single" w:sz="4" w:space="0" w:color="00FF00"/>
              <w:left w:val="nil"/>
              <w:bottom w:val="nil"/>
              <w:right w:val="single" w:sz="4" w:space="0" w:color="00FF00"/>
            </w:tcBorders>
            <w:shd w:val="clear" w:color="auto" w:fill="auto"/>
            <w:noWrap/>
            <w:vAlign w:val="bottom"/>
            <w:hideMark/>
          </w:tcPr>
          <w:p w14:paraId="36EDE17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961,9726</w:t>
            </w:r>
          </w:p>
        </w:tc>
      </w:tr>
      <w:tr w:rsidR="006F3D26" w:rsidRPr="00B64566" w14:paraId="657D5056" w14:textId="77777777" w:rsidTr="006F3D26">
        <w:trPr>
          <w:trHeight w:val="228"/>
        </w:trPr>
        <w:tc>
          <w:tcPr>
            <w:tcW w:w="1050" w:type="dxa"/>
            <w:tcBorders>
              <w:top w:val="nil"/>
              <w:left w:val="nil"/>
              <w:bottom w:val="nil"/>
              <w:right w:val="nil"/>
            </w:tcBorders>
            <w:shd w:val="clear" w:color="auto" w:fill="auto"/>
            <w:noWrap/>
            <w:vAlign w:val="bottom"/>
            <w:hideMark/>
          </w:tcPr>
          <w:p w14:paraId="0F7C764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4D11FF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10000086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C3E85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11.11.2019</w:t>
            </w:r>
          </w:p>
        </w:tc>
        <w:tc>
          <w:tcPr>
            <w:tcW w:w="1520" w:type="dxa"/>
            <w:tcBorders>
              <w:top w:val="single" w:sz="4" w:space="0" w:color="auto"/>
              <w:left w:val="nil"/>
              <w:bottom w:val="single" w:sz="4" w:space="0" w:color="auto"/>
              <w:right w:val="single" w:sz="4" w:space="0" w:color="auto"/>
            </w:tcBorders>
            <w:shd w:val="clear" w:color="auto" w:fill="auto"/>
            <w:noWrap/>
            <w:vAlign w:val="center"/>
            <w:hideMark/>
          </w:tcPr>
          <w:p w14:paraId="57B673B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10.11.2020</w:t>
            </w:r>
          </w:p>
        </w:tc>
        <w:tc>
          <w:tcPr>
            <w:tcW w:w="1362" w:type="dxa"/>
            <w:tcBorders>
              <w:top w:val="single" w:sz="4" w:space="0" w:color="auto"/>
              <w:left w:val="nil"/>
              <w:bottom w:val="single" w:sz="4" w:space="0" w:color="auto"/>
              <w:right w:val="nil"/>
            </w:tcBorders>
            <w:shd w:val="clear" w:color="auto" w:fill="auto"/>
            <w:noWrap/>
            <w:vAlign w:val="bottom"/>
            <w:hideMark/>
          </w:tcPr>
          <w:p w14:paraId="0D81AF8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1 000,00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4336F66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500</w:t>
            </w:r>
          </w:p>
        </w:tc>
        <w:tc>
          <w:tcPr>
            <w:tcW w:w="1315" w:type="dxa"/>
            <w:tcBorders>
              <w:top w:val="single" w:sz="4" w:space="0" w:color="00FF00"/>
              <w:left w:val="nil"/>
              <w:bottom w:val="nil"/>
              <w:right w:val="single" w:sz="4" w:space="0" w:color="00FF00"/>
            </w:tcBorders>
            <w:shd w:val="clear" w:color="auto" w:fill="auto"/>
            <w:noWrap/>
            <w:vAlign w:val="bottom"/>
            <w:hideMark/>
          </w:tcPr>
          <w:p w14:paraId="2E96AD2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580,8219</w:t>
            </w:r>
          </w:p>
        </w:tc>
      </w:tr>
      <w:tr w:rsidR="006F3D26" w:rsidRPr="00B64566" w14:paraId="3CD8050F" w14:textId="77777777" w:rsidTr="006F3D26">
        <w:trPr>
          <w:trHeight w:val="228"/>
        </w:trPr>
        <w:tc>
          <w:tcPr>
            <w:tcW w:w="1050" w:type="dxa"/>
            <w:tcBorders>
              <w:top w:val="nil"/>
              <w:left w:val="nil"/>
              <w:bottom w:val="nil"/>
              <w:right w:val="nil"/>
            </w:tcBorders>
            <w:shd w:val="clear" w:color="auto" w:fill="auto"/>
            <w:noWrap/>
            <w:vAlign w:val="bottom"/>
            <w:hideMark/>
          </w:tcPr>
          <w:p w14:paraId="137FE2A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2C274B0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10000087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7733D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13.11.2019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4A0DDF6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12.11.2020</w:t>
            </w:r>
          </w:p>
        </w:tc>
        <w:tc>
          <w:tcPr>
            <w:tcW w:w="1362" w:type="dxa"/>
            <w:tcBorders>
              <w:top w:val="single" w:sz="4" w:space="0" w:color="auto"/>
              <w:left w:val="nil"/>
              <w:bottom w:val="single" w:sz="4" w:space="0" w:color="auto"/>
              <w:right w:val="nil"/>
            </w:tcBorders>
            <w:shd w:val="clear" w:color="auto" w:fill="auto"/>
            <w:noWrap/>
            <w:vAlign w:val="bottom"/>
            <w:hideMark/>
          </w:tcPr>
          <w:p w14:paraId="11407A1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790,00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7199828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395</w:t>
            </w:r>
          </w:p>
        </w:tc>
        <w:tc>
          <w:tcPr>
            <w:tcW w:w="1315" w:type="dxa"/>
            <w:tcBorders>
              <w:top w:val="single" w:sz="4" w:space="0" w:color="00FF00"/>
              <w:left w:val="nil"/>
              <w:bottom w:val="nil"/>
              <w:right w:val="single" w:sz="4" w:space="0" w:color="00FF00"/>
            </w:tcBorders>
            <w:shd w:val="clear" w:color="auto" w:fill="auto"/>
            <w:noWrap/>
            <w:vAlign w:val="bottom"/>
            <w:hideMark/>
          </w:tcPr>
          <w:p w14:paraId="29304BC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463,1781</w:t>
            </w:r>
          </w:p>
        </w:tc>
      </w:tr>
      <w:tr w:rsidR="006F3D26" w:rsidRPr="00B64566" w14:paraId="2A9AEADC" w14:textId="77777777" w:rsidTr="006F3D26">
        <w:trPr>
          <w:trHeight w:val="228"/>
        </w:trPr>
        <w:tc>
          <w:tcPr>
            <w:tcW w:w="1050" w:type="dxa"/>
            <w:tcBorders>
              <w:top w:val="nil"/>
              <w:left w:val="nil"/>
              <w:bottom w:val="nil"/>
              <w:right w:val="nil"/>
            </w:tcBorders>
            <w:shd w:val="clear" w:color="auto" w:fill="auto"/>
            <w:noWrap/>
            <w:vAlign w:val="bottom"/>
            <w:hideMark/>
          </w:tcPr>
          <w:p w14:paraId="4646DC4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277D62B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10000088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41C96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21.11.2019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46D9092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21.11.2020</w:t>
            </w:r>
          </w:p>
        </w:tc>
        <w:tc>
          <w:tcPr>
            <w:tcW w:w="1362" w:type="dxa"/>
            <w:tcBorders>
              <w:top w:val="single" w:sz="4" w:space="0" w:color="auto"/>
              <w:left w:val="nil"/>
              <w:bottom w:val="single" w:sz="4" w:space="0" w:color="auto"/>
              <w:right w:val="nil"/>
            </w:tcBorders>
            <w:shd w:val="clear" w:color="auto" w:fill="auto"/>
            <w:noWrap/>
            <w:vAlign w:val="bottom"/>
            <w:hideMark/>
          </w:tcPr>
          <w:p w14:paraId="0F40091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1110,00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26AA540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555</w:t>
            </w:r>
          </w:p>
        </w:tc>
        <w:tc>
          <w:tcPr>
            <w:tcW w:w="1315" w:type="dxa"/>
            <w:tcBorders>
              <w:top w:val="single" w:sz="4" w:space="0" w:color="00FF00"/>
              <w:left w:val="nil"/>
              <w:bottom w:val="nil"/>
              <w:right w:val="single" w:sz="4" w:space="0" w:color="00FF00"/>
            </w:tcBorders>
            <w:shd w:val="clear" w:color="auto" w:fill="auto"/>
            <w:noWrap/>
            <w:vAlign w:val="bottom"/>
            <w:hideMark/>
          </w:tcPr>
          <w:p w14:paraId="6F65AC9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675,1233</w:t>
            </w:r>
          </w:p>
        </w:tc>
      </w:tr>
      <w:tr w:rsidR="006F3D26" w:rsidRPr="00B64566" w14:paraId="0D41F33D" w14:textId="77777777" w:rsidTr="006F3D26">
        <w:trPr>
          <w:trHeight w:val="228"/>
        </w:trPr>
        <w:tc>
          <w:tcPr>
            <w:tcW w:w="1050" w:type="dxa"/>
            <w:tcBorders>
              <w:top w:val="nil"/>
              <w:left w:val="nil"/>
              <w:bottom w:val="nil"/>
              <w:right w:val="nil"/>
            </w:tcBorders>
            <w:shd w:val="clear" w:color="auto" w:fill="auto"/>
            <w:noWrap/>
            <w:vAlign w:val="bottom"/>
            <w:hideMark/>
          </w:tcPr>
          <w:p w14:paraId="1430B0D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2AFD2DC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10000089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D206E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24.11.2019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0D60B7E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23.11.2020</w:t>
            </w:r>
          </w:p>
        </w:tc>
        <w:tc>
          <w:tcPr>
            <w:tcW w:w="1362" w:type="dxa"/>
            <w:tcBorders>
              <w:top w:val="single" w:sz="4" w:space="0" w:color="auto"/>
              <w:left w:val="nil"/>
              <w:bottom w:val="single" w:sz="4" w:space="0" w:color="auto"/>
              <w:right w:val="nil"/>
            </w:tcBorders>
            <w:shd w:val="clear" w:color="auto" w:fill="auto"/>
            <w:noWrap/>
            <w:vAlign w:val="bottom"/>
            <w:hideMark/>
          </w:tcPr>
          <w:p w14:paraId="527C9BF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770,00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11776A2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385</w:t>
            </w:r>
          </w:p>
        </w:tc>
        <w:tc>
          <w:tcPr>
            <w:tcW w:w="1315" w:type="dxa"/>
            <w:tcBorders>
              <w:top w:val="single" w:sz="4" w:space="0" w:color="00FF00"/>
              <w:left w:val="nil"/>
              <w:bottom w:val="nil"/>
              <w:right w:val="single" w:sz="4" w:space="0" w:color="00FF00"/>
            </w:tcBorders>
            <w:shd w:val="clear" w:color="auto" w:fill="auto"/>
            <w:noWrap/>
            <w:vAlign w:val="bottom"/>
            <w:hideMark/>
          </w:tcPr>
          <w:p w14:paraId="2D2F5E5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474,6575</w:t>
            </w:r>
          </w:p>
        </w:tc>
      </w:tr>
      <w:tr w:rsidR="006F3D26" w:rsidRPr="00B64566" w14:paraId="106CEDC9" w14:textId="77777777" w:rsidTr="006F3D26">
        <w:trPr>
          <w:trHeight w:val="228"/>
        </w:trPr>
        <w:tc>
          <w:tcPr>
            <w:tcW w:w="1050" w:type="dxa"/>
            <w:tcBorders>
              <w:top w:val="nil"/>
              <w:left w:val="nil"/>
              <w:bottom w:val="nil"/>
              <w:right w:val="nil"/>
            </w:tcBorders>
            <w:shd w:val="clear" w:color="auto" w:fill="auto"/>
            <w:noWrap/>
            <w:vAlign w:val="bottom"/>
            <w:hideMark/>
          </w:tcPr>
          <w:p w14:paraId="361D2C4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18384D5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10000090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FC39F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27.11.2019</w:t>
            </w:r>
          </w:p>
        </w:tc>
        <w:tc>
          <w:tcPr>
            <w:tcW w:w="1520" w:type="dxa"/>
            <w:tcBorders>
              <w:top w:val="single" w:sz="4" w:space="0" w:color="auto"/>
              <w:left w:val="nil"/>
              <w:bottom w:val="single" w:sz="4" w:space="0" w:color="auto"/>
              <w:right w:val="single" w:sz="4" w:space="0" w:color="auto"/>
            </w:tcBorders>
            <w:shd w:val="clear" w:color="auto" w:fill="auto"/>
            <w:noWrap/>
            <w:vAlign w:val="center"/>
            <w:hideMark/>
          </w:tcPr>
          <w:p w14:paraId="614831A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26.11.2020</w:t>
            </w:r>
          </w:p>
        </w:tc>
        <w:tc>
          <w:tcPr>
            <w:tcW w:w="1362" w:type="dxa"/>
            <w:tcBorders>
              <w:top w:val="single" w:sz="4" w:space="0" w:color="auto"/>
              <w:left w:val="nil"/>
              <w:bottom w:val="single" w:sz="4" w:space="0" w:color="auto"/>
              <w:right w:val="nil"/>
            </w:tcBorders>
            <w:shd w:val="clear" w:color="auto" w:fill="auto"/>
            <w:noWrap/>
            <w:vAlign w:val="bottom"/>
            <w:hideMark/>
          </w:tcPr>
          <w:p w14:paraId="29A703E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1 600,00</w:t>
            </w:r>
          </w:p>
        </w:tc>
        <w:tc>
          <w:tcPr>
            <w:tcW w:w="1038" w:type="dxa"/>
            <w:tcBorders>
              <w:top w:val="single" w:sz="4" w:space="0" w:color="ED7D31"/>
              <w:left w:val="single" w:sz="4" w:space="0" w:color="FF9933"/>
              <w:bottom w:val="nil"/>
              <w:right w:val="single" w:sz="4" w:space="0" w:color="FF9933"/>
            </w:tcBorders>
            <w:shd w:val="clear" w:color="auto" w:fill="auto"/>
            <w:noWrap/>
            <w:vAlign w:val="bottom"/>
            <w:hideMark/>
          </w:tcPr>
          <w:p w14:paraId="074E96E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800</w:t>
            </w:r>
          </w:p>
        </w:tc>
        <w:tc>
          <w:tcPr>
            <w:tcW w:w="1315" w:type="dxa"/>
            <w:tcBorders>
              <w:top w:val="single" w:sz="4" w:space="0" w:color="00FF00"/>
              <w:left w:val="nil"/>
              <w:bottom w:val="nil"/>
              <w:right w:val="single" w:sz="4" w:space="0" w:color="00FF00"/>
            </w:tcBorders>
            <w:shd w:val="clear" w:color="auto" w:fill="auto"/>
            <w:noWrap/>
            <w:vAlign w:val="bottom"/>
            <w:hideMark/>
          </w:tcPr>
          <w:p w14:paraId="6CFF124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999,4521</w:t>
            </w:r>
          </w:p>
        </w:tc>
      </w:tr>
      <w:tr w:rsidR="006F3D26" w:rsidRPr="00B64566" w14:paraId="4DF0A224" w14:textId="77777777" w:rsidTr="006F3D26">
        <w:trPr>
          <w:trHeight w:val="228"/>
        </w:trPr>
        <w:tc>
          <w:tcPr>
            <w:tcW w:w="1050" w:type="dxa"/>
            <w:tcBorders>
              <w:top w:val="nil"/>
              <w:left w:val="nil"/>
              <w:bottom w:val="nil"/>
              <w:right w:val="nil"/>
            </w:tcBorders>
            <w:shd w:val="clear" w:color="auto" w:fill="auto"/>
            <w:noWrap/>
            <w:vAlign w:val="bottom"/>
            <w:hideMark/>
          </w:tcPr>
          <w:p w14:paraId="3DEAF04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7911308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10000091</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7FAF9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06.12.2019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4801A2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05.12.2020</w:t>
            </w:r>
          </w:p>
        </w:tc>
        <w:tc>
          <w:tcPr>
            <w:tcW w:w="1362" w:type="dxa"/>
            <w:tcBorders>
              <w:top w:val="single" w:sz="4" w:space="0" w:color="auto"/>
              <w:left w:val="nil"/>
              <w:bottom w:val="single" w:sz="4" w:space="0" w:color="auto"/>
              <w:right w:val="nil"/>
            </w:tcBorders>
            <w:shd w:val="clear" w:color="auto" w:fill="auto"/>
            <w:noWrap/>
            <w:vAlign w:val="bottom"/>
            <w:hideMark/>
          </w:tcPr>
          <w:p w14:paraId="717761D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950,00</w:t>
            </w:r>
          </w:p>
        </w:tc>
        <w:tc>
          <w:tcPr>
            <w:tcW w:w="1038" w:type="dxa"/>
            <w:tcBorders>
              <w:top w:val="single" w:sz="4" w:space="0" w:color="ED7D31"/>
              <w:left w:val="single" w:sz="4" w:space="0" w:color="FF9933"/>
              <w:bottom w:val="single" w:sz="4" w:space="0" w:color="ED7D31"/>
              <w:right w:val="single" w:sz="4" w:space="0" w:color="FF9933"/>
            </w:tcBorders>
            <w:shd w:val="clear" w:color="auto" w:fill="auto"/>
            <w:noWrap/>
            <w:vAlign w:val="bottom"/>
            <w:hideMark/>
          </w:tcPr>
          <w:p w14:paraId="0BF2617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475</w:t>
            </w:r>
          </w:p>
        </w:tc>
        <w:tc>
          <w:tcPr>
            <w:tcW w:w="1315" w:type="dxa"/>
            <w:tcBorders>
              <w:top w:val="single" w:sz="4" w:space="0" w:color="00FF00"/>
              <w:left w:val="nil"/>
              <w:bottom w:val="nil"/>
              <w:right w:val="single" w:sz="4" w:space="0" w:color="00FF00"/>
            </w:tcBorders>
            <w:shd w:val="clear" w:color="auto" w:fill="auto"/>
            <w:noWrap/>
            <w:vAlign w:val="bottom"/>
            <w:hideMark/>
          </w:tcPr>
          <w:p w14:paraId="6C9291C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616,8493</w:t>
            </w:r>
          </w:p>
        </w:tc>
      </w:tr>
      <w:tr w:rsidR="006F3D26" w:rsidRPr="00B64566" w14:paraId="77216EEA" w14:textId="77777777" w:rsidTr="006F3D26">
        <w:trPr>
          <w:trHeight w:val="228"/>
        </w:trPr>
        <w:tc>
          <w:tcPr>
            <w:tcW w:w="1050" w:type="dxa"/>
            <w:tcBorders>
              <w:top w:val="nil"/>
              <w:left w:val="nil"/>
              <w:bottom w:val="nil"/>
              <w:right w:val="nil"/>
            </w:tcBorders>
            <w:shd w:val="clear" w:color="auto" w:fill="auto"/>
            <w:noWrap/>
            <w:vAlign w:val="bottom"/>
            <w:hideMark/>
          </w:tcPr>
          <w:p w14:paraId="2389274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FB5A83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10000092</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03076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07.12.2019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2A3F771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06.12.2020</w:t>
            </w:r>
          </w:p>
        </w:tc>
        <w:tc>
          <w:tcPr>
            <w:tcW w:w="1362" w:type="dxa"/>
            <w:tcBorders>
              <w:top w:val="single" w:sz="4" w:space="0" w:color="auto"/>
              <w:left w:val="nil"/>
              <w:bottom w:val="single" w:sz="4" w:space="0" w:color="auto"/>
              <w:right w:val="nil"/>
            </w:tcBorders>
            <w:shd w:val="clear" w:color="auto" w:fill="auto"/>
            <w:noWrap/>
            <w:vAlign w:val="bottom"/>
            <w:hideMark/>
          </w:tcPr>
          <w:p w14:paraId="5FC9BA6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1010,00</w:t>
            </w:r>
          </w:p>
        </w:tc>
        <w:tc>
          <w:tcPr>
            <w:tcW w:w="1038" w:type="dxa"/>
            <w:tcBorders>
              <w:top w:val="nil"/>
              <w:left w:val="single" w:sz="4" w:space="0" w:color="FF9933"/>
              <w:bottom w:val="single" w:sz="4" w:space="0" w:color="FF9933"/>
              <w:right w:val="single" w:sz="4" w:space="0" w:color="FF9933"/>
            </w:tcBorders>
            <w:shd w:val="clear" w:color="auto" w:fill="auto"/>
            <w:noWrap/>
            <w:vAlign w:val="bottom"/>
            <w:hideMark/>
          </w:tcPr>
          <w:p w14:paraId="5900C89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505</w:t>
            </w:r>
          </w:p>
        </w:tc>
        <w:tc>
          <w:tcPr>
            <w:tcW w:w="1315" w:type="dxa"/>
            <w:tcBorders>
              <w:top w:val="single" w:sz="4" w:space="0" w:color="00FF00"/>
              <w:left w:val="nil"/>
              <w:bottom w:val="nil"/>
              <w:right w:val="single" w:sz="4" w:space="0" w:color="00FF00"/>
            </w:tcBorders>
            <w:shd w:val="clear" w:color="auto" w:fill="auto"/>
            <w:noWrap/>
            <w:vAlign w:val="bottom"/>
            <w:hideMark/>
          </w:tcPr>
          <w:p w14:paraId="0E1C84D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658,5753</w:t>
            </w:r>
          </w:p>
        </w:tc>
      </w:tr>
      <w:tr w:rsidR="006F3D26" w:rsidRPr="00B64566" w14:paraId="65700C88" w14:textId="77777777" w:rsidTr="006F3D26">
        <w:trPr>
          <w:trHeight w:val="228"/>
        </w:trPr>
        <w:tc>
          <w:tcPr>
            <w:tcW w:w="1050" w:type="dxa"/>
            <w:tcBorders>
              <w:top w:val="nil"/>
              <w:left w:val="nil"/>
              <w:bottom w:val="nil"/>
              <w:right w:val="nil"/>
            </w:tcBorders>
            <w:shd w:val="clear" w:color="auto" w:fill="auto"/>
            <w:noWrap/>
            <w:vAlign w:val="bottom"/>
            <w:hideMark/>
          </w:tcPr>
          <w:p w14:paraId="58A9116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90D62C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10000093</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93354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08.12.2019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476F951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07.12.2020</w:t>
            </w:r>
          </w:p>
        </w:tc>
        <w:tc>
          <w:tcPr>
            <w:tcW w:w="1362" w:type="dxa"/>
            <w:tcBorders>
              <w:top w:val="single" w:sz="4" w:space="0" w:color="auto"/>
              <w:left w:val="nil"/>
              <w:bottom w:val="single" w:sz="4" w:space="0" w:color="auto"/>
              <w:right w:val="nil"/>
            </w:tcBorders>
            <w:shd w:val="clear" w:color="auto" w:fill="auto"/>
            <w:noWrap/>
            <w:vAlign w:val="bottom"/>
            <w:hideMark/>
          </w:tcPr>
          <w:p w14:paraId="1EB8A62C"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800,00</w:t>
            </w:r>
          </w:p>
        </w:tc>
        <w:tc>
          <w:tcPr>
            <w:tcW w:w="1038" w:type="dxa"/>
            <w:tcBorders>
              <w:top w:val="nil"/>
              <w:left w:val="single" w:sz="4" w:space="0" w:color="ED7D31"/>
              <w:bottom w:val="nil"/>
              <w:right w:val="nil"/>
            </w:tcBorders>
            <w:shd w:val="clear" w:color="auto" w:fill="auto"/>
            <w:noWrap/>
            <w:vAlign w:val="bottom"/>
            <w:hideMark/>
          </w:tcPr>
          <w:p w14:paraId="2CCBACA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400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1CAAF46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523,8356</w:t>
            </w:r>
          </w:p>
        </w:tc>
      </w:tr>
      <w:tr w:rsidR="006F3D26" w:rsidRPr="00B64566" w14:paraId="2A393FCF" w14:textId="77777777" w:rsidTr="006F3D26">
        <w:trPr>
          <w:trHeight w:val="228"/>
        </w:trPr>
        <w:tc>
          <w:tcPr>
            <w:tcW w:w="1050" w:type="dxa"/>
            <w:tcBorders>
              <w:top w:val="nil"/>
              <w:left w:val="nil"/>
              <w:bottom w:val="nil"/>
              <w:right w:val="nil"/>
            </w:tcBorders>
            <w:shd w:val="clear" w:color="auto" w:fill="auto"/>
            <w:noWrap/>
            <w:vAlign w:val="bottom"/>
            <w:hideMark/>
          </w:tcPr>
          <w:p w14:paraId="169D9ED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7E2707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10000094</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02974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09.12.2019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4F730C4F"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08.12.2020</w:t>
            </w:r>
          </w:p>
        </w:tc>
        <w:tc>
          <w:tcPr>
            <w:tcW w:w="1362" w:type="dxa"/>
            <w:tcBorders>
              <w:top w:val="single" w:sz="4" w:space="0" w:color="auto"/>
              <w:left w:val="nil"/>
              <w:bottom w:val="single" w:sz="4" w:space="0" w:color="auto"/>
              <w:right w:val="nil"/>
            </w:tcBorders>
            <w:shd w:val="clear" w:color="auto" w:fill="auto"/>
            <w:noWrap/>
            <w:vAlign w:val="bottom"/>
            <w:hideMark/>
          </w:tcPr>
          <w:p w14:paraId="0BAC1A6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950,00</w:t>
            </w:r>
          </w:p>
        </w:tc>
        <w:tc>
          <w:tcPr>
            <w:tcW w:w="1038" w:type="dxa"/>
            <w:tcBorders>
              <w:top w:val="single" w:sz="4" w:space="0" w:color="ED7D31"/>
              <w:left w:val="single" w:sz="4" w:space="0" w:color="ED7D31"/>
              <w:bottom w:val="nil"/>
              <w:right w:val="nil"/>
            </w:tcBorders>
            <w:shd w:val="clear" w:color="auto" w:fill="auto"/>
            <w:noWrap/>
            <w:vAlign w:val="bottom"/>
            <w:hideMark/>
          </w:tcPr>
          <w:p w14:paraId="647DA3E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475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4304CD0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624,6575</w:t>
            </w:r>
          </w:p>
        </w:tc>
      </w:tr>
      <w:tr w:rsidR="006F3D26" w:rsidRPr="00B64566" w14:paraId="4BF687E6" w14:textId="77777777" w:rsidTr="006F3D26">
        <w:trPr>
          <w:trHeight w:val="228"/>
        </w:trPr>
        <w:tc>
          <w:tcPr>
            <w:tcW w:w="1050" w:type="dxa"/>
            <w:tcBorders>
              <w:top w:val="nil"/>
              <w:left w:val="nil"/>
              <w:bottom w:val="nil"/>
              <w:right w:val="nil"/>
            </w:tcBorders>
            <w:shd w:val="clear" w:color="auto" w:fill="auto"/>
            <w:noWrap/>
            <w:vAlign w:val="bottom"/>
            <w:hideMark/>
          </w:tcPr>
          <w:p w14:paraId="7151B4A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668B427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10000095</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813E6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13.12.2019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0442A16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12.12.2020</w:t>
            </w:r>
          </w:p>
        </w:tc>
        <w:tc>
          <w:tcPr>
            <w:tcW w:w="1362" w:type="dxa"/>
            <w:tcBorders>
              <w:top w:val="single" w:sz="4" w:space="0" w:color="auto"/>
              <w:left w:val="nil"/>
              <w:bottom w:val="single" w:sz="4" w:space="0" w:color="auto"/>
              <w:right w:val="nil"/>
            </w:tcBorders>
            <w:shd w:val="clear" w:color="auto" w:fill="auto"/>
            <w:noWrap/>
            <w:vAlign w:val="bottom"/>
            <w:hideMark/>
          </w:tcPr>
          <w:p w14:paraId="0B3591B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w:t>
            </w:r>
          </w:p>
        </w:tc>
        <w:tc>
          <w:tcPr>
            <w:tcW w:w="1038" w:type="dxa"/>
            <w:tcBorders>
              <w:top w:val="single" w:sz="4" w:space="0" w:color="ED7D31"/>
              <w:left w:val="single" w:sz="4" w:space="0" w:color="ED7D31"/>
              <w:bottom w:val="nil"/>
              <w:right w:val="nil"/>
            </w:tcBorders>
            <w:shd w:val="clear" w:color="auto" w:fill="auto"/>
            <w:noWrap/>
            <w:vAlign w:val="bottom"/>
            <w:hideMark/>
          </w:tcPr>
          <w:p w14:paraId="2123783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500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68C796F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668,4932</w:t>
            </w:r>
          </w:p>
        </w:tc>
      </w:tr>
      <w:tr w:rsidR="006F3D26" w:rsidRPr="00B64566" w14:paraId="095BBAAE" w14:textId="77777777" w:rsidTr="006F3D26">
        <w:trPr>
          <w:trHeight w:val="228"/>
        </w:trPr>
        <w:tc>
          <w:tcPr>
            <w:tcW w:w="1050" w:type="dxa"/>
            <w:tcBorders>
              <w:top w:val="nil"/>
              <w:left w:val="nil"/>
              <w:bottom w:val="nil"/>
              <w:right w:val="nil"/>
            </w:tcBorders>
            <w:shd w:val="clear" w:color="auto" w:fill="auto"/>
            <w:noWrap/>
            <w:vAlign w:val="bottom"/>
            <w:hideMark/>
          </w:tcPr>
          <w:p w14:paraId="4BC84F0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5E8DB76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10000096</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C108A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15.12.2019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71752D7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14.12.2020</w:t>
            </w:r>
          </w:p>
        </w:tc>
        <w:tc>
          <w:tcPr>
            <w:tcW w:w="1362" w:type="dxa"/>
            <w:tcBorders>
              <w:top w:val="single" w:sz="4" w:space="0" w:color="auto"/>
              <w:left w:val="nil"/>
              <w:bottom w:val="single" w:sz="4" w:space="0" w:color="auto"/>
              <w:right w:val="nil"/>
            </w:tcBorders>
            <w:shd w:val="clear" w:color="auto" w:fill="auto"/>
            <w:noWrap/>
            <w:vAlign w:val="bottom"/>
            <w:hideMark/>
          </w:tcPr>
          <w:p w14:paraId="375EA0A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950,00</w:t>
            </w:r>
          </w:p>
        </w:tc>
        <w:tc>
          <w:tcPr>
            <w:tcW w:w="1038" w:type="dxa"/>
            <w:tcBorders>
              <w:top w:val="single" w:sz="4" w:space="0" w:color="ED7D31"/>
              <w:left w:val="single" w:sz="4" w:space="0" w:color="ED7D31"/>
              <w:bottom w:val="nil"/>
              <w:right w:val="nil"/>
            </w:tcBorders>
            <w:shd w:val="clear" w:color="auto" w:fill="auto"/>
            <w:noWrap/>
            <w:vAlign w:val="bottom"/>
            <w:hideMark/>
          </w:tcPr>
          <w:p w14:paraId="4444E4F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475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22113645"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640,274</w:t>
            </w:r>
          </w:p>
        </w:tc>
      </w:tr>
      <w:tr w:rsidR="006F3D26" w:rsidRPr="00B64566" w14:paraId="1C0946EB" w14:textId="77777777" w:rsidTr="006F3D26">
        <w:trPr>
          <w:trHeight w:val="228"/>
        </w:trPr>
        <w:tc>
          <w:tcPr>
            <w:tcW w:w="1050" w:type="dxa"/>
            <w:tcBorders>
              <w:top w:val="nil"/>
              <w:left w:val="nil"/>
              <w:bottom w:val="nil"/>
              <w:right w:val="nil"/>
            </w:tcBorders>
            <w:shd w:val="clear" w:color="auto" w:fill="auto"/>
            <w:noWrap/>
            <w:vAlign w:val="bottom"/>
            <w:hideMark/>
          </w:tcPr>
          <w:p w14:paraId="1F154EE0"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0F7F9A8E"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10000097</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58EF6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21.12.2019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47E46C7A"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20.12.2020</w:t>
            </w:r>
          </w:p>
        </w:tc>
        <w:tc>
          <w:tcPr>
            <w:tcW w:w="1362" w:type="dxa"/>
            <w:tcBorders>
              <w:top w:val="single" w:sz="4" w:space="0" w:color="auto"/>
              <w:left w:val="nil"/>
              <w:bottom w:val="single" w:sz="4" w:space="0" w:color="auto"/>
              <w:right w:val="nil"/>
            </w:tcBorders>
            <w:shd w:val="clear" w:color="auto" w:fill="auto"/>
            <w:noWrap/>
            <w:vAlign w:val="bottom"/>
            <w:hideMark/>
          </w:tcPr>
          <w:p w14:paraId="2122510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855,00</w:t>
            </w:r>
          </w:p>
        </w:tc>
        <w:tc>
          <w:tcPr>
            <w:tcW w:w="1038" w:type="dxa"/>
            <w:tcBorders>
              <w:top w:val="single" w:sz="4" w:space="0" w:color="ED7D31"/>
              <w:left w:val="single" w:sz="4" w:space="0" w:color="ED7D31"/>
              <w:bottom w:val="nil"/>
              <w:right w:val="nil"/>
            </w:tcBorders>
            <w:shd w:val="clear" w:color="auto" w:fill="auto"/>
            <w:noWrap/>
            <w:vAlign w:val="bottom"/>
            <w:hideMark/>
          </w:tcPr>
          <w:p w14:paraId="3C8C133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427,5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64C95D3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590,3014</w:t>
            </w:r>
          </w:p>
        </w:tc>
      </w:tr>
      <w:tr w:rsidR="006F3D26" w:rsidRPr="00B64566" w14:paraId="070B0C0E" w14:textId="77777777" w:rsidTr="006F3D26">
        <w:trPr>
          <w:trHeight w:val="228"/>
        </w:trPr>
        <w:tc>
          <w:tcPr>
            <w:tcW w:w="1050" w:type="dxa"/>
            <w:tcBorders>
              <w:top w:val="nil"/>
              <w:left w:val="nil"/>
              <w:bottom w:val="nil"/>
              <w:right w:val="nil"/>
            </w:tcBorders>
            <w:shd w:val="clear" w:color="auto" w:fill="auto"/>
            <w:noWrap/>
            <w:vAlign w:val="bottom"/>
            <w:hideMark/>
          </w:tcPr>
          <w:p w14:paraId="2AF27399"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3249805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10000098</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CD2F3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24.12.2019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0299583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23.12.2020</w:t>
            </w:r>
          </w:p>
        </w:tc>
        <w:tc>
          <w:tcPr>
            <w:tcW w:w="1362" w:type="dxa"/>
            <w:tcBorders>
              <w:top w:val="single" w:sz="4" w:space="0" w:color="auto"/>
              <w:left w:val="nil"/>
              <w:bottom w:val="single" w:sz="4" w:space="0" w:color="auto"/>
              <w:right w:val="nil"/>
            </w:tcBorders>
            <w:shd w:val="clear" w:color="auto" w:fill="auto"/>
            <w:noWrap/>
            <w:vAlign w:val="bottom"/>
            <w:hideMark/>
          </w:tcPr>
          <w:p w14:paraId="4FDA7D9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950,00</w:t>
            </w:r>
          </w:p>
        </w:tc>
        <w:tc>
          <w:tcPr>
            <w:tcW w:w="1038" w:type="dxa"/>
            <w:tcBorders>
              <w:top w:val="single" w:sz="4" w:space="0" w:color="ED7D31"/>
              <w:left w:val="single" w:sz="4" w:space="0" w:color="ED7D31"/>
              <w:bottom w:val="nil"/>
              <w:right w:val="nil"/>
            </w:tcBorders>
            <w:shd w:val="clear" w:color="auto" w:fill="auto"/>
            <w:noWrap/>
            <w:vAlign w:val="bottom"/>
            <w:hideMark/>
          </w:tcPr>
          <w:p w14:paraId="0C10DF81"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475</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7E5B1394"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663,6986</w:t>
            </w:r>
          </w:p>
        </w:tc>
      </w:tr>
      <w:tr w:rsidR="006F3D26" w:rsidRPr="00B64566" w14:paraId="732E5EE2" w14:textId="77777777" w:rsidTr="006F3D26">
        <w:trPr>
          <w:trHeight w:val="228"/>
        </w:trPr>
        <w:tc>
          <w:tcPr>
            <w:tcW w:w="1050" w:type="dxa"/>
            <w:tcBorders>
              <w:top w:val="nil"/>
              <w:left w:val="nil"/>
              <w:bottom w:val="nil"/>
              <w:right w:val="nil"/>
            </w:tcBorders>
            <w:shd w:val="clear" w:color="auto" w:fill="auto"/>
            <w:noWrap/>
            <w:vAlign w:val="bottom"/>
            <w:hideMark/>
          </w:tcPr>
          <w:p w14:paraId="4DDA2F2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single" w:sz="4" w:space="0" w:color="auto"/>
              <w:right w:val="nil"/>
            </w:tcBorders>
            <w:shd w:val="clear" w:color="auto" w:fill="auto"/>
            <w:noWrap/>
            <w:vAlign w:val="bottom"/>
            <w:hideMark/>
          </w:tcPr>
          <w:p w14:paraId="464FE29B"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10000099</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B51C5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26.12.2019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1C0C184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25.12.2020</w:t>
            </w:r>
          </w:p>
        </w:tc>
        <w:tc>
          <w:tcPr>
            <w:tcW w:w="1362" w:type="dxa"/>
            <w:tcBorders>
              <w:top w:val="single" w:sz="4" w:space="0" w:color="auto"/>
              <w:left w:val="nil"/>
              <w:bottom w:val="single" w:sz="4" w:space="0" w:color="auto"/>
              <w:right w:val="nil"/>
            </w:tcBorders>
            <w:shd w:val="clear" w:color="auto" w:fill="auto"/>
            <w:noWrap/>
            <w:vAlign w:val="bottom"/>
            <w:hideMark/>
          </w:tcPr>
          <w:p w14:paraId="170B64B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1100,00</w:t>
            </w:r>
          </w:p>
        </w:tc>
        <w:tc>
          <w:tcPr>
            <w:tcW w:w="1038" w:type="dxa"/>
            <w:tcBorders>
              <w:top w:val="single" w:sz="4" w:space="0" w:color="ED7D31"/>
              <w:left w:val="single" w:sz="4" w:space="0" w:color="ED7D31"/>
              <w:bottom w:val="nil"/>
              <w:right w:val="nil"/>
            </w:tcBorders>
            <w:shd w:val="clear" w:color="auto" w:fill="auto"/>
            <w:noWrap/>
            <w:vAlign w:val="bottom"/>
            <w:hideMark/>
          </w:tcPr>
          <w:p w14:paraId="2B245917"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550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2C7A843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774,5205</w:t>
            </w:r>
          </w:p>
        </w:tc>
      </w:tr>
      <w:tr w:rsidR="006F3D26" w:rsidRPr="00B64566" w14:paraId="6B3E1E6A" w14:textId="77777777" w:rsidTr="006F3D26">
        <w:trPr>
          <w:trHeight w:val="228"/>
        </w:trPr>
        <w:tc>
          <w:tcPr>
            <w:tcW w:w="1050" w:type="dxa"/>
            <w:tcBorders>
              <w:top w:val="nil"/>
              <w:left w:val="nil"/>
              <w:bottom w:val="nil"/>
              <w:right w:val="nil"/>
            </w:tcBorders>
            <w:shd w:val="clear" w:color="auto" w:fill="auto"/>
            <w:noWrap/>
            <w:vAlign w:val="bottom"/>
            <w:hideMark/>
          </w:tcPr>
          <w:p w14:paraId="54FAF37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p>
        </w:tc>
        <w:tc>
          <w:tcPr>
            <w:tcW w:w="2069" w:type="dxa"/>
            <w:tcBorders>
              <w:top w:val="single" w:sz="4" w:space="0" w:color="auto"/>
              <w:left w:val="nil"/>
              <w:bottom w:val="nil"/>
              <w:right w:val="nil"/>
            </w:tcBorders>
            <w:shd w:val="clear" w:color="auto" w:fill="auto"/>
            <w:noWrap/>
            <w:vAlign w:val="bottom"/>
            <w:hideMark/>
          </w:tcPr>
          <w:p w14:paraId="3A5A334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10000100</w:t>
            </w:r>
          </w:p>
        </w:tc>
        <w:tc>
          <w:tcPr>
            <w:tcW w:w="1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6D3276"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30.12.2019</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14:paraId="45359748"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29.12.2020</w:t>
            </w:r>
          </w:p>
        </w:tc>
        <w:tc>
          <w:tcPr>
            <w:tcW w:w="1362" w:type="dxa"/>
            <w:tcBorders>
              <w:top w:val="single" w:sz="4" w:space="0" w:color="auto"/>
              <w:left w:val="nil"/>
              <w:bottom w:val="single" w:sz="4" w:space="0" w:color="auto"/>
              <w:right w:val="nil"/>
            </w:tcBorders>
            <w:shd w:val="clear" w:color="auto" w:fill="auto"/>
            <w:noWrap/>
            <w:vAlign w:val="bottom"/>
            <w:hideMark/>
          </w:tcPr>
          <w:p w14:paraId="33F98AC3"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1680,00</w:t>
            </w:r>
          </w:p>
        </w:tc>
        <w:tc>
          <w:tcPr>
            <w:tcW w:w="1038" w:type="dxa"/>
            <w:tcBorders>
              <w:top w:val="single" w:sz="4" w:space="0" w:color="ED7D31"/>
              <w:left w:val="single" w:sz="4" w:space="0" w:color="ED7D31"/>
              <w:bottom w:val="single" w:sz="4" w:space="0" w:color="ED7D31"/>
              <w:right w:val="nil"/>
            </w:tcBorders>
            <w:shd w:val="clear" w:color="auto" w:fill="auto"/>
            <w:noWrap/>
            <w:vAlign w:val="bottom"/>
            <w:hideMark/>
          </w:tcPr>
          <w:p w14:paraId="074D1A02"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840</w:t>
            </w:r>
          </w:p>
        </w:tc>
        <w:tc>
          <w:tcPr>
            <w:tcW w:w="1315" w:type="dxa"/>
            <w:tcBorders>
              <w:top w:val="single" w:sz="4" w:space="0" w:color="00FF00"/>
              <w:left w:val="single" w:sz="4" w:space="0" w:color="FF9933"/>
              <w:bottom w:val="nil"/>
              <w:right w:val="single" w:sz="4" w:space="0" w:color="00FF00"/>
            </w:tcBorders>
            <w:shd w:val="clear" w:color="auto" w:fill="auto"/>
            <w:noWrap/>
            <w:vAlign w:val="bottom"/>
            <w:hideMark/>
          </w:tcPr>
          <w:p w14:paraId="33EB76ED" w14:textId="77777777" w:rsidR="006F3D26" w:rsidRPr="00B64566" w:rsidRDefault="006F3D26" w:rsidP="006F3D26">
            <w:pPr>
              <w:widowControl/>
              <w:autoSpaceDE/>
              <w:autoSpaceDN/>
              <w:jc w:val="center"/>
              <w:rPr>
                <w:rFonts w:ascii="Arial Black" w:hAnsi="Arial Black" w:cs="Calibri"/>
                <w:color w:val="000000"/>
                <w:sz w:val="16"/>
                <w:szCs w:val="16"/>
                <w:lang w:val="ru-RU" w:eastAsia="ru-RU"/>
              </w:rPr>
            </w:pPr>
            <w:r w:rsidRPr="00B64566">
              <w:rPr>
                <w:rFonts w:ascii="Arial Black" w:hAnsi="Arial Black" w:cs="Calibri"/>
                <w:color w:val="000000"/>
                <w:sz w:val="16"/>
                <w:szCs w:val="16"/>
                <w:lang w:val="ru-RU" w:eastAsia="ru-RU"/>
              </w:rPr>
              <w:t>1201,315</w:t>
            </w:r>
          </w:p>
        </w:tc>
      </w:tr>
    </w:tbl>
    <w:p w14:paraId="4921AAD0" w14:textId="77777777" w:rsidR="006F3D26" w:rsidRPr="00B64566" w:rsidRDefault="006F3D26" w:rsidP="006F3D26"/>
    <w:p w14:paraId="2BA2D364" w14:textId="77777777" w:rsidR="006F3D26" w:rsidRPr="00B64566" w:rsidRDefault="006F3D26" w:rsidP="006F3D26"/>
    <w:p w14:paraId="20947766" w14:textId="77777777" w:rsidR="006F3D26" w:rsidRPr="00B64566" w:rsidRDefault="006F3D26" w:rsidP="006F3D26"/>
    <w:p w14:paraId="7AB5563F" w14:textId="77777777" w:rsidR="006F3D26" w:rsidRPr="00B64566" w:rsidRDefault="006F3D26" w:rsidP="006F3D26"/>
    <w:p w14:paraId="19BAB90F" w14:textId="77777777" w:rsidR="006F3D26" w:rsidRPr="00B64566" w:rsidRDefault="006F3D26" w:rsidP="006F3D26"/>
    <w:p w14:paraId="2B5A25D4" w14:textId="77777777" w:rsidR="006F3D26" w:rsidRPr="00B64566" w:rsidRDefault="006F3D26" w:rsidP="006F3D26"/>
    <w:p w14:paraId="3C6A0464" w14:textId="77777777" w:rsidR="006F3D26" w:rsidRPr="00B64566" w:rsidRDefault="006F3D26" w:rsidP="006F3D26"/>
    <w:p w14:paraId="4A374A04" w14:textId="77777777" w:rsidR="006F3D26" w:rsidRPr="00B64566" w:rsidRDefault="006F3D26" w:rsidP="006F3D26"/>
    <w:p w14:paraId="461F658D" w14:textId="77777777" w:rsidR="006F3D26" w:rsidRPr="00B64566" w:rsidRDefault="006F3D26" w:rsidP="006F3D26"/>
    <w:p w14:paraId="3D87B3DB" w14:textId="77777777" w:rsidR="006F3D26" w:rsidRPr="00B64566" w:rsidRDefault="006F3D26" w:rsidP="006F3D26"/>
    <w:p w14:paraId="1A0BA609" w14:textId="77777777" w:rsidR="006F3D26" w:rsidRPr="00B64566" w:rsidRDefault="006F3D26" w:rsidP="006F3D26"/>
    <w:p w14:paraId="4BED7A11" w14:textId="77777777" w:rsidR="006F3D26" w:rsidRPr="00B64566" w:rsidRDefault="006F3D26" w:rsidP="006F3D26"/>
    <w:p w14:paraId="7070ACFF" w14:textId="77777777" w:rsidR="006F3D26" w:rsidRPr="00B64566" w:rsidRDefault="006F3D26" w:rsidP="006F3D26"/>
    <w:p w14:paraId="2DA9B623" w14:textId="77777777" w:rsidR="006F3D26" w:rsidRPr="00B64566" w:rsidRDefault="006F3D26" w:rsidP="006F3D26"/>
    <w:p w14:paraId="62BD2E29" w14:textId="77777777" w:rsidR="006F3D26" w:rsidRPr="00B64566" w:rsidRDefault="006F3D26" w:rsidP="006F3D26"/>
    <w:p w14:paraId="0EA0C5BF" w14:textId="77777777" w:rsidR="006F3D26" w:rsidRPr="00B64566" w:rsidRDefault="006F3D26" w:rsidP="006F3D26"/>
    <w:p w14:paraId="48CEE49D" w14:textId="77777777" w:rsidR="006F3D26" w:rsidRPr="00B64566" w:rsidRDefault="006F3D26" w:rsidP="006F3D26"/>
    <w:p w14:paraId="442525AA" w14:textId="77777777" w:rsidR="006F3D26" w:rsidRPr="00B64566" w:rsidRDefault="006F3D26" w:rsidP="006F3D26"/>
    <w:p w14:paraId="6022C14C" w14:textId="77777777" w:rsidR="006F3D26" w:rsidRPr="00B64566" w:rsidRDefault="006F3D26" w:rsidP="006F3D26"/>
    <w:p w14:paraId="305E78F2" w14:textId="77777777" w:rsidR="006F3D26" w:rsidRPr="00B64566" w:rsidRDefault="006F3D26" w:rsidP="006F3D26"/>
    <w:p w14:paraId="3352AAD1" w14:textId="77777777" w:rsidR="006F3D26" w:rsidRPr="00B64566" w:rsidRDefault="006F3D26" w:rsidP="006F3D26"/>
    <w:p w14:paraId="056FD1AC" w14:textId="77777777" w:rsidR="006F3D26" w:rsidRPr="00B64566" w:rsidRDefault="006F3D26" w:rsidP="006F3D26"/>
    <w:p w14:paraId="2DCB5A60" w14:textId="77777777" w:rsidR="006F3D26" w:rsidRPr="00B64566" w:rsidRDefault="006F3D26" w:rsidP="006F3D26"/>
    <w:p w14:paraId="6D56D2C3" w14:textId="77777777" w:rsidR="006F3D26" w:rsidRPr="00B64566" w:rsidRDefault="006F3D26" w:rsidP="006F3D26"/>
    <w:p w14:paraId="36E08464" w14:textId="77777777" w:rsidR="006F3D26" w:rsidRPr="00B64566" w:rsidRDefault="006F3D26" w:rsidP="006F3D26"/>
    <w:p w14:paraId="5E43CC6A" w14:textId="77777777" w:rsidR="006F3D26" w:rsidRPr="00B64566" w:rsidRDefault="006F3D26" w:rsidP="006F3D26"/>
    <w:p w14:paraId="6A05E169" w14:textId="77777777" w:rsidR="006F3D26" w:rsidRPr="00B64566" w:rsidRDefault="006F3D26" w:rsidP="006F3D26"/>
    <w:p w14:paraId="7EA5705A" w14:textId="77777777" w:rsidR="006F3D26" w:rsidRPr="00B64566" w:rsidRDefault="006F3D26" w:rsidP="006F3D26"/>
    <w:p w14:paraId="2BD42C86" w14:textId="77777777" w:rsidR="006F3D26" w:rsidRPr="00B64566" w:rsidRDefault="006F3D26" w:rsidP="006F3D26"/>
    <w:p w14:paraId="05BCE607" w14:textId="77777777" w:rsidR="006F3D26" w:rsidRPr="00B64566" w:rsidRDefault="006F3D26" w:rsidP="006F3D26"/>
    <w:p w14:paraId="3AD149C0" w14:textId="77777777" w:rsidR="006F3D26" w:rsidRPr="00B64566" w:rsidRDefault="006F3D26" w:rsidP="006F3D26"/>
    <w:p w14:paraId="0A070EDD" w14:textId="77777777" w:rsidR="006F3D26" w:rsidRPr="00B64566" w:rsidRDefault="006F3D26" w:rsidP="006F3D26"/>
    <w:p w14:paraId="4BD1EC08" w14:textId="77777777" w:rsidR="006F3D26" w:rsidRPr="00B64566" w:rsidRDefault="006F3D26" w:rsidP="006F3D26"/>
    <w:p w14:paraId="4F58CE24" w14:textId="77777777" w:rsidR="006F3D26" w:rsidRPr="00B64566" w:rsidRDefault="006F3D26" w:rsidP="006F3D26"/>
    <w:p w14:paraId="1CE90FC0" w14:textId="77777777" w:rsidR="006F3D26" w:rsidRPr="00B64566" w:rsidRDefault="006F3D26" w:rsidP="006F3D26"/>
    <w:p w14:paraId="340DF5F8" w14:textId="77777777" w:rsidR="006F3D26" w:rsidRPr="00B64566" w:rsidRDefault="006F3D26" w:rsidP="006F3D26"/>
    <w:p w14:paraId="16A1EDEF" w14:textId="77777777" w:rsidR="006F3D26" w:rsidRPr="00B64566" w:rsidRDefault="006F3D26" w:rsidP="006F3D26"/>
    <w:p w14:paraId="5D319E33" w14:textId="77777777" w:rsidR="006F3D26" w:rsidRPr="00B64566" w:rsidRDefault="006F3D26" w:rsidP="006F3D26"/>
    <w:p w14:paraId="538EE317" w14:textId="77777777" w:rsidR="006F3D26" w:rsidRPr="00B64566" w:rsidRDefault="006F3D26" w:rsidP="006F3D26"/>
    <w:p w14:paraId="2BAADE05" w14:textId="77777777" w:rsidR="006F3D26" w:rsidRPr="00B64566" w:rsidRDefault="006F3D26" w:rsidP="006F3D26"/>
    <w:p w14:paraId="55143889" w14:textId="77777777" w:rsidR="006F3D26" w:rsidRPr="00B64566" w:rsidRDefault="006F3D26" w:rsidP="006F3D26"/>
    <w:p w14:paraId="03C9CDFE" w14:textId="77777777" w:rsidR="006F3D26" w:rsidRPr="00B64566" w:rsidRDefault="006F3D26" w:rsidP="006F3D26"/>
    <w:p w14:paraId="6FF0442A" w14:textId="77777777" w:rsidR="006F3D26" w:rsidRPr="00B64566" w:rsidRDefault="006F3D26" w:rsidP="006F3D26"/>
    <w:p w14:paraId="6F73F69E" w14:textId="77777777" w:rsidR="006F3D26" w:rsidRPr="00B64566" w:rsidRDefault="006F3D26" w:rsidP="006F3D26"/>
    <w:p w14:paraId="4EC8F2E0" w14:textId="77777777" w:rsidR="006F3D26" w:rsidRPr="00B64566" w:rsidRDefault="006F3D26" w:rsidP="006F3D26"/>
    <w:p w14:paraId="0E1A4F5F" w14:textId="77777777" w:rsidR="006F3D26" w:rsidRPr="00B64566" w:rsidRDefault="006F3D26" w:rsidP="006F3D26"/>
    <w:p w14:paraId="2263BABE" w14:textId="77777777" w:rsidR="006F3D26" w:rsidRPr="00B64566" w:rsidRDefault="006F3D26" w:rsidP="006F3D26"/>
    <w:p w14:paraId="66FFCC95" w14:textId="77777777" w:rsidR="006F3D26" w:rsidRPr="00B64566" w:rsidRDefault="006F3D26" w:rsidP="006F3D26"/>
    <w:p w14:paraId="7E586DDB" w14:textId="77777777" w:rsidR="006F3D26" w:rsidRPr="00B64566" w:rsidRDefault="006F3D26" w:rsidP="006F3D26"/>
    <w:p w14:paraId="217B62D2" w14:textId="77777777" w:rsidR="006F3D26" w:rsidRPr="00B64566" w:rsidRDefault="006F3D26" w:rsidP="006F3D26"/>
    <w:p w14:paraId="158ADA4C" w14:textId="77777777" w:rsidR="006F3D26" w:rsidRPr="00B64566" w:rsidRDefault="006F3D26" w:rsidP="006F3D26"/>
    <w:p w14:paraId="484C6C99" w14:textId="77777777" w:rsidR="006F3D26" w:rsidRPr="00B64566" w:rsidRDefault="006F3D26" w:rsidP="006F3D26"/>
    <w:p w14:paraId="36EF169B" w14:textId="77777777" w:rsidR="006F3D26" w:rsidRPr="00B64566" w:rsidRDefault="006F3D26" w:rsidP="006F3D26"/>
    <w:p w14:paraId="0D42F6CD" w14:textId="77777777" w:rsidR="006F3D26" w:rsidRPr="00B64566" w:rsidRDefault="006F3D26" w:rsidP="006F3D26"/>
    <w:tbl>
      <w:tblPr>
        <w:tblpPr w:leftFromText="180" w:rightFromText="180" w:vertAnchor="page" w:horzAnchor="margin" w:tblpXSpec="center" w:tblpY="1621"/>
        <w:tblW w:w="11017" w:type="dxa"/>
        <w:tblLook w:val="04A0" w:firstRow="1" w:lastRow="0" w:firstColumn="1" w:lastColumn="0" w:noHBand="0" w:noVBand="1"/>
      </w:tblPr>
      <w:tblGrid>
        <w:gridCol w:w="381"/>
        <w:gridCol w:w="490"/>
        <w:gridCol w:w="995"/>
        <w:gridCol w:w="799"/>
        <w:gridCol w:w="800"/>
        <w:gridCol w:w="799"/>
        <w:gridCol w:w="800"/>
        <w:gridCol w:w="799"/>
        <w:gridCol w:w="800"/>
        <w:gridCol w:w="767"/>
        <w:gridCol w:w="767"/>
        <w:gridCol w:w="767"/>
        <w:gridCol w:w="767"/>
        <w:gridCol w:w="767"/>
        <w:gridCol w:w="767"/>
      </w:tblGrid>
      <w:tr w:rsidR="006F3D26" w:rsidRPr="00B64566" w14:paraId="64D05809" w14:textId="77777777" w:rsidTr="009B2CC3">
        <w:trPr>
          <w:gridAfter w:val="12"/>
          <w:wAfter w:w="9151" w:type="dxa"/>
          <w:cantSplit/>
          <w:trHeight w:val="30"/>
        </w:trPr>
        <w:tc>
          <w:tcPr>
            <w:tcW w:w="381" w:type="dxa"/>
            <w:tcBorders>
              <w:top w:val="nil"/>
              <w:left w:val="nil"/>
              <w:bottom w:val="nil"/>
              <w:right w:val="nil"/>
            </w:tcBorders>
            <w:shd w:val="clear" w:color="auto" w:fill="auto"/>
            <w:noWrap/>
            <w:vAlign w:val="bottom"/>
            <w:hideMark/>
          </w:tcPr>
          <w:p w14:paraId="5D02DCAE" w14:textId="77777777" w:rsidR="006F3D26" w:rsidRPr="00B64566" w:rsidRDefault="006F3D26" w:rsidP="009B2CC3">
            <w:pPr>
              <w:widowControl/>
              <w:autoSpaceDE/>
              <w:autoSpaceDN/>
              <w:rPr>
                <w:sz w:val="11"/>
                <w:szCs w:val="11"/>
                <w:lang w:val="ru-RU" w:eastAsia="ru-RU"/>
              </w:rPr>
            </w:pPr>
          </w:p>
        </w:tc>
        <w:tc>
          <w:tcPr>
            <w:tcW w:w="490" w:type="dxa"/>
            <w:tcBorders>
              <w:top w:val="nil"/>
              <w:left w:val="nil"/>
              <w:bottom w:val="nil"/>
              <w:right w:val="nil"/>
            </w:tcBorders>
            <w:shd w:val="clear" w:color="auto" w:fill="auto"/>
            <w:noWrap/>
            <w:vAlign w:val="bottom"/>
            <w:hideMark/>
          </w:tcPr>
          <w:p w14:paraId="51D8E09E" w14:textId="77777777" w:rsidR="006F3D26" w:rsidRPr="00B64566" w:rsidRDefault="006F3D26" w:rsidP="009B2CC3">
            <w:pPr>
              <w:widowControl/>
              <w:autoSpaceDE/>
              <w:autoSpaceDN/>
              <w:rPr>
                <w:sz w:val="11"/>
                <w:szCs w:val="11"/>
                <w:lang w:val="ru-RU" w:eastAsia="ru-RU"/>
              </w:rPr>
            </w:pPr>
          </w:p>
        </w:tc>
        <w:tc>
          <w:tcPr>
            <w:tcW w:w="995" w:type="dxa"/>
            <w:tcBorders>
              <w:top w:val="nil"/>
              <w:left w:val="nil"/>
              <w:bottom w:val="nil"/>
            </w:tcBorders>
            <w:shd w:val="clear" w:color="auto" w:fill="auto"/>
            <w:noWrap/>
            <w:vAlign w:val="bottom"/>
            <w:hideMark/>
          </w:tcPr>
          <w:p w14:paraId="082DEC56" w14:textId="77777777" w:rsidR="006F3D26" w:rsidRPr="00B64566" w:rsidRDefault="006F3D26" w:rsidP="009B2CC3">
            <w:pPr>
              <w:widowControl/>
              <w:autoSpaceDE/>
              <w:autoSpaceDN/>
              <w:rPr>
                <w:rFonts w:ascii="Calibri" w:hAnsi="Calibri" w:cs="Calibri"/>
                <w:color w:val="000000"/>
                <w:sz w:val="11"/>
                <w:szCs w:val="11"/>
                <w:lang w:val="ru-RU" w:eastAsia="ru-RU"/>
              </w:rPr>
            </w:pPr>
            <w:r w:rsidRPr="00B64566">
              <w:rPr>
                <w:rFonts w:ascii="Calibri" w:hAnsi="Calibri" w:cs="Calibri"/>
                <w:color w:val="000000"/>
                <w:sz w:val="11"/>
                <w:szCs w:val="11"/>
                <w:lang w:val="ru-RU" w:eastAsia="ru-RU"/>
              </w:rPr>
              <w:t> </w:t>
            </w:r>
          </w:p>
        </w:tc>
      </w:tr>
      <w:tr w:rsidR="006F3D26" w:rsidRPr="00B64566" w14:paraId="094B9A1E" w14:textId="77777777" w:rsidTr="009B2CC3">
        <w:trPr>
          <w:cantSplit/>
          <w:trHeight w:val="30"/>
        </w:trPr>
        <w:tc>
          <w:tcPr>
            <w:tcW w:w="381" w:type="dxa"/>
            <w:tcBorders>
              <w:top w:val="nil"/>
              <w:left w:val="nil"/>
              <w:bottom w:val="nil"/>
              <w:right w:val="nil"/>
            </w:tcBorders>
            <w:shd w:val="clear" w:color="auto" w:fill="auto"/>
            <w:noWrap/>
            <w:vAlign w:val="bottom"/>
          </w:tcPr>
          <w:p w14:paraId="27CE4556"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p>
        </w:tc>
        <w:tc>
          <w:tcPr>
            <w:tcW w:w="1485" w:type="dxa"/>
            <w:gridSpan w:val="2"/>
            <w:tcBorders>
              <w:top w:val="single" w:sz="8" w:space="0" w:color="FF0000"/>
              <w:left w:val="single" w:sz="8" w:space="0" w:color="FF0000"/>
              <w:bottom w:val="single" w:sz="8" w:space="0" w:color="000000"/>
              <w:right w:val="nil"/>
            </w:tcBorders>
            <w:shd w:val="clear" w:color="auto" w:fill="auto"/>
            <w:vAlign w:val="bottom"/>
          </w:tcPr>
          <w:p w14:paraId="2F46B595"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p>
        </w:tc>
        <w:tc>
          <w:tcPr>
            <w:tcW w:w="9151" w:type="dxa"/>
            <w:gridSpan w:val="12"/>
            <w:tcBorders>
              <w:left w:val="single" w:sz="8" w:space="0" w:color="000000"/>
              <w:bottom w:val="nil"/>
              <w:right w:val="single" w:sz="8" w:space="0" w:color="FF0000"/>
            </w:tcBorders>
            <w:shd w:val="clear" w:color="000000" w:fill="FFFFFF"/>
            <w:noWrap/>
            <w:vAlign w:val="center"/>
          </w:tcPr>
          <w:p w14:paraId="46B0D797" w14:textId="77777777" w:rsidR="006F3D26" w:rsidRPr="00B64566" w:rsidRDefault="006F3D26" w:rsidP="009B2CC3">
            <w:pPr>
              <w:widowControl/>
              <w:autoSpaceDE/>
              <w:autoSpaceDN/>
              <w:jc w:val="center"/>
              <w:rPr>
                <w:rFonts w:ascii="Arial Black" w:hAnsi="Arial Black" w:cs="Calibri"/>
                <w:b/>
                <w:bCs/>
                <w:color w:val="000000"/>
                <w:sz w:val="11"/>
                <w:szCs w:val="11"/>
                <w:lang w:val="ru-RU" w:eastAsia="ru-RU"/>
              </w:rPr>
            </w:pPr>
            <w:proofErr w:type="spellStart"/>
            <w:r w:rsidRPr="00B64566">
              <w:rPr>
                <w:rFonts w:ascii="Calibri" w:hAnsi="Calibri" w:cs="Calibri"/>
                <w:b/>
                <w:bCs/>
                <w:i/>
                <w:iCs/>
                <w:color w:val="000000"/>
                <w:sz w:val="11"/>
                <w:szCs w:val="11"/>
                <w:lang w:val="ru-RU" w:eastAsia="ru-RU"/>
              </w:rPr>
              <w:t>період</w:t>
            </w:r>
            <w:proofErr w:type="spellEnd"/>
            <w:r w:rsidRPr="00B64566">
              <w:rPr>
                <w:rFonts w:ascii="Calibri" w:hAnsi="Calibri" w:cs="Calibri"/>
                <w:b/>
                <w:bCs/>
                <w:i/>
                <w:iCs/>
                <w:color w:val="000000"/>
                <w:sz w:val="11"/>
                <w:szCs w:val="11"/>
                <w:lang w:val="ru-RU" w:eastAsia="ru-RU"/>
              </w:rPr>
              <w:t xml:space="preserve"> </w:t>
            </w:r>
            <w:proofErr w:type="spellStart"/>
            <w:r w:rsidRPr="00B64566">
              <w:rPr>
                <w:rFonts w:ascii="Calibri" w:hAnsi="Calibri" w:cs="Calibri"/>
                <w:b/>
                <w:bCs/>
                <w:i/>
                <w:iCs/>
                <w:color w:val="000000"/>
                <w:sz w:val="11"/>
                <w:szCs w:val="11"/>
                <w:lang w:val="ru-RU" w:eastAsia="ru-RU"/>
              </w:rPr>
              <w:t>розвитку</w:t>
            </w:r>
            <w:proofErr w:type="spellEnd"/>
            <w:r w:rsidRPr="00B64566">
              <w:rPr>
                <w:rFonts w:ascii="Calibri" w:hAnsi="Calibri" w:cs="Calibri"/>
                <w:b/>
                <w:bCs/>
                <w:i/>
                <w:iCs/>
                <w:color w:val="000000"/>
                <w:sz w:val="11"/>
                <w:szCs w:val="11"/>
                <w:lang w:val="ru-RU" w:eastAsia="ru-RU"/>
              </w:rPr>
              <w:t xml:space="preserve"> </w:t>
            </w:r>
            <w:proofErr w:type="spellStart"/>
            <w:r w:rsidRPr="00B64566">
              <w:rPr>
                <w:rFonts w:ascii="Calibri" w:hAnsi="Calibri" w:cs="Calibri"/>
                <w:b/>
                <w:bCs/>
                <w:i/>
                <w:iCs/>
                <w:color w:val="000000"/>
                <w:sz w:val="11"/>
                <w:szCs w:val="11"/>
                <w:lang w:val="ru-RU" w:eastAsia="ru-RU"/>
              </w:rPr>
              <w:t>збитків</w:t>
            </w:r>
            <w:proofErr w:type="spellEnd"/>
            <w:r w:rsidRPr="00B64566">
              <w:rPr>
                <w:rFonts w:ascii="Calibri" w:hAnsi="Calibri" w:cs="Calibri"/>
                <w:b/>
                <w:bCs/>
                <w:i/>
                <w:iCs/>
                <w:color w:val="000000"/>
                <w:sz w:val="11"/>
                <w:szCs w:val="11"/>
                <w:lang w:val="ru-RU" w:eastAsia="ru-RU"/>
              </w:rPr>
              <w:t xml:space="preserve"> (у кварталах)</w:t>
            </w:r>
          </w:p>
        </w:tc>
      </w:tr>
      <w:tr w:rsidR="006F3D26" w:rsidRPr="00B64566" w14:paraId="560C4C69" w14:textId="77777777" w:rsidTr="009B2CC3">
        <w:trPr>
          <w:cantSplit/>
          <w:trHeight w:val="30"/>
        </w:trPr>
        <w:tc>
          <w:tcPr>
            <w:tcW w:w="381" w:type="dxa"/>
            <w:tcBorders>
              <w:top w:val="nil"/>
              <w:left w:val="nil"/>
              <w:bottom w:val="nil"/>
              <w:right w:val="nil"/>
            </w:tcBorders>
            <w:shd w:val="clear" w:color="auto" w:fill="auto"/>
            <w:noWrap/>
            <w:vAlign w:val="bottom"/>
            <w:hideMark/>
          </w:tcPr>
          <w:p w14:paraId="346437B5"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p>
        </w:tc>
        <w:tc>
          <w:tcPr>
            <w:tcW w:w="1485" w:type="dxa"/>
            <w:gridSpan w:val="2"/>
            <w:tcBorders>
              <w:top w:val="single" w:sz="8" w:space="0" w:color="FF0000"/>
              <w:left w:val="single" w:sz="8" w:space="0" w:color="FF0000"/>
              <w:bottom w:val="single" w:sz="8" w:space="0" w:color="000000"/>
              <w:right w:val="nil"/>
            </w:tcBorders>
            <w:shd w:val="clear" w:color="auto" w:fill="auto"/>
            <w:vAlign w:val="bottom"/>
            <w:hideMark/>
          </w:tcPr>
          <w:p w14:paraId="03B9E72F"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proofErr w:type="spellStart"/>
            <w:r w:rsidRPr="00B64566">
              <w:rPr>
                <w:rFonts w:ascii="Calibri" w:hAnsi="Calibri" w:cs="Calibri"/>
                <w:b/>
                <w:bCs/>
                <w:i/>
                <w:iCs/>
                <w:color w:val="000000"/>
                <w:sz w:val="11"/>
                <w:szCs w:val="11"/>
                <w:lang w:val="ru-RU" w:eastAsia="ru-RU"/>
              </w:rPr>
              <w:t>період</w:t>
            </w:r>
            <w:proofErr w:type="spellEnd"/>
            <w:r w:rsidRPr="00B64566">
              <w:rPr>
                <w:rFonts w:ascii="Calibri" w:hAnsi="Calibri" w:cs="Calibri"/>
                <w:b/>
                <w:bCs/>
                <w:i/>
                <w:iCs/>
                <w:color w:val="000000"/>
                <w:sz w:val="11"/>
                <w:szCs w:val="11"/>
                <w:lang w:val="ru-RU" w:eastAsia="ru-RU"/>
              </w:rPr>
              <w:t xml:space="preserve"> </w:t>
            </w:r>
            <w:proofErr w:type="spellStart"/>
            <w:r w:rsidRPr="00B64566">
              <w:rPr>
                <w:rFonts w:ascii="Calibri" w:hAnsi="Calibri" w:cs="Calibri"/>
                <w:b/>
                <w:bCs/>
                <w:i/>
                <w:iCs/>
                <w:color w:val="000000"/>
                <w:sz w:val="11"/>
                <w:szCs w:val="11"/>
                <w:lang w:val="ru-RU" w:eastAsia="ru-RU"/>
              </w:rPr>
              <w:t>настання</w:t>
            </w:r>
            <w:proofErr w:type="spellEnd"/>
            <w:r w:rsidRPr="00B64566">
              <w:rPr>
                <w:rFonts w:ascii="Calibri" w:hAnsi="Calibri" w:cs="Calibri"/>
                <w:b/>
                <w:bCs/>
                <w:i/>
                <w:iCs/>
                <w:color w:val="000000"/>
                <w:sz w:val="11"/>
                <w:szCs w:val="11"/>
                <w:lang w:val="ru-RU" w:eastAsia="ru-RU"/>
              </w:rPr>
              <w:t xml:space="preserve"> </w:t>
            </w:r>
            <w:proofErr w:type="spellStart"/>
            <w:r w:rsidRPr="00B64566">
              <w:rPr>
                <w:rFonts w:ascii="Calibri" w:hAnsi="Calibri" w:cs="Calibri"/>
                <w:b/>
                <w:bCs/>
                <w:i/>
                <w:iCs/>
                <w:color w:val="000000"/>
                <w:sz w:val="11"/>
                <w:szCs w:val="11"/>
                <w:lang w:val="ru-RU" w:eastAsia="ru-RU"/>
              </w:rPr>
              <w:t>збитку</w:t>
            </w:r>
            <w:proofErr w:type="spellEnd"/>
          </w:p>
        </w:tc>
        <w:tc>
          <w:tcPr>
            <w:tcW w:w="799" w:type="dxa"/>
            <w:tcBorders>
              <w:top w:val="single" w:sz="8" w:space="0" w:color="FF0000"/>
              <w:left w:val="single" w:sz="8" w:space="0" w:color="000000"/>
              <w:bottom w:val="nil"/>
              <w:right w:val="single" w:sz="4" w:space="0" w:color="auto"/>
            </w:tcBorders>
            <w:shd w:val="clear" w:color="000000" w:fill="FFFFFF"/>
            <w:noWrap/>
            <w:vAlign w:val="bottom"/>
            <w:hideMark/>
          </w:tcPr>
          <w:p w14:paraId="0DE6B40B"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0</w:t>
            </w:r>
          </w:p>
        </w:tc>
        <w:tc>
          <w:tcPr>
            <w:tcW w:w="800" w:type="dxa"/>
            <w:tcBorders>
              <w:top w:val="single" w:sz="8" w:space="0" w:color="FF0000"/>
              <w:left w:val="nil"/>
              <w:bottom w:val="nil"/>
              <w:right w:val="single" w:sz="4" w:space="0" w:color="auto"/>
            </w:tcBorders>
            <w:shd w:val="clear" w:color="000000" w:fill="FFFFFF"/>
            <w:noWrap/>
            <w:vAlign w:val="bottom"/>
            <w:hideMark/>
          </w:tcPr>
          <w:p w14:paraId="6695C5C9"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w:t>
            </w:r>
          </w:p>
        </w:tc>
        <w:tc>
          <w:tcPr>
            <w:tcW w:w="799" w:type="dxa"/>
            <w:tcBorders>
              <w:top w:val="single" w:sz="8" w:space="0" w:color="FF0000"/>
              <w:left w:val="nil"/>
              <w:bottom w:val="nil"/>
              <w:right w:val="single" w:sz="4" w:space="0" w:color="auto"/>
            </w:tcBorders>
            <w:shd w:val="clear" w:color="000000" w:fill="FFFFFF"/>
            <w:noWrap/>
            <w:vAlign w:val="bottom"/>
            <w:hideMark/>
          </w:tcPr>
          <w:p w14:paraId="1AD1AE47"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w:t>
            </w:r>
          </w:p>
        </w:tc>
        <w:tc>
          <w:tcPr>
            <w:tcW w:w="800" w:type="dxa"/>
            <w:tcBorders>
              <w:top w:val="single" w:sz="8" w:space="0" w:color="FF0000"/>
              <w:left w:val="nil"/>
              <w:bottom w:val="nil"/>
              <w:right w:val="single" w:sz="4" w:space="0" w:color="auto"/>
            </w:tcBorders>
            <w:shd w:val="clear" w:color="000000" w:fill="FFFFFF"/>
            <w:noWrap/>
            <w:vAlign w:val="bottom"/>
            <w:hideMark/>
          </w:tcPr>
          <w:p w14:paraId="79178FBD"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w:t>
            </w:r>
          </w:p>
        </w:tc>
        <w:tc>
          <w:tcPr>
            <w:tcW w:w="799" w:type="dxa"/>
            <w:tcBorders>
              <w:top w:val="single" w:sz="8" w:space="0" w:color="FF0000"/>
              <w:left w:val="nil"/>
              <w:bottom w:val="nil"/>
              <w:right w:val="nil"/>
            </w:tcBorders>
            <w:shd w:val="clear" w:color="000000" w:fill="FFFFFF"/>
            <w:noWrap/>
            <w:vAlign w:val="bottom"/>
            <w:hideMark/>
          </w:tcPr>
          <w:p w14:paraId="17F23D79"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w:t>
            </w:r>
          </w:p>
        </w:tc>
        <w:tc>
          <w:tcPr>
            <w:tcW w:w="800" w:type="dxa"/>
            <w:tcBorders>
              <w:top w:val="single" w:sz="8" w:space="0" w:color="FF0000"/>
              <w:left w:val="single" w:sz="4" w:space="0" w:color="000000"/>
              <w:bottom w:val="single" w:sz="8" w:space="0" w:color="000000"/>
              <w:right w:val="single" w:sz="4" w:space="0" w:color="000000"/>
            </w:tcBorders>
            <w:shd w:val="clear" w:color="000000" w:fill="FFFFFF"/>
            <w:noWrap/>
            <w:vAlign w:val="bottom"/>
            <w:hideMark/>
          </w:tcPr>
          <w:p w14:paraId="432D0F84"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5</w:t>
            </w:r>
          </w:p>
        </w:tc>
        <w:tc>
          <w:tcPr>
            <w:tcW w:w="721" w:type="dxa"/>
            <w:tcBorders>
              <w:top w:val="single" w:sz="8" w:space="0" w:color="FF0000"/>
              <w:left w:val="nil"/>
              <w:bottom w:val="nil"/>
              <w:right w:val="single" w:sz="4" w:space="0" w:color="auto"/>
            </w:tcBorders>
            <w:shd w:val="clear" w:color="000000" w:fill="FFFFFF"/>
            <w:noWrap/>
            <w:vAlign w:val="bottom"/>
            <w:hideMark/>
          </w:tcPr>
          <w:p w14:paraId="32B91C83"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6</w:t>
            </w:r>
          </w:p>
        </w:tc>
        <w:tc>
          <w:tcPr>
            <w:tcW w:w="744" w:type="dxa"/>
            <w:tcBorders>
              <w:top w:val="single" w:sz="8" w:space="0" w:color="FF0000"/>
              <w:left w:val="nil"/>
              <w:bottom w:val="nil"/>
              <w:right w:val="single" w:sz="4" w:space="0" w:color="auto"/>
            </w:tcBorders>
            <w:shd w:val="clear" w:color="000000" w:fill="FFFFFF"/>
            <w:noWrap/>
            <w:vAlign w:val="bottom"/>
            <w:hideMark/>
          </w:tcPr>
          <w:p w14:paraId="0287941A"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7</w:t>
            </w:r>
          </w:p>
        </w:tc>
        <w:tc>
          <w:tcPr>
            <w:tcW w:w="721" w:type="dxa"/>
            <w:tcBorders>
              <w:top w:val="single" w:sz="8" w:space="0" w:color="FF0000"/>
              <w:left w:val="nil"/>
              <w:bottom w:val="nil"/>
              <w:right w:val="single" w:sz="4" w:space="0" w:color="auto"/>
            </w:tcBorders>
            <w:shd w:val="clear" w:color="000000" w:fill="FFFFFF"/>
            <w:noWrap/>
            <w:vAlign w:val="bottom"/>
            <w:hideMark/>
          </w:tcPr>
          <w:p w14:paraId="26495A00"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8</w:t>
            </w:r>
          </w:p>
        </w:tc>
        <w:tc>
          <w:tcPr>
            <w:tcW w:w="721" w:type="dxa"/>
            <w:tcBorders>
              <w:top w:val="single" w:sz="8" w:space="0" w:color="FF0000"/>
              <w:left w:val="nil"/>
              <w:bottom w:val="nil"/>
              <w:right w:val="single" w:sz="4" w:space="0" w:color="auto"/>
            </w:tcBorders>
            <w:shd w:val="clear" w:color="000000" w:fill="FFFFFF"/>
            <w:noWrap/>
            <w:vAlign w:val="bottom"/>
            <w:hideMark/>
          </w:tcPr>
          <w:p w14:paraId="670E8073"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9</w:t>
            </w:r>
          </w:p>
        </w:tc>
        <w:tc>
          <w:tcPr>
            <w:tcW w:w="721" w:type="dxa"/>
            <w:tcBorders>
              <w:top w:val="single" w:sz="8" w:space="0" w:color="FF0000"/>
              <w:left w:val="nil"/>
              <w:bottom w:val="nil"/>
              <w:right w:val="single" w:sz="4" w:space="0" w:color="auto"/>
            </w:tcBorders>
            <w:shd w:val="clear" w:color="000000" w:fill="FFFFFF"/>
            <w:noWrap/>
            <w:vAlign w:val="bottom"/>
            <w:hideMark/>
          </w:tcPr>
          <w:p w14:paraId="3262B370"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10</w:t>
            </w:r>
          </w:p>
        </w:tc>
        <w:tc>
          <w:tcPr>
            <w:tcW w:w="721" w:type="dxa"/>
            <w:tcBorders>
              <w:top w:val="single" w:sz="8" w:space="0" w:color="FF0000"/>
              <w:left w:val="nil"/>
              <w:bottom w:val="nil"/>
              <w:right w:val="single" w:sz="8" w:space="0" w:color="FF0000"/>
            </w:tcBorders>
            <w:shd w:val="clear" w:color="000000" w:fill="FFFFFF"/>
            <w:noWrap/>
            <w:vAlign w:val="bottom"/>
            <w:hideMark/>
          </w:tcPr>
          <w:p w14:paraId="0F8AAC9A"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11</w:t>
            </w:r>
          </w:p>
        </w:tc>
      </w:tr>
      <w:tr w:rsidR="006F3D26" w:rsidRPr="00B64566" w14:paraId="5B748056" w14:textId="77777777" w:rsidTr="009B2CC3">
        <w:trPr>
          <w:cantSplit/>
          <w:trHeight w:val="30"/>
        </w:trPr>
        <w:tc>
          <w:tcPr>
            <w:tcW w:w="381" w:type="dxa"/>
            <w:vMerge w:val="restart"/>
            <w:tcBorders>
              <w:top w:val="single" w:sz="8" w:space="0" w:color="000000"/>
              <w:left w:val="single" w:sz="8" w:space="0" w:color="000000"/>
              <w:bottom w:val="single" w:sz="8" w:space="0" w:color="000000"/>
              <w:right w:val="single" w:sz="8" w:space="0" w:color="FF0000"/>
            </w:tcBorders>
            <w:shd w:val="clear" w:color="auto" w:fill="auto"/>
            <w:noWrap/>
            <w:textDirection w:val="btLr"/>
            <w:vAlign w:val="center"/>
            <w:hideMark/>
          </w:tcPr>
          <w:p w14:paraId="30DC4863" w14:textId="77777777" w:rsidR="006F3D26" w:rsidRPr="00B64566" w:rsidRDefault="006F3D26" w:rsidP="009B2CC3">
            <w:pPr>
              <w:widowControl/>
              <w:autoSpaceDE/>
              <w:autoSpaceDN/>
              <w:jc w:val="center"/>
              <w:rPr>
                <w:rFonts w:ascii="Calibri" w:hAnsi="Calibri" w:cs="Calibri"/>
                <w:color w:val="000000"/>
                <w:sz w:val="11"/>
                <w:szCs w:val="11"/>
                <w:lang w:val="ru-RU" w:eastAsia="ru-RU"/>
              </w:rPr>
            </w:pPr>
            <w:proofErr w:type="spellStart"/>
            <w:r w:rsidRPr="00B64566">
              <w:rPr>
                <w:rFonts w:ascii="Calibri" w:hAnsi="Calibri" w:cs="Calibri"/>
                <w:color w:val="000000"/>
                <w:sz w:val="11"/>
                <w:szCs w:val="11"/>
                <w:lang w:val="ru-RU" w:eastAsia="ru-RU"/>
              </w:rPr>
              <w:t>трикутник</w:t>
            </w:r>
            <w:proofErr w:type="spellEnd"/>
            <w:r w:rsidRPr="00B64566">
              <w:rPr>
                <w:rFonts w:ascii="Calibri" w:hAnsi="Calibri" w:cs="Calibri"/>
                <w:color w:val="000000"/>
                <w:sz w:val="11"/>
                <w:szCs w:val="11"/>
                <w:lang w:val="ru-RU" w:eastAsia="ru-RU"/>
              </w:rPr>
              <w:t xml:space="preserve"> </w:t>
            </w:r>
            <w:proofErr w:type="spellStart"/>
            <w:r w:rsidRPr="00B64566">
              <w:rPr>
                <w:rFonts w:ascii="Calibri" w:hAnsi="Calibri" w:cs="Calibri"/>
                <w:color w:val="000000"/>
                <w:sz w:val="11"/>
                <w:szCs w:val="11"/>
                <w:lang w:val="ru-RU" w:eastAsia="ru-RU"/>
              </w:rPr>
              <w:t>збитків</w:t>
            </w:r>
            <w:proofErr w:type="spellEnd"/>
          </w:p>
        </w:tc>
        <w:tc>
          <w:tcPr>
            <w:tcW w:w="490" w:type="dxa"/>
            <w:vMerge w:val="restart"/>
            <w:tcBorders>
              <w:top w:val="single" w:sz="8" w:space="0" w:color="000000"/>
              <w:left w:val="single" w:sz="8" w:space="0" w:color="FF0000"/>
              <w:bottom w:val="nil"/>
              <w:right w:val="nil"/>
            </w:tcBorders>
            <w:shd w:val="clear" w:color="auto" w:fill="auto"/>
            <w:noWrap/>
            <w:textDirection w:val="btLr"/>
            <w:vAlign w:val="center"/>
            <w:hideMark/>
          </w:tcPr>
          <w:p w14:paraId="0DD1DB8E"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2017</w:t>
            </w:r>
          </w:p>
        </w:tc>
        <w:tc>
          <w:tcPr>
            <w:tcW w:w="995" w:type="dxa"/>
            <w:tcBorders>
              <w:top w:val="single" w:sz="8" w:space="0" w:color="FF0000"/>
              <w:left w:val="single" w:sz="8" w:space="0" w:color="FF0000"/>
              <w:bottom w:val="single" w:sz="4" w:space="0" w:color="auto"/>
              <w:right w:val="single" w:sz="8" w:space="0" w:color="FF0000"/>
            </w:tcBorders>
            <w:shd w:val="clear" w:color="000000" w:fill="FFFFFF"/>
            <w:noWrap/>
            <w:vAlign w:val="bottom"/>
            <w:hideMark/>
          </w:tcPr>
          <w:p w14:paraId="46E0850B"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 КВАРТАЛ</w:t>
            </w:r>
          </w:p>
        </w:tc>
        <w:tc>
          <w:tcPr>
            <w:tcW w:w="799" w:type="dxa"/>
            <w:tcBorders>
              <w:top w:val="single" w:sz="8" w:space="0" w:color="000000"/>
              <w:left w:val="nil"/>
              <w:bottom w:val="single" w:sz="4" w:space="0" w:color="auto"/>
              <w:right w:val="single" w:sz="4" w:space="0" w:color="auto"/>
            </w:tcBorders>
            <w:shd w:val="clear" w:color="000000" w:fill="FFFFFF"/>
            <w:noWrap/>
            <w:vAlign w:val="bottom"/>
            <w:hideMark/>
          </w:tcPr>
          <w:p w14:paraId="2E5CC22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15 000,00</w:t>
            </w:r>
          </w:p>
        </w:tc>
        <w:tc>
          <w:tcPr>
            <w:tcW w:w="800" w:type="dxa"/>
            <w:tcBorders>
              <w:top w:val="single" w:sz="8" w:space="0" w:color="000000"/>
              <w:left w:val="nil"/>
              <w:bottom w:val="single" w:sz="4" w:space="0" w:color="auto"/>
              <w:right w:val="single" w:sz="4" w:space="0" w:color="auto"/>
            </w:tcBorders>
            <w:shd w:val="clear" w:color="000000" w:fill="FFFFFF"/>
            <w:noWrap/>
            <w:vAlign w:val="bottom"/>
            <w:hideMark/>
          </w:tcPr>
          <w:p w14:paraId="37910CC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9 400,00</w:t>
            </w:r>
          </w:p>
        </w:tc>
        <w:tc>
          <w:tcPr>
            <w:tcW w:w="799" w:type="dxa"/>
            <w:tcBorders>
              <w:top w:val="single" w:sz="8" w:space="0" w:color="000000"/>
              <w:left w:val="nil"/>
              <w:bottom w:val="single" w:sz="4" w:space="0" w:color="auto"/>
              <w:right w:val="single" w:sz="4" w:space="0" w:color="auto"/>
            </w:tcBorders>
            <w:shd w:val="clear" w:color="000000" w:fill="FFFFFF"/>
            <w:noWrap/>
            <w:vAlign w:val="bottom"/>
            <w:hideMark/>
          </w:tcPr>
          <w:p w14:paraId="52A3705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7 800,00</w:t>
            </w:r>
          </w:p>
        </w:tc>
        <w:tc>
          <w:tcPr>
            <w:tcW w:w="800" w:type="dxa"/>
            <w:tcBorders>
              <w:top w:val="single" w:sz="8" w:space="0" w:color="000000"/>
              <w:left w:val="nil"/>
              <w:bottom w:val="single" w:sz="4" w:space="0" w:color="auto"/>
              <w:right w:val="single" w:sz="4" w:space="0" w:color="auto"/>
            </w:tcBorders>
            <w:shd w:val="clear" w:color="000000" w:fill="FFFFFF"/>
            <w:noWrap/>
            <w:vAlign w:val="bottom"/>
            <w:hideMark/>
          </w:tcPr>
          <w:p w14:paraId="6319180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5 900,00</w:t>
            </w:r>
          </w:p>
        </w:tc>
        <w:tc>
          <w:tcPr>
            <w:tcW w:w="799" w:type="dxa"/>
            <w:tcBorders>
              <w:top w:val="single" w:sz="8" w:space="0" w:color="000000"/>
              <w:left w:val="nil"/>
              <w:bottom w:val="single" w:sz="4" w:space="0" w:color="auto"/>
              <w:right w:val="single" w:sz="4" w:space="0" w:color="auto"/>
            </w:tcBorders>
            <w:shd w:val="clear" w:color="000000" w:fill="FFFFFF"/>
            <w:noWrap/>
            <w:vAlign w:val="bottom"/>
            <w:hideMark/>
          </w:tcPr>
          <w:p w14:paraId="54BC031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4 900,00</w:t>
            </w:r>
          </w:p>
        </w:tc>
        <w:tc>
          <w:tcPr>
            <w:tcW w:w="800" w:type="dxa"/>
            <w:tcBorders>
              <w:top w:val="nil"/>
              <w:left w:val="nil"/>
              <w:bottom w:val="single" w:sz="4" w:space="0" w:color="auto"/>
              <w:right w:val="single" w:sz="4" w:space="0" w:color="auto"/>
            </w:tcBorders>
            <w:shd w:val="clear" w:color="000000" w:fill="FFFFFF"/>
            <w:noWrap/>
            <w:vAlign w:val="bottom"/>
            <w:hideMark/>
          </w:tcPr>
          <w:p w14:paraId="4BCF397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4 000,00</w:t>
            </w:r>
          </w:p>
        </w:tc>
        <w:tc>
          <w:tcPr>
            <w:tcW w:w="721" w:type="dxa"/>
            <w:tcBorders>
              <w:top w:val="single" w:sz="8" w:space="0" w:color="000000"/>
              <w:left w:val="nil"/>
              <w:bottom w:val="single" w:sz="4" w:space="0" w:color="auto"/>
              <w:right w:val="single" w:sz="4" w:space="0" w:color="auto"/>
            </w:tcBorders>
            <w:shd w:val="clear" w:color="000000" w:fill="FFFFFF"/>
            <w:noWrap/>
            <w:vAlign w:val="bottom"/>
            <w:hideMark/>
          </w:tcPr>
          <w:p w14:paraId="67DC2EDE"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2 900,00</w:t>
            </w:r>
          </w:p>
        </w:tc>
        <w:tc>
          <w:tcPr>
            <w:tcW w:w="744" w:type="dxa"/>
            <w:tcBorders>
              <w:top w:val="single" w:sz="8" w:space="0" w:color="000000"/>
              <w:left w:val="nil"/>
              <w:bottom w:val="single" w:sz="4" w:space="0" w:color="auto"/>
              <w:right w:val="single" w:sz="4" w:space="0" w:color="auto"/>
            </w:tcBorders>
            <w:shd w:val="clear" w:color="000000" w:fill="FFFFFF"/>
            <w:noWrap/>
            <w:vAlign w:val="bottom"/>
            <w:hideMark/>
          </w:tcPr>
          <w:p w14:paraId="04FEF40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1 900,00</w:t>
            </w:r>
          </w:p>
        </w:tc>
        <w:tc>
          <w:tcPr>
            <w:tcW w:w="721" w:type="dxa"/>
            <w:tcBorders>
              <w:top w:val="single" w:sz="8" w:space="0" w:color="000000"/>
              <w:left w:val="nil"/>
              <w:bottom w:val="single" w:sz="4" w:space="0" w:color="auto"/>
              <w:right w:val="single" w:sz="4" w:space="0" w:color="auto"/>
            </w:tcBorders>
            <w:shd w:val="clear" w:color="000000" w:fill="FFFFFF"/>
            <w:noWrap/>
            <w:vAlign w:val="bottom"/>
            <w:hideMark/>
          </w:tcPr>
          <w:p w14:paraId="43E4BAA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1 000,00</w:t>
            </w:r>
          </w:p>
        </w:tc>
        <w:tc>
          <w:tcPr>
            <w:tcW w:w="721" w:type="dxa"/>
            <w:tcBorders>
              <w:top w:val="single" w:sz="8" w:space="0" w:color="000000"/>
              <w:left w:val="nil"/>
              <w:bottom w:val="single" w:sz="4" w:space="0" w:color="auto"/>
              <w:right w:val="single" w:sz="4" w:space="0" w:color="auto"/>
            </w:tcBorders>
            <w:shd w:val="clear" w:color="000000" w:fill="FFFFFF"/>
            <w:noWrap/>
            <w:vAlign w:val="bottom"/>
            <w:hideMark/>
          </w:tcPr>
          <w:p w14:paraId="38D8CFF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650,00</w:t>
            </w:r>
          </w:p>
        </w:tc>
        <w:tc>
          <w:tcPr>
            <w:tcW w:w="721" w:type="dxa"/>
            <w:tcBorders>
              <w:top w:val="single" w:sz="8" w:space="0" w:color="000000"/>
              <w:left w:val="nil"/>
              <w:bottom w:val="single" w:sz="4" w:space="0" w:color="auto"/>
              <w:right w:val="nil"/>
            </w:tcBorders>
            <w:shd w:val="clear" w:color="000000" w:fill="FFFFFF"/>
            <w:noWrap/>
            <w:vAlign w:val="bottom"/>
            <w:hideMark/>
          </w:tcPr>
          <w:p w14:paraId="70AFEF6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450,00</w:t>
            </w:r>
          </w:p>
        </w:tc>
        <w:tc>
          <w:tcPr>
            <w:tcW w:w="721" w:type="dxa"/>
            <w:tcBorders>
              <w:top w:val="single" w:sz="8" w:space="0" w:color="000000"/>
              <w:left w:val="single" w:sz="4" w:space="0" w:color="000000"/>
              <w:bottom w:val="single" w:sz="8" w:space="0" w:color="FF0000"/>
              <w:right w:val="single" w:sz="8" w:space="0" w:color="FF0000"/>
            </w:tcBorders>
            <w:shd w:val="clear" w:color="000000" w:fill="FFFFFF"/>
            <w:noWrap/>
            <w:vAlign w:val="bottom"/>
            <w:hideMark/>
          </w:tcPr>
          <w:p w14:paraId="2880421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150,00</w:t>
            </w:r>
          </w:p>
        </w:tc>
      </w:tr>
      <w:tr w:rsidR="006F3D26" w:rsidRPr="00B64566" w14:paraId="209B53B5"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1F6C597B"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single" w:sz="8" w:space="0" w:color="000000"/>
              <w:left w:val="single" w:sz="8" w:space="0" w:color="FF0000"/>
              <w:bottom w:val="nil"/>
              <w:right w:val="nil"/>
            </w:tcBorders>
            <w:vAlign w:val="center"/>
            <w:hideMark/>
          </w:tcPr>
          <w:p w14:paraId="1AB18F4A"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28D2C7ED"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 КВАРТАЛ</w:t>
            </w:r>
          </w:p>
        </w:tc>
        <w:tc>
          <w:tcPr>
            <w:tcW w:w="799" w:type="dxa"/>
            <w:tcBorders>
              <w:top w:val="nil"/>
              <w:left w:val="nil"/>
              <w:bottom w:val="single" w:sz="4" w:space="0" w:color="auto"/>
              <w:right w:val="single" w:sz="4" w:space="0" w:color="auto"/>
            </w:tcBorders>
            <w:shd w:val="clear" w:color="000000" w:fill="FFFFFF"/>
            <w:noWrap/>
            <w:vAlign w:val="bottom"/>
            <w:hideMark/>
          </w:tcPr>
          <w:p w14:paraId="394C91D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14 500,00</w:t>
            </w:r>
          </w:p>
        </w:tc>
        <w:tc>
          <w:tcPr>
            <w:tcW w:w="800" w:type="dxa"/>
            <w:tcBorders>
              <w:top w:val="nil"/>
              <w:left w:val="nil"/>
              <w:bottom w:val="single" w:sz="4" w:space="0" w:color="auto"/>
              <w:right w:val="single" w:sz="4" w:space="0" w:color="auto"/>
            </w:tcBorders>
            <w:shd w:val="clear" w:color="000000" w:fill="FFFFFF"/>
            <w:noWrap/>
            <w:vAlign w:val="bottom"/>
            <w:hideMark/>
          </w:tcPr>
          <w:p w14:paraId="498478B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9 250,00</w:t>
            </w:r>
          </w:p>
        </w:tc>
        <w:tc>
          <w:tcPr>
            <w:tcW w:w="799" w:type="dxa"/>
            <w:tcBorders>
              <w:top w:val="nil"/>
              <w:left w:val="nil"/>
              <w:bottom w:val="single" w:sz="4" w:space="0" w:color="auto"/>
              <w:right w:val="single" w:sz="4" w:space="0" w:color="auto"/>
            </w:tcBorders>
            <w:shd w:val="clear" w:color="000000" w:fill="FFFFFF"/>
            <w:noWrap/>
            <w:vAlign w:val="bottom"/>
            <w:hideMark/>
          </w:tcPr>
          <w:p w14:paraId="7A16FAF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7 600,00</w:t>
            </w:r>
          </w:p>
        </w:tc>
        <w:tc>
          <w:tcPr>
            <w:tcW w:w="800" w:type="dxa"/>
            <w:tcBorders>
              <w:top w:val="nil"/>
              <w:left w:val="nil"/>
              <w:bottom w:val="single" w:sz="4" w:space="0" w:color="auto"/>
              <w:right w:val="single" w:sz="4" w:space="0" w:color="auto"/>
            </w:tcBorders>
            <w:shd w:val="clear" w:color="000000" w:fill="FFFFFF"/>
            <w:noWrap/>
            <w:vAlign w:val="bottom"/>
            <w:hideMark/>
          </w:tcPr>
          <w:p w14:paraId="5EA789D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5 800,00</w:t>
            </w:r>
          </w:p>
        </w:tc>
        <w:tc>
          <w:tcPr>
            <w:tcW w:w="799" w:type="dxa"/>
            <w:tcBorders>
              <w:top w:val="nil"/>
              <w:left w:val="nil"/>
              <w:bottom w:val="single" w:sz="4" w:space="0" w:color="auto"/>
              <w:right w:val="single" w:sz="4" w:space="0" w:color="auto"/>
            </w:tcBorders>
            <w:shd w:val="clear" w:color="000000" w:fill="FFFFFF"/>
            <w:noWrap/>
            <w:vAlign w:val="bottom"/>
            <w:hideMark/>
          </w:tcPr>
          <w:p w14:paraId="5C5FACF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4 800,00</w:t>
            </w:r>
          </w:p>
        </w:tc>
        <w:tc>
          <w:tcPr>
            <w:tcW w:w="800" w:type="dxa"/>
            <w:tcBorders>
              <w:top w:val="nil"/>
              <w:left w:val="nil"/>
              <w:bottom w:val="single" w:sz="4" w:space="0" w:color="auto"/>
              <w:right w:val="single" w:sz="4" w:space="0" w:color="auto"/>
            </w:tcBorders>
            <w:shd w:val="clear" w:color="000000" w:fill="FFFFFF"/>
            <w:noWrap/>
            <w:vAlign w:val="bottom"/>
            <w:hideMark/>
          </w:tcPr>
          <w:p w14:paraId="5D7C1C0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3 800,00</w:t>
            </w:r>
          </w:p>
        </w:tc>
        <w:tc>
          <w:tcPr>
            <w:tcW w:w="721" w:type="dxa"/>
            <w:tcBorders>
              <w:top w:val="nil"/>
              <w:left w:val="nil"/>
              <w:bottom w:val="single" w:sz="4" w:space="0" w:color="auto"/>
              <w:right w:val="single" w:sz="4" w:space="0" w:color="auto"/>
            </w:tcBorders>
            <w:shd w:val="clear" w:color="000000" w:fill="FFFFFF"/>
            <w:noWrap/>
            <w:vAlign w:val="bottom"/>
            <w:hideMark/>
          </w:tcPr>
          <w:p w14:paraId="7D4B581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2 700,00</w:t>
            </w:r>
          </w:p>
        </w:tc>
        <w:tc>
          <w:tcPr>
            <w:tcW w:w="744" w:type="dxa"/>
            <w:tcBorders>
              <w:top w:val="nil"/>
              <w:left w:val="nil"/>
              <w:bottom w:val="single" w:sz="4" w:space="0" w:color="auto"/>
              <w:right w:val="single" w:sz="4" w:space="0" w:color="auto"/>
            </w:tcBorders>
            <w:shd w:val="clear" w:color="000000" w:fill="FFFFFF"/>
            <w:noWrap/>
            <w:vAlign w:val="bottom"/>
            <w:hideMark/>
          </w:tcPr>
          <w:p w14:paraId="4E800CC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1 700,00</w:t>
            </w:r>
          </w:p>
        </w:tc>
        <w:tc>
          <w:tcPr>
            <w:tcW w:w="721" w:type="dxa"/>
            <w:tcBorders>
              <w:top w:val="nil"/>
              <w:left w:val="nil"/>
              <w:bottom w:val="single" w:sz="4" w:space="0" w:color="auto"/>
              <w:right w:val="single" w:sz="4" w:space="0" w:color="auto"/>
            </w:tcBorders>
            <w:shd w:val="clear" w:color="000000" w:fill="FFFFFF"/>
            <w:noWrap/>
            <w:vAlign w:val="bottom"/>
            <w:hideMark/>
          </w:tcPr>
          <w:p w14:paraId="217709A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950,00</w:t>
            </w:r>
          </w:p>
        </w:tc>
        <w:tc>
          <w:tcPr>
            <w:tcW w:w="721" w:type="dxa"/>
            <w:tcBorders>
              <w:top w:val="nil"/>
              <w:left w:val="nil"/>
              <w:bottom w:val="single" w:sz="4" w:space="0" w:color="auto"/>
              <w:right w:val="single" w:sz="4" w:space="0" w:color="auto"/>
            </w:tcBorders>
            <w:shd w:val="clear" w:color="000000" w:fill="FFFFFF"/>
            <w:noWrap/>
            <w:vAlign w:val="bottom"/>
            <w:hideMark/>
          </w:tcPr>
          <w:p w14:paraId="6EB94F6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600,00</w:t>
            </w:r>
          </w:p>
        </w:tc>
        <w:tc>
          <w:tcPr>
            <w:tcW w:w="721" w:type="dxa"/>
            <w:tcBorders>
              <w:top w:val="nil"/>
              <w:left w:val="nil"/>
              <w:bottom w:val="single" w:sz="8" w:space="0" w:color="FF0000"/>
              <w:right w:val="nil"/>
            </w:tcBorders>
            <w:shd w:val="clear" w:color="000000" w:fill="FFFFFF"/>
            <w:noWrap/>
            <w:vAlign w:val="bottom"/>
            <w:hideMark/>
          </w:tcPr>
          <w:p w14:paraId="56294F6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250,00</w:t>
            </w:r>
          </w:p>
        </w:tc>
        <w:tc>
          <w:tcPr>
            <w:tcW w:w="721" w:type="dxa"/>
            <w:tcBorders>
              <w:top w:val="nil"/>
              <w:left w:val="single" w:sz="4" w:space="0" w:color="FF0000"/>
              <w:bottom w:val="single" w:sz="4" w:space="0" w:color="auto"/>
              <w:right w:val="single" w:sz="8" w:space="0" w:color="FF0000"/>
            </w:tcBorders>
            <w:shd w:val="clear" w:color="000000" w:fill="FFFF00"/>
            <w:noWrap/>
            <w:vAlign w:val="bottom"/>
            <w:hideMark/>
          </w:tcPr>
          <w:p w14:paraId="09D7386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143,44</w:t>
            </w:r>
          </w:p>
        </w:tc>
      </w:tr>
      <w:tr w:rsidR="006F3D26" w:rsidRPr="00B64566" w14:paraId="21B1DD22"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01E71881"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single" w:sz="8" w:space="0" w:color="000000"/>
              <w:left w:val="single" w:sz="8" w:space="0" w:color="FF0000"/>
              <w:bottom w:val="nil"/>
              <w:right w:val="nil"/>
            </w:tcBorders>
            <w:vAlign w:val="center"/>
            <w:hideMark/>
          </w:tcPr>
          <w:p w14:paraId="19A3C6DC"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3B10B007"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 КВАРТАЛ</w:t>
            </w:r>
          </w:p>
        </w:tc>
        <w:tc>
          <w:tcPr>
            <w:tcW w:w="799" w:type="dxa"/>
            <w:tcBorders>
              <w:top w:val="nil"/>
              <w:left w:val="nil"/>
              <w:bottom w:val="single" w:sz="4" w:space="0" w:color="auto"/>
              <w:right w:val="single" w:sz="4" w:space="0" w:color="auto"/>
            </w:tcBorders>
            <w:shd w:val="clear" w:color="000000" w:fill="FFFFFF"/>
            <w:noWrap/>
            <w:vAlign w:val="bottom"/>
            <w:hideMark/>
          </w:tcPr>
          <w:p w14:paraId="0A3DDFA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14 000,00</w:t>
            </w:r>
          </w:p>
        </w:tc>
        <w:tc>
          <w:tcPr>
            <w:tcW w:w="800" w:type="dxa"/>
            <w:tcBorders>
              <w:top w:val="nil"/>
              <w:left w:val="nil"/>
              <w:bottom w:val="single" w:sz="4" w:space="0" w:color="auto"/>
              <w:right w:val="single" w:sz="4" w:space="0" w:color="auto"/>
            </w:tcBorders>
            <w:shd w:val="clear" w:color="000000" w:fill="FFFFFF"/>
            <w:noWrap/>
            <w:vAlign w:val="bottom"/>
            <w:hideMark/>
          </w:tcPr>
          <w:p w14:paraId="02BAAF3E"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9 100,00</w:t>
            </w:r>
          </w:p>
        </w:tc>
        <w:tc>
          <w:tcPr>
            <w:tcW w:w="799" w:type="dxa"/>
            <w:tcBorders>
              <w:top w:val="nil"/>
              <w:left w:val="nil"/>
              <w:bottom w:val="single" w:sz="4" w:space="0" w:color="auto"/>
              <w:right w:val="single" w:sz="4" w:space="0" w:color="auto"/>
            </w:tcBorders>
            <w:shd w:val="clear" w:color="000000" w:fill="FFFFFF"/>
            <w:noWrap/>
            <w:vAlign w:val="bottom"/>
            <w:hideMark/>
          </w:tcPr>
          <w:p w14:paraId="4EE1844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7 400,00</w:t>
            </w:r>
          </w:p>
        </w:tc>
        <w:tc>
          <w:tcPr>
            <w:tcW w:w="800" w:type="dxa"/>
            <w:tcBorders>
              <w:top w:val="nil"/>
              <w:left w:val="nil"/>
              <w:bottom w:val="single" w:sz="4" w:space="0" w:color="auto"/>
              <w:right w:val="single" w:sz="4" w:space="0" w:color="auto"/>
            </w:tcBorders>
            <w:shd w:val="clear" w:color="000000" w:fill="FFFFFF"/>
            <w:noWrap/>
            <w:vAlign w:val="bottom"/>
            <w:hideMark/>
          </w:tcPr>
          <w:p w14:paraId="3C9BD4A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5 700,00</w:t>
            </w:r>
          </w:p>
        </w:tc>
        <w:tc>
          <w:tcPr>
            <w:tcW w:w="799" w:type="dxa"/>
            <w:tcBorders>
              <w:top w:val="nil"/>
              <w:left w:val="nil"/>
              <w:bottom w:val="single" w:sz="4" w:space="0" w:color="auto"/>
              <w:right w:val="single" w:sz="4" w:space="0" w:color="auto"/>
            </w:tcBorders>
            <w:shd w:val="clear" w:color="000000" w:fill="FFFFFF"/>
            <w:noWrap/>
            <w:vAlign w:val="bottom"/>
            <w:hideMark/>
          </w:tcPr>
          <w:p w14:paraId="413A2B7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4 700,00</w:t>
            </w:r>
          </w:p>
        </w:tc>
        <w:tc>
          <w:tcPr>
            <w:tcW w:w="800" w:type="dxa"/>
            <w:tcBorders>
              <w:top w:val="nil"/>
              <w:left w:val="nil"/>
              <w:bottom w:val="single" w:sz="4" w:space="0" w:color="auto"/>
              <w:right w:val="single" w:sz="4" w:space="0" w:color="auto"/>
            </w:tcBorders>
            <w:shd w:val="clear" w:color="000000" w:fill="FFFFFF"/>
            <w:noWrap/>
            <w:vAlign w:val="bottom"/>
            <w:hideMark/>
          </w:tcPr>
          <w:p w14:paraId="6FA2466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3 600,00</w:t>
            </w:r>
          </w:p>
        </w:tc>
        <w:tc>
          <w:tcPr>
            <w:tcW w:w="721" w:type="dxa"/>
            <w:tcBorders>
              <w:top w:val="nil"/>
              <w:left w:val="nil"/>
              <w:bottom w:val="single" w:sz="4" w:space="0" w:color="auto"/>
              <w:right w:val="single" w:sz="4" w:space="0" w:color="auto"/>
            </w:tcBorders>
            <w:shd w:val="clear" w:color="000000" w:fill="FFFFFF"/>
            <w:noWrap/>
            <w:vAlign w:val="bottom"/>
            <w:hideMark/>
          </w:tcPr>
          <w:p w14:paraId="3F74A76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2 500,00</w:t>
            </w:r>
          </w:p>
        </w:tc>
        <w:tc>
          <w:tcPr>
            <w:tcW w:w="744" w:type="dxa"/>
            <w:tcBorders>
              <w:top w:val="nil"/>
              <w:left w:val="nil"/>
              <w:bottom w:val="single" w:sz="4" w:space="0" w:color="auto"/>
              <w:right w:val="single" w:sz="4" w:space="0" w:color="auto"/>
            </w:tcBorders>
            <w:shd w:val="clear" w:color="000000" w:fill="FFFFFF"/>
            <w:noWrap/>
            <w:vAlign w:val="bottom"/>
            <w:hideMark/>
          </w:tcPr>
          <w:p w14:paraId="7946F22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1 500,00</w:t>
            </w:r>
          </w:p>
        </w:tc>
        <w:tc>
          <w:tcPr>
            <w:tcW w:w="721" w:type="dxa"/>
            <w:tcBorders>
              <w:top w:val="nil"/>
              <w:left w:val="nil"/>
              <w:bottom w:val="single" w:sz="4" w:space="0" w:color="auto"/>
              <w:right w:val="single" w:sz="4" w:space="0" w:color="auto"/>
            </w:tcBorders>
            <w:shd w:val="clear" w:color="000000" w:fill="FFFFFF"/>
            <w:noWrap/>
            <w:vAlign w:val="bottom"/>
            <w:hideMark/>
          </w:tcPr>
          <w:p w14:paraId="31C4DD4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850,00</w:t>
            </w:r>
          </w:p>
        </w:tc>
        <w:tc>
          <w:tcPr>
            <w:tcW w:w="721" w:type="dxa"/>
            <w:tcBorders>
              <w:top w:val="nil"/>
              <w:left w:val="nil"/>
              <w:bottom w:val="single" w:sz="8" w:space="0" w:color="FF0000"/>
              <w:right w:val="single" w:sz="4" w:space="0" w:color="FF0000"/>
            </w:tcBorders>
            <w:shd w:val="clear" w:color="000000" w:fill="FFFFFF"/>
            <w:noWrap/>
            <w:vAlign w:val="bottom"/>
            <w:hideMark/>
          </w:tcPr>
          <w:p w14:paraId="686979E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550,00</w:t>
            </w:r>
          </w:p>
        </w:tc>
        <w:tc>
          <w:tcPr>
            <w:tcW w:w="721" w:type="dxa"/>
            <w:tcBorders>
              <w:top w:val="nil"/>
              <w:left w:val="nil"/>
              <w:bottom w:val="single" w:sz="4" w:space="0" w:color="auto"/>
              <w:right w:val="single" w:sz="4" w:space="0" w:color="auto"/>
            </w:tcBorders>
            <w:shd w:val="clear" w:color="000000" w:fill="FFFF00"/>
            <w:noWrap/>
            <w:vAlign w:val="bottom"/>
            <w:hideMark/>
          </w:tcPr>
          <w:p w14:paraId="31768AF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339,94</w:t>
            </w:r>
          </w:p>
        </w:tc>
        <w:tc>
          <w:tcPr>
            <w:tcW w:w="721" w:type="dxa"/>
            <w:tcBorders>
              <w:top w:val="nil"/>
              <w:left w:val="nil"/>
              <w:bottom w:val="single" w:sz="4" w:space="0" w:color="auto"/>
              <w:right w:val="single" w:sz="8" w:space="0" w:color="FF0000"/>
            </w:tcBorders>
            <w:shd w:val="clear" w:color="000000" w:fill="FFFF00"/>
            <w:noWrap/>
            <w:vAlign w:val="bottom"/>
            <w:hideMark/>
          </w:tcPr>
          <w:p w14:paraId="2BBD8C0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137,21</w:t>
            </w:r>
          </w:p>
        </w:tc>
      </w:tr>
      <w:tr w:rsidR="006F3D26" w:rsidRPr="00B64566" w14:paraId="6A77112B"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3F7D2D1B"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val="restart"/>
            <w:tcBorders>
              <w:top w:val="nil"/>
              <w:left w:val="single" w:sz="8" w:space="0" w:color="FF0000"/>
              <w:bottom w:val="nil"/>
              <w:right w:val="nil"/>
            </w:tcBorders>
            <w:shd w:val="clear" w:color="auto" w:fill="auto"/>
            <w:noWrap/>
            <w:textDirection w:val="btLr"/>
            <w:vAlign w:val="center"/>
            <w:hideMark/>
          </w:tcPr>
          <w:p w14:paraId="403830C9"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2018</w:t>
            </w: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46B46FE7"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 КВАРТАЛ</w:t>
            </w:r>
          </w:p>
        </w:tc>
        <w:tc>
          <w:tcPr>
            <w:tcW w:w="799" w:type="dxa"/>
            <w:tcBorders>
              <w:top w:val="nil"/>
              <w:left w:val="nil"/>
              <w:bottom w:val="single" w:sz="4" w:space="0" w:color="auto"/>
              <w:right w:val="single" w:sz="4" w:space="0" w:color="auto"/>
            </w:tcBorders>
            <w:shd w:val="clear" w:color="000000" w:fill="FFFFFF"/>
            <w:noWrap/>
            <w:vAlign w:val="bottom"/>
            <w:hideMark/>
          </w:tcPr>
          <w:p w14:paraId="1335C57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13 500,00</w:t>
            </w:r>
          </w:p>
        </w:tc>
        <w:tc>
          <w:tcPr>
            <w:tcW w:w="800" w:type="dxa"/>
            <w:tcBorders>
              <w:top w:val="nil"/>
              <w:left w:val="nil"/>
              <w:bottom w:val="single" w:sz="4" w:space="0" w:color="auto"/>
              <w:right w:val="single" w:sz="4" w:space="0" w:color="auto"/>
            </w:tcBorders>
            <w:shd w:val="clear" w:color="000000" w:fill="FFFFFF"/>
            <w:noWrap/>
            <w:vAlign w:val="bottom"/>
            <w:hideMark/>
          </w:tcPr>
          <w:p w14:paraId="10E42F5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8 950,00</w:t>
            </w:r>
          </w:p>
        </w:tc>
        <w:tc>
          <w:tcPr>
            <w:tcW w:w="799" w:type="dxa"/>
            <w:tcBorders>
              <w:top w:val="nil"/>
              <w:left w:val="nil"/>
              <w:bottom w:val="single" w:sz="4" w:space="0" w:color="auto"/>
              <w:right w:val="single" w:sz="4" w:space="0" w:color="auto"/>
            </w:tcBorders>
            <w:shd w:val="clear" w:color="000000" w:fill="FFFFFF"/>
            <w:noWrap/>
            <w:vAlign w:val="bottom"/>
            <w:hideMark/>
          </w:tcPr>
          <w:p w14:paraId="1CF89AF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7 200,00</w:t>
            </w:r>
          </w:p>
        </w:tc>
        <w:tc>
          <w:tcPr>
            <w:tcW w:w="800" w:type="dxa"/>
            <w:tcBorders>
              <w:top w:val="nil"/>
              <w:left w:val="nil"/>
              <w:bottom w:val="single" w:sz="4" w:space="0" w:color="auto"/>
              <w:right w:val="single" w:sz="4" w:space="0" w:color="auto"/>
            </w:tcBorders>
            <w:shd w:val="clear" w:color="000000" w:fill="FFFFFF"/>
            <w:noWrap/>
            <w:vAlign w:val="bottom"/>
            <w:hideMark/>
          </w:tcPr>
          <w:p w14:paraId="085D82F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5 600,00</w:t>
            </w:r>
          </w:p>
        </w:tc>
        <w:tc>
          <w:tcPr>
            <w:tcW w:w="799" w:type="dxa"/>
            <w:tcBorders>
              <w:top w:val="nil"/>
              <w:left w:val="nil"/>
              <w:bottom w:val="single" w:sz="4" w:space="0" w:color="auto"/>
              <w:right w:val="single" w:sz="4" w:space="0" w:color="auto"/>
            </w:tcBorders>
            <w:shd w:val="clear" w:color="000000" w:fill="FFFFFF"/>
            <w:noWrap/>
            <w:vAlign w:val="bottom"/>
            <w:hideMark/>
          </w:tcPr>
          <w:p w14:paraId="067729E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4 600,00</w:t>
            </w:r>
          </w:p>
        </w:tc>
        <w:tc>
          <w:tcPr>
            <w:tcW w:w="800" w:type="dxa"/>
            <w:tcBorders>
              <w:top w:val="nil"/>
              <w:left w:val="nil"/>
              <w:bottom w:val="single" w:sz="4" w:space="0" w:color="auto"/>
              <w:right w:val="single" w:sz="4" w:space="0" w:color="auto"/>
            </w:tcBorders>
            <w:shd w:val="clear" w:color="000000" w:fill="FFFFFF"/>
            <w:noWrap/>
            <w:vAlign w:val="bottom"/>
            <w:hideMark/>
          </w:tcPr>
          <w:p w14:paraId="248E944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3 400,00</w:t>
            </w:r>
          </w:p>
        </w:tc>
        <w:tc>
          <w:tcPr>
            <w:tcW w:w="721" w:type="dxa"/>
            <w:tcBorders>
              <w:top w:val="nil"/>
              <w:left w:val="nil"/>
              <w:bottom w:val="single" w:sz="4" w:space="0" w:color="auto"/>
              <w:right w:val="single" w:sz="4" w:space="0" w:color="auto"/>
            </w:tcBorders>
            <w:shd w:val="clear" w:color="000000" w:fill="FFFFFF"/>
            <w:noWrap/>
            <w:vAlign w:val="bottom"/>
            <w:hideMark/>
          </w:tcPr>
          <w:p w14:paraId="0CDA2A3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2 300,00</w:t>
            </w:r>
          </w:p>
        </w:tc>
        <w:tc>
          <w:tcPr>
            <w:tcW w:w="744" w:type="dxa"/>
            <w:tcBorders>
              <w:top w:val="nil"/>
              <w:left w:val="nil"/>
              <w:bottom w:val="single" w:sz="4" w:space="0" w:color="auto"/>
              <w:right w:val="single" w:sz="4" w:space="0" w:color="auto"/>
            </w:tcBorders>
            <w:shd w:val="clear" w:color="000000" w:fill="FFFFFF"/>
            <w:noWrap/>
            <w:vAlign w:val="bottom"/>
            <w:hideMark/>
          </w:tcPr>
          <w:p w14:paraId="2892B7C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1 300,00</w:t>
            </w:r>
          </w:p>
        </w:tc>
        <w:tc>
          <w:tcPr>
            <w:tcW w:w="721" w:type="dxa"/>
            <w:tcBorders>
              <w:top w:val="nil"/>
              <w:left w:val="nil"/>
              <w:bottom w:val="single" w:sz="8" w:space="0" w:color="FF0000"/>
              <w:right w:val="single" w:sz="4" w:space="0" w:color="FF0000"/>
            </w:tcBorders>
            <w:shd w:val="clear" w:color="000000" w:fill="FFFFFF"/>
            <w:noWrap/>
            <w:vAlign w:val="bottom"/>
            <w:hideMark/>
          </w:tcPr>
          <w:p w14:paraId="1FA13CC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750,00</w:t>
            </w:r>
          </w:p>
        </w:tc>
        <w:tc>
          <w:tcPr>
            <w:tcW w:w="721" w:type="dxa"/>
            <w:tcBorders>
              <w:top w:val="nil"/>
              <w:left w:val="nil"/>
              <w:bottom w:val="single" w:sz="4" w:space="0" w:color="auto"/>
              <w:right w:val="single" w:sz="4" w:space="0" w:color="auto"/>
            </w:tcBorders>
            <w:shd w:val="clear" w:color="000000" w:fill="FFFF00"/>
            <w:noWrap/>
            <w:vAlign w:val="bottom"/>
            <w:hideMark/>
          </w:tcPr>
          <w:p w14:paraId="07A5CFA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567,28</w:t>
            </w:r>
          </w:p>
        </w:tc>
        <w:tc>
          <w:tcPr>
            <w:tcW w:w="721" w:type="dxa"/>
            <w:tcBorders>
              <w:top w:val="nil"/>
              <w:left w:val="nil"/>
              <w:bottom w:val="single" w:sz="4" w:space="0" w:color="auto"/>
              <w:right w:val="single" w:sz="4" w:space="0" w:color="auto"/>
            </w:tcBorders>
            <w:shd w:val="clear" w:color="000000" w:fill="FFFF00"/>
            <w:noWrap/>
            <w:vAlign w:val="bottom"/>
            <w:hideMark/>
          </w:tcPr>
          <w:p w14:paraId="7F1BEAF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322,80</w:t>
            </w:r>
          </w:p>
        </w:tc>
        <w:tc>
          <w:tcPr>
            <w:tcW w:w="721" w:type="dxa"/>
            <w:tcBorders>
              <w:top w:val="nil"/>
              <w:left w:val="nil"/>
              <w:bottom w:val="single" w:sz="4" w:space="0" w:color="auto"/>
              <w:right w:val="single" w:sz="8" w:space="0" w:color="FF0000"/>
            </w:tcBorders>
            <w:shd w:val="clear" w:color="000000" w:fill="FFFF00"/>
            <w:noWrap/>
            <w:vAlign w:val="bottom"/>
            <w:hideMark/>
          </w:tcPr>
          <w:p w14:paraId="6D1219D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130,29</w:t>
            </w:r>
          </w:p>
        </w:tc>
      </w:tr>
      <w:tr w:rsidR="006F3D26" w:rsidRPr="00B64566" w14:paraId="68729FC7"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74DA8F63"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7FBBB0F6"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single" w:sz="8" w:space="0" w:color="000000"/>
              <w:left w:val="single" w:sz="8" w:space="0" w:color="FF0000"/>
              <w:bottom w:val="nil"/>
              <w:right w:val="single" w:sz="8" w:space="0" w:color="FF0000"/>
            </w:tcBorders>
            <w:shd w:val="clear" w:color="000000" w:fill="FFFFFF"/>
            <w:noWrap/>
            <w:vAlign w:val="bottom"/>
            <w:hideMark/>
          </w:tcPr>
          <w:p w14:paraId="5E80D210"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 КВАРТАЛ</w:t>
            </w:r>
          </w:p>
        </w:tc>
        <w:tc>
          <w:tcPr>
            <w:tcW w:w="799" w:type="dxa"/>
            <w:tcBorders>
              <w:top w:val="nil"/>
              <w:left w:val="nil"/>
              <w:bottom w:val="single" w:sz="4" w:space="0" w:color="auto"/>
              <w:right w:val="single" w:sz="4" w:space="0" w:color="auto"/>
            </w:tcBorders>
            <w:shd w:val="clear" w:color="000000" w:fill="FFFFFF"/>
            <w:noWrap/>
            <w:vAlign w:val="bottom"/>
            <w:hideMark/>
          </w:tcPr>
          <w:p w14:paraId="0F07A40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13 000,00</w:t>
            </w:r>
          </w:p>
        </w:tc>
        <w:tc>
          <w:tcPr>
            <w:tcW w:w="800" w:type="dxa"/>
            <w:tcBorders>
              <w:top w:val="nil"/>
              <w:left w:val="nil"/>
              <w:bottom w:val="single" w:sz="4" w:space="0" w:color="auto"/>
              <w:right w:val="single" w:sz="4" w:space="0" w:color="auto"/>
            </w:tcBorders>
            <w:shd w:val="clear" w:color="000000" w:fill="FFFFFF"/>
            <w:noWrap/>
            <w:vAlign w:val="bottom"/>
            <w:hideMark/>
          </w:tcPr>
          <w:p w14:paraId="332C6FD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8 800,00</w:t>
            </w:r>
          </w:p>
        </w:tc>
        <w:tc>
          <w:tcPr>
            <w:tcW w:w="799" w:type="dxa"/>
            <w:tcBorders>
              <w:top w:val="nil"/>
              <w:left w:val="nil"/>
              <w:bottom w:val="single" w:sz="4" w:space="0" w:color="auto"/>
              <w:right w:val="single" w:sz="4" w:space="0" w:color="auto"/>
            </w:tcBorders>
            <w:shd w:val="clear" w:color="000000" w:fill="FFFFFF"/>
            <w:noWrap/>
            <w:vAlign w:val="bottom"/>
            <w:hideMark/>
          </w:tcPr>
          <w:p w14:paraId="4ACA858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7 000,00</w:t>
            </w:r>
          </w:p>
        </w:tc>
        <w:tc>
          <w:tcPr>
            <w:tcW w:w="800" w:type="dxa"/>
            <w:tcBorders>
              <w:top w:val="nil"/>
              <w:left w:val="nil"/>
              <w:bottom w:val="single" w:sz="4" w:space="0" w:color="auto"/>
              <w:right w:val="single" w:sz="4" w:space="0" w:color="auto"/>
            </w:tcBorders>
            <w:shd w:val="clear" w:color="000000" w:fill="FFFFFF"/>
            <w:noWrap/>
            <w:vAlign w:val="bottom"/>
            <w:hideMark/>
          </w:tcPr>
          <w:p w14:paraId="5670AB3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5 500,00</w:t>
            </w:r>
          </w:p>
        </w:tc>
        <w:tc>
          <w:tcPr>
            <w:tcW w:w="799" w:type="dxa"/>
            <w:tcBorders>
              <w:top w:val="nil"/>
              <w:left w:val="nil"/>
              <w:bottom w:val="single" w:sz="4" w:space="0" w:color="auto"/>
              <w:right w:val="single" w:sz="4" w:space="0" w:color="auto"/>
            </w:tcBorders>
            <w:shd w:val="clear" w:color="000000" w:fill="FFFFFF"/>
            <w:noWrap/>
            <w:vAlign w:val="bottom"/>
            <w:hideMark/>
          </w:tcPr>
          <w:p w14:paraId="3B6602E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4 500,00</w:t>
            </w:r>
          </w:p>
        </w:tc>
        <w:tc>
          <w:tcPr>
            <w:tcW w:w="800" w:type="dxa"/>
            <w:tcBorders>
              <w:top w:val="nil"/>
              <w:left w:val="nil"/>
              <w:bottom w:val="single" w:sz="4" w:space="0" w:color="auto"/>
              <w:right w:val="single" w:sz="4" w:space="0" w:color="auto"/>
            </w:tcBorders>
            <w:shd w:val="clear" w:color="000000" w:fill="FFFFFF"/>
            <w:noWrap/>
            <w:vAlign w:val="bottom"/>
            <w:hideMark/>
          </w:tcPr>
          <w:p w14:paraId="538B07A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3 200,00</w:t>
            </w:r>
          </w:p>
        </w:tc>
        <w:tc>
          <w:tcPr>
            <w:tcW w:w="721" w:type="dxa"/>
            <w:tcBorders>
              <w:top w:val="nil"/>
              <w:left w:val="nil"/>
              <w:bottom w:val="single" w:sz="4" w:space="0" w:color="auto"/>
              <w:right w:val="single" w:sz="4" w:space="0" w:color="auto"/>
            </w:tcBorders>
            <w:shd w:val="clear" w:color="000000" w:fill="FFFFFF"/>
            <w:noWrap/>
            <w:vAlign w:val="bottom"/>
            <w:hideMark/>
          </w:tcPr>
          <w:p w14:paraId="17B25FE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2 100,00</w:t>
            </w:r>
          </w:p>
        </w:tc>
        <w:tc>
          <w:tcPr>
            <w:tcW w:w="744" w:type="dxa"/>
            <w:tcBorders>
              <w:top w:val="nil"/>
              <w:left w:val="nil"/>
              <w:bottom w:val="single" w:sz="8" w:space="0" w:color="FF0000"/>
              <w:right w:val="nil"/>
            </w:tcBorders>
            <w:shd w:val="clear" w:color="000000" w:fill="FFFFFF"/>
            <w:noWrap/>
            <w:vAlign w:val="bottom"/>
            <w:hideMark/>
          </w:tcPr>
          <w:p w14:paraId="3116C60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1 100,00</w:t>
            </w:r>
          </w:p>
        </w:tc>
        <w:tc>
          <w:tcPr>
            <w:tcW w:w="721" w:type="dxa"/>
            <w:tcBorders>
              <w:top w:val="nil"/>
              <w:left w:val="single" w:sz="4" w:space="0" w:color="FF0000"/>
              <w:bottom w:val="single" w:sz="4" w:space="0" w:color="auto"/>
              <w:right w:val="single" w:sz="4" w:space="0" w:color="auto"/>
            </w:tcBorders>
            <w:shd w:val="clear" w:color="000000" w:fill="FFFF00"/>
            <w:noWrap/>
            <w:vAlign w:val="bottom"/>
            <w:hideMark/>
          </w:tcPr>
          <w:p w14:paraId="51B8374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829,28</w:t>
            </w:r>
          </w:p>
        </w:tc>
        <w:tc>
          <w:tcPr>
            <w:tcW w:w="721" w:type="dxa"/>
            <w:tcBorders>
              <w:top w:val="nil"/>
              <w:left w:val="nil"/>
              <w:bottom w:val="single" w:sz="4" w:space="0" w:color="auto"/>
              <w:right w:val="single" w:sz="4" w:space="0" w:color="auto"/>
            </w:tcBorders>
            <w:shd w:val="clear" w:color="000000" w:fill="FFFF00"/>
            <w:noWrap/>
            <w:vAlign w:val="bottom"/>
            <w:hideMark/>
          </w:tcPr>
          <w:p w14:paraId="232DDA9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544,73</w:t>
            </w:r>
          </w:p>
        </w:tc>
        <w:tc>
          <w:tcPr>
            <w:tcW w:w="721" w:type="dxa"/>
            <w:tcBorders>
              <w:top w:val="nil"/>
              <w:left w:val="nil"/>
              <w:bottom w:val="single" w:sz="4" w:space="0" w:color="auto"/>
              <w:right w:val="single" w:sz="4" w:space="0" w:color="auto"/>
            </w:tcBorders>
            <w:shd w:val="clear" w:color="000000" w:fill="FFFF00"/>
            <w:noWrap/>
            <w:vAlign w:val="bottom"/>
            <w:hideMark/>
          </w:tcPr>
          <w:p w14:paraId="3126A77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309,97</w:t>
            </w:r>
          </w:p>
        </w:tc>
        <w:tc>
          <w:tcPr>
            <w:tcW w:w="721" w:type="dxa"/>
            <w:tcBorders>
              <w:top w:val="nil"/>
              <w:left w:val="nil"/>
              <w:bottom w:val="single" w:sz="4" w:space="0" w:color="auto"/>
              <w:right w:val="single" w:sz="8" w:space="0" w:color="FF0000"/>
            </w:tcBorders>
            <w:shd w:val="clear" w:color="000000" w:fill="FFFF00"/>
            <w:noWrap/>
            <w:vAlign w:val="bottom"/>
            <w:hideMark/>
          </w:tcPr>
          <w:p w14:paraId="32F47D2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135,12</w:t>
            </w:r>
          </w:p>
        </w:tc>
      </w:tr>
      <w:tr w:rsidR="006F3D26" w:rsidRPr="00B64566" w14:paraId="6330935E"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1068883C"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153F31B4"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single" w:sz="8" w:space="0" w:color="000000"/>
              <w:left w:val="single" w:sz="8" w:space="0" w:color="FF0000"/>
              <w:bottom w:val="single" w:sz="8" w:space="0" w:color="000000"/>
              <w:right w:val="single" w:sz="8" w:space="0" w:color="FF0000"/>
            </w:tcBorders>
            <w:shd w:val="clear" w:color="000000" w:fill="FFFFFF"/>
            <w:noWrap/>
            <w:vAlign w:val="bottom"/>
            <w:hideMark/>
          </w:tcPr>
          <w:p w14:paraId="346279F1"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 КВАРТАЛ</w:t>
            </w:r>
          </w:p>
        </w:tc>
        <w:tc>
          <w:tcPr>
            <w:tcW w:w="799" w:type="dxa"/>
            <w:tcBorders>
              <w:top w:val="nil"/>
              <w:left w:val="nil"/>
              <w:bottom w:val="single" w:sz="4" w:space="0" w:color="auto"/>
              <w:right w:val="single" w:sz="4" w:space="0" w:color="auto"/>
            </w:tcBorders>
            <w:shd w:val="clear" w:color="000000" w:fill="FFFFFF"/>
            <w:noWrap/>
            <w:vAlign w:val="bottom"/>
            <w:hideMark/>
          </w:tcPr>
          <w:p w14:paraId="40ECEB3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12 500,00</w:t>
            </w:r>
          </w:p>
        </w:tc>
        <w:tc>
          <w:tcPr>
            <w:tcW w:w="800" w:type="dxa"/>
            <w:tcBorders>
              <w:top w:val="nil"/>
              <w:left w:val="nil"/>
              <w:bottom w:val="single" w:sz="4" w:space="0" w:color="auto"/>
              <w:right w:val="single" w:sz="4" w:space="0" w:color="auto"/>
            </w:tcBorders>
            <w:shd w:val="clear" w:color="000000" w:fill="FFFFFF"/>
            <w:noWrap/>
            <w:vAlign w:val="bottom"/>
            <w:hideMark/>
          </w:tcPr>
          <w:p w14:paraId="5C078C1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8 650,00</w:t>
            </w:r>
          </w:p>
        </w:tc>
        <w:tc>
          <w:tcPr>
            <w:tcW w:w="799" w:type="dxa"/>
            <w:tcBorders>
              <w:top w:val="nil"/>
              <w:left w:val="nil"/>
              <w:bottom w:val="single" w:sz="4" w:space="0" w:color="auto"/>
              <w:right w:val="single" w:sz="4" w:space="0" w:color="auto"/>
            </w:tcBorders>
            <w:shd w:val="clear" w:color="000000" w:fill="FFFFFF"/>
            <w:noWrap/>
            <w:vAlign w:val="bottom"/>
            <w:hideMark/>
          </w:tcPr>
          <w:p w14:paraId="28955D2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6 800,00</w:t>
            </w:r>
          </w:p>
        </w:tc>
        <w:tc>
          <w:tcPr>
            <w:tcW w:w="800" w:type="dxa"/>
            <w:tcBorders>
              <w:top w:val="nil"/>
              <w:left w:val="nil"/>
              <w:bottom w:val="single" w:sz="4" w:space="0" w:color="auto"/>
              <w:right w:val="single" w:sz="4" w:space="0" w:color="auto"/>
            </w:tcBorders>
            <w:shd w:val="clear" w:color="000000" w:fill="FFFFFF"/>
            <w:noWrap/>
            <w:vAlign w:val="bottom"/>
            <w:hideMark/>
          </w:tcPr>
          <w:p w14:paraId="0522F65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5 400,00</w:t>
            </w:r>
          </w:p>
        </w:tc>
        <w:tc>
          <w:tcPr>
            <w:tcW w:w="799" w:type="dxa"/>
            <w:tcBorders>
              <w:top w:val="nil"/>
              <w:left w:val="nil"/>
              <w:bottom w:val="single" w:sz="4" w:space="0" w:color="auto"/>
              <w:right w:val="single" w:sz="4" w:space="0" w:color="auto"/>
            </w:tcBorders>
            <w:shd w:val="clear" w:color="000000" w:fill="FFFFFF"/>
            <w:noWrap/>
            <w:vAlign w:val="bottom"/>
            <w:hideMark/>
          </w:tcPr>
          <w:p w14:paraId="2950127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4 400,00</w:t>
            </w:r>
          </w:p>
        </w:tc>
        <w:tc>
          <w:tcPr>
            <w:tcW w:w="800" w:type="dxa"/>
            <w:tcBorders>
              <w:top w:val="nil"/>
              <w:left w:val="nil"/>
              <w:bottom w:val="single" w:sz="4" w:space="0" w:color="auto"/>
              <w:right w:val="single" w:sz="4" w:space="0" w:color="auto"/>
            </w:tcBorders>
            <w:shd w:val="clear" w:color="000000" w:fill="FFFFFF"/>
            <w:noWrap/>
            <w:vAlign w:val="bottom"/>
            <w:hideMark/>
          </w:tcPr>
          <w:p w14:paraId="7FE00F1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3 100,00</w:t>
            </w:r>
          </w:p>
        </w:tc>
        <w:tc>
          <w:tcPr>
            <w:tcW w:w="721" w:type="dxa"/>
            <w:tcBorders>
              <w:top w:val="nil"/>
              <w:left w:val="nil"/>
              <w:bottom w:val="single" w:sz="8" w:space="0" w:color="FF0000"/>
              <w:right w:val="nil"/>
            </w:tcBorders>
            <w:shd w:val="clear" w:color="000000" w:fill="FFFFFF"/>
            <w:noWrap/>
            <w:vAlign w:val="bottom"/>
            <w:hideMark/>
          </w:tcPr>
          <w:p w14:paraId="51AF5B8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2 000,00</w:t>
            </w:r>
          </w:p>
        </w:tc>
        <w:tc>
          <w:tcPr>
            <w:tcW w:w="744" w:type="dxa"/>
            <w:tcBorders>
              <w:top w:val="nil"/>
              <w:left w:val="single" w:sz="4" w:space="0" w:color="FF0000"/>
              <w:bottom w:val="single" w:sz="4" w:space="0" w:color="auto"/>
              <w:right w:val="single" w:sz="4" w:space="0" w:color="auto"/>
            </w:tcBorders>
            <w:shd w:val="clear" w:color="000000" w:fill="FFFF00"/>
            <w:noWrap/>
            <w:vAlign w:val="bottom"/>
            <w:hideMark/>
          </w:tcPr>
          <w:p w14:paraId="4F579EE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1 392,41</w:t>
            </w:r>
          </w:p>
        </w:tc>
        <w:tc>
          <w:tcPr>
            <w:tcW w:w="721" w:type="dxa"/>
            <w:tcBorders>
              <w:top w:val="nil"/>
              <w:left w:val="nil"/>
              <w:bottom w:val="single" w:sz="4" w:space="0" w:color="auto"/>
              <w:right w:val="single" w:sz="4" w:space="0" w:color="auto"/>
            </w:tcBorders>
            <w:shd w:val="clear" w:color="000000" w:fill="FFFF00"/>
            <w:noWrap/>
            <w:vAlign w:val="bottom"/>
            <w:hideMark/>
          </w:tcPr>
          <w:p w14:paraId="6F78526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803,11</w:t>
            </w:r>
          </w:p>
        </w:tc>
        <w:tc>
          <w:tcPr>
            <w:tcW w:w="721" w:type="dxa"/>
            <w:tcBorders>
              <w:top w:val="nil"/>
              <w:left w:val="nil"/>
              <w:bottom w:val="single" w:sz="4" w:space="0" w:color="auto"/>
              <w:right w:val="single" w:sz="4" w:space="0" w:color="auto"/>
            </w:tcBorders>
            <w:shd w:val="clear" w:color="000000" w:fill="FFFF00"/>
            <w:noWrap/>
            <w:vAlign w:val="bottom"/>
            <w:hideMark/>
          </w:tcPr>
          <w:p w14:paraId="75FEC3C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527,54</w:t>
            </w:r>
          </w:p>
        </w:tc>
        <w:tc>
          <w:tcPr>
            <w:tcW w:w="721" w:type="dxa"/>
            <w:tcBorders>
              <w:top w:val="nil"/>
              <w:left w:val="nil"/>
              <w:bottom w:val="single" w:sz="4" w:space="0" w:color="auto"/>
              <w:right w:val="single" w:sz="4" w:space="0" w:color="auto"/>
            </w:tcBorders>
            <w:shd w:val="clear" w:color="000000" w:fill="FFFF00"/>
            <w:noWrap/>
            <w:vAlign w:val="bottom"/>
            <w:hideMark/>
          </w:tcPr>
          <w:p w14:paraId="49A9EC0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324,21</w:t>
            </w:r>
          </w:p>
        </w:tc>
        <w:tc>
          <w:tcPr>
            <w:tcW w:w="721" w:type="dxa"/>
            <w:tcBorders>
              <w:top w:val="nil"/>
              <w:left w:val="nil"/>
              <w:bottom w:val="single" w:sz="4" w:space="0" w:color="auto"/>
              <w:right w:val="single" w:sz="8" w:space="0" w:color="FF0000"/>
            </w:tcBorders>
            <w:shd w:val="clear" w:color="000000" w:fill="FFFF00"/>
            <w:noWrap/>
            <w:vAlign w:val="bottom"/>
            <w:hideMark/>
          </w:tcPr>
          <w:p w14:paraId="16D0CC0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130,86</w:t>
            </w:r>
          </w:p>
        </w:tc>
      </w:tr>
      <w:tr w:rsidR="006F3D26" w:rsidRPr="00B64566" w14:paraId="18ACD1B3"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59926107"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5FA12840"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44920FDE"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 КВАРТАЛ</w:t>
            </w:r>
          </w:p>
        </w:tc>
        <w:tc>
          <w:tcPr>
            <w:tcW w:w="799" w:type="dxa"/>
            <w:tcBorders>
              <w:top w:val="nil"/>
              <w:left w:val="nil"/>
              <w:bottom w:val="single" w:sz="4" w:space="0" w:color="auto"/>
              <w:right w:val="single" w:sz="4" w:space="0" w:color="auto"/>
            </w:tcBorders>
            <w:shd w:val="clear" w:color="000000" w:fill="FFFFFF"/>
            <w:noWrap/>
            <w:vAlign w:val="bottom"/>
            <w:hideMark/>
          </w:tcPr>
          <w:p w14:paraId="327791B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12 000,00</w:t>
            </w:r>
          </w:p>
        </w:tc>
        <w:tc>
          <w:tcPr>
            <w:tcW w:w="800" w:type="dxa"/>
            <w:tcBorders>
              <w:top w:val="nil"/>
              <w:left w:val="nil"/>
              <w:bottom w:val="single" w:sz="4" w:space="0" w:color="auto"/>
              <w:right w:val="single" w:sz="4" w:space="0" w:color="auto"/>
            </w:tcBorders>
            <w:shd w:val="clear" w:color="000000" w:fill="FFFFFF"/>
            <w:noWrap/>
            <w:vAlign w:val="bottom"/>
            <w:hideMark/>
          </w:tcPr>
          <w:p w14:paraId="301DD9B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8 500,00</w:t>
            </w:r>
          </w:p>
        </w:tc>
        <w:tc>
          <w:tcPr>
            <w:tcW w:w="799" w:type="dxa"/>
            <w:tcBorders>
              <w:top w:val="nil"/>
              <w:left w:val="nil"/>
              <w:bottom w:val="single" w:sz="4" w:space="0" w:color="auto"/>
              <w:right w:val="single" w:sz="4" w:space="0" w:color="auto"/>
            </w:tcBorders>
            <w:shd w:val="clear" w:color="000000" w:fill="FFFFFF"/>
            <w:noWrap/>
            <w:vAlign w:val="bottom"/>
            <w:hideMark/>
          </w:tcPr>
          <w:p w14:paraId="04354EB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6 600,00</w:t>
            </w:r>
          </w:p>
        </w:tc>
        <w:tc>
          <w:tcPr>
            <w:tcW w:w="800" w:type="dxa"/>
            <w:tcBorders>
              <w:top w:val="nil"/>
              <w:left w:val="nil"/>
              <w:bottom w:val="single" w:sz="4" w:space="0" w:color="auto"/>
              <w:right w:val="single" w:sz="4" w:space="0" w:color="auto"/>
            </w:tcBorders>
            <w:shd w:val="clear" w:color="000000" w:fill="FFFFFF"/>
            <w:noWrap/>
            <w:vAlign w:val="bottom"/>
            <w:hideMark/>
          </w:tcPr>
          <w:p w14:paraId="0C18ABA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5 300,00</w:t>
            </w:r>
          </w:p>
        </w:tc>
        <w:tc>
          <w:tcPr>
            <w:tcW w:w="799" w:type="dxa"/>
            <w:tcBorders>
              <w:top w:val="nil"/>
              <w:left w:val="nil"/>
              <w:bottom w:val="single" w:sz="4" w:space="0" w:color="auto"/>
              <w:right w:val="single" w:sz="4" w:space="0" w:color="auto"/>
            </w:tcBorders>
            <w:shd w:val="clear" w:color="000000" w:fill="FFFFFF"/>
            <w:noWrap/>
            <w:vAlign w:val="bottom"/>
            <w:hideMark/>
          </w:tcPr>
          <w:p w14:paraId="297DE6D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4 300,00</w:t>
            </w:r>
          </w:p>
        </w:tc>
        <w:tc>
          <w:tcPr>
            <w:tcW w:w="800" w:type="dxa"/>
            <w:tcBorders>
              <w:top w:val="nil"/>
              <w:left w:val="nil"/>
              <w:bottom w:val="single" w:sz="8" w:space="0" w:color="FF0000"/>
              <w:right w:val="nil"/>
            </w:tcBorders>
            <w:shd w:val="clear" w:color="000000" w:fill="FFFFFF"/>
            <w:noWrap/>
            <w:vAlign w:val="bottom"/>
            <w:hideMark/>
          </w:tcPr>
          <w:p w14:paraId="5E0E3A7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3 000,00</w:t>
            </w:r>
          </w:p>
        </w:tc>
        <w:tc>
          <w:tcPr>
            <w:tcW w:w="721" w:type="dxa"/>
            <w:tcBorders>
              <w:top w:val="nil"/>
              <w:left w:val="single" w:sz="4" w:space="0" w:color="FF0000"/>
              <w:bottom w:val="single" w:sz="4" w:space="0" w:color="auto"/>
              <w:right w:val="single" w:sz="4" w:space="0" w:color="auto"/>
            </w:tcBorders>
            <w:shd w:val="clear" w:color="000000" w:fill="FFFF00"/>
            <w:noWrap/>
            <w:vAlign w:val="bottom"/>
            <w:hideMark/>
          </w:tcPr>
          <w:p w14:paraId="62E50DE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2 229,75</w:t>
            </w:r>
          </w:p>
        </w:tc>
        <w:tc>
          <w:tcPr>
            <w:tcW w:w="744" w:type="dxa"/>
            <w:tcBorders>
              <w:top w:val="nil"/>
              <w:left w:val="nil"/>
              <w:bottom w:val="single" w:sz="4" w:space="0" w:color="auto"/>
              <w:right w:val="single" w:sz="4" w:space="0" w:color="auto"/>
            </w:tcBorders>
            <w:shd w:val="clear" w:color="000000" w:fill="FFFF00"/>
            <w:noWrap/>
            <w:vAlign w:val="bottom"/>
            <w:hideMark/>
          </w:tcPr>
          <w:p w14:paraId="0853B66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1 342,80</w:t>
            </w:r>
          </w:p>
        </w:tc>
        <w:tc>
          <w:tcPr>
            <w:tcW w:w="721" w:type="dxa"/>
            <w:tcBorders>
              <w:top w:val="nil"/>
              <w:left w:val="nil"/>
              <w:bottom w:val="single" w:sz="4" w:space="0" w:color="auto"/>
              <w:right w:val="single" w:sz="4" w:space="0" w:color="auto"/>
            </w:tcBorders>
            <w:shd w:val="clear" w:color="000000" w:fill="FFFF00"/>
            <w:noWrap/>
            <w:vAlign w:val="bottom"/>
            <w:hideMark/>
          </w:tcPr>
          <w:p w14:paraId="0E8A6D6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774,49</w:t>
            </w:r>
          </w:p>
        </w:tc>
        <w:tc>
          <w:tcPr>
            <w:tcW w:w="721" w:type="dxa"/>
            <w:tcBorders>
              <w:top w:val="nil"/>
              <w:left w:val="nil"/>
              <w:bottom w:val="single" w:sz="4" w:space="0" w:color="auto"/>
              <w:right w:val="single" w:sz="4" w:space="0" w:color="auto"/>
            </w:tcBorders>
            <w:shd w:val="clear" w:color="000000" w:fill="FFFF00"/>
            <w:noWrap/>
            <w:vAlign w:val="bottom"/>
            <w:hideMark/>
          </w:tcPr>
          <w:p w14:paraId="6F94FC2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549,45</w:t>
            </w:r>
          </w:p>
        </w:tc>
        <w:tc>
          <w:tcPr>
            <w:tcW w:w="721" w:type="dxa"/>
            <w:tcBorders>
              <w:top w:val="nil"/>
              <w:left w:val="nil"/>
              <w:bottom w:val="single" w:sz="4" w:space="0" w:color="auto"/>
              <w:right w:val="single" w:sz="4" w:space="0" w:color="auto"/>
            </w:tcBorders>
            <w:shd w:val="clear" w:color="000000" w:fill="FFFF00"/>
            <w:noWrap/>
            <w:vAlign w:val="bottom"/>
            <w:hideMark/>
          </w:tcPr>
          <w:p w14:paraId="4199A92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312,65</w:t>
            </w:r>
          </w:p>
        </w:tc>
        <w:tc>
          <w:tcPr>
            <w:tcW w:w="721" w:type="dxa"/>
            <w:tcBorders>
              <w:top w:val="nil"/>
              <w:left w:val="nil"/>
              <w:bottom w:val="single" w:sz="4" w:space="0" w:color="auto"/>
              <w:right w:val="single" w:sz="8" w:space="0" w:color="FF0000"/>
            </w:tcBorders>
            <w:shd w:val="clear" w:color="000000" w:fill="FFFF00"/>
            <w:noWrap/>
            <w:vAlign w:val="bottom"/>
            <w:hideMark/>
          </w:tcPr>
          <w:p w14:paraId="3EFA055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126,20</w:t>
            </w:r>
          </w:p>
        </w:tc>
      </w:tr>
      <w:tr w:rsidR="006F3D26" w:rsidRPr="00B64566" w14:paraId="3545F9D6"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38F57EBE"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val="restart"/>
            <w:tcBorders>
              <w:top w:val="nil"/>
              <w:left w:val="single" w:sz="8" w:space="0" w:color="FF0000"/>
              <w:bottom w:val="nil"/>
              <w:right w:val="nil"/>
            </w:tcBorders>
            <w:shd w:val="clear" w:color="auto" w:fill="auto"/>
            <w:noWrap/>
            <w:textDirection w:val="btLr"/>
            <w:vAlign w:val="center"/>
            <w:hideMark/>
          </w:tcPr>
          <w:p w14:paraId="3D0C1A23"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2019</w:t>
            </w: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145385C3"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 КВАРТАЛ</w:t>
            </w:r>
          </w:p>
        </w:tc>
        <w:tc>
          <w:tcPr>
            <w:tcW w:w="799" w:type="dxa"/>
            <w:tcBorders>
              <w:top w:val="nil"/>
              <w:left w:val="nil"/>
              <w:bottom w:val="single" w:sz="4" w:space="0" w:color="auto"/>
              <w:right w:val="single" w:sz="4" w:space="0" w:color="auto"/>
            </w:tcBorders>
            <w:shd w:val="clear" w:color="000000" w:fill="FFFFFF"/>
            <w:noWrap/>
            <w:vAlign w:val="bottom"/>
            <w:hideMark/>
          </w:tcPr>
          <w:p w14:paraId="633F438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11 500,00</w:t>
            </w:r>
          </w:p>
        </w:tc>
        <w:tc>
          <w:tcPr>
            <w:tcW w:w="800" w:type="dxa"/>
            <w:tcBorders>
              <w:top w:val="nil"/>
              <w:left w:val="nil"/>
              <w:bottom w:val="single" w:sz="4" w:space="0" w:color="auto"/>
              <w:right w:val="single" w:sz="4" w:space="0" w:color="auto"/>
            </w:tcBorders>
            <w:shd w:val="clear" w:color="000000" w:fill="FFFFFF"/>
            <w:noWrap/>
            <w:vAlign w:val="bottom"/>
            <w:hideMark/>
          </w:tcPr>
          <w:p w14:paraId="0D0EB35E"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8 350,00</w:t>
            </w:r>
          </w:p>
        </w:tc>
        <w:tc>
          <w:tcPr>
            <w:tcW w:w="799" w:type="dxa"/>
            <w:tcBorders>
              <w:top w:val="nil"/>
              <w:left w:val="nil"/>
              <w:bottom w:val="single" w:sz="4" w:space="0" w:color="auto"/>
              <w:right w:val="single" w:sz="4" w:space="0" w:color="auto"/>
            </w:tcBorders>
            <w:shd w:val="clear" w:color="000000" w:fill="FFFFFF"/>
            <w:noWrap/>
            <w:vAlign w:val="bottom"/>
            <w:hideMark/>
          </w:tcPr>
          <w:p w14:paraId="0803D36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6 400,00</w:t>
            </w:r>
          </w:p>
        </w:tc>
        <w:tc>
          <w:tcPr>
            <w:tcW w:w="800" w:type="dxa"/>
            <w:tcBorders>
              <w:top w:val="nil"/>
              <w:left w:val="nil"/>
              <w:bottom w:val="single" w:sz="4" w:space="0" w:color="auto"/>
              <w:right w:val="single" w:sz="4" w:space="0" w:color="auto"/>
            </w:tcBorders>
            <w:shd w:val="clear" w:color="000000" w:fill="FFFFFF"/>
            <w:noWrap/>
            <w:vAlign w:val="bottom"/>
            <w:hideMark/>
          </w:tcPr>
          <w:p w14:paraId="15D1B70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5 200,00</w:t>
            </w:r>
          </w:p>
        </w:tc>
        <w:tc>
          <w:tcPr>
            <w:tcW w:w="799" w:type="dxa"/>
            <w:tcBorders>
              <w:top w:val="nil"/>
              <w:left w:val="nil"/>
              <w:bottom w:val="single" w:sz="8" w:space="0" w:color="FF0000"/>
              <w:right w:val="nil"/>
            </w:tcBorders>
            <w:shd w:val="clear" w:color="000000" w:fill="FFFFFF"/>
            <w:noWrap/>
            <w:vAlign w:val="bottom"/>
            <w:hideMark/>
          </w:tcPr>
          <w:p w14:paraId="2966C87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4 200,00</w:t>
            </w:r>
          </w:p>
        </w:tc>
        <w:tc>
          <w:tcPr>
            <w:tcW w:w="800" w:type="dxa"/>
            <w:tcBorders>
              <w:top w:val="nil"/>
              <w:left w:val="single" w:sz="4" w:space="0" w:color="FF0000"/>
              <w:bottom w:val="single" w:sz="4" w:space="0" w:color="auto"/>
              <w:right w:val="single" w:sz="4" w:space="0" w:color="auto"/>
            </w:tcBorders>
            <w:shd w:val="clear" w:color="000000" w:fill="FFFF00"/>
            <w:noWrap/>
            <w:vAlign w:val="bottom"/>
            <w:hideMark/>
          </w:tcPr>
          <w:p w14:paraId="6724E63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3 115,29</w:t>
            </w:r>
          </w:p>
        </w:tc>
        <w:tc>
          <w:tcPr>
            <w:tcW w:w="721" w:type="dxa"/>
            <w:tcBorders>
              <w:top w:val="nil"/>
              <w:left w:val="nil"/>
              <w:bottom w:val="single" w:sz="4" w:space="0" w:color="auto"/>
              <w:right w:val="single" w:sz="4" w:space="0" w:color="auto"/>
            </w:tcBorders>
            <w:shd w:val="clear" w:color="000000" w:fill="FFFF00"/>
            <w:noWrap/>
            <w:vAlign w:val="bottom"/>
            <w:hideMark/>
          </w:tcPr>
          <w:p w14:paraId="0DA121F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2 130,90</w:t>
            </w:r>
          </w:p>
        </w:tc>
        <w:tc>
          <w:tcPr>
            <w:tcW w:w="744" w:type="dxa"/>
            <w:tcBorders>
              <w:top w:val="nil"/>
              <w:left w:val="nil"/>
              <w:bottom w:val="single" w:sz="4" w:space="0" w:color="auto"/>
              <w:right w:val="single" w:sz="4" w:space="0" w:color="auto"/>
            </w:tcBorders>
            <w:shd w:val="clear" w:color="000000" w:fill="FFFF00"/>
            <w:noWrap/>
            <w:vAlign w:val="bottom"/>
            <w:hideMark/>
          </w:tcPr>
          <w:p w14:paraId="79A144A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1 283,27</w:t>
            </w:r>
          </w:p>
        </w:tc>
        <w:tc>
          <w:tcPr>
            <w:tcW w:w="721" w:type="dxa"/>
            <w:tcBorders>
              <w:top w:val="nil"/>
              <w:left w:val="nil"/>
              <w:bottom w:val="single" w:sz="4" w:space="0" w:color="auto"/>
              <w:right w:val="single" w:sz="4" w:space="0" w:color="auto"/>
            </w:tcBorders>
            <w:shd w:val="clear" w:color="000000" w:fill="FFFF00"/>
            <w:noWrap/>
            <w:vAlign w:val="bottom"/>
            <w:hideMark/>
          </w:tcPr>
          <w:p w14:paraId="3AD42D9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799,37</w:t>
            </w:r>
          </w:p>
        </w:tc>
        <w:tc>
          <w:tcPr>
            <w:tcW w:w="721" w:type="dxa"/>
            <w:tcBorders>
              <w:top w:val="nil"/>
              <w:left w:val="nil"/>
              <w:bottom w:val="single" w:sz="4" w:space="0" w:color="auto"/>
              <w:right w:val="single" w:sz="4" w:space="0" w:color="auto"/>
            </w:tcBorders>
            <w:shd w:val="clear" w:color="000000" w:fill="FFFF00"/>
            <w:noWrap/>
            <w:vAlign w:val="bottom"/>
            <w:hideMark/>
          </w:tcPr>
          <w:p w14:paraId="78E5A8D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525,09</w:t>
            </w:r>
          </w:p>
        </w:tc>
        <w:tc>
          <w:tcPr>
            <w:tcW w:w="721" w:type="dxa"/>
            <w:tcBorders>
              <w:top w:val="nil"/>
              <w:left w:val="nil"/>
              <w:bottom w:val="single" w:sz="4" w:space="0" w:color="auto"/>
              <w:right w:val="single" w:sz="4" w:space="0" w:color="auto"/>
            </w:tcBorders>
            <w:shd w:val="clear" w:color="000000" w:fill="FFFF00"/>
            <w:noWrap/>
            <w:vAlign w:val="bottom"/>
            <w:hideMark/>
          </w:tcPr>
          <w:p w14:paraId="1D8AEF5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298,79</w:t>
            </w:r>
          </w:p>
        </w:tc>
        <w:tc>
          <w:tcPr>
            <w:tcW w:w="721" w:type="dxa"/>
            <w:tcBorders>
              <w:top w:val="nil"/>
              <w:left w:val="nil"/>
              <w:bottom w:val="single" w:sz="4" w:space="0" w:color="auto"/>
              <w:right w:val="single" w:sz="8" w:space="0" w:color="FF0000"/>
            </w:tcBorders>
            <w:shd w:val="clear" w:color="000000" w:fill="FFFF00"/>
            <w:noWrap/>
            <w:vAlign w:val="bottom"/>
            <w:hideMark/>
          </w:tcPr>
          <w:p w14:paraId="760B945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120,60</w:t>
            </w:r>
          </w:p>
        </w:tc>
      </w:tr>
      <w:tr w:rsidR="006F3D26" w:rsidRPr="00B64566" w14:paraId="0756F96E"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588E5DE2"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68B48A74"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single" w:sz="8" w:space="0" w:color="000000"/>
              <w:left w:val="single" w:sz="8" w:space="0" w:color="FF0000"/>
              <w:bottom w:val="single" w:sz="4" w:space="0" w:color="auto"/>
              <w:right w:val="single" w:sz="8" w:space="0" w:color="FF0000"/>
            </w:tcBorders>
            <w:shd w:val="clear" w:color="000000" w:fill="FFFFFF"/>
            <w:noWrap/>
            <w:vAlign w:val="bottom"/>
            <w:hideMark/>
          </w:tcPr>
          <w:p w14:paraId="71307ECC"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 КВАРТАЛ</w:t>
            </w:r>
          </w:p>
        </w:tc>
        <w:tc>
          <w:tcPr>
            <w:tcW w:w="799" w:type="dxa"/>
            <w:tcBorders>
              <w:top w:val="nil"/>
              <w:left w:val="nil"/>
              <w:bottom w:val="single" w:sz="4" w:space="0" w:color="auto"/>
              <w:right w:val="single" w:sz="4" w:space="0" w:color="auto"/>
            </w:tcBorders>
            <w:shd w:val="clear" w:color="000000" w:fill="FFFFFF"/>
            <w:noWrap/>
            <w:vAlign w:val="bottom"/>
            <w:hideMark/>
          </w:tcPr>
          <w:p w14:paraId="6C7D3F3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11 000,00</w:t>
            </w:r>
          </w:p>
        </w:tc>
        <w:tc>
          <w:tcPr>
            <w:tcW w:w="800" w:type="dxa"/>
            <w:tcBorders>
              <w:top w:val="nil"/>
              <w:left w:val="nil"/>
              <w:bottom w:val="single" w:sz="4" w:space="0" w:color="auto"/>
              <w:right w:val="single" w:sz="4" w:space="0" w:color="auto"/>
            </w:tcBorders>
            <w:shd w:val="clear" w:color="000000" w:fill="FFFFFF"/>
            <w:noWrap/>
            <w:vAlign w:val="bottom"/>
            <w:hideMark/>
          </w:tcPr>
          <w:p w14:paraId="1BEED21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8 200,00</w:t>
            </w:r>
          </w:p>
        </w:tc>
        <w:tc>
          <w:tcPr>
            <w:tcW w:w="799" w:type="dxa"/>
            <w:tcBorders>
              <w:top w:val="nil"/>
              <w:left w:val="nil"/>
              <w:bottom w:val="single" w:sz="4" w:space="0" w:color="auto"/>
              <w:right w:val="single" w:sz="4" w:space="0" w:color="auto"/>
            </w:tcBorders>
            <w:shd w:val="clear" w:color="000000" w:fill="FFFFFF"/>
            <w:noWrap/>
            <w:vAlign w:val="bottom"/>
            <w:hideMark/>
          </w:tcPr>
          <w:p w14:paraId="33FD626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6 200,00</w:t>
            </w:r>
          </w:p>
        </w:tc>
        <w:tc>
          <w:tcPr>
            <w:tcW w:w="800" w:type="dxa"/>
            <w:tcBorders>
              <w:top w:val="nil"/>
              <w:left w:val="nil"/>
              <w:bottom w:val="single" w:sz="8" w:space="0" w:color="FF0000"/>
              <w:right w:val="nil"/>
            </w:tcBorders>
            <w:shd w:val="clear" w:color="000000" w:fill="FFFFFF"/>
            <w:noWrap/>
            <w:vAlign w:val="bottom"/>
            <w:hideMark/>
          </w:tcPr>
          <w:p w14:paraId="1AB4611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5 100,00</w:t>
            </w:r>
          </w:p>
        </w:tc>
        <w:tc>
          <w:tcPr>
            <w:tcW w:w="799" w:type="dxa"/>
            <w:tcBorders>
              <w:top w:val="nil"/>
              <w:left w:val="single" w:sz="4" w:space="0" w:color="FF0000"/>
              <w:bottom w:val="single" w:sz="4" w:space="0" w:color="auto"/>
              <w:right w:val="single" w:sz="4" w:space="0" w:color="auto"/>
            </w:tcBorders>
            <w:shd w:val="clear" w:color="000000" w:fill="FFFF00"/>
            <w:noWrap/>
            <w:vAlign w:val="bottom"/>
            <w:hideMark/>
          </w:tcPr>
          <w:p w14:paraId="14FE2D4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4 050,88</w:t>
            </w:r>
          </w:p>
        </w:tc>
        <w:tc>
          <w:tcPr>
            <w:tcW w:w="800" w:type="dxa"/>
            <w:tcBorders>
              <w:top w:val="nil"/>
              <w:left w:val="nil"/>
              <w:bottom w:val="single" w:sz="4" w:space="0" w:color="auto"/>
              <w:right w:val="single" w:sz="4" w:space="0" w:color="auto"/>
            </w:tcBorders>
            <w:shd w:val="clear" w:color="000000" w:fill="FFFF00"/>
            <w:noWrap/>
            <w:vAlign w:val="bottom"/>
            <w:hideMark/>
          </w:tcPr>
          <w:p w14:paraId="761C399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2 993,95</w:t>
            </w:r>
          </w:p>
        </w:tc>
        <w:tc>
          <w:tcPr>
            <w:tcW w:w="721" w:type="dxa"/>
            <w:tcBorders>
              <w:top w:val="nil"/>
              <w:left w:val="nil"/>
              <w:bottom w:val="single" w:sz="4" w:space="0" w:color="auto"/>
              <w:right w:val="single" w:sz="4" w:space="0" w:color="auto"/>
            </w:tcBorders>
            <w:shd w:val="clear" w:color="000000" w:fill="FFFF00"/>
            <w:noWrap/>
            <w:vAlign w:val="bottom"/>
            <w:hideMark/>
          </w:tcPr>
          <w:p w14:paraId="33DB0BA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2 047,90</w:t>
            </w:r>
          </w:p>
        </w:tc>
        <w:tc>
          <w:tcPr>
            <w:tcW w:w="744" w:type="dxa"/>
            <w:tcBorders>
              <w:top w:val="nil"/>
              <w:left w:val="nil"/>
              <w:bottom w:val="single" w:sz="4" w:space="0" w:color="auto"/>
              <w:right w:val="single" w:sz="4" w:space="0" w:color="auto"/>
            </w:tcBorders>
            <w:shd w:val="clear" w:color="000000" w:fill="FFFF00"/>
            <w:noWrap/>
            <w:vAlign w:val="bottom"/>
            <w:hideMark/>
          </w:tcPr>
          <w:p w14:paraId="755C15B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1 331,95</w:t>
            </w:r>
          </w:p>
        </w:tc>
        <w:tc>
          <w:tcPr>
            <w:tcW w:w="721" w:type="dxa"/>
            <w:tcBorders>
              <w:top w:val="nil"/>
              <w:left w:val="nil"/>
              <w:bottom w:val="single" w:sz="4" w:space="0" w:color="auto"/>
              <w:right w:val="single" w:sz="4" w:space="0" w:color="auto"/>
            </w:tcBorders>
            <w:shd w:val="clear" w:color="000000" w:fill="FFFF00"/>
            <w:noWrap/>
            <w:vAlign w:val="bottom"/>
            <w:hideMark/>
          </w:tcPr>
          <w:p w14:paraId="68B9B87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768,23</w:t>
            </w:r>
          </w:p>
        </w:tc>
        <w:tc>
          <w:tcPr>
            <w:tcW w:w="721" w:type="dxa"/>
            <w:tcBorders>
              <w:top w:val="nil"/>
              <w:left w:val="nil"/>
              <w:bottom w:val="single" w:sz="4" w:space="0" w:color="auto"/>
              <w:right w:val="single" w:sz="4" w:space="0" w:color="auto"/>
            </w:tcBorders>
            <w:shd w:val="clear" w:color="000000" w:fill="FFFF00"/>
            <w:noWrap/>
            <w:vAlign w:val="bottom"/>
            <w:hideMark/>
          </w:tcPr>
          <w:p w14:paraId="37E7777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504,64</w:t>
            </w:r>
          </w:p>
        </w:tc>
        <w:tc>
          <w:tcPr>
            <w:tcW w:w="721" w:type="dxa"/>
            <w:tcBorders>
              <w:top w:val="nil"/>
              <w:left w:val="nil"/>
              <w:bottom w:val="single" w:sz="4" w:space="0" w:color="auto"/>
              <w:right w:val="single" w:sz="4" w:space="0" w:color="auto"/>
            </w:tcBorders>
            <w:shd w:val="clear" w:color="000000" w:fill="FFFF00"/>
            <w:noWrap/>
            <w:vAlign w:val="bottom"/>
            <w:hideMark/>
          </w:tcPr>
          <w:p w14:paraId="45DDF05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287,15</w:t>
            </w:r>
          </w:p>
        </w:tc>
        <w:tc>
          <w:tcPr>
            <w:tcW w:w="721" w:type="dxa"/>
            <w:tcBorders>
              <w:top w:val="nil"/>
              <w:left w:val="nil"/>
              <w:bottom w:val="single" w:sz="4" w:space="0" w:color="auto"/>
              <w:right w:val="single" w:sz="8" w:space="0" w:color="FF0000"/>
            </w:tcBorders>
            <w:shd w:val="clear" w:color="000000" w:fill="FFFF00"/>
            <w:noWrap/>
            <w:vAlign w:val="bottom"/>
            <w:hideMark/>
          </w:tcPr>
          <w:p w14:paraId="6E59D54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127,49</w:t>
            </w:r>
          </w:p>
        </w:tc>
      </w:tr>
      <w:tr w:rsidR="006F3D26" w:rsidRPr="00B64566" w14:paraId="4F017A2C"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2EABAA22"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0AAAA489"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4F76C880"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 КВАРТАЛ</w:t>
            </w:r>
          </w:p>
        </w:tc>
        <w:tc>
          <w:tcPr>
            <w:tcW w:w="799" w:type="dxa"/>
            <w:tcBorders>
              <w:top w:val="nil"/>
              <w:left w:val="nil"/>
              <w:bottom w:val="single" w:sz="4" w:space="0" w:color="auto"/>
              <w:right w:val="single" w:sz="4" w:space="0" w:color="auto"/>
            </w:tcBorders>
            <w:shd w:val="clear" w:color="000000" w:fill="FFFFFF"/>
            <w:noWrap/>
            <w:vAlign w:val="bottom"/>
            <w:hideMark/>
          </w:tcPr>
          <w:p w14:paraId="1AF6C13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10 500,00</w:t>
            </w:r>
          </w:p>
        </w:tc>
        <w:tc>
          <w:tcPr>
            <w:tcW w:w="800" w:type="dxa"/>
            <w:tcBorders>
              <w:top w:val="nil"/>
              <w:left w:val="nil"/>
              <w:bottom w:val="single" w:sz="4" w:space="0" w:color="auto"/>
              <w:right w:val="single" w:sz="4" w:space="0" w:color="auto"/>
            </w:tcBorders>
            <w:shd w:val="clear" w:color="000000" w:fill="FFFFFF"/>
            <w:noWrap/>
            <w:vAlign w:val="bottom"/>
            <w:hideMark/>
          </w:tcPr>
          <w:p w14:paraId="075E8E2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8 050,00</w:t>
            </w:r>
          </w:p>
        </w:tc>
        <w:tc>
          <w:tcPr>
            <w:tcW w:w="799" w:type="dxa"/>
            <w:tcBorders>
              <w:top w:val="nil"/>
              <w:left w:val="nil"/>
              <w:bottom w:val="single" w:sz="8" w:space="0" w:color="FF0000"/>
              <w:right w:val="nil"/>
            </w:tcBorders>
            <w:shd w:val="clear" w:color="000000" w:fill="FFFFFF"/>
            <w:noWrap/>
            <w:vAlign w:val="bottom"/>
            <w:hideMark/>
          </w:tcPr>
          <w:p w14:paraId="51814D9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6 000,00</w:t>
            </w:r>
          </w:p>
        </w:tc>
        <w:tc>
          <w:tcPr>
            <w:tcW w:w="800" w:type="dxa"/>
            <w:tcBorders>
              <w:top w:val="nil"/>
              <w:left w:val="single" w:sz="4" w:space="0" w:color="FF0000"/>
              <w:bottom w:val="single" w:sz="4" w:space="0" w:color="auto"/>
              <w:right w:val="single" w:sz="4" w:space="0" w:color="auto"/>
            </w:tcBorders>
            <w:shd w:val="clear" w:color="000000" w:fill="FFFF00"/>
            <w:noWrap/>
            <w:vAlign w:val="bottom"/>
            <w:hideMark/>
          </w:tcPr>
          <w:p w14:paraId="688A22E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4 761,70</w:t>
            </w:r>
          </w:p>
        </w:tc>
        <w:tc>
          <w:tcPr>
            <w:tcW w:w="799" w:type="dxa"/>
            <w:tcBorders>
              <w:top w:val="nil"/>
              <w:left w:val="nil"/>
              <w:bottom w:val="single" w:sz="4" w:space="0" w:color="auto"/>
              <w:right w:val="single" w:sz="4" w:space="0" w:color="auto"/>
            </w:tcBorders>
            <w:shd w:val="clear" w:color="000000" w:fill="FFFF00"/>
            <w:noWrap/>
            <w:vAlign w:val="bottom"/>
            <w:hideMark/>
          </w:tcPr>
          <w:p w14:paraId="166A90C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3 848,58</w:t>
            </w:r>
          </w:p>
        </w:tc>
        <w:tc>
          <w:tcPr>
            <w:tcW w:w="800" w:type="dxa"/>
            <w:tcBorders>
              <w:top w:val="nil"/>
              <w:left w:val="nil"/>
              <w:bottom w:val="single" w:sz="4" w:space="0" w:color="auto"/>
              <w:right w:val="single" w:sz="4" w:space="0" w:color="auto"/>
            </w:tcBorders>
            <w:shd w:val="clear" w:color="000000" w:fill="FFFF00"/>
            <w:noWrap/>
            <w:vAlign w:val="bottom"/>
            <w:hideMark/>
          </w:tcPr>
          <w:p w14:paraId="113FE78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2 844,43</w:t>
            </w:r>
          </w:p>
        </w:tc>
        <w:tc>
          <w:tcPr>
            <w:tcW w:w="721" w:type="dxa"/>
            <w:tcBorders>
              <w:top w:val="nil"/>
              <w:left w:val="nil"/>
              <w:bottom w:val="single" w:sz="4" w:space="0" w:color="auto"/>
              <w:right w:val="single" w:sz="4" w:space="0" w:color="auto"/>
            </w:tcBorders>
            <w:shd w:val="clear" w:color="000000" w:fill="FFFF00"/>
            <w:noWrap/>
            <w:vAlign w:val="bottom"/>
            <w:hideMark/>
          </w:tcPr>
          <w:p w14:paraId="5BA0D37E"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2 101,28</w:t>
            </w:r>
          </w:p>
        </w:tc>
        <w:tc>
          <w:tcPr>
            <w:tcW w:w="744" w:type="dxa"/>
            <w:tcBorders>
              <w:top w:val="nil"/>
              <w:left w:val="nil"/>
              <w:bottom w:val="single" w:sz="4" w:space="0" w:color="auto"/>
              <w:right w:val="single" w:sz="4" w:space="0" w:color="auto"/>
            </w:tcBorders>
            <w:shd w:val="clear" w:color="000000" w:fill="FFFF00"/>
            <w:noWrap/>
            <w:vAlign w:val="bottom"/>
            <w:hideMark/>
          </w:tcPr>
          <w:p w14:paraId="43DE793E"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1 265,43</w:t>
            </w:r>
          </w:p>
        </w:tc>
        <w:tc>
          <w:tcPr>
            <w:tcW w:w="721" w:type="dxa"/>
            <w:tcBorders>
              <w:top w:val="nil"/>
              <w:left w:val="nil"/>
              <w:bottom w:val="single" w:sz="4" w:space="0" w:color="auto"/>
              <w:right w:val="single" w:sz="4" w:space="0" w:color="auto"/>
            </w:tcBorders>
            <w:shd w:val="clear" w:color="000000" w:fill="FFFF00"/>
            <w:noWrap/>
            <w:vAlign w:val="bottom"/>
            <w:hideMark/>
          </w:tcPr>
          <w:p w14:paraId="48DE0BA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729,87</w:t>
            </w:r>
          </w:p>
        </w:tc>
        <w:tc>
          <w:tcPr>
            <w:tcW w:w="721" w:type="dxa"/>
            <w:tcBorders>
              <w:top w:val="nil"/>
              <w:left w:val="nil"/>
              <w:bottom w:val="single" w:sz="4" w:space="0" w:color="auto"/>
              <w:right w:val="single" w:sz="4" w:space="0" w:color="auto"/>
            </w:tcBorders>
            <w:shd w:val="clear" w:color="000000" w:fill="FFFF00"/>
            <w:noWrap/>
            <w:vAlign w:val="bottom"/>
            <w:hideMark/>
          </w:tcPr>
          <w:p w14:paraId="0971CE2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479,43</w:t>
            </w:r>
          </w:p>
        </w:tc>
        <w:tc>
          <w:tcPr>
            <w:tcW w:w="721" w:type="dxa"/>
            <w:tcBorders>
              <w:top w:val="nil"/>
              <w:left w:val="nil"/>
              <w:bottom w:val="single" w:sz="4" w:space="0" w:color="auto"/>
              <w:right w:val="single" w:sz="4" w:space="0" w:color="auto"/>
            </w:tcBorders>
            <w:shd w:val="clear" w:color="000000" w:fill="FFFF00"/>
            <w:noWrap/>
            <w:vAlign w:val="bottom"/>
            <w:hideMark/>
          </w:tcPr>
          <w:p w14:paraId="6DFD6DE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300,09</w:t>
            </w:r>
          </w:p>
        </w:tc>
        <w:tc>
          <w:tcPr>
            <w:tcW w:w="721" w:type="dxa"/>
            <w:tcBorders>
              <w:top w:val="nil"/>
              <w:left w:val="nil"/>
              <w:bottom w:val="single" w:sz="4" w:space="0" w:color="auto"/>
              <w:right w:val="single" w:sz="8" w:space="0" w:color="FF0000"/>
            </w:tcBorders>
            <w:shd w:val="clear" w:color="000000" w:fill="FFFF00"/>
            <w:noWrap/>
            <w:vAlign w:val="bottom"/>
            <w:hideMark/>
          </w:tcPr>
          <w:p w14:paraId="2E6E0D5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121,13</w:t>
            </w:r>
          </w:p>
        </w:tc>
      </w:tr>
      <w:tr w:rsidR="006F3D26" w:rsidRPr="00B64566" w14:paraId="01DBE3CC"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06B8C819"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79E11FF3"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4C93A84F"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 КВАРТАЛ</w:t>
            </w:r>
          </w:p>
        </w:tc>
        <w:tc>
          <w:tcPr>
            <w:tcW w:w="799" w:type="dxa"/>
            <w:tcBorders>
              <w:top w:val="nil"/>
              <w:left w:val="nil"/>
              <w:bottom w:val="single" w:sz="4" w:space="0" w:color="auto"/>
              <w:right w:val="single" w:sz="4" w:space="0" w:color="auto"/>
            </w:tcBorders>
            <w:shd w:val="clear" w:color="000000" w:fill="FFFFFF"/>
            <w:noWrap/>
            <w:vAlign w:val="bottom"/>
            <w:hideMark/>
          </w:tcPr>
          <w:p w14:paraId="57ACC26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10 000,00</w:t>
            </w:r>
          </w:p>
        </w:tc>
        <w:tc>
          <w:tcPr>
            <w:tcW w:w="800" w:type="dxa"/>
            <w:tcBorders>
              <w:top w:val="nil"/>
              <w:left w:val="nil"/>
              <w:bottom w:val="single" w:sz="8" w:space="0" w:color="FF0000"/>
              <w:right w:val="nil"/>
            </w:tcBorders>
            <w:shd w:val="clear" w:color="000000" w:fill="FFFFFF"/>
            <w:noWrap/>
            <w:vAlign w:val="bottom"/>
            <w:hideMark/>
          </w:tcPr>
          <w:p w14:paraId="19ABC6B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7 900,00</w:t>
            </w:r>
          </w:p>
        </w:tc>
        <w:tc>
          <w:tcPr>
            <w:tcW w:w="799" w:type="dxa"/>
            <w:tcBorders>
              <w:top w:val="nil"/>
              <w:left w:val="single" w:sz="4" w:space="0" w:color="FF0000"/>
              <w:bottom w:val="single" w:sz="4" w:space="0" w:color="auto"/>
              <w:right w:val="single" w:sz="4" w:space="0" w:color="auto"/>
            </w:tcBorders>
            <w:shd w:val="clear" w:color="000000" w:fill="FFFF00"/>
            <w:noWrap/>
            <w:vAlign w:val="bottom"/>
            <w:hideMark/>
          </w:tcPr>
          <w:p w14:paraId="6DF3ECC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5 829,82</w:t>
            </w:r>
          </w:p>
        </w:tc>
        <w:tc>
          <w:tcPr>
            <w:tcW w:w="800" w:type="dxa"/>
            <w:tcBorders>
              <w:top w:val="nil"/>
              <w:left w:val="nil"/>
              <w:bottom w:val="single" w:sz="4" w:space="0" w:color="auto"/>
              <w:right w:val="single" w:sz="4" w:space="0" w:color="auto"/>
            </w:tcBorders>
            <w:shd w:val="clear" w:color="000000" w:fill="FFFF00"/>
            <w:noWrap/>
            <w:vAlign w:val="bottom"/>
            <w:hideMark/>
          </w:tcPr>
          <w:p w14:paraId="41D0011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4 514,33</w:t>
            </w:r>
          </w:p>
        </w:tc>
        <w:tc>
          <w:tcPr>
            <w:tcW w:w="799" w:type="dxa"/>
            <w:tcBorders>
              <w:top w:val="nil"/>
              <w:left w:val="nil"/>
              <w:bottom w:val="single" w:sz="4" w:space="0" w:color="auto"/>
              <w:right w:val="single" w:sz="4" w:space="0" w:color="auto"/>
            </w:tcBorders>
            <w:shd w:val="clear" w:color="000000" w:fill="FFFF00"/>
            <w:noWrap/>
            <w:vAlign w:val="bottom"/>
            <w:hideMark/>
          </w:tcPr>
          <w:p w14:paraId="63C58A1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3 648,65</w:t>
            </w:r>
          </w:p>
        </w:tc>
        <w:tc>
          <w:tcPr>
            <w:tcW w:w="800" w:type="dxa"/>
            <w:tcBorders>
              <w:top w:val="nil"/>
              <w:left w:val="nil"/>
              <w:bottom w:val="single" w:sz="4" w:space="0" w:color="auto"/>
              <w:right w:val="single" w:sz="4" w:space="0" w:color="auto"/>
            </w:tcBorders>
            <w:shd w:val="clear" w:color="000000" w:fill="FFFF00"/>
            <w:noWrap/>
            <w:vAlign w:val="bottom"/>
            <w:hideMark/>
          </w:tcPr>
          <w:p w14:paraId="2C4EA46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2 912,40</w:t>
            </w:r>
          </w:p>
        </w:tc>
        <w:tc>
          <w:tcPr>
            <w:tcW w:w="721" w:type="dxa"/>
            <w:tcBorders>
              <w:top w:val="nil"/>
              <w:left w:val="nil"/>
              <w:bottom w:val="single" w:sz="4" w:space="0" w:color="auto"/>
              <w:right w:val="single" w:sz="4" w:space="0" w:color="auto"/>
            </w:tcBorders>
            <w:shd w:val="clear" w:color="000000" w:fill="FFFF00"/>
            <w:noWrap/>
            <w:vAlign w:val="bottom"/>
            <w:hideMark/>
          </w:tcPr>
          <w:p w14:paraId="6006421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1 992,12</w:t>
            </w:r>
          </w:p>
        </w:tc>
        <w:tc>
          <w:tcPr>
            <w:tcW w:w="744" w:type="dxa"/>
            <w:tcBorders>
              <w:top w:val="nil"/>
              <w:left w:val="nil"/>
              <w:bottom w:val="single" w:sz="4" w:space="0" w:color="auto"/>
              <w:right w:val="single" w:sz="4" w:space="0" w:color="auto"/>
            </w:tcBorders>
            <w:shd w:val="clear" w:color="000000" w:fill="FFFF00"/>
            <w:noWrap/>
            <w:vAlign w:val="bottom"/>
            <w:hideMark/>
          </w:tcPr>
          <w:p w14:paraId="6B23109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1 199,69</w:t>
            </w:r>
          </w:p>
        </w:tc>
        <w:tc>
          <w:tcPr>
            <w:tcW w:w="721" w:type="dxa"/>
            <w:tcBorders>
              <w:top w:val="nil"/>
              <w:left w:val="nil"/>
              <w:bottom w:val="single" w:sz="4" w:space="0" w:color="auto"/>
              <w:right w:val="single" w:sz="4" w:space="0" w:color="auto"/>
            </w:tcBorders>
            <w:shd w:val="clear" w:color="000000" w:fill="FFFF00"/>
            <w:noWrap/>
            <w:vAlign w:val="bottom"/>
            <w:hideMark/>
          </w:tcPr>
          <w:p w14:paraId="3B3FC08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691,95</w:t>
            </w:r>
          </w:p>
        </w:tc>
        <w:tc>
          <w:tcPr>
            <w:tcW w:w="721" w:type="dxa"/>
            <w:tcBorders>
              <w:top w:val="nil"/>
              <w:left w:val="nil"/>
              <w:bottom w:val="single" w:sz="4" w:space="0" w:color="auto"/>
              <w:right w:val="single" w:sz="4" w:space="0" w:color="auto"/>
            </w:tcBorders>
            <w:shd w:val="clear" w:color="000000" w:fill="FFFF00"/>
            <w:noWrap/>
            <w:vAlign w:val="bottom"/>
            <w:hideMark/>
          </w:tcPr>
          <w:p w14:paraId="17C9CEE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499,98</w:t>
            </w:r>
          </w:p>
        </w:tc>
        <w:tc>
          <w:tcPr>
            <w:tcW w:w="721" w:type="dxa"/>
            <w:tcBorders>
              <w:top w:val="nil"/>
              <w:left w:val="nil"/>
              <w:bottom w:val="single" w:sz="4" w:space="0" w:color="auto"/>
              <w:right w:val="single" w:sz="4" w:space="0" w:color="auto"/>
            </w:tcBorders>
            <w:shd w:val="clear" w:color="000000" w:fill="FFFF00"/>
            <w:noWrap/>
            <w:vAlign w:val="bottom"/>
            <w:hideMark/>
          </w:tcPr>
          <w:p w14:paraId="3412BE1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284,51</w:t>
            </w:r>
          </w:p>
        </w:tc>
        <w:tc>
          <w:tcPr>
            <w:tcW w:w="721" w:type="dxa"/>
            <w:tcBorders>
              <w:top w:val="nil"/>
              <w:left w:val="nil"/>
              <w:bottom w:val="single" w:sz="4" w:space="0" w:color="auto"/>
              <w:right w:val="single" w:sz="8" w:space="0" w:color="FF0000"/>
            </w:tcBorders>
            <w:shd w:val="clear" w:color="000000" w:fill="FFFF00"/>
            <w:noWrap/>
            <w:vAlign w:val="bottom"/>
            <w:hideMark/>
          </w:tcPr>
          <w:p w14:paraId="4E14751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114,83</w:t>
            </w:r>
          </w:p>
        </w:tc>
      </w:tr>
      <w:tr w:rsidR="006F3D26" w:rsidRPr="00B64566" w14:paraId="6DDC3D7C"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6BBEBBAF"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tcBorders>
              <w:top w:val="nil"/>
              <w:left w:val="nil"/>
              <w:bottom w:val="single" w:sz="8" w:space="0" w:color="FF0000"/>
              <w:right w:val="nil"/>
            </w:tcBorders>
            <w:shd w:val="clear" w:color="auto" w:fill="auto"/>
            <w:noWrap/>
            <w:vAlign w:val="center"/>
            <w:hideMark/>
          </w:tcPr>
          <w:p w14:paraId="0F3319B9" w14:textId="77777777" w:rsidR="006F3D26" w:rsidRPr="00B64566" w:rsidRDefault="006F3D26" w:rsidP="009B2CC3">
            <w:pPr>
              <w:widowControl/>
              <w:autoSpaceDE/>
              <w:autoSpaceDN/>
              <w:jc w:val="right"/>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2020</w:t>
            </w:r>
          </w:p>
        </w:tc>
        <w:tc>
          <w:tcPr>
            <w:tcW w:w="995" w:type="dxa"/>
            <w:tcBorders>
              <w:top w:val="nil"/>
              <w:left w:val="single" w:sz="8" w:space="0" w:color="FF0000"/>
              <w:bottom w:val="single" w:sz="8" w:space="0" w:color="FF0000"/>
              <w:right w:val="single" w:sz="8" w:space="0" w:color="FF0000"/>
            </w:tcBorders>
            <w:shd w:val="clear" w:color="000000" w:fill="FFFFFF"/>
            <w:noWrap/>
            <w:vAlign w:val="bottom"/>
            <w:hideMark/>
          </w:tcPr>
          <w:p w14:paraId="366E7D0A"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 КВАРТАЛ</w:t>
            </w:r>
          </w:p>
        </w:tc>
        <w:tc>
          <w:tcPr>
            <w:tcW w:w="799" w:type="dxa"/>
            <w:tcBorders>
              <w:top w:val="nil"/>
              <w:left w:val="nil"/>
              <w:bottom w:val="single" w:sz="8" w:space="0" w:color="FF0000"/>
              <w:right w:val="nil"/>
            </w:tcBorders>
            <w:shd w:val="clear" w:color="000000" w:fill="FFFFFF"/>
            <w:noWrap/>
            <w:vAlign w:val="bottom"/>
            <w:hideMark/>
          </w:tcPr>
          <w:p w14:paraId="47BFB04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9 500,00</w:t>
            </w:r>
          </w:p>
        </w:tc>
        <w:tc>
          <w:tcPr>
            <w:tcW w:w="800" w:type="dxa"/>
            <w:tcBorders>
              <w:top w:val="nil"/>
              <w:left w:val="single" w:sz="4" w:space="0" w:color="FF0000"/>
              <w:bottom w:val="single" w:sz="8" w:space="0" w:color="FF0000"/>
              <w:right w:val="single" w:sz="4" w:space="0" w:color="auto"/>
            </w:tcBorders>
            <w:shd w:val="clear" w:color="000000" w:fill="FFFF00"/>
            <w:noWrap/>
            <w:vAlign w:val="bottom"/>
            <w:hideMark/>
          </w:tcPr>
          <w:p w14:paraId="1FD9ED0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6 475,71</w:t>
            </w:r>
          </w:p>
        </w:tc>
        <w:tc>
          <w:tcPr>
            <w:tcW w:w="799" w:type="dxa"/>
            <w:tcBorders>
              <w:top w:val="nil"/>
              <w:left w:val="nil"/>
              <w:bottom w:val="single" w:sz="8" w:space="0" w:color="FF0000"/>
              <w:right w:val="single" w:sz="4" w:space="0" w:color="auto"/>
            </w:tcBorders>
            <w:shd w:val="clear" w:color="000000" w:fill="FFFF00"/>
            <w:noWrap/>
            <w:vAlign w:val="bottom"/>
            <w:hideMark/>
          </w:tcPr>
          <w:p w14:paraId="06680F7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5 034,36</w:t>
            </w:r>
          </w:p>
        </w:tc>
        <w:tc>
          <w:tcPr>
            <w:tcW w:w="800" w:type="dxa"/>
            <w:tcBorders>
              <w:top w:val="nil"/>
              <w:left w:val="nil"/>
              <w:bottom w:val="single" w:sz="8" w:space="0" w:color="FF0000"/>
              <w:right w:val="single" w:sz="4" w:space="0" w:color="auto"/>
            </w:tcBorders>
            <w:shd w:val="clear" w:color="000000" w:fill="FFFF00"/>
            <w:noWrap/>
            <w:vAlign w:val="bottom"/>
            <w:hideMark/>
          </w:tcPr>
          <w:p w14:paraId="61256EB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3 898,36</w:t>
            </w:r>
          </w:p>
        </w:tc>
        <w:tc>
          <w:tcPr>
            <w:tcW w:w="799" w:type="dxa"/>
            <w:tcBorders>
              <w:top w:val="nil"/>
              <w:left w:val="nil"/>
              <w:bottom w:val="single" w:sz="8" w:space="0" w:color="FF0000"/>
              <w:right w:val="single" w:sz="4" w:space="0" w:color="auto"/>
            </w:tcBorders>
            <w:shd w:val="clear" w:color="000000" w:fill="FFFF00"/>
            <w:noWrap/>
            <w:vAlign w:val="bottom"/>
            <w:hideMark/>
          </w:tcPr>
          <w:p w14:paraId="741453D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3 402,86</w:t>
            </w:r>
          </w:p>
        </w:tc>
        <w:tc>
          <w:tcPr>
            <w:tcW w:w="800" w:type="dxa"/>
            <w:tcBorders>
              <w:top w:val="nil"/>
              <w:left w:val="nil"/>
              <w:bottom w:val="single" w:sz="8" w:space="0" w:color="FF0000"/>
              <w:right w:val="single" w:sz="4" w:space="0" w:color="auto"/>
            </w:tcBorders>
            <w:shd w:val="clear" w:color="000000" w:fill="FFFF00"/>
            <w:noWrap/>
            <w:vAlign w:val="bottom"/>
            <w:hideMark/>
          </w:tcPr>
          <w:p w14:paraId="4AE058C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2 515,01</w:t>
            </w:r>
          </w:p>
        </w:tc>
        <w:tc>
          <w:tcPr>
            <w:tcW w:w="721" w:type="dxa"/>
            <w:tcBorders>
              <w:top w:val="nil"/>
              <w:left w:val="nil"/>
              <w:bottom w:val="single" w:sz="8" w:space="0" w:color="FF0000"/>
              <w:right w:val="single" w:sz="4" w:space="0" w:color="auto"/>
            </w:tcBorders>
            <w:shd w:val="clear" w:color="000000" w:fill="FFFF00"/>
            <w:noWrap/>
            <w:vAlign w:val="bottom"/>
            <w:hideMark/>
          </w:tcPr>
          <w:p w14:paraId="1BB9F09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1 720,30</w:t>
            </w:r>
          </w:p>
        </w:tc>
        <w:tc>
          <w:tcPr>
            <w:tcW w:w="744" w:type="dxa"/>
            <w:tcBorders>
              <w:top w:val="nil"/>
              <w:left w:val="nil"/>
              <w:bottom w:val="single" w:sz="8" w:space="0" w:color="FF0000"/>
              <w:right w:val="single" w:sz="4" w:space="0" w:color="auto"/>
            </w:tcBorders>
            <w:shd w:val="clear" w:color="000000" w:fill="FFFF00"/>
            <w:noWrap/>
            <w:vAlign w:val="bottom"/>
            <w:hideMark/>
          </w:tcPr>
          <w:p w14:paraId="475033E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1 036,00</w:t>
            </w:r>
          </w:p>
        </w:tc>
        <w:tc>
          <w:tcPr>
            <w:tcW w:w="721" w:type="dxa"/>
            <w:tcBorders>
              <w:top w:val="nil"/>
              <w:left w:val="nil"/>
              <w:bottom w:val="single" w:sz="8" w:space="0" w:color="FF0000"/>
              <w:right w:val="single" w:sz="4" w:space="0" w:color="auto"/>
            </w:tcBorders>
            <w:shd w:val="clear" w:color="000000" w:fill="FFFF00"/>
            <w:noWrap/>
            <w:vAlign w:val="bottom"/>
            <w:hideMark/>
          </w:tcPr>
          <w:p w14:paraId="6AE3738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657,29</w:t>
            </w:r>
          </w:p>
        </w:tc>
        <w:tc>
          <w:tcPr>
            <w:tcW w:w="721" w:type="dxa"/>
            <w:tcBorders>
              <w:top w:val="nil"/>
              <w:left w:val="nil"/>
              <w:bottom w:val="single" w:sz="8" w:space="0" w:color="FF0000"/>
              <w:right w:val="single" w:sz="4" w:space="0" w:color="auto"/>
            </w:tcBorders>
            <w:shd w:val="clear" w:color="000000" w:fill="FFFF00"/>
            <w:noWrap/>
            <w:vAlign w:val="bottom"/>
            <w:hideMark/>
          </w:tcPr>
          <w:p w14:paraId="32D45A7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431,76</w:t>
            </w:r>
          </w:p>
        </w:tc>
        <w:tc>
          <w:tcPr>
            <w:tcW w:w="721" w:type="dxa"/>
            <w:tcBorders>
              <w:top w:val="nil"/>
              <w:left w:val="nil"/>
              <w:bottom w:val="single" w:sz="8" w:space="0" w:color="FF0000"/>
              <w:right w:val="single" w:sz="4" w:space="0" w:color="auto"/>
            </w:tcBorders>
            <w:shd w:val="clear" w:color="000000" w:fill="FFFF00"/>
            <w:noWrap/>
            <w:vAlign w:val="bottom"/>
            <w:hideMark/>
          </w:tcPr>
          <w:p w14:paraId="179E445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245,69</w:t>
            </w:r>
          </w:p>
        </w:tc>
        <w:tc>
          <w:tcPr>
            <w:tcW w:w="721" w:type="dxa"/>
            <w:tcBorders>
              <w:top w:val="nil"/>
              <w:left w:val="nil"/>
              <w:bottom w:val="single" w:sz="8" w:space="0" w:color="FF0000"/>
              <w:right w:val="single" w:sz="8" w:space="0" w:color="FF0000"/>
            </w:tcBorders>
            <w:shd w:val="clear" w:color="000000" w:fill="FFFF00"/>
            <w:noWrap/>
            <w:vAlign w:val="bottom"/>
            <w:hideMark/>
          </w:tcPr>
          <w:p w14:paraId="2DB0ACA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99,17</w:t>
            </w:r>
          </w:p>
        </w:tc>
      </w:tr>
      <w:tr w:rsidR="006F3D26" w:rsidRPr="00B64566" w14:paraId="5766BF9E" w14:textId="77777777" w:rsidTr="009B2CC3">
        <w:trPr>
          <w:cantSplit/>
          <w:trHeight w:val="30"/>
        </w:trPr>
        <w:tc>
          <w:tcPr>
            <w:tcW w:w="381" w:type="dxa"/>
            <w:tcBorders>
              <w:top w:val="nil"/>
              <w:left w:val="nil"/>
              <w:bottom w:val="nil"/>
              <w:right w:val="nil"/>
            </w:tcBorders>
            <w:shd w:val="clear" w:color="auto" w:fill="auto"/>
            <w:noWrap/>
            <w:vAlign w:val="bottom"/>
            <w:hideMark/>
          </w:tcPr>
          <w:p w14:paraId="352FAE71" w14:textId="77777777" w:rsidR="006F3D26" w:rsidRPr="00B64566" w:rsidRDefault="006F3D26" w:rsidP="009B2CC3">
            <w:pPr>
              <w:widowControl/>
              <w:autoSpaceDE/>
              <w:autoSpaceDN/>
              <w:jc w:val="right"/>
              <w:rPr>
                <w:rFonts w:ascii="Arial Black" w:hAnsi="Arial Black" w:cs="Calibri"/>
                <w:sz w:val="11"/>
                <w:szCs w:val="11"/>
                <w:lang w:val="ru-RU" w:eastAsia="ru-RU"/>
              </w:rPr>
            </w:pPr>
          </w:p>
        </w:tc>
        <w:tc>
          <w:tcPr>
            <w:tcW w:w="490" w:type="dxa"/>
            <w:tcBorders>
              <w:top w:val="nil"/>
              <w:left w:val="nil"/>
              <w:bottom w:val="nil"/>
              <w:right w:val="nil"/>
            </w:tcBorders>
            <w:shd w:val="clear" w:color="auto" w:fill="auto"/>
            <w:noWrap/>
            <w:vAlign w:val="bottom"/>
            <w:hideMark/>
          </w:tcPr>
          <w:p w14:paraId="0143EA37" w14:textId="77777777" w:rsidR="006F3D26" w:rsidRPr="00B64566" w:rsidRDefault="006F3D26" w:rsidP="009B2CC3">
            <w:pPr>
              <w:widowControl/>
              <w:autoSpaceDE/>
              <w:autoSpaceDN/>
              <w:rPr>
                <w:sz w:val="11"/>
                <w:szCs w:val="11"/>
                <w:lang w:val="ru-RU" w:eastAsia="ru-RU"/>
              </w:rPr>
            </w:pPr>
          </w:p>
        </w:tc>
        <w:tc>
          <w:tcPr>
            <w:tcW w:w="995" w:type="dxa"/>
            <w:tcBorders>
              <w:top w:val="nil"/>
              <w:left w:val="nil"/>
              <w:bottom w:val="nil"/>
              <w:right w:val="nil"/>
            </w:tcBorders>
            <w:shd w:val="clear" w:color="auto" w:fill="auto"/>
            <w:noWrap/>
            <w:vAlign w:val="bottom"/>
            <w:hideMark/>
          </w:tcPr>
          <w:p w14:paraId="257CE632" w14:textId="77777777" w:rsidR="006F3D26" w:rsidRPr="00B64566" w:rsidRDefault="006F3D26" w:rsidP="009B2CC3">
            <w:pPr>
              <w:widowControl/>
              <w:autoSpaceDE/>
              <w:autoSpaceDN/>
              <w:rPr>
                <w:sz w:val="11"/>
                <w:szCs w:val="11"/>
                <w:lang w:val="ru-RU" w:eastAsia="ru-RU"/>
              </w:rPr>
            </w:pPr>
          </w:p>
        </w:tc>
        <w:tc>
          <w:tcPr>
            <w:tcW w:w="799" w:type="dxa"/>
            <w:tcBorders>
              <w:top w:val="nil"/>
              <w:left w:val="nil"/>
              <w:bottom w:val="nil"/>
              <w:right w:val="nil"/>
            </w:tcBorders>
            <w:shd w:val="clear" w:color="auto" w:fill="auto"/>
            <w:noWrap/>
            <w:vAlign w:val="bottom"/>
            <w:hideMark/>
          </w:tcPr>
          <w:p w14:paraId="4397D811" w14:textId="77777777" w:rsidR="006F3D26" w:rsidRPr="00B64566" w:rsidRDefault="006F3D26" w:rsidP="009B2CC3">
            <w:pPr>
              <w:widowControl/>
              <w:autoSpaceDE/>
              <w:autoSpaceDN/>
              <w:rPr>
                <w:sz w:val="11"/>
                <w:szCs w:val="11"/>
                <w:lang w:val="ru-RU" w:eastAsia="ru-RU"/>
              </w:rPr>
            </w:pPr>
          </w:p>
        </w:tc>
        <w:tc>
          <w:tcPr>
            <w:tcW w:w="800" w:type="dxa"/>
            <w:tcBorders>
              <w:top w:val="nil"/>
              <w:left w:val="nil"/>
              <w:bottom w:val="nil"/>
              <w:right w:val="nil"/>
            </w:tcBorders>
            <w:shd w:val="clear" w:color="auto" w:fill="auto"/>
            <w:noWrap/>
            <w:vAlign w:val="bottom"/>
            <w:hideMark/>
          </w:tcPr>
          <w:p w14:paraId="3348E998" w14:textId="77777777" w:rsidR="006F3D26" w:rsidRPr="00B64566" w:rsidRDefault="006F3D26" w:rsidP="009B2CC3">
            <w:pPr>
              <w:widowControl/>
              <w:autoSpaceDE/>
              <w:autoSpaceDN/>
              <w:rPr>
                <w:sz w:val="11"/>
                <w:szCs w:val="11"/>
                <w:lang w:val="ru-RU" w:eastAsia="ru-RU"/>
              </w:rPr>
            </w:pPr>
          </w:p>
        </w:tc>
        <w:tc>
          <w:tcPr>
            <w:tcW w:w="799" w:type="dxa"/>
            <w:tcBorders>
              <w:top w:val="nil"/>
              <w:left w:val="nil"/>
              <w:bottom w:val="nil"/>
              <w:right w:val="nil"/>
            </w:tcBorders>
            <w:shd w:val="clear" w:color="auto" w:fill="auto"/>
            <w:noWrap/>
            <w:vAlign w:val="bottom"/>
            <w:hideMark/>
          </w:tcPr>
          <w:p w14:paraId="0F362D1C" w14:textId="77777777" w:rsidR="006F3D26" w:rsidRPr="00B64566" w:rsidRDefault="006F3D26" w:rsidP="009B2CC3">
            <w:pPr>
              <w:widowControl/>
              <w:autoSpaceDE/>
              <w:autoSpaceDN/>
              <w:rPr>
                <w:sz w:val="11"/>
                <w:szCs w:val="11"/>
                <w:lang w:val="ru-RU" w:eastAsia="ru-RU"/>
              </w:rPr>
            </w:pPr>
          </w:p>
        </w:tc>
        <w:tc>
          <w:tcPr>
            <w:tcW w:w="800" w:type="dxa"/>
            <w:tcBorders>
              <w:top w:val="nil"/>
              <w:left w:val="nil"/>
              <w:bottom w:val="nil"/>
              <w:right w:val="nil"/>
            </w:tcBorders>
            <w:shd w:val="clear" w:color="auto" w:fill="auto"/>
            <w:noWrap/>
            <w:vAlign w:val="bottom"/>
            <w:hideMark/>
          </w:tcPr>
          <w:p w14:paraId="2C6D4A30" w14:textId="77777777" w:rsidR="006F3D26" w:rsidRPr="00B64566" w:rsidRDefault="006F3D26" w:rsidP="009B2CC3">
            <w:pPr>
              <w:widowControl/>
              <w:autoSpaceDE/>
              <w:autoSpaceDN/>
              <w:rPr>
                <w:sz w:val="11"/>
                <w:szCs w:val="11"/>
                <w:lang w:val="ru-RU" w:eastAsia="ru-RU"/>
              </w:rPr>
            </w:pPr>
          </w:p>
        </w:tc>
        <w:tc>
          <w:tcPr>
            <w:tcW w:w="799" w:type="dxa"/>
            <w:tcBorders>
              <w:top w:val="nil"/>
              <w:left w:val="nil"/>
              <w:bottom w:val="nil"/>
              <w:right w:val="nil"/>
            </w:tcBorders>
            <w:shd w:val="clear" w:color="auto" w:fill="auto"/>
            <w:noWrap/>
            <w:vAlign w:val="bottom"/>
            <w:hideMark/>
          </w:tcPr>
          <w:p w14:paraId="77C3E40F" w14:textId="77777777" w:rsidR="006F3D26" w:rsidRPr="00B64566" w:rsidRDefault="006F3D26" w:rsidP="009B2CC3">
            <w:pPr>
              <w:widowControl/>
              <w:autoSpaceDE/>
              <w:autoSpaceDN/>
              <w:rPr>
                <w:sz w:val="11"/>
                <w:szCs w:val="11"/>
                <w:lang w:val="ru-RU" w:eastAsia="ru-RU"/>
              </w:rPr>
            </w:pPr>
          </w:p>
        </w:tc>
        <w:tc>
          <w:tcPr>
            <w:tcW w:w="800" w:type="dxa"/>
            <w:tcBorders>
              <w:top w:val="nil"/>
              <w:left w:val="nil"/>
              <w:bottom w:val="nil"/>
              <w:right w:val="nil"/>
            </w:tcBorders>
            <w:shd w:val="clear" w:color="auto" w:fill="auto"/>
            <w:noWrap/>
            <w:vAlign w:val="bottom"/>
            <w:hideMark/>
          </w:tcPr>
          <w:p w14:paraId="3110FE60" w14:textId="77777777" w:rsidR="006F3D26" w:rsidRPr="00B64566" w:rsidRDefault="006F3D26" w:rsidP="009B2CC3">
            <w:pPr>
              <w:widowControl/>
              <w:autoSpaceDE/>
              <w:autoSpaceDN/>
              <w:rPr>
                <w:sz w:val="11"/>
                <w:szCs w:val="11"/>
                <w:lang w:val="ru-RU" w:eastAsia="ru-RU"/>
              </w:rPr>
            </w:pPr>
          </w:p>
        </w:tc>
        <w:tc>
          <w:tcPr>
            <w:tcW w:w="721" w:type="dxa"/>
            <w:tcBorders>
              <w:top w:val="nil"/>
              <w:left w:val="nil"/>
              <w:bottom w:val="nil"/>
              <w:right w:val="nil"/>
            </w:tcBorders>
            <w:shd w:val="clear" w:color="auto" w:fill="auto"/>
            <w:noWrap/>
            <w:vAlign w:val="bottom"/>
            <w:hideMark/>
          </w:tcPr>
          <w:p w14:paraId="73FB6424" w14:textId="77777777" w:rsidR="006F3D26" w:rsidRPr="00B64566" w:rsidRDefault="006F3D26" w:rsidP="009B2CC3">
            <w:pPr>
              <w:widowControl/>
              <w:autoSpaceDE/>
              <w:autoSpaceDN/>
              <w:rPr>
                <w:sz w:val="11"/>
                <w:szCs w:val="11"/>
                <w:lang w:val="ru-RU" w:eastAsia="ru-RU"/>
              </w:rPr>
            </w:pPr>
          </w:p>
        </w:tc>
        <w:tc>
          <w:tcPr>
            <w:tcW w:w="744" w:type="dxa"/>
            <w:tcBorders>
              <w:top w:val="nil"/>
              <w:left w:val="nil"/>
              <w:bottom w:val="nil"/>
              <w:right w:val="nil"/>
            </w:tcBorders>
            <w:shd w:val="clear" w:color="auto" w:fill="auto"/>
            <w:noWrap/>
            <w:vAlign w:val="bottom"/>
            <w:hideMark/>
          </w:tcPr>
          <w:p w14:paraId="0E3DACEC" w14:textId="77777777" w:rsidR="006F3D26" w:rsidRPr="00B64566" w:rsidRDefault="006F3D26" w:rsidP="009B2CC3">
            <w:pPr>
              <w:widowControl/>
              <w:autoSpaceDE/>
              <w:autoSpaceDN/>
              <w:rPr>
                <w:sz w:val="11"/>
                <w:szCs w:val="11"/>
                <w:lang w:val="ru-RU" w:eastAsia="ru-RU"/>
              </w:rPr>
            </w:pPr>
          </w:p>
        </w:tc>
        <w:tc>
          <w:tcPr>
            <w:tcW w:w="721" w:type="dxa"/>
            <w:tcBorders>
              <w:top w:val="nil"/>
              <w:left w:val="nil"/>
              <w:bottom w:val="nil"/>
              <w:right w:val="nil"/>
            </w:tcBorders>
            <w:shd w:val="clear" w:color="auto" w:fill="auto"/>
            <w:noWrap/>
            <w:vAlign w:val="bottom"/>
            <w:hideMark/>
          </w:tcPr>
          <w:p w14:paraId="6F1F8650" w14:textId="77777777" w:rsidR="006F3D26" w:rsidRPr="00B64566" w:rsidRDefault="006F3D26" w:rsidP="009B2CC3">
            <w:pPr>
              <w:widowControl/>
              <w:autoSpaceDE/>
              <w:autoSpaceDN/>
              <w:rPr>
                <w:sz w:val="11"/>
                <w:szCs w:val="11"/>
                <w:lang w:val="ru-RU" w:eastAsia="ru-RU"/>
              </w:rPr>
            </w:pPr>
          </w:p>
        </w:tc>
        <w:tc>
          <w:tcPr>
            <w:tcW w:w="721" w:type="dxa"/>
            <w:tcBorders>
              <w:top w:val="nil"/>
              <w:left w:val="nil"/>
              <w:bottom w:val="nil"/>
              <w:right w:val="nil"/>
            </w:tcBorders>
            <w:shd w:val="clear" w:color="auto" w:fill="auto"/>
            <w:noWrap/>
            <w:vAlign w:val="bottom"/>
            <w:hideMark/>
          </w:tcPr>
          <w:p w14:paraId="2770AE30" w14:textId="77777777" w:rsidR="006F3D26" w:rsidRPr="00B64566" w:rsidRDefault="006F3D26" w:rsidP="009B2CC3">
            <w:pPr>
              <w:widowControl/>
              <w:autoSpaceDE/>
              <w:autoSpaceDN/>
              <w:rPr>
                <w:sz w:val="11"/>
                <w:szCs w:val="11"/>
                <w:lang w:val="ru-RU" w:eastAsia="ru-RU"/>
              </w:rPr>
            </w:pPr>
          </w:p>
        </w:tc>
        <w:tc>
          <w:tcPr>
            <w:tcW w:w="721" w:type="dxa"/>
            <w:tcBorders>
              <w:top w:val="nil"/>
              <w:left w:val="nil"/>
              <w:bottom w:val="nil"/>
              <w:right w:val="nil"/>
            </w:tcBorders>
            <w:shd w:val="clear" w:color="auto" w:fill="auto"/>
            <w:noWrap/>
            <w:vAlign w:val="bottom"/>
            <w:hideMark/>
          </w:tcPr>
          <w:p w14:paraId="28D73C7C" w14:textId="77777777" w:rsidR="006F3D26" w:rsidRPr="00B64566" w:rsidRDefault="006F3D26" w:rsidP="009B2CC3">
            <w:pPr>
              <w:widowControl/>
              <w:autoSpaceDE/>
              <w:autoSpaceDN/>
              <w:rPr>
                <w:sz w:val="11"/>
                <w:szCs w:val="11"/>
                <w:lang w:val="ru-RU" w:eastAsia="ru-RU"/>
              </w:rPr>
            </w:pPr>
          </w:p>
        </w:tc>
        <w:tc>
          <w:tcPr>
            <w:tcW w:w="721" w:type="dxa"/>
            <w:tcBorders>
              <w:top w:val="nil"/>
              <w:left w:val="nil"/>
              <w:bottom w:val="nil"/>
              <w:right w:val="nil"/>
            </w:tcBorders>
            <w:shd w:val="clear" w:color="auto" w:fill="auto"/>
            <w:noWrap/>
            <w:vAlign w:val="bottom"/>
            <w:hideMark/>
          </w:tcPr>
          <w:p w14:paraId="64381ABD" w14:textId="77777777" w:rsidR="006F3D26" w:rsidRPr="00B64566" w:rsidRDefault="006F3D26" w:rsidP="009B2CC3">
            <w:pPr>
              <w:widowControl/>
              <w:autoSpaceDE/>
              <w:autoSpaceDN/>
              <w:rPr>
                <w:sz w:val="11"/>
                <w:szCs w:val="11"/>
                <w:lang w:val="ru-RU" w:eastAsia="ru-RU"/>
              </w:rPr>
            </w:pPr>
          </w:p>
        </w:tc>
      </w:tr>
      <w:tr w:rsidR="006F3D26" w:rsidRPr="00B64566" w14:paraId="6FA21483" w14:textId="77777777" w:rsidTr="009B2CC3">
        <w:trPr>
          <w:cantSplit/>
          <w:trHeight w:val="30"/>
        </w:trPr>
        <w:tc>
          <w:tcPr>
            <w:tcW w:w="381" w:type="dxa"/>
            <w:tcBorders>
              <w:top w:val="nil"/>
              <w:left w:val="nil"/>
              <w:bottom w:val="nil"/>
              <w:right w:val="nil"/>
            </w:tcBorders>
            <w:shd w:val="clear" w:color="auto" w:fill="auto"/>
            <w:noWrap/>
            <w:vAlign w:val="bottom"/>
            <w:hideMark/>
          </w:tcPr>
          <w:p w14:paraId="1BD1ED03" w14:textId="77777777" w:rsidR="006F3D26" w:rsidRPr="00B64566" w:rsidRDefault="006F3D26" w:rsidP="009B2CC3">
            <w:pPr>
              <w:widowControl/>
              <w:autoSpaceDE/>
              <w:autoSpaceDN/>
              <w:rPr>
                <w:sz w:val="11"/>
                <w:szCs w:val="11"/>
                <w:lang w:val="ru-RU" w:eastAsia="ru-RU"/>
              </w:rPr>
            </w:pPr>
          </w:p>
        </w:tc>
        <w:tc>
          <w:tcPr>
            <w:tcW w:w="490" w:type="dxa"/>
            <w:tcBorders>
              <w:top w:val="nil"/>
              <w:left w:val="nil"/>
              <w:bottom w:val="nil"/>
              <w:right w:val="nil"/>
            </w:tcBorders>
            <w:shd w:val="clear" w:color="auto" w:fill="auto"/>
            <w:noWrap/>
            <w:vAlign w:val="bottom"/>
            <w:hideMark/>
          </w:tcPr>
          <w:p w14:paraId="5F7E530C" w14:textId="77777777" w:rsidR="006F3D26" w:rsidRPr="00B64566" w:rsidRDefault="006F3D26" w:rsidP="009B2CC3">
            <w:pPr>
              <w:widowControl/>
              <w:autoSpaceDE/>
              <w:autoSpaceDN/>
              <w:rPr>
                <w:sz w:val="11"/>
                <w:szCs w:val="11"/>
                <w:lang w:val="ru-RU" w:eastAsia="ru-RU"/>
              </w:rPr>
            </w:pPr>
          </w:p>
        </w:tc>
        <w:tc>
          <w:tcPr>
            <w:tcW w:w="995" w:type="dxa"/>
            <w:tcBorders>
              <w:top w:val="single" w:sz="4" w:space="0" w:color="000000"/>
              <w:left w:val="nil"/>
              <w:bottom w:val="single" w:sz="8" w:space="0" w:color="000000"/>
              <w:right w:val="nil"/>
            </w:tcBorders>
            <w:shd w:val="clear" w:color="auto" w:fill="auto"/>
            <w:noWrap/>
            <w:vAlign w:val="bottom"/>
            <w:hideMark/>
          </w:tcPr>
          <w:p w14:paraId="0C44CDBA" w14:textId="77777777" w:rsidR="006F3D26" w:rsidRPr="00B64566" w:rsidRDefault="006F3D26" w:rsidP="009B2CC3">
            <w:pPr>
              <w:widowControl/>
              <w:autoSpaceDE/>
              <w:autoSpaceDN/>
              <w:rPr>
                <w:rFonts w:ascii="Calibri" w:hAnsi="Calibri" w:cs="Calibri"/>
                <w:color w:val="000000"/>
                <w:sz w:val="11"/>
                <w:szCs w:val="11"/>
                <w:lang w:val="ru-RU" w:eastAsia="ru-RU"/>
              </w:rPr>
            </w:pPr>
            <w:r w:rsidRPr="00B64566">
              <w:rPr>
                <w:rFonts w:ascii="Calibri" w:hAnsi="Calibri" w:cs="Calibri"/>
                <w:color w:val="000000"/>
                <w:sz w:val="11"/>
                <w:szCs w:val="11"/>
                <w:lang w:val="ru-RU" w:eastAsia="ru-RU"/>
              </w:rPr>
              <w:t> </w:t>
            </w:r>
          </w:p>
        </w:tc>
        <w:tc>
          <w:tcPr>
            <w:tcW w:w="799" w:type="dxa"/>
            <w:tcBorders>
              <w:top w:val="nil"/>
              <w:left w:val="nil"/>
              <w:bottom w:val="nil"/>
              <w:right w:val="nil"/>
            </w:tcBorders>
            <w:shd w:val="clear" w:color="auto" w:fill="auto"/>
            <w:noWrap/>
            <w:vAlign w:val="bottom"/>
            <w:hideMark/>
          </w:tcPr>
          <w:p w14:paraId="46950E4B"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800" w:type="dxa"/>
            <w:tcBorders>
              <w:top w:val="nil"/>
              <w:left w:val="nil"/>
              <w:bottom w:val="nil"/>
              <w:right w:val="nil"/>
            </w:tcBorders>
            <w:shd w:val="clear" w:color="auto" w:fill="auto"/>
            <w:noWrap/>
            <w:vAlign w:val="bottom"/>
            <w:hideMark/>
          </w:tcPr>
          <w:p w14:paraId="5F523626" w14:textId="77777777" w:rsidR="006F3D26" w:rsidRPr="00B64566" w:rsidRDefault="006F3D26" w:rsidP="009B2CC3">
            <w:pPr>
              <w:widowControl/>
              <w:autoSpaceDE/>
              <w:autoSpaceDN/>
              <w:rPr>
                <w:sz w:val="11"/>
                <w:szCs w:val="11"/>
                <w:lang w:val="ru-RU" w:eastAsia="ru-RU"/>
              </w:rPr>
            </w:pPr>
          </w:p>
        </w:tc>
        <w:tc>
          <w:tcPr>
            <w:tcW w:w="799" w:type="dxa"/>
            <w:tcBorders>
              <w:top w:val="nil"/>
              <w:left w:val="nil"/>
              <w:bottom w:val="nil"/>
              <w:right w:val="nil"/>
            </w:tcBorders>
            <w:shd w:val="clear" w:color="auto" w:fill="auto"/>
            <w:noWrap/>
            <w:vAlign w:val="bottom"/>
            <w:hideMark/>
          </w:tcPr>
          <w:p w14:paraId="6FF44703" w14:textId="77777777" w:rsidR="006F3D26" w:rsidRPr="00B64566" w:rsidRDefault="006F3D26" w:rsidP="009B2CC3">
            <w:pPr>
              <w:widowControl/>
              <w:autoSpaceDE/>
              <w:autoSpaceDN/>
              <w:rPr>
                <w:sz w:val="11"/>
                <w:szCs w:val="11"/>
                <w:lang w:val="ru-RU" w:eastAsia="ru-RU"/>
              </w:rPr>
            </w:pPr>
          </w:p>
        </w:tc>
        <w:tc>
          <w:tcPr>
            <w:tcW w:w="800" w:type="dxa"/>
            <w:tcBorders>
              <w:top w:val="nil"/>
              <w:left w:val="nil"/>
              <w:bottom w:val="nil"/>
              <w:right w:val="nil"/>
            </w:tcBorders>
            <w:shd w:val="clear" w:color="auto" w:fill="auto"/>
            <w:noWrap/>
            <w:vAlign w:val="bottom"/>
            <w:hideMark/>
          </w:tcPr>
          <w:p w14:paraId="09553DEC" w14:textId="77777777" w:rsidR="006F3D26" w:rsidRPr="00B64566" w:rsidRDefault="006F3D26" w:rsidP="009B2CC3">
            <w:pPr>
              <w:widowControl/>
              <w:autoSpaceDE/>
              <w:autoSpaceDN/>
              <w:rPr>
                <w:sz w:val="11"/>
                <w:szCs w:val="11"/>
                <w:lang w:val="ru-RU" w:eastAsia="ru-RU"/>
              </w:rPr>
            </w:pPr>
          </w:p>
        </w:tc>
        <w:tc>
          <w:tcPr>
            <w:tcW w:w="799" w:type="dxa"/>
            <w:tcBorders>
              <w:top w:val="nil"/>
              <w:left w:val="nil"/>
              <w:bottom w:val="nil"/>
              <w:right w:val="nil"/>
            </w:tcBorders>
            <w:shd w:val="clear" w:color="auto" w:fill="auto"/>
            <w:noWrap/>
            <w:vAlign w:val="bottom"/>
            <w:hideMark/>
          </w:tcPr>
          <w:p w14:paraId="263535B7" w14:textId="77777777" w:rsidR="006F3D26" w:rsidRPr="00B64566" w:rsidRDefault="006F3D26" w:rsidP="009B2CC3">
            <w:pPr>
              <w:widowControl/>
              <w:autoSpaceDE/>
              <w:autoSpaceDN/>
              <w:rPr>
                <w:sz w:val="11"/>
                <w:szCs w:val="11"/>
                <w:lang w:val="ru-RU" w:eastAsia="ru-RU"/>
              </w:rPr>
            </w:pPr>
          </w:p>
        </w:tc>
        <w:tc>
          <w:tcPr>
            <w:tcW w:w="800" w:type="dxa"/>
            <w:tcBorders>
              <w:top w:val="nil"/>
              <w:left w:val="nil"/>
              <w:bottom w:val="nil"/>
              <w:right w:val="nil"/>
            </w:tcBorders>
            <w:shd w:val="clear" w:color="auto" w:fill="auto"/>
            <w:noWrap/>
            <w:vAlign w:val="bottom"/>
            <w:hideMark/>
          </w:tcPr>
          <w:p w14:paraId="625A830C" w14:textId="77777777" w:rsidR="006F3D26" w:rsidRPr="00B64566" w:rsidRDefault="006F3D26" w:rsidP="009B2CC3">
            <w:pPr>
              <w:widowControl/>
              <w:autoSpaceDE/>
              <w:autoSpaceDN/>
              <w:rPr>
                <w:sz w:val="11"/>
                <w:szCs w:val="11"/>
                <w:lang w:val="ru-RU" w:eastAsia="ru-RU"/>
              </w:rPr>
            </w:pPr>
          </w:p>
        </w:tc>
        <w:tc>
          <w:tcPr>
            <w:tcW w:w="721" w:type="dxa"/>
            <w:tcBorders>
              <w:top w:val="nil"/>
              <w:left w:val="nil"/>
              <w:bottom w:val="nil"/>
              <w:right w:val="nil"/>
            </w:tcBorders>
            <w:shd w:val="clear" w:color="auto" w:fill="auto"/>
            <w:noWrap/>
            <w:vAlign w:val="bottom"/>
            <w:hideMark/>
          </w:tcPr>
          <w:p w14:paraId="45624DD5" w14:textId="77777777" w:rsidR="006F3D26" w:rsidRPr="00B64566" w:rsidRDefault="006F3D26" w:rsidP="009B2CC3">
            <w:pPr>
              <w:widowControl/>
              <w:autoSpaceDE/>
              <w:autoSpaceDN/>
              <w:rPr>
                <w:sz w:val="11"/>
                <w:szCs w:val="11"/>
                <w:lang w:val="ru-RU" w:eastAsia="ru-RU"/>
              </w:rPr>
            </w:pPr>
          </w:p>
        </w:tc>
        <w:tc>
          <w:tcPr>
            <w:tcW w:w="744" w:type="dxa"/>
            <w:tcBorders>
              <w:top w:val="nil"/>
              <w:left w:val="nil"/>
              <w:bottom w:val="nil"/>
              <w:right w:val="nil"/>
            </w:tcBorders>
            <w:shd w:val="clear" w:color="auto" w:fill="auto"/>
            <w:noWrap/>
            <w:vAlign w:val="bottom"/>
            <w:hideMark/>
          </w:tcPr>
          <w:p w14:paraId="6750C27D" w14:textId="77777777" w:rsidR="006F3D26" w:rsidRPr="00B64566" w:rsidRDefault="006F3D26" w:rsidP="009B2CC3">
            <w:pPr>
              <w:widowControl/>
              <w:autoSpaceDE/>
              <w:autoSpaceDN/>
              <w:rPr>
                <w:sz w:val="11"/>
                <w:szCs w:val="11"/>
                <w:lang w:val="ru-RU" w:eastAsia="ru-RU"/>
              </w:rPr>
            </w:pPr>
          </w:p>
        </w:tc>
        <w:tc>
          <w:tcPr>
            <w:tcW w:w="721" w:type="dxa"/>
            <w:tcBorders>
              <w:top w:val="nil"/>
              <w:left w:val="nil"/>
              <w:bottom w:val="nil"/>
              <w:right w:val="nil"/>
            </w:tcBorders>
            <w:shd w:val="clear" w:color="auto" w:fill="auto"/>
            <w:noWrap/>
            <w:vAlign w:val="bottom"/>
            <w:hideMark/>
          </w:tcPr>
          <w:p w14:paraId="204214A5" w14:textId="77777777" w:rsidR="006F3D26" w:rsidRPr="00B64566" w:rsidRDefault="006F3D26" w:rsidP="009B2CC3">
            <w:pPr>
              <w:widowControl/>
              <w:autoSpaceDE/>
              <w:autoSpaceDN/>
              <w:rPr>
                <w:sz w:val="11"/>
                <w:szCs w:val="11"/>
                <w:lang w:val="ru-RU" w:eastAsia="ru-RU"/>
              </w:rPr>
            </w:pPr>
          </w:p>
        </w:tc>
        <w:tc>
          <w:tcPr>
            <w:tcW w:w="721" w:type="dxa"/>
            <w:tcBorders>
              <w:top w:val="nil"/>
              <w:left w:val="nil"/>
              <w:bottom w:val="nil"/>
              <w:right w:val="nil"/>
            </w:tcBorders>
            <w:shd w:val="clear" w:color="auto" w:fill="auto"/>
            <w:noWrap/>
            <w:vAlign w:val="bottom"/>
            <w:hideMark/>
          </w:tcPr>
          <w:p w14:paraId="221ED29D" w14:textId="77777777" w:rsidR="006F3D26" w:rsidRPr="00B64566" w:rsidRDefault="006F3D26" w:rsidP="009B2CC3">
            <w:pPr>
              <w:widowControl/>
              <w:autoSpaceDE/>
              <w:autoSpaceDN/>
              <w:rPr>
                <w:sz w:val="11"/>
                <w:szCs w:val="11"/>
                <w:lang w:val="ru-RU" w:eastAsia="ru-RU"/>
              </w:rPr>
            </w:pPr>
          </w:p>
        </w:tc>
        <w:tc>
          <w:tcPr>
            <w:tcW w:w="721" w:type="dxa"/>
            <w:tcBorders>
              <w:top w:val="nil"/>
              <w:left w:val="nil"/>
              <w:bottom w:val="nil"/>
              <w:right w:val="nil"/>
            </w:tcBorders>
            <w:shd w:val="clear" w:color="auto" w:fill="auto"/>
            <w:noWrap/>
            <w:vAlign w:val="bottom"/>
            <w:hideMark/>
          </w:tcPr>
          <w:p w14:paraId="13828E41" w14:textId="77777777" w:rsidR="006F3D26" w:rsidRPr="00B64566" w:rsidRDefault="006F3D26" w:rsidP="009B2CC3">
            <w:pPr>
              <w:widowControl/>
              <w:autoSpaceDE/>
              <w:autoSpaceDN/>
              <w:rPr>
                <w:sz w:val="11"/>
                <w:szCs w:val="11"/>
                <w:lang w:val="ru-RU" w:eastAsia="ru-RU"/>
              </w:rPr>
            </w:pPr>
          </w:p>
        </w:tc>
        <w:tc>
          <w:tcPr>
            <w:tcW w:w="721" w:type="dxa"/>
            <w:tcBorders>
              <w:top w:val="nil"/>
              <w:left w:val="nil"/>
              <w:bottom w:val="nil"/>
              <w:right w:val="nil"/>
            </w:tcBorders>
            <w:shd w:val="clear" w:color="auto" w:fill="auto"/>
            <w:noWrap/>
            <w:vAlign w:val="bottom"/>
            <w:hideMark/>
          </w:tcPr>
          <w:p w14:paraId="12981674" w14:textId="77777777" w:rsidR="006F3D26" w:rsidRPr="00B64566" w:rsidRDefault="006F3D26" w:rsidP="009B2CC3">
            <w:pPr>
              <w:widowControl/>
              <w:autoSpaceDE/>
              <w:autoSpaceDN/>
              <w:rPr>
                <w:sz w:val="11"/>
                <w:szCs w:val="11"/>
                <w:lang w:val="ru-RU" w:eastAsia="ru-RU"/>
              </w:rPr>
            </w:pPr>
          </w:p>
        </w:tc>
      </w:tr>
      <w:tr w:rsidR="006F3D26" w:rsidRPr="00B64566" w14:paraId="0D09B871" w14:textId="77777777" w:rsidTr="009B2CC3">
        <w:trPr>
          <w:cantSplit/>
          <w:trHeight w:val="30"/>
        </w:trPr>
        <w:tc>
          <w:tcPr>
            <w:tcW w:w="381" w:type="dxa"/>
            <w:tcBorders>
              <w:top w:val="nil"/>
              <w:left w:val="nil"/>
              <w:bottom w:val="nil"/>
              <w:right w:val="nil"/>
            </w:tcBorders>
            <w:shd w:val="clear" w:color="auto" w:fill="auto"/>
            <w:noWrap/>
            <w:vAlign w:val="bottom"/>
            <w:hideMark/>
          </w:tcPr>
          <w:p w14:paraId="37F9E485" w14:textId="77777777" w:rsidR="006F3D26" w:rsidRPr="00B64566" w:rsidRDefault="006F3D26" w:rsidP="009B2CC3">
            <w:pPr>
              <w:widowControl/>
              <w:autoSpaceDE/>
              <w:autoSpaceDN/>
              <w:rPr>
                <w:sz w:val="11"/>
                <w:szCs w:val="11"/>
                <w:lang w:val="ru-RU" w:eastAsia="ru-RU"/>
              </w:rPr>
            </w:pPr>
          </w:p>
        </w:tc>
        <w:tc>
          <w:tcPr>
            <w:tcW w:w="490" w:type="dxa"/>
            <w:tcBorders>
              <w:top w:val="nil"/>
              <w:left w:val="nil"/>
              <w:bottom w:val="nil"/>
              <w:right w:val="nil"/>
            </w:tcBorders>
            <w:shd w:val="clear" w:color="auto" w:fill="auto"/>
            <w:noWrap/>
            <w:vAlign w:val="bottom"/>
            <w:hideMark/>
          </w:tcPr>
          <w:p w14:paraId="08C090C5" w14:textId="77777777" w:rsidR="006F3D26" w:rsidRPr="00B64566" w:rsidRDefault="006F3D26" w:rsidP="009B2CC3">
            <w:pPr>
              <w:widowControl/>
              <w:autoSpaceDE/>
              <w:autoSpaceDN/>
              <w:rPr>
                <w:sz w:val="11"/>
                <w:szCs w:val="11"/>
                <w:lang w:val="ru-RU" w:eastAsia="ru-RU"/>
              </w:rPr>
            </w:pPr>
          </w:p>
        </w:tc>
        <w:tc>
          <w:tcPr>
            <w:tcW w:w="995" w:type="dxa"/>
            <w:tcBorders>
              <w:top w:val="nil"/>
              <w:left w:val="single" w:sz="8" w:space="0" w:color="000000"/>
              <w:bottom w:val="single" w:sz="8" w:space="0" w:color="000000"/>
              <w:right w:val="nil"/>
            </w:tcBorders>
            <w:shd w:val="clear" w:color="000000" w:fill="FFFFFF"/>
            <w:noWrap/>
            <w:vAlign w:val="bottom"/>
            <w:hideMark/>
          </w:tcPr>
          <w:p w14:paraId="5E7E8FDC" w14:textId="77777777" w:rsidR="006F3D26" w:rsidRPr="00B64566" w:rsidRDefault="006F3D26" w:rsidP="009B2CC3">
            <w:pPr>
              <w:widowControl/>
              <w:autoSpaceDE/>
              <w:autoSpaceDN/>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 </w:t>
            </w:r>
          </w:p>
        </w:tc>
        <w:tc>
          <w:tcPr>
            <w:tcW w:w="799" w:type="dxa"/>
            <w:tcBorders>
              <w:top w:val="single" w:sz="8" w:space="0" w:color="000000"/>
              <w:left w:val="single" w:sz="8" w:space="0" w:color="000000"/>
              <w:bottom w:val="nil"/>
              <w:right w:val="single" w:sz="4" w:space="0" w:color="auto"/>
            </w:tcBorders>
            <w:shd w:val="clear" w:color="000000" w:fill="FFFFFF"/>
            <w:noWrap/>
            <w:vAlign w:val="bottom"/>
            <w:hideMark/>
          </w:tcPr>
          <w:p w14:paraId="3861D0E6"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0</w:t>
            </w:r>
          </w:p>
        </w:tc>
        <w:tc>
          <w:tcPr>
            <w:tcW w:w="800" w:type="dxa"/>
            <w:tcBorders>
              <w:top w:val="single" w:sz="8" w:space="0" w:color="000000"/>
              <w:left w:val="nil"/>
              <w:bottom w:val="nil"/>
              <w:right w:val="single" w:sz="4" w:space="0" w:color="auto"/>
            </w:tcBorders>
            <w:shd w:val="clear" w:color="000000" w:fill="FFFFFF"/>
            <w:noWrap/>
            <w:vAlign w:val="bottom"/>
            <w:hideMark/>
          </w:tcPr>
          <w:p w14:paraId="1B97E990"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w:t>
            </w:r>
          </w:p>
        </w:tc>
        <w:tc>
          <w:tcPr>
            <w:tcW w:w="799" w:type="dxa"/>
            <w:tcBorders>
              <w:top w:val="single" w:sz="8" w:space="0" w:color="000000"/>
              <w:left w:val="nil"/>
              <w:bottom w:val="nil"/>
              <w:right w:val="single" w:sz="4" w:space="0" w:color="auto"/>
            </w:tcBorders>
            <w:shd w:val="clear" w:color="000000" w:fill="FFFFFF"/>
            <w:noWrap/>
            <w:vAlign w:val="bottom"/>
            <w:hideMark/>
          </w:tcPr>
          <w:p w14:paraId="2DE80345"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w:t>
            </w:r>
          </w:p>
        </w:tc>
        <w:tc>
          <w:tcPr>
            <w:tcW w:w="800" w:type="dxa"/>
            <w:tcBorders>
              <w:top w:val="single" w:sz="8" w:space="0" w:color="000000"/>
              <w:left w:val="nil"/>
              <w:bottom w:val="nil"/>
              <w:right w:val="single" w:sz="4" w:space="0" w:color="auto"/>
            </w:tcBorders>
            <w:shd w:val="clear" w:color="000000" w:fill="FFFFFF"/>
            <w:noWrap/>
            <w:vAlign w:val="bottom"/>
            <w:hideMark/>
          </w:tcPr>
          <w:p w14:paraId="38D22C42"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w:t>
            </w:r>
          </w:p>
        </w:tc>
        <w:tc>
          <w:tcPr>
            <w:tcW w:w="799" w:type="dxa"/>
            <w:tcBorders>
              <w:top w:val="single" w:sz="8" w:space="0" w:color="000000"/>
              <w:left w:val="nil"/>
              <w:bottom w:val="nil"/>
              <w:right w:val="single" w:sz="4" w:space="0" w:color="auto"/>
            </w:tcBorders>
            <w:shd w:val="clear" w:color="000000" w:fill="FFFFFF"/>
            <w:noWrap/>
            <w:vAlign w:val="bottom"/>
            <w:hideMark/>
          </w:tcPr>
          <w:p w14:paraId="71F8B0AC"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w:t>
            </w:r>
          </w:p>
        </w:tc>
        <w:tc>
          <w:tcPr>
            <w:tcW w:w="800" w:type="dxa"/>
            <w:tcBorders>
              <w:top w:val="single" w:sz="8" w:space="0" w:color="000000"/>
              <w:left w:val="nil"/>
              <w:bottom w:val="nil"/>
              <w:right w:val="single" w:sz="4" w:space="0" w:color="auto"/>
            </w:tcBorders>
            <w:shd w:val="clear" w:color="000000" w:fill="FFFFFF"/>
            <w:noWrap/>
            <w:vAlign w:val="bottom"/>
            <w:hideMark/>
          </w:tcPr>
          <w:p w14:paraId="6C9EA85F"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5</w:t>
            </w:r>
          </w:p>
        </w:tc>
        <w:tc>
          <w:tcPr>
            <w:tcW w:w="721" w:type="dxa"/>
            <w:tcBorders>
              <w:top w:val="single" w:sz="8" w:space="0" w:color="000000"/>
              <w:left w:val="nil"/>
              <w:bottom w:val="nil"/>
              <w:right w:val="single" w:sz="4" w:space="0" w:color="auto"/>
            </w:tcBorders>
            <w:shd w:val="clear" w:color="000000" w:fill="FFFFFF"/>
            <w:noWrap/>
            <w:vAlign w:val="bottom"/>
            <w:hideMark/>
          </w:tcPr>
          <w:p w14:paraId="1DAE4850"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6</w:t>
            </w:r>
          </w:p>
        </w:tc>
        <w:tc>
          <w:tcPr>
            <w:tcW w:w="744" w:type="dxa"/>
            <w:tcBorders>
              <w:top w:val="single" w:sz="8" w:space="0" w:color="000000"/>
              <w:left w:val="nil"/>
              <w:bottom w:val="nil"/>
              <w:right w:val="single" w:sz="4" w:space="0" w:color="auto"/>
            </w:tcBorders>
            <w:shd w:val="clear" w:color="000000" w:fill="FFFFFF"/>
            <w:noWrap/>
            <w:vAlign w:val="bottom"/>
            <w:hideMark/>
          </w:tcPr>
          <w:p w14:paraId="4218EC05"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7</w:t>
            </w:r>
          </w:p>
        </w:tc>
        <w:tc>
          <w:tcPr>
            <w:tcW w:w="721" w:type="dxa"/>
            <w:tcBorders>
              <w:top w:val="single" w:sz="8" w:space="0" w:color="000000"/>
              <w:left w:val="nil"/>
              <w:bottom w:val="nil"/>
              <w:right w:val="single" w:sz="4" w:space="0" w:color="auto"/>
            </w:tcBorders>
            <w:shd w:val="clear" w:color="000000" w:fill="FFFFFF"/>
            <w:noWrap/>
            <w:vAlign w:val="bottom"/>
            <w:hideMark/>
          </w:tcPr>
          <w:p w14:paraId="5123562E"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8</w:t>
            </w:r>
          </w:p>
        </w:tc>
        <w:tc>
          <w:tcPr>
            <w:tcW w:w="721" w:type="dxa"/>
            <w:tcBorders>
              <w:top w:val="single" w:sz="8" w:space="0" w:color="000000"/>
              <w:left w:val="nil"/>
              <w:bottom w:val="nil"/>
              <w:right w:val="single" w:sz="4" w:space="0" w:color="auto"/>
            </w:tcBorders>
            <w:shd w:val="clear" w:color="000000" w:fill="FFFFFF"/>
            <w:noWrap/>
            <w:vAlign w:val="bottom"/>
            <w:hideMark/>
          </w:tcPr>
          <w:p w14:paraId="53ADFECC"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9</w:t>
            </w:r>
          </w:p>
        </w:tc>
        <w:tc>
          <w:tcPr>
            <w:tcW w:w="721" w:type="dxa"/>
            <w:tcBorders>
              <w:top w:val="single" w:sz="8" w:space="0" w:color="000000"/>
              <w:left w:val="nil"/>
              <w:bottom w:val="nil"/>
              <w:right w:val="single" w:sz="4" w:space="0" w:color="auto"/>
            </w:tcBorders>
            <w:shd w:val="clear" w:color="000000" w:fill="FFFFFF"/>
            <w:noWrap/>
            <w:vAlign w:val="bottom"/>
            <w:hideMark/>
          </w:tcPr>
          <w:p w14:paraId="5514BB04"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10</w:t>
            </w:r>
          </w:p>
        </w:tc>
        <w:tc>
          <w:tcPr>
            <w:tcW w:w="721" w:type="dxa"/>
            <w:tcBorders>
              <w:top w:val="single" w:sz="8" w:space="0" w:color="000000"/>
              <w:left w:val="nil"/>
              <w:bottom w:val="nil"/>
              <w:right w:val="single" w:sz="8" w:space="0" w:color="000000"/>
            </w:tcBorders>
            <w:shd w:val="clear" w:color="000000" w:fill="FFFFFF"/>
            <w:noWrap/>
            <w:vAlign w:val="bottom"/>
            <w:hideMark/>
          </w:tcPr>
          <w:p w14:paraId="1757594E"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11</w:t>
            </w:r>
          </w:p>
        </w:tc>
      </w:tr>
      <w:tr w:rsidR="006F3D26" w:rsidRPr="00B64566" w14:paraId="7ADA6921" w14:textId="77777777" w:rsidTr="009B2CC3">
        <w:trPr>
          <w:cantSplit/>
          <w:trHeight w:val="30"/>
        </w:trPr>
        <w:tc>
          <w:tcPr>
            <w:tcW w:w="381" w:type="dxa"/>
            <w:vMerge w:val="restart"/>
            <w:tcBorders>
              <w:top w:val="single" w:sz="8" w:space="0" w:color="000000"/>
              <w:left w:val="single" w:sz="8" w:space="0" w:color="000000"/>
              <w:bottom w:val="single" w:sz="8" w:space="0" w:color="000000"/>
              <w:right w:val="single" w:sz="8" w:space="0" w:color="FF0000"/>
            </w:tcBorders>
            <w:shd w:val="clear" w:color="auto" w:fill="auto"/>
            <w:textDirection w:val="btLr"/>
            <w:vAlign w:val="center"/>
            <w:hideMark/>
          </w:tcPr>
          <w:p w14:paraId="48F575E1" w14:textId="77777777" w:rsidR="006F3D26" w:rsidRPr="00B64566" w:rsidRDefault="006F3D26" w:rsidP="009B2CC3">
            <w:pPr>
              <w:widowControl/>
              <w:autoSpaceDE/>
              <w:autoSpaceDN/>
              <w:jc w:val="center"/>
              <w:rPr>
                <w:rFonts w:ascii="Calibri" w:hAnsi="Calibri" w:cs="Calibri"/>
                <w:color w:val="000000"/>
                <w:sz w:val="11"/>
                <w:szCs w:val="11"/>
                <w:lang w:val="ru-RU" w:eastAsia="ru-RU"/>
              </w:rPr>
            </w:pPr>
            <w:proofErr w:type="spellStart"/>
            <w:r w:rsidRPr="00B64566">
              <w:rPr>
                <w:rFonts w:ascii="Calibri" w:hAnsi="Calibri" w:cs="Calibri"/>
                <w:color w:val="000000"/>
                <w:sz w:val="11"/>
                <w:szCs w:val="11"/>
                <w:lang w:val="ru-RU" w:eastAsia="ru-RU"/>
              </w:rPr>
              <w:t>Трикутник</w:t>
            </w:r>
            <w:proofErr w:type="spellEnd"/>
            <w:r w:rsidRPr="00B64566">
              <w:rPr>
                <w:rFonts w:ascii="Calibri" w:hAnsi="Calibri" w:cs="Calibri"/>
                <w:color w:val="000000"/>
                <w:sz w:val="11"/>
                <w:szCs w:val="11"/>
                <w:lang w:val="ru-RU" w:eastAsia="ru-RU"/>
              </w:rPr>
              <w:t xml:space="preserve"> з </w:t>
            </w:r>
            <w:proofErr w:type="spellStart"/>
            <w:r w:rsidRPr="00B64566">
              <w:rPr>
                <w:rFonts w:ascii="Calibri" w:hAnsi="Calibri" w:cs="Calibri"/>
                <w:color w:val="000000"/>
                <w:sz w:val="11"/>
                <w:szCs w:val="11"/>
                <w:lang w:val="ru-RU" w:eastAsia="ru-RU"/>
              </w:rPr>
              <w:t>урахуванням</w:t>
            </w:r>
            <w:proofErr w:type="spellEnd"/>
            <w:r w:rsidRPr="00B64566">
              <w:rPr>
                <w:rFonts w:ascii="Calibri" w:hAnsi="Calibri" w:cs="Calibri"/>
                <w:color w:val="000000"/>
                <w:sz w:val="11"/>
                <w:szCs w:val="11"/>
                <w:lang w:val="ru-RU" w:eastAsia="ru-RU"/>
              </w:rPr>
              <w:t xml:space="preserve"> </w:t>
            </w:r>
            <w:proofErr w:type="spellStart"/>
            <w:r w:rsidRPr="00B64566">
              <w:rPr>
                <w:rFonts w:ascii="Calibri" w:hAnsi="Calibri" w:cs="Calibri"/>
                <w:color w:val="000000"/>
                <w:sz w:val="11"/>
                <w:szCs w:val="11"/>
                <w:lang w:val="ru-RU" w:eastAsia="ru-RU"/>
              </w:rPr>
              <w:t>інфляції</w:t>
            </w:r>
            <w:proofErr w:type="spellEnd"/>
          </w:p>
        </w:tc>
        <w:tc>
          <w:tcPr>
            <w:tcW w:w="490" w:type="dxa"/>
            <w:vMerge w:val="restart"/>
            <w:tcBorders>
              <w:top w:val="single" w:sz="8" w:space="0" w:color="000000"/>
              <w:left w:val="single" w:sz="8" w:space="0" w:color="FF0000"/>
              <w:bottom w:val="nil"/>
              <w:right w:val="nil"/>
            </w:tcBorders>
            <w:shd w:val="clear" w:color="auto" w:fill="auto"/>
            <w:noWrap/>
            <w:textDirection w:val="btLr"/>
            <w:vAlign w:val="center"/>
            <w:hideMark/>
          </w:tcPr>
          <w:p w14:paraId="0BB826BD"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2017</w:t>
            </w:r>
          </w:p>
        </w:tc>
        <w:tc>
          <w:tcPr>
            <w:tcW w:w="995" w:type="dxa"/>
            <w:tcBorders>
              <w:top w:val="single" w:sz="8" w:space="0" w:color="FF0000"/>
              <w:left w:val="single" w:sz="8" w:space="0" w:color="FF0000"/>
              <w:bottom w:val="single" w:sz="4" w:space="0" w:color="auto"/>
              <w:right w:val="nil"/>
            </w:tcBorders>
            <w:shd w:val="clear" w:color="000000" w:fill="FFFFFF"/>
            <w:noWrap/>
            <w:vAlign w:val="bottom"/>
            <w:hideMark/>
          </w:tcPr>
          <w:p w14:paraId="32B2C6A6"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 КВАРТАЛ</w:t>
            </w:r>
          </w:p>
        </w:tc>
        <w:tc>
          <w:tcPr>
            <w:tcW w:w="799" w:type="dxa"/>
            <w:tcBorders>
              <w:top w:val="single" w:sz="8" w:space="0" w:color="auto"/>
              <w:left w:val="single" w:sz="8" w:space="0" w:color="auto"/>
              <w:bottom w:val="single" w:sz="4" w:space="0" w:color="auto"/>
              <w:right w:val="single" w:sz="4" w:space="0" w:color="auto"/>
            </w:tcBorders>
            <w:shd w:val="clear" w:color="000000" w:fill="A9D08E"/>
            <w:noWrap/>
            <w:vAlign w:val="bottom"/>
            <w:hideMark/>
          </w:tcPr>
          <w:p w14:paraId="0F7BABAB"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17 362,80</w:t>
            </w:r>
          </w:p>
        </w:tc>
        <w:tc>
          <w:tcPr>
            <w:tcW w:w="800" w:type="dxa"/>
            <w:tcBorders>
              <w:top w:val="single" w:sz="8" w:space="0" w:color="auto"/>
              <w:left w:val="nil"/>
              <w:bottom w:val="single" w:sz="4" w:space="0" w:color="auto"/>
              <w:right w:val="single" w:sz="4" w:space="0" w:color="auto"/>
            </w:tcBorders>
            <w:shd w:val="clear" w:color="000000" w:fill="A9D08E"/>
            <w:noWrap/>
            <w:vAlign w:val="bottom"/>
            <w:hideMark/>
          </w:tcPr>
          <w:p w14:paraId="16757F0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10 880,69</w:t>
            </w:r>
          </w:p>
        </w:tc>
        <w:tc>
          <w:tcPr>
            <w:tcW w:w="799" w:type="dxa"/>
            <w:tcBorders>
              <w:top w:val="single" w:sz="8" w:space="0" w:color="auto"/>
              <w:left w:val="nil"/>
              <w:bottom w:val="single" w:sz="4" w:space="0" w:color="auto"/>
              <w:right w:val="single" w:sz="4" w:space="0" w:color="auto"/>
            </w:tcBorders>
            <w:shd w:val="clear" w:color="000000" w:fill="A9D08E"/>
            <w:noWrap/>
            <w:vAlign w:val="bottom"/>
            <w:hideMark/>
          </w:tcPr>
          <w:p w14:paraId="349753C9"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9 028,66</w:t>
            </w:r>
          </w:p>
        </w:tc>
        <w:tc>
          <w:tcPr>
            <w:tcW w:w="800" w:type="dxa"/>
            <w:tcBorders>
              <w:top w:val="single" w:sz="8" w:space="0" w:color="auto"/>
              <w:left w:val="nil"/>
              <w:bottom w:val="single" w:sz="4" w:space="0" w:color="auto"/>
              <w:right w:val="single" w:sz="4" w:space="0" w:color="auto"/>
            </w:tcBorders>
            <w:shd w:val="clear" w:color="000000" w:fill="B4C6E7"/>
            <w:noWrap/>
            <w:vAlign w:val="bottom"/>
            <w:hideMark/>
          </w:tcPr>
          <w:p w14:paraId="2C7625DB"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6 566,70</w:t>
            </w:r>
          </w:p>
        </w:tc>
        <w:tc>
          <w:tcPr>
            <w:tcW w:w="799" w:type="dxa"/>
            <w:tcBorders>
              <w:top w:val="single" w:sz="8" w:space="0" w:color="auto"/>
              <w:left w:val="nil"/>
              <w:bottom w:val="single" w:sz="4" w:space="0" w:color="auto"/>
              <w:right w:val="single" w:sz="4" w:space="0" w:color="auto"/>
            </w:tcBorders>
            <w:shd w:val="clear" w:color="000000" w:fill="B4C6E7"/>
            <w:noWrap/>
            <w:vAlign w:val="bottom"/>
            <w:hideMark/>
          </w:tcPr>
          <w:p w14:paraId="4B97023F"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5 453,70</w:t>
            </w:r>
          </w:p>
        </w:tc>
        <w:tc>
          <w:tcPr>
            <w:tcW w:w="800" w:type="dxa"/>
            <w:tcBorders>
              <w:top w:val="single" w:sz="8" w:space="0" w:color="auto"/>
              <w:left w:val="nil"/>
              <w:bottom w:val="single" w:sz="4" w:space="0" w:color="auto"/>
              <w:right w:val="single" w:sz="4" w:space="0" w:color="auto"/>
            </w:tcBorders>
            <w:shd w:val="clear" w:color="000000" w:fill="B4C6E7"/>
            <w:noWrap/>
            <w:vAlign w:val="bottom"/>
            <w:hideMark/>
          </w:tcPr>
          <w:p w14:paraId="7B3E13DC"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4 452,00</w:t>
            </w:r>
          </w:p>
        </w:tc>
        <w:tc>
          <w:tcPr>
            <w:tcW w:w="721" w:type="dxa"/>
            <w:tcBorders>
              <w:top w:val="single" w:sz="8" w:space="0" w:color="auto"/>
              <w:left w:val="nil"/>
              <w:bottom w:val="single" w:sz="4" w:space="0" w:color="auto"/>
              <w:right w:val="single" w:sz="4" w:space="0" w:color="auto"/>
            </w:tcBorders>
            <w:shd w:val="clear" w:color="000000" w:fill="B4C6E7"/>
            <w:noWrap/>
            <w:vAlign w:val="bottom"/>
            <w:hideMark/>
          </w:tcPr>
          <w:p w14:paraId="178CCB1F"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3 227,70</w:t>
            </w:r>
          </w:p>
        </w:tc>
        <w:tc>
          <w:tcPr>
            <w:tcW w:w="744" w:type="dxa"/>
            <w:tcBorders>
              <w:top w:val="single" w:sz="8" w:space="0" w:color="auto"/>
              <w:left w:val="nil"/>
              <w:bottom w:val="single" w:sz="4" w:space="0" w:color="auto"/>
              <w:right w:val="single" w:sz="4" w:space="0" w:color="auto"/>
            </w:tcBorders>
            <w:shd w:val="clear" w:color="000000" w:fill="F4B084"/>
            <w:noWrap/>
            <w:vAlign w:val="bottom"/>
            <w:hideMark/>
          </w:tcPr>
          <w:p w14:paraId="0F5922D5"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2 014,00</w:t>
            </w:r>
          </w:p>
        </w:tc>
        <w:tc>
          <w:tcPr>
            <w:tcW w:w="721" w:type="dxa"/>
            <w:tcBorders>
              <w:top w:val="single" w:sz="8" w:space="0" w:color="auto"/>
              <w:left w:val="nil"/>
              <w:bottom w:val="single" w:sz="4" w:space="0" w:color="auto"/>
              <w:right w:val="single" w:sz="4" w:space="0" w:color="auto"/>
            </w:tcBorders>
            <w:shd w:val="clear" w:color="000000" w:fill="F4B084"/>
            <w:noWrap/>
            <w:vAlign w:val="bottom"/>
            <w:hideMark/>
          </w:tcPr>
          <w:p w14:paraId="6999EC31"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1 060,00</w:t>
            </w:r>
          </w:p>
        </w:tc>
        <w:tc>
          <w:tcPr>
            <w:tcW w:w="721" w:type="dxa"/>
            <w:tcBorders>
              <w:top w:val="single" w:sz="8" w:space="0" w:color="auto"/>
              <w:left w:val="nil"/>
              <w:bottom w:val="single" w:sz="4" w:space="0" w:color="auto"/>
              <w:right w:val="single" w:sz="4" w:space="0" w:color="auto"/>
            </w:tcBorders>
            <w:shd w:val="clear" w:color="000000" w:fill="F4B084"/>
            <w:noWrap/>
            <w:vAlign w:val="bottom"/>
            <w:hideMark/>
          </w:tcPr>
          <w:p w14:paraId="5106F11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689,00</w:t>
            </w:r>
          </w:p>
        </w:tc>
        <w:tc>
          <w:tcPr>
            <w:tcW w:w="721" w:type="dxa"/>
            <w:tcBorders>
              <w:top w:val="single" w:sz="8" w:space="0" w:color="auto"/>
              <w:left w:val="nil"/>
              <w:bottom w:val="single" w:sz="4" w:space="0" w:color="auto"/>
              <w:right w:val="single" w:sz="4" w:space="0" w:color="auto"/>
            </w:tcBorders>
            <w:shd w:val="clear" w:color="000000" w:fill="F4B084"/>
            <w:noWrap/>
            <w:vAlign w:val="bottom"/>
            <w:hideMark/>
          </w:tcPr>
          <w:p w14:paraId="125BB84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477,00</w:t>
            </w:r>
          </w:p>
        </w:tc>
        <w:tc>
          <w:tcPr>
            <w:tcW w:w="721" w:type="dxa"/>
            <w:tcBorders>
              <w:top w:val="single" w:sz="8" w:space="0" w:color="auto"/>
              <w:left w:val="nil"/>
              <w:bottom w:val="single" w:sz="8" w:space="0" w:color="auto"/>
              <w:right w:val="single" w:sz="8" w:space="0" w:color="auto"/>
            </w:tcBorders>
            <w:shd w:val="clear" w:color="auto" w:fill="auto"/>
            <w:noWrap/>
            <w:vAlign w:val="bottom"/>
            <w:hideMark/>
          </w:tcPr>
          <w:p w14:paraId="63BA3D9C"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150,00</w:t>
            </w:r>
          </w:p>
        </w:tc>
      </w:tr>
      <w:tr w:rsidR="006F3D26" w:rsidRPr="00B64566" w14:paraId="58D353FB"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28000090"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single" w:sz="8" w:space="0" w:color="000000"/>
              <w:left w:val="single" w:sz="8" w:space="0" w:color="FF0000"/>
              <w:bottom w:val="nil"/>
              <w:right w:val="nil"/>
            </w:tcBorders>
            <w:vAlign w:val="center"/>
            <w:hideMark/>
          </w:tcPr>
          <w:p w14:paraId="23226B9B"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nil"/>
            </w:tcBorders>
            <w:shd w:val="clear" w:color="000000" w:fill="FFFFFF"/>
            <w:noWrap/>
            <w:vAlign w:val="bottom"/>
            <w:hideMark/>
          </w:tcPr>
          <w:p w14:paraId="7A86E43C"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 КВАРТАЛ</w:t>
            </w:r>
          </w:p>
        </w:tc>
        <w:tc>
          <w:tcPr>
            <w:tcW w:w="799" w:type="dxa"/>
            <w:tcBorders>
              <w:top w:val="nil"/>
              <w:left w:val="single" w:sz="8" w:space="0" w:color="auto"/>
              <w:bottom w:val="single" w:sz="4" w:space="0" w:color="auto"/>
              <w:right w:val="single" w:sz="4" w:space="0" w:color="auto"/>
            </w:tcBorders>
            <w:shd w:val="clear" w:color="000000" w:fill="A9D08E"/>
            <w:noWrap/>
            <w:vAlign w:val="bottom"/>
            <w:hideMark/>
          </w:tcPr>
          <w:p w14:paraId="23EEC437"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16 784,04</w:t>
            </w:r>
          </w:p>
        </w:tc>
        <w:tc>
          <w:tcPr>
            <w:tcW w:w="800" w:type="dxa"/>
            <w:tcBorders>
              <w:top w:val="nil"/>
              <w:left w:val="nil"/>
              <w:bottom w:val="single" w:sz="4" w:space="0" w:color="auto"/>
              <w:right w:val="single" w:sz="4" w:space="0" w:color="auto"/>
            </w:tcBorders>
            <w:shd w:val="clear" w:color="000000" w:fill="A9D08E"/>
            <w:noWrap/>
            <w:vAlign w:val="bottom"/>
            <w:hideMark/>
          </w:tcPr>
          <w:p w14:paraId="19EA338C"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10 707,06</w:t>
            </w:r>
          </w:p>
        </w:tc>
        <w:tc>
          <w:tcPr>
            <w:tcW w:w="799" w:type="dxa"/>
            <w:tcBorders>
              <w:top w:val="nil"/>
              <w:left w:val="nil"/>
              <w:bottom w:val="single" w:sz="4" w:space="0" w:color="auto"/>
              <w:right w:val="single" w:sz="4" w:space="0" w:color="auto"/>
            </w:tcBorders>
            <w:shd w:val="clear" w:color="000000" w:fill="B4C6E7"/>
            <w:noWrap/>
            <w:vAlign w:val="bottom"/>
            <w:hideMark/>
          </w:tcPr>
          <w:p w14:paraId="48C832D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8 458,80</w:t>
            </w:r>
          </w:p>
        </w:tc>
        <w:tc>
          <w:tcPr>
            <w:tcW w:w="800" w:type="dxa"/>
            <w:tcBorders>
              <w:top w:val="nil"/>
              <w:left w:val="nil"/>
              <w:bottom w:val="single" w:sz="4" w:space="0" w:color="auto"/>
              <w:right w:val="single" w:sz="4" w:space="0" w:color="auto"/>
            </w:tcBorders>
            <w:shd w:val="clear" w:color="000000" w:fill="B4C6E7"/>
            <w:noWrap/>
            <w:vAlign w:val="bottom"/>
            <w:hideMark/>
          </w:tcPr>
          <w:p w14:paraId="43541A2F"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6 455,40</w:t>
            </w:r>
          </w:p>
        </w:tc>
        <w:tc>
          <w:tcPr>
            <w:tcW w:w="799" w:type="dxa"/>
            <w:tcBorders>
              <w:top w:val="nil"/>
              <w:left w:val="nil"/>
              <w:bottom w:val="single" w:sz="4" w:space="0" w:color="auto"/>
              <w:right w:val="single" w:sz="4" w:space="0" w:color="auto"/>
            </w:tcBorders>
            <w:shd w:val="clear" w:color="000000" w:fill="B4C6E7"/>
            <w:noWrap/>
            <w:vAlign w:val="bottom"/>
            <w:hideMark/>
          </w:tcPr>
          <w:p w14:paraId="0C7D4502"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5 342,40</w:t>
            </w:r>
          </w:p>
        </w:tc>
        <w:tc>
          <w:tcPr>
            <w:tcW w:w="800" w:type="dxa"/>
            <w:tcBorders>
              <w:top w:val="nil"/>
              <w:left w:val="nil"/>
              <w:bottom w:val="single" w:sz="4" w:space="0" w:color="auto"/>
              <w:right w:val="single" w:sz="4" w:space="0" w:color="auto"/>
            </w:tcBorders>
            <w:shd w:val="clear" w:color="000000" w:fill="B4C6E7"/>
            <w:noWrap/>
            <w:vAlign w:val="bottom"/>
            <w:hideMark/>
          </w:tcPr>
          <w:p w14:paraId="3CCD1F97"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4 229,40</w:t>
            </w:r>
          </w:p>
        </w:tc>
        <w:tc>
          <w:tcPr>
            <w:tcW w:w="721" w:type="dxa"/>
            <w:tcBorders>
              <w:top w:val="nil"/>
              <w:left w:val="nil"/>
              <w:bottom w:val="single" w:sz="4" w:space="0" w:color="auto"/>
              <w:right w:val="single" w:sz="4" w:space="0" w:color="auto"/>
            </w:tcBorders>
            <w:shd w:val="clear" w:color="000000" w:fill="F4B084"/>
            <w:noWrap/>
            <w:vAlign w:val="bottom"/>
            <w:hideMark/>
          </w:tcPr>
          <w:p w14:paraId="2441B0BC"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2 862,00</w:t>
            </w:r>
          </w:p>
        </w:tc>
        <w:tc>
          <w:tcPr>
            <w:tcW w:w="744" w:type="dxa"/>
            <w:tcBorders>
              <w:top w:val="nil"/>
              <w:left w:val="nil"/>
              <w:bottom w:val="single" w:sz="4" w:space="0" w:color="auto"/>
              <w:right w:val="single" w:sz="4" w:space="0" w:color="auto"/>
            </w:tcBorders>
            <w:shd w:val="clear" w:color="000000" w:fill="F4B084"/>
            <w:noWrap/>
            <w:vAlign w:val="bottom"/>
            <w:hideMark/>
          </w:tcPr>
          <w:p w14:paraId="0725DDB7"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1 802,00</w:t>
            </w:r>
          </w:p>
        </w:tc>
        <w:tc>
          <w:tcPr>
            <w:tcW w:w="721" w:type="dxa"/>
            <w:tcBorders>
              <w:top w:val="nil"/>
              <w:left w:val="nil"/>
              <w:bottom w:val="single" w:sz="4" w:space="0" w:color="auto"/>
              <w:right w:val="single" w:sz="4" w:space="0" w:color="auto"/>
            </w:tcBorders>
            <w:shd w:val="clear" w:color="000000" w:fill="F4B084"/>
            <w:noWrap/>
            <w:vAlign w:val="bottom"/>
            <w:hideMark/>
          </w:tcPr>
          <w:p w14:paraId="52B7588C"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1 007,00</w:t>
            </w:r>
          </w:p>
        </w:tc>
        <w:tc>
          <w:tcPr>
            <w:tcW w:w="721" w:type="dxa"/>
            <w:tcBorders>
              <w:top w:val="nil"/>
              <w:left w:val="nil"/>
              <w:bottom w:val="single" w:sz="4" w:space="0" w:color="auto"/>
              <w:right w:val="single" w:sz="4" w:space="0" w:color="auto"/>
            </w:tcBorders>
            <w:shd w:val="clear" w:color="000000" w:fill="F4B084"/>
            <w:noWrap/>
            <w:vAlign w:val="bottom"/>
            <w:hideMark/>
          </w:tcPr>
          <w:p w14:paraId="5ECCCCFF"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636,00</w:t>
            </w:r>
          </w:p>
        </w:tc>
        <w:tc>
          <w:tcPr>
            <w:tcW w:w="721" w:type="dxa"/>
            <w:tcBorders>
              <w:top w:val="nil"/>
              <w:left w:val="nil"/>
              <w:bottom w:val="single" w:sz="8" w:space="0" w:color="auto"/>
              <w:right w:val="single" w:sz="4" w:space="0" w:color="auto"/>
            </w:tcBorders>
            <w:shd w:val="clear" w:color="auto" w:fill="auto"/>
            <w:noWrap/>
            <w:vAlign w:val="bottom"/>
            <w:hideMark/>
          </w:tcPr>
          <w:p w14:paraId="71E1402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250,00</w:t>
            </w:r>
          </w:p>
        </w:tc>
        <w:tc>
          <w:tcPr>
            <w:tcW w:w="721" w:type="dxa"/>
            <w:tcBorders>
              <w:top w:val="nil"/>
              <w:left w:val="nil"/>
              <w:bottom w:val="single" w:sz="4" w:space="0" w:color="auto"/>
              <w:right w:val="single" w:sz="8" w:space="0" w:color="auto"/>
            </w:tcBorders>
            <w:shd w:val="clear" w:color="auto" w:fill="auto"/>
            <w:noWrap/>
            <w:vAlign w:val="bottom"/>
            <w:hideMark/>
          </w:tcPr>
          <w:p w14:paraId="696813F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143,44</w:t>
            </w:r>
          </w:p>
        </w:tc>
      </w:tr>
      <w:tr w:rsidR="006F3D26" w:rsidRPr="00B64566" w14:paraId="67E4ADC7"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3E49AF2E"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single" w:sz="8" w:space="0" w:color="000000"/>
              <w:left w:val="single" w:sz="8" w:space="0" w:color="FF0000"/>
              <w:bottom w:val="nil"/>
              <w:right w:val="nil"/>
            </w:tcBorders>
            <w:vAlign w:val="center"/>
            <w:hideMark/>
          </w:tcPr>
          <w:p w14:paraId="2BD2603D"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nil"/>
            </w:tcBorders>
            <w:shd w:val="clear" w:color="000000" w:fill="FFFFFF"/>
            <w:noWrap/>
            <w:vAlign w:val="bottom"/>
            <w:hideMark/>
          </w:tcPr>
          <w:p w14:paraId="40C2C68C"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 КВАРТАЛ</w:t>
            </w:r>
          </w:p>
        </w:tc>
        <w:tc>
          <w:tcPr>
            <w:tcW w:w="799" w:type="dxa"/>
            <w:tcBorders>
              <w:top w:val="nil"/>
              <w:left w:val="single" w:sz="8" w:space="0" w:color="auto"/>
              <w:bottom w:val="single" w:sz="4" w:space="0" w:color="auto"/>
              <w:right w:val="single" w:sz="4" w:space="0" w:color="auto"/>
            </w:tcBorders>
            <w:shd w:val="clear" w:color="000000" w:fill="A9D08E"/>
            <w:noWrap/>
            <w:vAlign w:val="bottom"/>
            <w:hideMark/>
          </w:tcPr>
          <w:p w14:paraId="0B47C028"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16 205,28</w:t>
            </w:r>
          </w:p>
        </w:tc>
        <w:tc>
          <w:tcPr>
            <w:tcW w:w="800" w:type="dxa"/>
            <w:tcBorders>
              <w:top w:val="nil"/>
              <w:left w:val="nil"/>
              <w:bottom w:val="single" w:sz="4" w:space="0" w:color="auto"/>
              <w:right w:val="single" w:sz="4" w:space="0" w:color="auto"/>
            </w:tcBorders>
            <w:shd w:val="clear" w:color="000000" w:fill="B4C6E7"/>
            <w:noWrap/>
            <w:vAlign w:val="bottom"/>
            <w:hideMark/>
          </w:tcPr>
          <w:p w14:paraId="5AA36318"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10 128,30</w:t>
            </w:r>
          </w:p>
        </w:tc>
        <w:tc>
          <w:tcPr>
            <w:tcW w:w="799" w:type="dxa"/>
            <w:tcBorders>
              <w:top w:val="nil"/>
              <w:left w:val="nil"/>
              <w:bottom w:val="single" w:sz="4" w:space="0" w:color="auto"/>
              <w:right w:val="single" w:sz="4" w:space="0" w:color="auto"/>
            </w:tcBorders>
            <w:shd w:val="clear" w:color="000000" w:fill="B4C6E7"/>
            <w:noWrap/>
            <w:vAlign w:val="bottom"/>
            <w:hideMark/>
          </w:tcPr>
          <w:p w14:paraId="491D8222"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8 236,20</w:t>
            </w:r>
          </w:p>
        </w:tc>
        <w:tc>
          <w:tcPr>
            <w:tcW w:w="800" w:type="dxa"/>
            <w:tcBorders>
              <w:top w:val="nil"/>
              <w:left w:val="nil"/>
              <w:bottom w:val="single" w:sz="4" w:space="0" w:color="auto"/>
              <w:right w:val="single" w:sz="4" w:space="0" w:color="auto"/>
            </w:tcBorders>
            <w:shd w:val="clear" w:color="000000" w:fill="B4C6E7"/>
            <w:noWrap/>
            <w:vAlign w:val="bottom"/>
            <w:hideMark/>
          </w:tcPr>
          <w:p w14:paraId="0C163A35"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6 344,10</w:t>
            </w:r>
          </w:p>
        </w:tc>
        <w:tc>
          <w:tcPr>
            <w:tcW w:w="799" w:type="dxa"/>
            <w:tcBorders>
              <w:top w:val="nil"/>
              <w:left w:val="nil"/>
              <w:bottom w:val="single" w:sz="4" w:space="0" w:color="auto"/>
              <w:right w:val="single" w:sz="4" w:space="0" w:color="auto"/>
            </w:tcBorders>
            <w:shd w:val="clear" w:color="000000" w:fill="B4C6E7"/>
            <w:noWrap/>
            <w:vAlign w:val="bottom"/>
            <w:hideMark/>
          </w:tcPr>
          <w:p w14:paraId="4BC3AD4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5 231,10</w:t>
            </w:r>
          </w:p>
        </w:tc>
        <w:tc>
          <w:tcPr>
            <w:tcW w:w="800" w:type="dxa"/>
            <w:tcBorders>
              <w:top w:val="nil"/>
              <w:left w:val="nil"/>
              <w:bottom w:val="single" w:sz="4" w:space="0" w:color="auto"/>
              <w:right w:val="single" w:sz="4" w:space="0" w:color="auto"/>
            </w:tcBorders>
            <w:shd w:val="clear" w:color="000000" w:fill="F4B084"/>
            <w:noWrap/>
            <w:vAlign w:val="bottom"/>
            <w:hideMark/>
          </w:tcPr>
          <w:p w14:paraId="2CDBC5E7"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3 816,00</w:t>
            </w:r>
          </w:p>
        </w:tc>
        <w:tc>
          <w:tcPr>
            <w:tcW w:w="721" w:type="dxa"/>
            <w:tcBorders>
              <w:top w:val="nil"/>
              <w:left w:val="nil"/>
              <w:bottom w:val="single" w:sz="4" w:space="0" w:color="auto"/>
              <w:right w:val="single" w:sz="4" w:space="0" w:color="auto"/>
            </w:tcBorders>
            <w:shd w:val="clear" w:color="000000" w:fill="F4B084"/>
            <w:noWrap/>
            <w:vAlign w:val="bottom"/>
            <w:hideMark/>
          </w:tcPr>
          <w:p w14:paraId="0643F67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2 650,00</w:t>
            </w:r>
          </w:p>
        </w:tc>
        <w:tc>
          <w:tcPr>
            <w:tcW w:w="744" w:type="dxa"/>
            <w:tcBorders>
              <w:top w:val="nil"/>
              <w:left w:val="nil"/>
              <w:bottom w:val="single" w:sz="4" w:space="0" w:color="auto"/>
              <w:right w:val="single" w:sz="4" w:space="0" w:color="auto"/>
            </w:tcBorders>
            <w:shd w:val="clear" w:color="000000" w:fill="F4B084"/>
            <w:noWrap/>
            <w:vAlign w:val="bottom"/>
            <w:hideMark/>
          </w:tcPr>
          <w:p w14:paraId="78536BB3"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1 590,00</w:t>
            </w:r>
          </w:p>
        </w:tc>
        <w:tc>
          <w:tcPr>
            <w:tcW w:w="721" w:type="dxa"/>
            <w:tcBorders>
              <w:top w:val="nil"/>
              <w:left w:val="nil"/>
              <w:bottom w:val="single" w:sz="4" w:space="0" w:color="auto"/>
              <w:right w:val="single" w:sz="4" w:space="0" w:color="auto"/>
            </w:tcBorders>
            <w:shd w:val="clear" w:color="000000" w:fill="F4B084"/>
            <w:noWrap/>
            <w:vAlign w:val="bottom"/>
            <w:hideMark/>
          </w:tcPr>
          <w:p w14:paraId="3357B9E0"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901,00</w:t>
            </w:r>
          </w:p>
        </w:tc>
        <w:tc>
          <w:tcPr>
            <w:tcW w:w="721" w:type="dxa"/>
            <w:tcBorders>
              <w:top w:val="nil"/>
              <w:left w:val="nil"/>
              <w:bottom w:val="single" w:sz="8" w:space="0" w:color="auto"/>
              <w:right w:val="single" w:sz="4" w:space="0" w:color="auto"/>
            </w:tcBorders>
            <w:shd w:val="clear" w:color="auto" w:fill="auto"/>
            <w:noWrap/>
            <w:vAlign w:val="bottom"/>
            <w:hideMark/>
          </w:tcPr>
          <w:p w14:paraId="478285F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550,00</w:t>
            </w:r>
          </w:p>
        </w:tc>
        <w:tc>
          <w:tcPr>
            <w:tcW w:w="721" w:type="dxa"/>
            <w:tcBorders>
              <w:top w:val="nil"/>
              <w:left w:val="nil"/>
              <w:bottom w:val="single" w:sz="4" w:space="0" w:color="auto"/>
              <w:right w:val="single" w:sz="4" w:space="0" w:color="auto"/>
            </w:tcBorders>
            <w:shd w:val="clear" w:color="auto" w:fill="auto"/>
            <w:noWrap/>
            <w:vAlign w:val="bottom"/>
            <w:hideMark/>
          </w:tcPr>
          <w:p w14:paraId="755B1CE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339,94</w:t>
            </w:r>
          </w:p>
        </w:tc>
        <w:tc>
          <w:tcPr>
            <w:tcW w:w="721" w:type="dxa"/>
            <w:tcBorders>
              <w:top w:val="nil"/>
              <w:left w:val="nil"/>
              <w:bottom w:val="single" w:sz="4" w:space="0" w:color="auto"/>
              <w:right w:val="single" w:sz="8" w:space="0" w:color="auto"/>
            </w:tcBorders>
            <w:shd w:val="clear" w:color="auto" w:fill="auto"/>
            <w:noWrap/>
            <w:vAlign w:val="bottom"/>
            <w:hideMark/>
          </w:tcPr>
          <w:p w14:paraId="43712D53"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137,21</w:t>
            </w:r>
          </w:p>
        </w:tc>
      </w:tr>
      <w:tr w:rsidR="006F3D26" w:rsidRPr="00B64566" w14:paraId="2A1D7B52"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4AEBA952"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val="restart"/>
            <w:tcBorders>
              <w:top w:val="nil"/>
              <w:left w:val="single" w:sz="8" w:space="0" w:color="FF0000"/>
              <w:bottom w:val="nil"/>
              <w:right w:val="nil"/>
            </w:tcBorders>
            <w:shd w:val="clear" w:color="auto" w:fill="auto"/>
            <w:noWrap/>
            <w:textDirection w:val="btLr"/>
            <w:vAlign w:val="center"/>
            <w:hideMark/>
          </w:tcPr>
          <w:p w14:paraId="4DCB9C8F"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2018</w:t>
            </w:r>
          </w:p>
        </w:tc>
        <w:tc>
          <w:tcPr>
            <w:tcW w:w="995" w:type="dxa"/>
            <w:tcBorders>
              <w:top w:val="nil"/>
              <w:left w:val="single" w:sz="8" w:space="0" w:color="FF0000"/>
              <w:bottom w:val="single" w:sz="4" w:space="0" w:color="auto"/>
              <w:right w:val="nil"/>
            </w:tcBorders>
            <w:shd w:val="clear" w:color="000000" w:fill="FFFFFF"/>
            <w:noWrap/>
            <w:vAlign w:val="bottom"/>
            <w:hideMark/>
          </w:tcPr>
          <w:p w14:paraId="1741F7C3"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 КВАРТАЛ</w:t>
            </w:r>
          </w:p>
        </w:tc>
        <w:tc>
          <w:tcPr>
            <w:tcW w:w="799" w:type="dxa"/>
            <w:tcBorders>
              <w:top w:val="nil"/>
              <w:left w:val="single" w:sz="8" w:space="0" w:color="auto"/>
              <w:bottom w:val="single" w:sz="4" w:space="0" w:color="auto"/>
              <w:right w:val="single" w:sz="4" w:space="0" w:color="auto"/>
            </w:tcBorders>
            <w:shd w:val="clear" w:color="000000" w:fill="B4C6E7"/>
            <w:noWrap/>
            <w:vAlign w:val="bottom"/>
            <w:hideMark/>
          </w:tcPr>
          <w:p w14:paraId="58CAB733"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15 025,50</w:t>
            </w:r>
          </w:p>
        </w:tc>
        <w:tc>
          <w:tcPr>
            <w:tcW w:w="800" w:type="dxa"/>
            <w:tcBorders>
              <w:top w:val="nil"/>
              <w:left w:val="nil"/>
              <w:bottom w:val="single" w:sz="4" w:space="0" w:color="auto"/>
              <w:right w:val="single" w:sz="4" w:space="0" w:color="auto"/>
            </w:tcBorders>
            <w:shd w:val="clear" w:color="000000" w:fill="B4C6E7"/>
            <w:noWrap/>
            <w:vAlign w:val="bottom"/>
            <w:hideMark/>
          </w:tcPr>
          <w:p w14:paraId="73E304A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9 961,35</w:t>
            </w:r>
          </w:p>
        </w:tc>
        <w:tc>
          <w:tcPr>
            <w:tcW w:w="799" w:type="dxa"/>
            <w:tcBorders>
              <w:top w:val="nil"/>
              <w:left w:val="nil"/>
              <w:bottom w:val="single" w:sz="4" w:space="0" w:color="auto"/>
              <w:right w:val="single" w:sz="4" w:space="0" w:color="auto"/>
            </w:tcBorders>
            <w:shd w:val="clear" w:color="000000" w:fill="B4C6E7"/>
            <w:noWrap/>
            <w:vAlign w:val="bottom"/>
            <w:hideMark/>
          </w:tcPr>
          <w:p w14:paraId="6737694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8 013,60</w:t>
            </w:r>
          </w:p>
        </w:tc>
        <w:tc>
          <w:tcPr>
            <w:tcW w:w="800" w:type="dxa"/>
            <w:tcBorders>
              <w:top w:val="nil"/>
              <w:left w:val="nil"/>
              <w:bottom w:val="single" w:sz="4" w:space="0" w:color="auto"/>
              <w:right w:val="single" w:sz="4" w:space="0" w:color="auto"/>
            </w:tcBorders>
            <w:shd w:val="clear" w:color="000000" w:fill="B4C6E7"/>
            <w:noWrap/>
            <w:vAlign w:val="bottom"/>
            <w:hideMark/>
          </w:tcPr>
          <w:p w14:paraId="53CF333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6 232,80</w:t>
            </w:r>
          </w:p>
        </w:tc>
        <w:tc>
          <w:tcPr>
            <w:tcW w:w="799" w:type="dxa"/>
            <w:tcBorders>
              <w:top w:val="nil"/>
              <w:left w:val="nil"/>
              <w:bottom w:val="single" w:sz="4" w:space="0" w:color="auto"/>
              <w:right w:val="single" w:sz="4" w:space="0" w:color="auto"/>
            </w:tcBorders>
            <w:shd w:val="clear" w:color="000000" w:fill="F4B084"/>
            <w:noWrap/>
            <w:vAlign w:val="bottom"/>
            <w:hideMark/>
          </w:tcPr>
          <w:p w14:paraId="4EEDB8E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4 876,00</w:t>
            </w:r>
          </w:p>
        </w:tc>
        <w:tc>
          <w:tcPr>
            <w:tcW w:w="800" w:type="dxa"/>
            <w:tcBorders>
              <w:top w:val="nil"/>
              <w:left w:val="nil"/>
              <w:bottom w:val="single" w:sz="4" w:space="0" w:color="auto"/>
              <w:right w:val="single" w:sz="4" w:space="0" w:color="auto"/>
            </w:tcBorders>
            <w:shd w:val="clear" w:color="000000" w:fill="F4B084"/>
            <w:noWrap/>
            <w:vAlign w:val="bottom"/>
            <w:hideMark/>
          </w:tcPr>
          <w:p w14:paraId="10DC290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3 604,00</w:t>
            </w:r>
          </w:p>
        </w:tc>
        <w:tc>
          <w:tcPr>
            <w:tcW w:w="721" w:type="dxa"/>
            <w:tcBorders>
              <w:top w:val="nil"/>
              <w:left w:val="nil"/>
              <w:bottom w:val="single" w:sz="4" w:space="0" w:color="auto"/>
              <w:right w:val="single" w:sz="4" w:space="0" w:color="auto"/>
            </w:tcBorders>
            <w:shd w:val="clear" w:color="000000" w:fill="F4B084"/>
            <w:noWrap/>
            <w:vAlign w:val="bottom"/>
            <w:hideMark/>
          </w:tcPr>
          <w:p w14:paraId="691FA01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2 438,00</w:t>
            </w:r>
          </w:p>
        </w:tc>
        <w:tc>
          <w:tcPr>
            <w:tcW w:w="744" w:type="dxa"/>
            <w:tcBorders>
              <w:top w:val="nil"/>
              <w:left w:val="nil"/>
              <w:bottom w:val="single" w:sz="4" w:space="0" w:color="auto"/>
              <w:right w:val="single" w:sz="4" w:space="0" w:color="auto"/>
            </w:tcBorders>
            <w:shd w:val="clear" w:color="000000" w:fill="F4B084"/>
            <w:noWrap/>
            <w:vAlign w:val="bottom"/>
            <w:hideMark/>
          </w:tcPr>
          <w:p w14:paraId="7D4DF11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1 378,00</w:t>
            </w:r>
          </w:p>
        </w:tc>
        <w:tc>
          <w:tcPr>
            <w:tcW w:w="721" w:type="dxa"/>
            <w:tcBorders>
              <w:top w:val="nil"/>
              <w:left w:val="nil"/>
              <w:bottom w:val="single" w:sz="8" w:space="0" w:color="auto"/>
              <w:right w:val="single" w:sz="4" w:space="0" w:color="auto"/>
            </w:tcBorders>
            <w:shd w:val="clear" w:color="auto" w:fill="auto"/>
            <w:noWrap/>
            <w:vAlign w:val="bottom"/>
            <w:hideMark/>
          </w:tcPr>
          <w:p w14:paraId="3227E66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750,00</w:t>
            </w:r>
          </w:p>
        </w:tc>
        <w:tc>
          <w:tcPr>
            <w:tcW w:w="721" w:type="dxa"/>
            <w:tcBorders>
              <w:top w:val="nil"/>
              <w:left w:val="nil"/>
              <w:bottom w:val="single" w:sz="4" w:space="0" w:color="auto"/>
              <w:right w:val="single" w:sz="4" w:space="0" w:color="auto"/>
            </w:tcBorders>
            <w:shd w:val="clear" w:color="auto" w:fill="auto"/>
            <w:noWrap/>
            <w:vAlign w:val="bottom"/>
            <w:hideMark/>
          </w:tcPr>
          <w:p w14:paraId="3FBF342B"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567,28</w:t>
            </w:r>
          </w:p>
        </w:tc>
        <w:tc>
          <w:tcPr>
            <w:tcW w:w="721" w:type="dxa"/>
            <w:tcBorders>
              <w:top w:val="nil"/>
              <w:left w:val="nil"/>
              <w:bottom w:val="single" w:sz="4" w:space="0" w:color="auto"/>
              <w:right w:val="single" w:sz="4" w:space="0" w:color="auto"/>
            </w:tcBorders>
            <w:shd w:val="clear" w:color="auto" w:fill="auto"/>
            <w:noWrap/>
            <w:vAlign w:val="bottom"/>
            <w:hideMark/>
          </w:tcPr>
          <w:p w14:paraId="25413049"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322,80</w:t>
            </w:r>
          </w:p>
        </w:tc>
        <w:tc>
          <w:tcPr>
            <w:tcW w:w="721" w:type="dxa"/>
            <w:tcBorders>
              <w:top w:val="nil"/>
              <w:left w:val="nil"/>
              <w:bottom w:val="single" w:sz="4" w:space="0" w:color="auto"/>
              <w:right w:val="single" w:sz="8" w:space="0" w:color="auto"/>
            </w:tcBorders>
            <w:shd w:val="clear" w:color="auto" w:fill="auto"/>
            <w:noWrap/>
            <w:vAlign w:val="bottom"/>
            <w:hideMark/>
          </w:tcPr>
          <w:p w14:paraId="50E6321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130,29</w:t>
            </w:r>
          </w:p>
        </w:tc>
      </w:tr>
      <w:tr w:rsidR="006F3D26" w:rsidRPr="00B64566" w14:paraId="7B11F0D3"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4810CB23"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474DC918"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single" w:sz="8" w:space="0" w:color="000000"/>
              <w:left w:val="single" w:sz="8" w:space="0" w:color="FF0000"/>
              <w:bottom w:val="nil"/>
              <w:right w:val="nil"/>
            </w:tcBorders>
            <w:shd w:val="clear" w:color="000000" w:fill="FFFFFF"/>
            <w:noWrap/>
            <w:vAlign w:val="bottom"/>
            <w:hideMark/>
          </w:tcPr>
          <w:p w14:paraId="0E286D39"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 КВАРТАЛ</w:t>
            </w:r>
          </w:p>
        </w:tc>
        <w:tc>
          <w:tcPr>
            <w:tcW w:w="799" w:type="dxa"/>
            <w:tcBorders>
              <w:top w:val="nil"/>
              <w:left w:val="single" w:sz="8" w:space="0" w:color="auto"/>
              <w:bottom w:val="single" w:sz="4" w:space="0" w:color="auto"/>
              <w:right w:val="single" w:sz="4" w:space="0" w:color="auto"/>
            </w:tcBorders>
            <w:shd w:val="clear" w:color="000000" w:fill="B4C6E7"/>
            <w:noWrap/>
            <w:vAlign w:val="bottom"/>
            <w:hideMark/>
          </w:tcPr>
          <w:p w14:paraId="3FF2CC78"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14 469,00</w:t>
            </w:r>
          </w:p>
        </w:tc>
        <w:tc>
          <w:tcPr>
            <w:tcW w:w="800" w:type="dxa"/>
            <w:tcBorders>
              <w:top w:val="nil"/>
              <w:left w:val="nil"/>
              <w:bottom w:val="single" w:sz="4" w:space="0" w:color="auto"/>
              <w:right w:val="single" w:sz="4" w:space="0" w:color="auto"/>
            </w:tcBorders>
            <w:shd w:val="clear" w:color="000000" w:fill="B4C6E7"/>
            <w:noWrap/>
            <w:vAlign w:val="bottom"/>
            <w:hideMark/>
          </w:tcPr>
          <w:p w14:paraId="609AEA3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9 794,40</w:t>
            </w:r>
          </w:p>
        </w:tc>
        <w:tc>
          <w:tcPr>
            <w:tcW w:w="799" w:type="dxa"/>
            <w:tcBorders>
              <w:top w:val="nil"/>
              <w:left w:val="nil"/>
              <w:bottom w:val="single" w:sz="4" w:space="0" w:color="auto"/>
              <w:right w:val="single" w:sz="4" w:space="0" w:color="auto"/>
            </w:tcBorders>
            <w:shd w:val="clear" w:color="000000" w:fill="B4C6E7"/>
            <w:noWrap/>
            <w:vAlign w:val="bottom"/>
            <w:hideMark/>
          </w:tcPr>
          <w:p w14:paraId="32190D6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7 791,00</w:t>
            </w:r>
          </w:p>
        </w:tc>
        <w:tc>
          <w:tcPr>
            <w:tcW w:w="800" w:type="dxa"/>
            <w:tcBorders>
              <w:top w:val="nil"/>
              <w:left w:val="nil"/>
              <w:bottom w:val="single" w:sz="4" w:space="0" w:color="auto"/>
              <w:right w:val="single" w:sz="4" w:space="0" w:color="auto"/>
            </w:tcBorders>
            <w:shd w:val="clear" w:color="000000" w:fill="F4B084"/>
            <w:noWrap/>
            <w:vAlign w:val="bottom"/>
            <w:hideMark/>
          </w:tcPr>
          <w:p w14:paraId="06245A87"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5 830,00</w:t>
            </w:r>
          </w:p>
        </w:tc>
        <w:tc>
          <w:tcPr>
            <w:tcW w:w="799" w:type="dxa"/>
            <w:tcBorders>
              <w:top w:val="nil"/>
              <w:left w:val="nil"/>
              <w:bottom w:val="single" w:sz="4" w:space="0" w:color="auto"/>
              <w:right w:val="single" w:sz="4" w:space="0" w:color="auto"/>
            </w:tcBorders>
            <w:shd w:val="clear" w:color="000000" w:fill="F4B084"/>
            <w:noWrap/>
            <w:vAlign w:val="bottom"/>
            <w:hideMark/>
          </w:tcPr>
          <w:p w14:paraId="3BB1974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4 770,00</w:t>
            </w:r>
          </w:p>
        </w:tc>
        <w:tc>
          <w:tcPr>
            <w:tcW w:w="800" w:type="dxa"/>
            <w:tcBorders>
              <w:top w:val="nil"/>
              <w:left w:val="nil"/>
              <w:bottom w:val="single" w:sz="4" w:space="0" w:color="auto"/>
              <w:right w:val="single" w:sz="4" w:space="0" w:color="auto"/>
            </w:tcBorders>
            <w:shd w:val="clear" w:color="000000" w:fill="F4B084"/>
            <w:noWrap/>
            <w:vAlign w:val="bottom"/>
            <w:hideMark/>
          </w:tcPr>
          <w:p w14:paraId="27064FE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3 392,00</w:t>
            </w:r>
          </w:p>
        </w:tc>
        <w:tc>
          <w:tcPr>
            <w:tcW w:w="721" w:type="dxa"/>
            <w:tcBorders>
              <w:top w:val="nil"/>
              <w:left w:val="nil"/>
              <w:bottom w:val="single" w:sz="4" w:space="0" w:color="auto"/>
              <w:right w:val="single" w:sz="4" w:space="0" w:color="auto"/>
            </w:tcBorders>
            <w:shd w:val="clear" w:color="000000" w:fill="F4B084"/>
            <w:noWrap/>
            <w:vAlign w:val="bottom"/>
            <w:hideMark/>
          </w:tcPr>
          <w:p w14:paraId="3833E5C0"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2 226,00</w:t>
            </w:r>
          </w:p>
        </w:tc>
        <w:tc>
          <w:tcPr>
            <w:tcW w:w="744" w:type="dxa"/>
            <w:tcBorders>
              <w:top w:val="nil"/>
              <w:left w:val="nil"/>
              <w:bottom w:val="single" w:sz="8" w:space="0" w:color="auto"/>
              <w:right w:val="single" w:sz="4" w:space="0" w:color="auto"/>
            </w:tcBorders>
            <w:shd w:val="clear" w:color="auto" w:fill="auto"/>
            <w:noWrap/>
            <w:vAlign w:val="bottom"/>
            <w:hideMark/>
          </w:tcPr>
          <w:p w14:paraId="3A01BD42"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1 100,00</w:t>
            </w:r>
          </w:p>
        </w:tc>
        <w:tc>
          <w:tcPr>
            <w:tcW w:w="721" w:type="dxa"/>
            <w:tcBorders>
              <w:top w:val="nil"/>
              <w:left w:val="nil"/>
              <w:bottom w:val="single" w:sz="4" w:space="0" w:color="auto"/>
              <w:right w:val="single" w:sz="4" w:space="0" w:color="auto"/>
            </w:tcBorders>
            <w:shd w:val="clear" w:color="auto" w:fill="auto"/>
            <w:noWrap/>
            <w:vAlign w:val="bottom"/>
            <w:hideMark/>
          </w:tcPr>
          <w:p w14:paraId="6FC663E4"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829,28</w:t>
            </w:r>
          </w:p>
        </w:tc>
        <w:tc>
          <w:tcPr>
            <w:tcW w:w="721" w:type="dxa"/>
            <w:tcBorders>
              <w:top w:val="nil"/>
              <w:left w:val="nil"/>
              <w:bottom w:val="single" w:sz="4" w:space="0" w:color="auto"/>
              <w:right w:val="single" w:sz="4" w:space="0" w:color="auto"/>
            </w:tcBorders>
            <w:shd w:val="clear" w:color="auto" w:fill="auto"/>
            <w:noWrap/>
            <w:vAlign w:val="bottom"/>
            <w:hideMark/>
          </w:tcPr>
          <w:p w14:paraId="28F316A5"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544,73</w:t>
            </w:r>
          </w:p>
        </w:tc>
        <w:tc>
          <w:tcPr>
            <w:tcW w:w="721" w:type="dxa"/>
            <w:tcBorders>
              <w:top w:val="nil"/>
              <w:left w:val="nil"/>
              <w:bottom w:val="single" w:sz="4" w:space="0" w:color="auto"/>
              <w:right w:val="single" w:sz="4" w:space="0" w:color="auto"/>
            </w:tcBorders>
            <w:shd w:val="clear" w:color="auto" w:fill="auto"/>
            <w:noWrap/>
            <w:vAlign w:val="bottom"/>
            <w:hideMark/>
          </w:tcPr>
          <w:p w14:paraId="10B87250"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309,97</w:t>
            </w:r>
          </w:p>
        </w:tc>
        <w:tc>
          <w:tcPr>
            <w:tcW w:w="721" w:type="dxa"/>
            <w:tcBorders>
              <w:top w:val="nil"/>
              <w:left w:val="nil"/>
              <w:bottom w:val="single" w:sz="4" w:space="0" w:color="auto"/>
              <w:right w:val="single" w:sz="8" w:space="0" w:color="auto"/>
            </w:tcBorders>
            <w:shd w:val="clear" w:color="000000" w:fill="FFE699"/>
            <w:noWrap/>
            <w:vAlign w:val="bottom"/>
            <w:hideMark/>
          </w:tcPr>
          <w:p w14:paraId="0F062DA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135,12</w:t>
            </w:r>
          </w:p>
        </w:tc>
      </w:tr>
      <w:tr w:rsidR="006F3D26" w:rsidRPr="00B64566" w14:paraId="3098CA00"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7A50BF57"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06C97401"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single" w:sz="8" w:space="0" w:color="000000"/>
              <w:left w:val="single" w:sz="8" w:space="0" w:color="FF0000"/>
              <w:bottom w:val="single" w:sz="8" w:space="0" w:color="000000"/>
              <w:right w:val="nil"/>
            </w:tcBorders>
            <w:shd w:val="clear" w:color="000000" w:fill="FFFFFF"/>
            <w:noWrap/>
            <w:vAlign w:val="bottom"/>
            <w:hideMark/>
          </w:tcPr>
          <w:p w14:paraId="79740687"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 КВАРТАЛ</w:t>
            </w:r>
          </w:p>
        </w:tc>
        <w:tc>
          <w:tcPr>
            <w:tcW w:w="799" w:type="dxa"/>
            <w:tcBorders>
              <w:top w:val="nil"/>
              <w:left w:val="single" w:sz="8" w:space="0" w:color="auto"/>
              <w:bottom w:val="single" w:sz="4" w:space="0" w:color="auto"/>
              <w:right w:val="single" w:sz="4" w:space="0" w:color="auto"/>
            </w:tcBorders>
            <w:shd w:val="clear" w:color="000000" w:fill="B4C6E7"/>
            <w:noWrap/>
            <w:vAlign w:val="bottom"/>
            <w:hideMark/>
          </w:tcPr>
          <w:p w14:paraId="732B63C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13 912,50</w:t>
            </w:r>
          </w:p>
        </w:tc>
        <w:tc>
          <w:tcPr>
            <w:tcW w:w="800" w:type="dxa"/>
            <w:tcBorders>
              <w:top w:val="nil"/>
              <w:left w:val="nil"/>
              <w:bottom w:val="single" w:sz="4" w:space="0" w:color="auto"/>
              <w:right w:val="single" w:sz="4" w:space="0" w:color="auto"/>
            </w:tcBorders>
            <w:shd w:val="clear" w:color="000000" w:fill="B4C6E7"/>
            <w:noWrap/>
            <w:vAlign w:val="bottom"/>
            <w:hideMark/>
          </w:tcPr>
          <w:p w14:paraId="629F912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9 627,45</w:t>
            </w:r>
          </w:p>
        </w:tc>
        <w:tc>
          <w:tcPr>
            <w:tcW w:w="799" w:type="dxa"/>
            <w:tcBorders>
              <w:top w:val="nil"/>
              <w:left w:val="nil"/>
              <w:bottom w:val="single" w:sz="4" w:space="0" w:color="auto"/>
              <w:right w:val="single" w:sz="4" w:space="0" w:color="auto"/>
            </w:tcBorders>
            <w:shd w:val="clear" w:color="000000" w:fill="F4B084"/>
            <w:noWrap/>
            <w:vAlign w:val="bottom"/>
            <w:hideMark/>
          </w:tcPr>
          <w:p w14:paraId="1E904024"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7 208,00</w:t>
            </w:r>
          </w:p>
        </w:tc>
        <w:tc>
          <w:tcPr>
            <w:tcW w:w="800" w:type="dxa"/>
            <w:tcBorders>
              <w:top w:val="nil"/>
              <w:left w:val="nil"/>
              <w:bottom w:val="single" w:sz="4" w:space="0" w:color="auto"/>
              <w:right w:val="single" w:sz="4" w:space="0" w:color="auto"/>
            </w:tcBorders>
            <w:shd w:val="clear" w:color="000000" w:fill="F4B084"/>
            <w:noWrap/>
            <w:vAlign w:val="bottom"/>
            <w:hideMark/>
          </w:tcPr>
          <w:p w14:paraId="1EF956AF"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5 724,00</w:t>
            </w:r>
          </w:p>
        </w:tc>
        <w:tc>
          <w:tcPr>
            <w:tcW w:w="799" w:type="dxa"/>
            <w:tcBorders>
              <w:top w:val="nil"/>
              <w:left w:val="nil"/>
              <w:bottom w:val="single" w:sz="4" w:space="0" w:color="auto"/>
              <w:right w:val="single" w:sz="4" w:space="0" w:color="auto"/>
            </w:tcBorders>
            <w:shd w:val="clear" w:color="000000" w:fill="F4B084"/>
            <w:noWrap/>
            <w:vAlign w:val="bottom"/>
            <w:hideMark/>
          </w:tcPr>
          <w:p w14:paraId="5E7F347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4 664,00</w:t>
            </w:r>
          </w:p>
        </w:tc>
        <w:tc>
          <w:tcPr>
            <w:tcW w:w="800" w:type="dxa"/>
            <w:tcBorders>
              <w:top w:val="nil"/>
              <w:left w:val="nil"/>
              <w:bottom w:val="single" w:sz="4" w:space="0" w:color="auto"/>
              <w:right w:val="single" w:sz="4" w:space="0" w:color="auto"/>
            </w:tcBorders>
            <w:shd w:val="clear" w:color="000000" w:fill="F4B084"/>
            <w:noWrap/>
            <w:vAlign w:val="bottom"/>
            <w:hideMark/>
          </w:tcPr>
          <w:p w14:paraId="510D9319"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3 286,00</w:t>
            </w:r>
          </w:p>
        </w:tc>
        <w:tc>
          <w:tcPr>
            <w:tcW w:w="721" w:type="dxa"/>
            <w:tcBorders>
              <w:top w:val="nil"/>
              <w:left w:val="nil"/>
              <w:bottom w:val="single" w:sz="8" w:space="0" w:color="auto"/>
              <w:right w:val="single" w:sz="4" w:space="0" w:color="auto"/>
            </w:tcBorders>
            <w:shd w:val="clear" w:color="auto" w:fill="auto"/>
            <w:noWrap/>
            <w:vAlign w:val="bottom"/>
            <w:hideMark/>
          </w:tcPr>
          <w:p w14:paraId="10D1114F"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2 000,00</w:t>
            </w:r>
          </w:p>
        </w:tc>
        <w:tc>
          <w:tcPr>
            <w:tcW w:w="744" w:type="dxa"/>
            <w:tcBorders>
              <w:top w:val="nil"/>
              <w:left w:val="nil"/>
              <w:bottom w:val="single" w:sz="4" w:space="0" w:color="auto"/>
              <w:right w:val="single" w:sz="4" w:space="0" w:color="auto"/>
            </w:tcBorders>
            <w:shd w:val="clear" w:color="auto" w:fill="auto"/>
            <w:noWrap/>
            <w:vAlign w:val="bottom"/>
            <w:hideMark/>
          </w:tcPr>
          <w:p w14:paraId="3F91B467"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1 392,41</w:t>
            </w:r>
          </w:p>
        </w:tc>
        <w:tc>
          <w:tcPr>
            <w:tcW w:w="721" w:type="dxa"/>
            <w:tcBorders>
              <w:top w:val="nil"/>
              <w:left w:val="nil"/>
              <w:bottom w:val="single" w:sz="4" w:space="0" w:color="auto"/>
              <w:right w:val="single" w:sz="4" w:space="0" w:color="auto"/>
            </w:tcBorders>
            <w:shd w:val="clear" w:color="auto" w:fill="auto"/>
            <w:noWrap/>
            <w:vAlign w:val="bottom"/>
            <w:hideMark/>
          </w:tcPr>
          <w:p w14:paraId="53C2AFC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803,11</w:t>
            </w:r>
          </w:p>
        </w:tc>
        <w:tc>
          <w:tcPr>
            <w:tcW w:w="721" w:type="dxa"/>
            <w:tcBorders>
              <w:top w:val="nil"/>
              <w:left w:val="nil"/>
              <w:bottom w:val="single" w:sz="4" w:space="0" w:color="auto"/>
              <w:right w:val="single" w:sz="4" w:space="0" w:color="auto"/>
            </w:tcBorders>
            <w:shd w:val="clear" w:color="auto" w:fill="auto"/>
            <w:noWrap/>
            <w:vAlign w:val="bottom"/>
            <w:hideMark/>
          </w:tcPr>
          <w:p w14:paraId="6EDF4A40"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527,54</w:t>
            </w:r>
          </w:p>
        </w:tc>
        <w:tc>
          <w:tcPr>
            <w:tcW w:w="721" w:type="dxa"/>
            <w:tcBorders>
              <w:top w:val="nil"/>
              <w:left w:val="nil"/>
              <w:bottom w:val="single" w:sz="4" w:space="0" w:color="auto"/>
              <w:right w:val="single" w:sz="4" w:space="0" w:color="auto"/>
            </w:tcBorders>
            <w:shd w:val="clear" w:color="000000" w:fill="FFE699"/>
            <w:noWrap/>
            <w:vAlign w:val="bottom"/>
            <w:hideMark/>
          </w:tcPr>
          <w:p w14:paraId="07305FFB"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324,21</w:t>
            </w:r>
          </w:p>
        </w:tc>
        <w:tc>
          <w:tcPr>
            <w:tcW w:w="721" w:type="dxa"/>
            <w:tcBorders>
              <w:top w:val="nil"/>
              <w:left w:val="nil"/>
              <w:bottom w:val="single" w:sz="4" w:space="0" w:color="auto"/>
              <w:right w:val="single" w:sz="8" w:space="0" w:color="auto"/>
            </w:tcBorders>
            <w:shd w:val="clear" w:color="000000" w:fill="FFE699"/>
            <w:noWrap/>
            <w:vAlign w:val="bottom"/>
            <w:hideMark/>
          </w:tcPr>
          <w:p w14:paraId="65DED4DB"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130,86</w:t>
            </w:r>
          </w:p>
        </w:tc>
      </w:tr>
      <w:tr w:rsidR="006F3D26" w:rsidRPr="00B64566" w14:paraId="00F8B2E2"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708A1FD0"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7DF36924"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nil"/>
            </w:tcBorders>
            <w:shd w:val="clear" w:color="000000" w:fill="FFFFFF"/>
            <w:noWrap/>
            <w:vAlign w:val="bottom"/>
            <w:hideMark/>
          </w:tcPr>
          <w:p w14:paraId="7E159092"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 КВАРТАЛ</w:t>
            </w:r>
          </w:p>
        </w:tc>
        <w:tc>
          <w:tcPr>
            <w:tcW w:w="799" w:type="dxa"/>
            <w:tcBorders>
              <w:top w:val="nil"/>
              <w:left w:val="single" w:sz="8" w:space="0" w:color="auto"/>
              <w:bottom w:val="single" w:sz="4" w:space="0" w:color="auto"/>
              <w:right w:val="single" w:sz="4" w:space="0" w:color="auto"/>
            </w:tcBorders>
            <w:shd w:val="clear" w:color="000000" w:fill="B4C6E7"/>
            <w:noWrap/>
            <w:vAlign w:val="bottom"/>
            <w:hideMark/>
          </w:tcPr>
          <w:p w14:paraId="1C58330B"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13 356,00</w:t>
            </w:r>
          </w:p>
        </w:tc>
        <w:tc>
          <w:tcPr>
            <w:tcW w:w="800" w:type="dxa"/>
            <w:tcBorders>
              <w:top w:val="nil"/>
              <w:left w:val="nil"/>
              <w:bottom w:val="single" w:sz="4" w:space="0" w:color="auto"/>
              <w:right w:val="single" w:sz="4" w:space="0" w:color="auto"/>
            </w:tcBorders>
            <w:shd w:val="clear" w:color="000000" w:fill="F4B084"/>
            <w:noWrap/>
            <w:vAlign w:val="bottom"/>
            <w:hideMark/>
          </w:tcPr>
          <w:p w14:paraId="7EAAE62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9 010,00</w:t>
            </w:r>
          </w:p>
        </w:tc>
        <w:tc>
          <w:tcPr>
            <w:tcW w:w="799" w:type="dxa"/>
            <w:tcBorders>
              <w:top w:val="nil"/>
              <w:left w:val="nil"/>
              <w:bottom w:val="single" w:sz="4" w:space="0" w:color="auto"/>
              <w:right w:val="single" w:sz="4" w:space="0" w:color="auto"/>
            </w:tcBorders>
            <w:shd w:val="clear" w:color="000000" w:fill="F4B084"/>
            <w:noWrap/>
            <w:vAlign w:val="bottom"/>
            <w:hideMark/>
          </w:tcPr>
          <w:p w14:paraId="7D4CC9CC"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6 996,00</w:t>
            </w:r>
          </w:p>
        </w:tc>
        <w:tc>
          <w:tcPr>
            <w:tcW w:w="800" w:type="dxa"/>
            <w:tcBorders>
              <w:top w:val="nil"/>
              <w:left w:val="nil"/>
              <w:bottom w:val="single" w:sz="4" w:space="0" w:color="auto"/>
              <w:right w:val="single" w:sz="4" w:space="0" w:color="auto"/>
            </w:tcBorders>
            <w:shd w:val="clear" w:color="000000" w:fill="F4B084"/>
            <w:noWrap/>
            <w:vAlign w:val="bottom"/>
            <w:hideMark/>
          </w:tcPr>
          <w:p w14:paraId="05E690B9"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5 618,00</w:t>
            </w:r>
          </w:p>
        </w:tc>
        <w:tc>
          <w:tcPr>
            <w:tcW w:w="799" w:type="dxa"/>
            <w:tcBorders>
              <w:top w:val="nil"/>
              <w:left w:val="nil"/>
              <w:bottom w:val="single" w:sz="4" w:space="0" w:color="auto"/>
              <w:right w:val="single" w:sz="4" w:space="0" w:color="auto"/>
            </w:tcBorders>
            <w:shd w:val="clear" w:color="000000" w:fill="F4B084"/>
            <w:noWrap/>
            <w:vAlign w:val="bottom"/>
            <w:hideMark/>
          </w:tcPr>
          <w:p w14:paraId="794AB530"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4 558,00</w:t>
            </w:r>
          </w:p>
        </w:tc>
        <w:tc>
          <w:tcPr>
            <w:tcW w:w="800" w:type="dxa"/>
            <w:tcBorders>
              <w:top w:val="nil"/>
              <w:left w:val="nil"/>
              <w:bottom w:val="single" w:sz="8" w:space="0" w:color="auto"/>
              <w:right w:val="single" w:sz="4" w:space="0" w:color="auto"/>
            </w:tcBorders>
            <w:shd w:val="clear" w:color="auto" w:fill="auto"/>
            <w:noWrap/>
            <w:vAlign w:val="bottom"/>
            <w:hideMark/>
          </w:tcPr>
          <w:p w14:paraId="4215E42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3 000,00</w:t>
            </w:r>
          </w:p>
        </w:tc>
        <w:tc>
          <w:tcPr>
            <w:tcW w:w="721" w:type="dxa"/>
            <w:tcBorders>
              <w:top w:val="nil"/>
              <w:left w:val="nil"/>
              <w:bottom w:val="single" w:sz="4" w:space="0" w:color="auto"/>
              <w:right w:val="single" w:sz="4" w:space="0" w:color="auto"/>
            </w:tcBorders>
            <w:shd w:val="clear" w:color="auto" w:fill="auto"/>
            <w:noWrap/>
            <w:vAlign w:val="bottom"/>
            <w:hideMark/>
          </w:tcPr>
          <w:p w14:paraId="5CDF885C"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2 229,75</w:t>
            </w:r>
          </w:p>
        </w:tc>
        <w:tc>
          <w:tcPr>
            <w:tcW w:w="744" w:type="dxa"/>
            <w:tcBorders>
              <w:top w:val="nil"/>
              <w:left w:val="nil"/>
              <w:bottom w:val="single" w:sz="4" w:space="0" w:color="auto"/>
              <w:right w:val="single" w:sz="4" w:space="0" w:color="auto"/>
            </w:tcBorders>
            <w:shd w:val="clear" w:color="auto" w:fill="auto"/>
            <w:noWrap/>
            <w:vAlign w:val="bottom"/>
            <w:hideMark/>
          </w:tcPr>
          <w:p w14:paraId="067F0E7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1 342,80</w:t>
            </w:r>
          </w:p>
        </w:tc>
        <w:tc>
          <w:tcPr>
            <w:tcW w:w="721" w:type="dxa"/>
            <w:tcBorders>
              <w:top w:val="nil"/>
              <w:left w:val="nil"/>
              <w:bottom w:val="single" w:sz="4" w:space="0" w:color="auto"/>
              <w:right w:val="single" w:sz="4" w:space="0" w:color="auto"/>
            </w:tcBorders>
            <w:shd w:val="clear" w:color="auto" w:fill="auto"/>
            <w:noWrap/>
            <w:vAlign w:val="bottom"/>
            <w:hideMark/>
          </w:tcPr>
          <w:p w14:paraId="535B7573"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774,49</w:t>
            </w:r>
          </w:p>
        </w:tc>
        <w:tc>
          <w:tcPr>
            <w:tcW w:w="721" w:type="dxa"/>
            <w:tcBorders>
              <w:top w:val="nil"/>
              <w:left w:val="nil"/>
              <w:bottom w:val="single" w:sz="4" w:space="0" w:color="auto"/>
              <w:right w:val="single" w:sz="4" w:space="0" w:color="auto"/>
            </w:tcBorders>
            <w:shd w:val="clear" w:color="000000" w:fill="FFE699"/>
            <w:noWrap/>
            <w:vAlign w:val="bottom"/>
            <w:hideMark/>
          </w:tcPr>
          <w:p w14:paraId="76B5A4C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549,45</w:t>
            </w:r>
          </w:p>
        </w:tc>
        <w:tc>
          <w:tcPr>
            <w:tcW w:w="721" w:type="dxa"/>
            <w:tcBorders>
              <w:top w:val="nil"/>
              <w:left w:val="nil"/>
              <w:bottom w:val="single" w:sz="4" w:space="0" w:color="auto"/>
              <w:right w:val="single" w:sz="4" w:space="0" w:color="auto"/>
            </w:tcBorders>
            <w:shd w:val="clear" w:color="000000" w:fill="FFE699"/>
            <w:noWrap/>
            <w:vAlign w:val="bottom"/>
            <w:hideMark/>
          </w:tcPr>
          <w:p w14:paraId="317F44A1"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312,65</w:t>
            </w:r>
          </w:p>
        </w:tc>
        <w:tc>
          <w:tcPr>
            <w:tcW w:w="721" w:type="dxa"/>
            <w:tcBorders>
              <w:top w:val="nil"/>
              <w:left w:val="nil"/>
              <w:bottom w:val="single" w:sz="4" w:space="0" w:color="auto"/>
              <w:right w:val="single" w:sz="8" w:space="0" w:color="auto"/>
            </w:tcBorders>
            <w:shd w:val="clear" w:color="000000" w:fill="FFE699"/>
            <w:noWrap/>
            <w:vAlign w:val="bottom"/>
            <w:hideMark/>
          </w:tcPr>
          <w:p w14:paraId="7A78A25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126,20</w:t>
            </w:r>
          </w:p>
        </w:tc>
      </w:tr>
      <w:tr w:rsidR="006F3D26" w:rsidRPr="00B64566" w14:paraId="6B81650E"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5FF34278"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val="restart"/>
            <w:tcBorders>
              <w:top w:val="nil"/>
              <w:left w:val="single" w:sz="8" w:space="0" w:color="FF0000"/>
              <w:bottom w:val="nil"/>
              <w:right w:val="nil"/>
            </w:tcBorders>
            <w:shd w:val="clear" w:color="auto" w:fill="auto"/>
            <w:noWrap/>
            <w:textDirection w:val="btLr"/>
            <w:vAlign w:val="center"/>
            <w:hideMark/>
          </w:tcPr>
          <w:p w14:paraId="1249E28B"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2019</w:t>
            </w:r>
          </w:p>
        </w:tc>
        <w:tc>
          <w:tcPr>
            <w:tcW w:w="995" w:type="dxa"/>
            <w:tcBorders>
              <w:top w:val="nil"/>
              <w:left w:val="single" w:sz="8" w:space="0" w:color="FF0000"/>
              <w:bottom w:val="single" w:sz="4" w:space="0" w:color="auto"/>
              <w:right w:val="nil"/>
            </w:tcBorders>
            <w:shd w:val="clear" w:color="000000" w:fill="FFFFFF"/>
            <w:noWrap/>
            <w:vAlign w:val="bottom"/>
            <w:hideMark/>
          </w:tcPr>
          <w:p w14:paraId="3784B17C"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 КВАРТАЛ</w:t>
            </w:r>
          </w:p>
        </w:tc>
        <w:tc>
          <w:tcPr>
            <w:tcW w:w="799" w:type="dxa"/>
            <w:tcBorders>
              <w:top w:val="nil"/>
              <w:left w:val="single" w:sz="8" w:space="0" w:color="auto"/>
              <w:bottom w:val="single" w:sz="4" w:space="0" w:color="auto"/>
              <w:right w:val="single" w:sz="4" w:space="0" w:color="auto"/>
            </w:tcBorders>
            <w:shd w:val="clear" w:color="000000" w:fill="F4B084"/>
            <w:noWrap/>
            <w:vAlign w:val="bottom"/>
            <w:hideMark/>
          </w:tcPr>
          <w:p w14:paraId="7899A45B"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12 190,00</w:t>
            </w:r>
          </w:p>
        </w:tc>
        <w:tc>
          <w:tcPr>
            <w:tcW w:w="800" w:type="dxa"/>
            <w:tcBorders>
              <w:top w:val="nil"/>
              <w:left w:val="nil"/>
              <w:bottom w:val="single" w:sz="4" w:space="0" w:color="auto"/>
              <w:right w:val="single" w:sz="4" w:space="0" w:color="auto"/>
            </w:tcBorders>
            <w:shd w:val="clear" w:color="000000" w:fill="F4B084"/>
            <w:noWrap/>
            <w:vAlign w:val="bottom"/>
            <w:hideMark/>
          </w:tcPr>
          <w:p w14:paraId="39432DBF"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8 851,00</w:t>
            </w:r>
          </w:p>
        </w:tc>
        <w:tc>
          <w:tcPr>
            <w:tcW w:w="799" w:type="dxa"/>
            <w:tcBorders>
              <w:top w:val="nil"/>
              <w:left w:val="nil"/>
              <w:bottom w:val="single" w:sz="4" w:space="0" w:color="auto"/>
              <w:right w:val="single" w:sz="4" w:space="0" w:color="auto"/>
            </w:tcBorders>
            <w:shd w:val="clear" w:color="000000" w:fill="F4B084"/>
            <w:noWrap/>
            <w:vAlign w:val="bottom"/>
            <w:hideMark/>
          </w:tcPr>
          <w:p w14:paraId="613EC76F"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6 784,00</w:t>
            </w:r>
          </w:p>
        </w:tc>
        <w:tc>
          <w:tcPr>
            <w:tcW w:w="800" w:type="dxa"/>
            <w:tcBorders>
              <w:top w:val="nil"/>
              <w:left w:val="nil"/>
              <w:bottom w:val="single" w:sz="4" w:space="0" w:color="auto"/>
              <w:right w:val="single" w:sz="4" w:space="0" w:color="auto"/>
            </w:tcBorders>
            <w:shd w:val="clear" w:color="000000" w:fill="F4B084"/>
            <w:noWrap/>
            <w:vAlign w:val="bottom"/>
            <w:hideMark/>
          </w:tcPr>
          <w:p w14:paraId="4075DF5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5 512,00</w:t>
            </w:r>
          </w:p>
        </w:tc>
        <w:tc>
          <w:tcPr>
            <w:tcW w:w="799" w:type="dxa"/>
            <w:tcBorders>
              <w:top w:val="nil"/>
              <w:left w:val="nil"/>
              <w:bottom w:val="single" w:sz="8" w:space="0" w:color="auto"/>
              <w:right w:val="single" w:sz="4" w:space="0" w:color="auto"/>
            </w:tcBorders>
            <w:shd w:val="clear" w:color="auto" w:fill="auto"/>
            <w:noWrap/>
            <w:vAlign w:val="bottom"/>
            <w:hideMark/>
          </w:tcPr>
          <w:p w14:paraId="0506DE29"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4 200,00</w:t>
            </w:r>
          </w:p>
        </w:tc>
        <w:tc>
          <w:tcPr>
            <w:tcW w:w="800" w:type="dxa"/>
            <w:tcBorders>
              <w:top w:val="nil"/>
              <w:left w:val="nil"/>
              <w:bottom w:val="single" w:sz="4" w:space="0" w:color="auto"/>
              <w:right w:val="single" w:sz="4" w:space="0" w:color="auto"/>
            </w:tcBorders>
            <w:shd w:val="clear" w:color="auto" w:fill="auto"/>
            <w:noWrap/>
            <w:vAlign w:val="bottom"/>
            <w:hideMark/>
          </w:tcPr>
          <w:p w14:paraId="73858988"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3 115,29</w:t>
            </w:r>
          </w:p>
        </w:tc>
        <w:tc>
          <w:tcPr>
            <w:tcW w:w="721" w:type="dxa"/>
            <w:tcBorders>
              <w:top w:val="nil"/>
              <w:left w:val="nil"/>
              <w:bottom w:val="single" w:sz="4" w:space="0" w:color="auto"/>
              <w:right w:val="single" w:sz="4" w:space="0" w:color="auto"/>
            </w:tcBorders>
            <w:shd w:val="clear" w:color="auto" w:fill="auto"/>
            <w:noWrap/>
            <w:vAlign w:val="bottom"/>
            <w:hideMark/>
          </w:tcPr>
          <w:p w14:paraId="64FA20E9"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2 130,90</w:t>
            </w:r>
          </w:p>
        </w:tc>
        <w:tc>
          <w:tcPr>
            <w:tcW w:w="744" w:type="dxa"/>
            <w:tcBorders>
              <w:top w:val="nil"/>
              <w:left w:val="nil"/>
              <w:bottom w:val="single" w:sz="4" w:space="0" w:color="auto"/>
              <w:right w:val="single" w:sz="4" w:space="0" w:color="auto"/>
            </w:tcBorders>
            <w:shd w:val="clear" w:color="auto" w:fill="auto"/>
            <w:noWrap/>
            <w:vAlign w:val="bottom"/>
            <w:hideMark/>
          </w:tcPr>
          <w:p w14:paraId="6ACD8A3F"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1 283,27</w:t>
            </w:r>
          </w:p>
        </w:tc>
        <w:tc>
          <w:tcPr>
            <w:tcW w:w="721" w:type="dxa"/>
            <w:tcBorders>
              <w:top w:val="nil"/>
              <w:left w:val="nil"/>
              <w:bottom w:val="single" w:sz="4" w:space="0" w:color="auto"/>
              <w:right w:val="single" w:sz="4" w:space="0" w:color="auto"/>
            </w:tcBorders>
            <w:shd w:val="clear" w:color="000000" w:fill="FFE699"/>
            <w:noWrap/>
            <w:vAlign w:val="bottom"/>
            <w:hideMark/>
          </w:tcPr>
          <w:p w14:paraId="6A3D7989"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799,37</w:t>
            </w:r>
          </w:p>
        </w:tc>
        <w:tc>
          <w:tcPr>
            <w:tcW w:w="721" w:type="dxa"/>
            <w:tcBorders>
              <w:top w:val="nil"/>
              <w:left w:val="nil"/>
              <w:bottom w:val="single" w:sz="4" w:space="0" w:color="auto"/>
              <w:right w:val="single" w:sz="4" w:space="0" w:color="auto"/>
            </w:tcBorders>
            <w:shd w:val="clear" w:color="000000" w:fill="FFE699"/>
            <w:noWrap/>
            <w:vAlign w:val="bottom"/>
            <w:hideMark/>
          </w:tcPr>
          <w:p w14:paraId="536C7747"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525,09</w:t>
            </w:r>
          </w:p>
        </w:tc>
        <w:tc>
          <w:tcPr>
            <w:tcW w:w="721" w:type="dxa"/>
            <w:tcBorders>
              <w:top w:val="nil"/>
              <w:left w:val="nil"/>
              <w:bottom w:val="single" w:sz="4" w:space="0" w:color="auto"/>
              <w:right w:val="single" w:sz="4" w:space="0" w:color="auto"/>
            </w:tcBorders>
            <w:shd w:val="clear" w:color="000000" w:fill="FFE699"/>
            <w:noWrap/>
            <w:vAlign w:val="bottom"/>
            <w:hideMark/>
          </w:tcPr>
          <w:p w14:paraId="0328B7F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298,79</w:t>
            </w:r>
          </w:p>
        </w:tc>
        <w:tc>
          <w:tcPr>
            <w:tcW w:w="721" w:type="dxa"/>
            <w:tcBorders>
              <w:top w:val="nil"/>
              <w:left w:val="nil"/>
              <w:bottom w:val="single" w:sz="4" w:space="0" w:color="auto"/>
              <w:right w:val="single" w:sz="8" w:space="0" w:color="auto"/>
            </w:tcBorders>
            <w:shd w:val="clear" w:color="000000" w:fill="FFE699"/>
            <w:noWrap/>
            <w:vAlign w:val="bottom"/>
            <w:hideMark/>
          </w:tcPr>
          <w:p w14:paraId="4C2611B0"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120,60</w:t>
            </w:r>
          </w:p>
        </w:tc>
      </w:tr>
      <w:tr w:rsidR="006F3D26" w:rsidRPr="00B64566" w14:paraId="14F89A4D"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5E0EABF1"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73E71F14"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single" w:sz="8" w:space="0" w:color="000000"/>
              <w:left w:val="single" w:sz="8" w:space="0" w:color="FF0000"/>
              <w:bottom w:val="single" w:sz="4" w:space="0" w:color="auto"/>
              <w:right w:val="nil"/>
            </w:tcBorders>
            <w:shd w:val="clear" w:color="000000" w:fill="FFFFFF"/>
            <w:noWrap/>
            <w:vAlign w:val="bottom"/>
            <w:hideMark/>
          </w:tcPr>
          <w:p w14:paraId="04A03D01"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 КВАРТАЛ</w:t>
            </w:r>
          </w:p>
        </w:tc>
        <w:tc>
          <w:tcPr>
            <w:tcW w:w="799" w:type="dxa"/>
            <w:tcBorders>
              <w:top w:val="nil"/>
              <w:left w:val="single" w:sz="8" w:space="0" w:color="auto"/>
              <w:bottom w:val="single" w:sz="4" w:space="0" w:color="auto"/>
              <w:right w:val="single" w:sz="4" w:space="0" w:color="auto"/>
            </w:tcBorders>
            <w:shd w:val="clear" w:color="000000" w:fill="F4B084"/>
            <w:noWrap/>
            <w:vAlign w:val="bottom"/>
            <w:hideMark/>
          </w:tcPr>
          <w:p w14:paraId="1250F0DC"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11 660,00</w:t>
            </w:r>
          </w:p>
        </w:tc>
        <w:tc>
          <w:tcPr>
            <w:tcW w:w="800" w:type="dxa"/>
            <w:tcBorders>
              <w:top w:val="nil"/>
              <w:left w:val="nil"/>
              <w:bottom w:val="single" w:sz="4" w:space="0" w:color="auto"/>
              <w:right w:val="single" w:sz="4" w:space="0" w:color="auto"/>
            </w:tcBorders>
            <w:shd w:val="clear" w:color="000000" w:fill="F4B084"/>
            <w:noWrap/>
            <w:vAlign w:val="bottom"/>
            <w:hideMark/>
          </w:tcPr>
          <w:p w14:paraId="4634E2D1"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8 692,00</w:t>
            </w:r>
          </w:p>
        </w:tc>
        <w:tc>
          <w:tcPr>
            <w:tcW w:w="799" w:type="dxa"/>
            <w:tcBorders>
              <w:top w:val="nil"/>
              <w:left w:val="nil"/>
              <w:bottom w:val="single" w:sz="4" w:space="0" w:color="auto"/>
              <w:right w:val="single" w:sz="4" w:space="0" w:color="auto"/>
            </w:tcBorders>
            <w:shd w:val="clear" w:color="000000" w:fill="F4B084"/>
            <w:noWrap/>
            <w:vAlign w:val="bottom"/>
            <w:hideMark/>
          </w:tcPr>
          <w:p w14:paraId="75EE3CEC"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6 572,00</w:t>
            </w:r>
          </w:p>
        </w:tc>
        <w:tc>
          <w:tcPr>
            <w:tcW w:w="800" w:type="dxa"/>
            <w:tcBorders>
              <w:top w:val="nil"/>
              <w:left w:val="nil"/>
              <w:bottom w:val="single" w:sz="8" w:space="0" w:color="auto"/>
              <w:right w:val="single" w:sz="4" w:space="0" w:color="auto"/>
            </w:tcBorders>
            <w:shd w:val="clear" w:color="auto" w:fill="auto"/>
            <w:noWrap/>
            <w:vAlign w:val="bottom"/>
            <w:hideMark/>
          </w:tcPr>
          <w:p w14:paraId="4FA41123"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5 100,00</w:t>
            </w:r>
          </w:p>
        </w:tc>
        <w:tc>
          <w:tcPr>
            <w:tcW w:w="799" w:type="dxa"/>
            <w:tcBorders>
              <w:top w:val="nil"/>
              <w:left w:val="nil"/>
              <w:bottom w:val="single" w:sz="4" w:space="0" w:color="auto"/>
              <w:right w:val="single" w:sz="4" w:space="0" w:color="auto"/>
            </w:tcBorders>
            <w:shd w:val="clear" w:color="auto" w:fill="auto"/>
            <w:noWrap/>
            <w:vAlign w:val="bottom"/>
            <w:hideMark/>
          </w:tcPr>
          <w:p w14:paraId="643238A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4 050,88</w:t>
            </w:r>
          </w:p>
        </w:tc>
        <w:tc>
          <w:tcPr>
            <w:tcW w:w="800" w:type="dxa"/>
            <w:tcBorders>
              <w:top w:val="nil"/>
              <w:left w:val="nil"/>
              <w:bottom w:val="single" w:sz="4" w:space="0" w:color="auto"/>
              <w:right w:val="single" w:sz="4" w:space="0" w:color="auto"/>
            </w:tcBorders>
            <w:shd w:val="clear" w:color="auto" w:fill="auto"/>
            <w:noWrap/>
            <w:vAlign w:val="bottom"/>
            <w:hideMark/>
          </w:tcPr>
          <w:p w14:paraId="75B4C080"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2 993,95</w:t>
            </w:r>
          </w:p>
        </w:tc>
        <w:tc>
          <w:tcPr>
            <w:tcW w:w="721" w:type="dxa"/>
            <w:tcBorders>
              <w:top w:val="nil"/>
              <w:left w:val="nil"/>
              <w:bottom w:val="single" w:sz="4" w:space="0" w:color="auto"/>
              <w:right w:val="single" w:sz="4" w:space="0" w:color="auto"/>
            </w:tcBorders>
            <w:shd w:val="clear" w:color="auto" w:fill="auto"/>
            <w:noWrap/>
            <w:vAlign w:val="bottom"/>
            <w:hideMark/>
          </w:tcPr>
          <w:p w14:paraId="3249DA2C"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2 047,90</w:t>
            </w:r>
          </w:p>
        </w:tc>
        <w:tc>
          <w:tcPr>
            <w:tcW w:w="744" w:type="dxa"/>
            <w:tcBorders>
              <w:top w:val="nil"/>
              <w:left w:val="nil"/>
              <w:bottom w:val="single" w:sz="4" w:space="0" w:color="auto"/>
              <w:right w:val="single" w:sz="4" w:space="0" w:color="auto"/>
            </w:tcBorders>
            <w:shd w:val="clear" w:color="000000" w:fill="FFE699"/>
            <w:noWrap/>
            <w:vAlign w:val="bottom"/>
            <w:hideMark/>
          </w:tcPr>
          <w:p w14:paraId="5643A492"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1 331,95</w:t>
            </w:r>
          </w:p>
        </w:tc>
        <w:tc>
          <w:tcPr>
            <w:tcW w:w="721" w:type="dxa"/>
            <w:tcBorders>
              <w:top w:val="nil"/>
              <w:left w:val="nil"/>
              <w:bottom w:val="single" w:sz="4" w:space="0" w:color="auto"/>
              <w:right w:val="single" w:sz="4" w:space="0" w:color="auto"/>
            </w:tcBorders>
            <w:shd w:val="clear" w:color="000000" w:fill="FFE699"/>
            <w:noWrap/>
            <w:vAlign w:val="bottom"/>
            <w:hideMark/>
          </w:tcPr>
          <w:p w14:paraId="7C0D6607"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768,23</w:t>
            </w:r>
          </w:p>
        </w:tc>
        <w:tc>
          <w:tcPr>
            <w:tcW w:w="721" w:type="dxa"/>
            <w:tcBorders>
              <w:top w:val="nil"/>
              <w:left w:val="nil"/>
              <w:bottom w:val="single" w:sz="4" w:space="0" w:color="auto"/>
              <w:right w:val="single" w:sz="4" w:space="0" w:color="auto"/>
            </w:tcBorders>
            <w:shd w:val="clear" w:color="000000" w:fill="FFE699"/>
            <w:noWrap/>
            <w:vAlign w:val="bottom"/>
            <w:hideMark/>
          </w:tcPr>
          <w:p w14:paraId="29101773"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504,64</w:t>
            </w:r>
          </w:p>
        </w:tc>
        <w:tc>
          <w:tcPr>
            <w:tcW w:w="721" w:type="dxa"/>
            <w:tcBorders>
              <w:top w:val="nil"/>
              <w:left w:val="nil"/>
              <w:bottom w:val="single" w:sz="4" w:space="0" w:color="auto"/>
              <w:right w:val="single" w:sz="4" w:space="0" w:color="auto"/>
            </w:tcBorders>
            <w:shd w:val="clear" w:color="000000" w:fill="FFE699"/>
            <w:noWrap/>
            <w:vAlign w:val="bottom"/>
            <w:hideMark/>
          </w:tcPr>
          <w:p w14:paraId="696068D2"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287,15</w:t>
            </w:r>
          </w:p>
        </w:tc>
        <w:tc>
          <w:tcPr>
            <w:tcW w:w="721" w:type="dxa"/>
            <w:tcBorders>
              <w:top w:val="nil"/>
              <w:left w:val="nil"/>
              <w:bottom w:val="single" w:sz="4" w:space="0" w:color="auto"/>
              <w:right w:val="single" w:sz="8" w:space="0" w:color="auto"/>
            </w:tcBorders>
            <w:shd w:val="clear" w:color="000000" w:fill="8497B0"/>
            <w:noWrap/>
            <w:vAlign w:val="bottom"/>
            <w:hideMark/>
          </w:tcPr>
          <w:p w14:paraId="32A23C85"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127,49</w:t>
            </w:r>
          </w:p>
        </w:tc>
      </w:tr>
      <w:tr w:rsidR="006F3D26" w:rsidRPr="00B64566" w14:paraId="147B22F8"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2044499A"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76C85350"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nil"/>
            </w:tcBorders>
            <w:shd w:val="clear" w:color="000000" w:fill="FFFFFF"/>
            <w:noWrap/>
            <w:vAlign w:val="bottom"/>
            <w:hideMark/>
          </w:tcPr>
          <w:p w14:paraId="7E311101"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 КВАРТАЛ</w:t>
            </w:r>
          </w:p>
        </w:tc>
        <w:tc>
          <w:tcPr>
            <w:tcW w:w="799" w:type="dxa"/>
            <w:tcBorders>
              <w:top w:val="nil"/>
              <w:left w:val="single" w:sz="8" w:space="0" w:color="auto"/>
              <w:bottom w:val="nil"/>
              <w:right w:val="single" w:sz="4" w:space="0" w:color="auto"/>
            </w:tcBorders>
            <w:shd w:val="clear" w:color="000000" w:fill="F4B084"/>
            <w:noWrap/>
            <w:vAlign w:val="bottom"/>
            <w:hideMark/>
          </w:tcPr>
          <w:p w14:paraId="3B6657C3"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11 130,00</w:t>
            </w:r>
          </w:p>
        </w:tc>
        <w:tc>
          <w:tcPr>
            <w:tcW w:w="800" w:type="dxa"/>
            <w:tcBorders>
              <w:top w:val="nil"/>
              <w:left w:val="nil"/>
              <w:bottom w:val="single" w:sz="4" w:space="0" w:color="auto"/>
              <w:right w:val="single" w:sz="4" w:space="0" w:color="auto"/>
            </w:tcBorders>
            <w:shd w:val="clear" w:color="000000" w:fill="F4B084"/>
            <w:noWrap/>
            <w:vAlign w:val="bottom"/>
            <w:hideMark/>
          </w:tcPr>
          <w:p w14:paraId="6041AC2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8 533,00</w:t>
            </w:r>
          </w:p>
        </w:tc>
        <w:tc>
          <w:tcPr>
            <w:tcW w:w="799" w:type="dxa"/>
            <w:tcBorders>
              <w:top w:val="nil"/>
              <w:left w:val="nil"/>
              <w:bottom w:val="single" w:sz="8" w:space="0" w:color="auto"/>
              <w:right w:val="single" w:sz="4" w:space="0" w:color="auto"/>
            </w:tcBorders>
            <w:shd w:val="clear" w:color="auto" w:fill="auto"/>
            <w:noWrap/>
            <w:vAlign w:val="bottom"/>
            <w:hideMark/>
          </w:tcPr>
          <w:p w14:paraId="52774078"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6 000,00</w:t>
            </w:r>
          </w:p>
        </w:tc>
        <w:tc>
          <w:tcPr>
            <w:tcW w:w="800" w:type="dxa"/>
            <w:tcBorders>
              <w:top w:val="nil"/>
              <w:left w:val="nil"/>
              <w:bottom w:val="single" w:sz="4" w:space="0" w:color="auto"/>
              <w:right w:val="single" w:sz="4" w:space="0" w:color="auto"/>
            </w:tcBorders>
            <w:shd w:val="clear" w:color="auto" w:fill="auto"/>
            <w:noWrap/>
            <w:vAlign w:val="bottom"/>
            <w:hideMark/>
          </w:tcPr>
          <w:p w14:paraId="43F11AA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4 761,70</w:t>
            </w:r>
          </w:p>
        </w:tc>
        <w:tc>
          <w:tcPr>
            <w:tcW w:w="799" w:type="dxa"/>
            <w:tcBorders>
              <w:top w:val="nil"/>
              <w:left w:val="nil"/>
              <w:bottom w:val="single" w:sz="4" w:space="0" w:color="auto"/>
              <w:right w:val="single" w:sz="4" w:space="0" w:color="auto"/>
            </w:tcBorders>
            <w:shd w:val="clear" w:color="auto" w:fill="auto"/>
            <w:noWrap/>
            <w:vAlign w:val="bottom"/>
            <w:hideMark/>
          </w:tcPr>
          <w:p w14:paraId="13994BF2"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3 848,58</w:t>
            </w:r>
          </w:p>
        </w:tc>
        <w:tc>
          <w:tcPr>
            <w:tcW w:w="800" w:type="dxa"/>
            <w:tcBorders>
              <w:top w:val="nil"/>
              <w:left w:val="nil"/>
              <w:bottom w:val="single" w:sz="4" w:space="0" w:color="auto"/>
              <w:right w:val="single" w:sz="4" w:space="0" w:color="auto"/>
            </w:tcBorders>
            <w:shd w:val="clear" w:color="auto" w:fill="auto"/>
            <w:noWrap/>
            <w:vAlign w:val="bottom"/>
            <w:hideMark/>
          </w:tcPr>
          <w:p w14:paraId="7B03485F"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2 844,43</w:t>
            </w:r>
          </w:p>
        </w:tc>
        <w:tc>
          <w:tcPr>
            <w:tcW w:w="721" w:type="dxa"/>
            <w:tcBorders>
              <w:top w:val="nil"/>
              <w:left w:val="nil"/>
              <w:bottom w:val="single" w:sz="4" w:space="0" w:color="auto"/>
              <w:right w:val="single" w:sz="4" w:space="0" w:color="auto"/>
            </w:tcBorders>
            <w:shd w:val="clear" w:color="000000" w:fill="FFE699"/>
            <w:noWrap/>
            <w:vAlign w:val="bottom"/>
            <w:hideMark/>
          </w:tcPr>
          <w:p w14:paraId="47FC4CF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2 101,28</w:t>
            </w:r>
          </w:p>
        </w:tc>
        <w:tc>
          <w:tcPr>
            <w:tcW w:w="744" w:type="dxa"/>
            <w:tcBorders>
              <w:top w:val="nil"/>
              <w:left w:val="nil"/>
              <w:bottom w:val="single" w:sz="4" w:space="0" w:color="auto"/>
              <w:right w:val="single" w:sz="4" w:space="0" w:color="auto"/>
            </w:tcBorders>
            <w:shd w:val="clear" w:color="000000" w:fill="FFE699"/>
            <w:noWrap/>
            <w:vAlign w:val="bottom"/>
            <w:hideMark/>
          </w:tcPr>
          <w:p w14:paraId="35215B4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1 265,43</w:t>
            </w:r>
          </w:p>
        </w:tc>
        <w:tc>
          <w:tcPr>
            <w:tcW w:w="721" w:type="dxa"/>
            <w:tcBorders>
              <w:top w:val="nil"/>
              <w:left w:val="nil"/>
              <w:bottom w:val="single" w:sz="4" w:space="0" w:color="auto"/>
              <w:right w:val="single" w:sz="4" w:space="0" w:color="auto"/>
            </w:tcBorders>
            <w:shd w:val="clear" w:color="000000" w:fill="FFE699"/>
            <w:noWrap/>
            <w:vAlign w:val="bottom"/>
            <w:hideMark/>
          </w:tcPr>
          <w:p w14:paraId="5BB85BF5"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729,87</w:t>
            </w:r>
          </w:p>
        </w:tc>
        <w:tc>
          <w:tcPr>
            <w:tcW w:w="721" w:type="dxa"/>
            <w:tcBorders>
              <w:top w:val="nil"/>
              <w:left w:val="nil"/>
              <w:bottom w:val="single" w:sz="4" w:space="0" w:color="auto"/>
              <w:right w:val="single" w:sz="4" w:space="0" w:color="auto"/>
            </w:tcBorders>
            <w:shd w:val="clear" w:color="000000" w:fill="FFE699"/>
            <w:noWrap/>
            <w:vAlign w:val="bottom"/>
            <w:hideMark/>
          </w:tcPr>
          <w:p w14:paraId="4AACAEA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479,43</w:t>
            </w:r>
          </w:p>
        </w:tc>
        <w:tc>
          <w:tcPr>
            <w:tcW w:w="721" w:type="dxa"/>
            <w:tcBorders>
              <w:top w:val="nil"/>
              <w:left w:val="nil"/>
              <w:bottom w:val="single" w:sz="4" w:space="0" w:color="auto"/>
              <w:right w:val="single" w:sz="4" w:space="0" w:color="auto"/>
            </w:tcBorders>
            <w:shd w:val="clear" w:color="000000" w:fill="8497B0"/>
            <w:noWrap/>
            <w:vAlign w:val="bottom"/>
            <w:hideMark/>
          </w:tcPr>
          <w:p w14:paraId="5DB61988"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300,09</w:t>
            </w:r>
          </w:p>
        </w:tc>
        <w:tc>
          <w:tcPr>
            <w:tcW w:w="721" w:type="dxa"/>
            <w:tcBorders>
              <w:top w:val="nil"/>
              <w:left w:val="nil"/>
              <w:bottom w:val="single" w:sz="4" w:space="0" w:color="auto"/>
              <w:right w:val="single" w:sz="8" w:space="0" w:color="auto"/>
            </w:tcBorders>
            <w:shd w:val="clear" w:color="000000" w:fill="8497B0"/>
            <w:noWrap/>
            <w:vAlign w:val="bottom"/>
            <w:hideMark/>
          </w:tcPr>
          <w:p w14:paraId="2DFE6BD2"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121,13</w:t>
            </w:r>
          </w:p>
        </w:tc>
      </w:tr>
      <w:tr w:rsidR="006F3D26" w:rsidRPr="00B64566" w14:paraId="580C12F9"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52F9491A"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40764F73"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nil"/>
            </w:tcBorders>
            <w:shd w:val="clear" w:color="000000" w:fill="FFFFFF"/>
            <w:noWrap/>
            <w:vAlign w:val="bottom"/>
            <w:hideMark/>
          </w:tcPr>
          <w:p w14:paraId="15D2C2ED"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 КВАРТАЛ</w:t>
            </w:r>
          </w:p>
        </w:tc>
        <w:tc>
          <w:tcPr>
            <w:tcW w:w="799" w:type="dxa"/>
            <w:tcBorders>
              <w:top w:val="single" w:sz="4" w:space="0" w:color="auto"/>
              <w:left w:val="single" w:sz="8" w:space="0" w:color="auto"/>
              <w:bottom w:val="single" w:sz="4" w:space="0" w:color="auto"/>
              <w:right w:val="single" w:sz="4" w:space="0" w:color="auto"/>
            </w:tcBorders>
            <w:shd w:val="clear" w:color="000000" w:fill="F4B084"/>
            <w:noWrap/>
            <w:vAlign w:val="bottom"/>
            <w:hideMark/>
          </w:tcPr>
          <w:p w14:paraId="518CB0E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10 600,00</w:t>
            </w:r>
          </w:p>
        </w:tc>
        <w:tc>
          <w:tcPr>
            <w:tcW w:w="800" w:type="dxa"/>
            <w:tcBorders>
              <w:top w:val="nil"/>
              <w:left w:val="nil"/>
              <w:bottom w:val="single" w:sz="8" w:space="0" w:color="auto"/>
              <w:right w:val="single" w:sz="4" w:space="0" w:color="auto"/>
            </w:tcBorders>
            <w:shd w:val="clear" w:color="auto" w:fill="auto"/>
            <w:noWrap/>
            <w:vAlign w:val="bottom"/>
            <w:hideMark/>
          </w:tcPr>
          <w:p w14:paraId="1D6B473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7 900,00</w:t>
            </w:r>
          </w:p>
        </w:tc>
        <w:tc>
          <w:tcPr>
            <w:tcW w:w="799" w:type="dxa"/>
            <w:tcBorders>
              <w:top w:val="nil"/>
              <w:left w:val="nil"/>
              <w:bottom w:val="single" w:sz="4" w:space="0" w:color="auto"/>
              <w:right w:val="single" w:sz="4" w:space="0" w:color="auto"/>
            </w:tcBorders>
            <w:shd w:val="clear" w:color="auto" w:fill="auto"/>
            <w:noWrap/>
            <w:vAlign w:val="bottom"/>
            <w:hideMark/>
          </w:tcPr>
          <w:p w14:paraId="3798C747"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5 829,82</w:t>
            </w:r>
          </w:p>
        </w:tc>
        <w:tc>
          <w:tcPr>
            <w:tcW w:w="800" w:type="dxa"/>
            <w:tcBorders>
              <w:top w:val="nil"/>
              <w:left w:val="nil"/>
              <w:bottom w:val="single" w:sz="4" w:space="0" w:color="auto"/>
              <w:right w:val="single" w:sz="4" w:space="0" w:color="auto"/>
            </w:tcBorders>
            <w:shd w:val="clear" w:color="auto" w:fill="auto"/>
            <w:noWrap/>
            <w:vAlign w:val="bottom"/>
            <w:hideMark/>
          </w:tcPr>
          <w:p w14:paraId="7B21B9A5"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4 514,33</w:t>
            </w:r>
          </w:p>
        </w:tc>
        <w:tc>
          <w:tcPr>
            <w:tcW w:w="799" w:type="dxa"/>
            <w:tcBorders>
              <w:top w:val="nil"/>
              <w:left w:val="nil"/>
              <w:bottom w:val="single" w:sz="4" w:space="0" w:color="auto"/>
              <w:right w:val="single" w:sz="4" w:space="0" w:color="auto"/>
            </w:tcBorders>
            <w:shd w:val="clear" w:color="auto" w:fill="auto"/>
            <w:noWrap/>
            <w:vAlign w:val="bottom"/>
            <w:hideMark/>
          </w:tcPr>
          <w:p w14:paraId="57DBDA63"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3 648,65</w:t>
            </w:r>
          </w:p>
        </w:tc>
        <w:tc>
          <w:tcPr>
            <w:tcW w:w="800" w:type="dxa"/>
            <w:tcBorders>
              <w:top w:val="nil"/>
              <w:left w:val="nil"/>
              <w:bottom w:val="single" w:sz="4" w:space="0" w:color="auto"/>
              <w:right w:val="single" w:sz="4" w:space="0" w:color="auto"/>
            </w:tcBorders>
            <w:shd w:val="clear" w:color="000000" w:fill="FFE699"/>
            <w:noWrap/>
            <w:vAlign w:val="bottom"/>
            <w:hideMark/>
          </w:tcPr>
          <w:p w14:paraId="2855F417"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2 912,40</w:t>
            </w:r>
          </w:p>
        </w:tc>
        <w:tc>
          <w:tcPr>
            <w:tcW w:w="721" w:type="dxa"/>
            <w:tcBorders>
              <w:top w:val="nil"/>
              <w:left w:val="nil"/>
              <w:bottom w:val="single" w:sz="4" w:space="0" w:color="auto"/>
              <w:right w:val="single" w:sz="4" w:space="0" w:color="auto"/>
            </w:tcBorders>
            <w:shd w:val="clear" w:color="000000" w:fill="FFE699"/>
            <w:noWrap/>
            <w:vAlign w:val="bottom"/>
            <w:hideMark/>
          </w:tcPr>
          <w:p w14:paraId="0481CDF5"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1 992,12</w:t>
            </w:r>
          </w:p>
        </w:tc>
        <w:tc>
          <w:tcPr>
            <w:tcW w:w="744" w:type="dxa"/>
            <w:tcBorders>
              <w:top w:val="nil"/>
              <w:left w:val="nil"/>
              <w:bottom w:val="single" w:sz="4" w:space="0" w:color="auto"/>
              <w:right w:val="single" w:sz="4" w:space="0" w:color="auto"/>
            </w:tcBorders>
            <w:shd w:val="clear" w:color="000000" w:fill="FFE699"/>
            <w:noWrap/>
            <w:vAlign w:val="bottom"/>
            <w:hideMark/>
          </w:tcPr>
          <w:p w14:paraId="02C6DAF1"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1 199,69</w:t>
            </w:r>
          </w:p>
        </w:tc>
        <w:tc>
          <w:tcPr>
            <w:tcW w:w="721" w:type="dxa"/>
            <w:tcBorders>
              <w:top w:val="nil"/>
              <w:left w:val="nil"/>
              <w:bottom w:val="single" w:sz="4" w:space="0" w:color="auto"/>
              <w:right w:val="single" w:sz="4" w:space="0" w:color="auto"/>
            </w:tcBorders>
            <w:shd w:val="clear" w:color="000000" w:fill="FFE699"/>
            <w:noWrap/>
            <w:vAlign w:val="bottom"/>
            <w:hideMark/>
          </w:tcPr>
          <w:p w14:paraId="21CA061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691,95</w:t>
            </w:r>
          </w:p>
        </w:tc>
        <w:tc>
          <w:tcPr>
            <w:tcW w:w="721" w:type="dxa"/>
            <w:tcBorders>
              <w:top w:val="nil"/>
              <w:left w:val="nil"/>
              <w:bottom w:val="single" w:sz="4" w:space="0" w:color="auto"/>
              <w:right w:val="single" w:sz="4" w:space="0" w:color="auto"/>
            </w:tcBorders>
            <w:shd w:val="clear" w:color="000000" w:fill="8497B0"/>
            <w:noWrap/>
            <w:vAlign w:val="bottom"/>
            <w:hideMark/>
          </w:tcPr>
          <w:p w14:paraId="5E58CFE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499,98</w:t>
            </w:r>
          </w:p>
        </w:tc>
        <w:tc>
          <w:tcPr>
            <w:tcW w:w="721" w:type="dxa"/>
            <w:tcBorders>
              <w:top w:val="nil"/>
              <w:left w:val="nil"/>
              <w:bottom w:val="single" w:sz="4" w:space="0" w:color="auto"/>
              <w:right w:val="single" w:sz="4" w:space="0" w:color="auto"/>
            </w:tcBorders>
            <w:shd w:val="clear" w:color="000000" w:fill="8497B0"/>
            <w:noWrap/>
            <w:vAlign w:val="bottom"/>
            <w:hideMark/>
          </w:tcPr>
          <w:p w14:paraId="102D24E5"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284,51</w:t>
            </w:r>
          </w:p>
        </w:tc>
        <w:tc>
          <w:tcPr>
            <w:tcW w:w="721" w:type="dxa"/>
            <w:tcBorders>
              <w:top w:val="nil"/>
              <w:left w:val="nil"/>
              <w:bottom w:val="single" w:sz="4" w:space="0" w:color="auto"/>
              <w:right w:val="single" w:sz="8" w:space="0" w:color="auto"/>
            </w:tcBorders>
            <w:shd w:val="clear" w:color="000000" w:fill="8497B0"/>
            <w:noWrap/>
            <w:vAlign w:val="bottom"/>
            <w:hideMark/>
          </w:tcPr>
          <w:p w14:paraId="2EED1359"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114,83</w:t>
            </w:r>
          </w:p>
        </w:tc>
      </w:tr>
      <w:tr w:rsidR="006F3D26" w:rsidRPr="00B64566" w14:paraId="115D1CA1"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6240CBE6"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tcBorders>
              <w:top w:val="nil"/>
              <w:left w:val="nil"/>
              <w:bottom w:val="single" w:sz="8" w:space="0" w:color="FF0000"/>
              <w:right w:val="nil"/>
            </w:tcBorders>
            <w:shd w:val="clear" w:color="auto" w:fill="auto"/>
            <w:noWrap/>
            <w:vAlign w:val="center"/>
            <w:hideMark/>
          </w:tcPr>
          <w:p w14:paraId="6ADB108B" w14:textId="77777777" w:rsidR="006F3D26" w:rsidRPr="00B64566" w:rsidRDefault="006F3D26" w:rsidP="009B2CC3">
            <w:pPr>
              <w:widowControl/>
              <w:autoSpaceDE/>
              <w:autoSpaceDN/>
              <w:jc w:val="right"/>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2020</w:t>
            </w:r>
          </w:p>
        </w:tc>
        <w:tc>
          <w:tcPr>
            <w:tcW w:w="995" w:type="dxa"/>
            <w:tcBorders>
              <w:top w:val="nil"/>
              <w:left w:val="single" w:sz="8" w:space="0" w:color="FF0000"/>
              <w:bottom w:val="single" w:sz="8" w:space="0" w:color="FF0000"/>
              <w:right w:val="nil"/>
            </w:tcBorders>
            <w:shd w:val="clear" w:color="000000" w:fill="FFFFFF"/>
            <w:noWrap/>
            <w:vAlign w:val="bottom"/>
            <w:hideMark/>
          </w:tcPr>
          <w:p w14:paraId="7116841A"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 КВАРТАЛ</w:t>
            </w:r>
          </w:p>
        </w:tc>
        <w:tc>
          <w:tcPr>
            <w:tcW w:w="799" w:type="dxa"/>
            <w:tcBorders>
              <w:top w:val="nil"/>
              <w:left w:val="single" w:sz="8" w:space="0" w:color="auto"/>
              <w:bottom w:val="single" w:sz="8" w:space="0" w:color="auto"/>
              <w:right w:val="single" w:sz="4" w:space="0" w:color="auto"/>
            </w:tcBorders>
            <w:shd w:val="clear" w:color="auto" w:fill="auto"/>
            <w:noWrap/>
            <w:vAlign w:val="bottom"/>
            <w:hideMark/>
          </w:tcPr>
          <w:p w14:paraId="07D6D0F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9 500,00</w:t>
            </w:r>
          </w:p>
        </w:tc>
        <w:tc>
          <w:tcPr>
            <w:tcW w:w="800" w:type="dxa"/>
            <w:tcBorders>
              <w:top w:val="nil"/>
              <w:left w:val="nil"/>
              <w:bottom w:val="single" w:sz="8" w:space="0" w:color="auto"/>
              <w:right w:val="single" w:sz="4" w:space="0" w:color="auto"/>
            </w:tcBorders>
            <w:shd w:val="clear" w:color="auto" w:fill="auto"/>
            <w:noWrap/>
            <w:vAlign w:val="bottom"/>
            <w:hideMark/>
          </w:tcPr>
          <w:p w14:paraId="571B160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6 475,71</w:t>
            </w:r>
          </w:p>
        </w:tc>
        <w:tc>
          <w:tcPr>
            <w:tcW w:w="799" w:type="dxa"/>
            <w:tcBorders>
              <w:top w:val="nil"/>
              <w:left w:val="nil"/>
              <w:bottom w:val="single" w:sz="8" w:space="0" w:color="auto"/>
              <w:right w:val="single" w:sz="4" w:space="0" w:color="auto"/>
            </w:tcBorders>
            <w:shd w:val="clear" w:color="auto" w:fill="auto"/>
            <w:noWrap/>
            <w:vAlign w:val="bottom"/>
            <w:hideMark/>
          </w:tcPr>
          <w:p w14:paraId="4529E2C3"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5 034,36</w:t>
            </w:r>
          </w:p>
        </w:tc>
        <w:tc>
          <w:tcPr>
            <w:tcW w:w="800" w:type="dxa"/>
            <w:tcBorders>
              <w:top w:val="nil"/>
              <w:left w:val="nil"/>
              <w:bottom w:val="single" w:sz="8" w:space="0" w:color="auto"/>
              <w:right w:val="single" w:sz="4" w:space="0" w:color="auto"/>
            </w:tcBorders>
            <w:shd w:val="clear" w:color="auto" w:fill="auto"/>
            <w:noWrap/>
            <w:vAlign w:val="bottom"/>
            <w:hideMark/>
          </w:tcPr>
          <w:p w14:paraId="72ED3E36"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3 898,36</w:t>
            </w:r>
          </w:p>
        </w:tc>
        <w:tc>
          <w:tcPr>
            <w:tcW w:w="799" w:type="dxa"/>
            <w:tcBorders>
              <w:top w:val="nil"/>
              <w:left w:val="nil"/>
              <w:bottom w:val="single" w:sz="8" w:space="0" w:color="auto"/>
              <w:right w:val="single" w:sz="4" w:space="0" w:color="auto"/>
            </w:tcBorders>
            <w:shd w:val="clear" w:color="000000" w:fill="FFE699"/>
            <w:noWrap/>
            <w:vAlign w:val="bottom"/>
            <w:hideMark/>
          </w:tcPr>
          <w:p w14:paraId="127882A0"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3 402,86</w:t>
            </w:r>
          </w:p>
        </w:tc>
        <w:tc>
          <w:tcPr>
            <w:tcW w:w="800" w:type="dxa"/>
            <w:tcBorders>
              <w:top w:val="nil"/>
              <w:left w:val="nil"/>
              <w:bottom w:val="single" w:sz="8" w:space="0" w:color="auto"/>
              <w:right w:val="single" w:sz="4" w:space="0" w:color="auto"/>
            </w:tcBorders>
            <w:shd w:val="clear" w:color="000000" w:fill="FFE699"/>
            <w:noWrap/>
            <w:vAlign w:val="bottom"/>
            <w:hideMark/>
          </w:tcPr>
          <w:p w14:paraId="3437E1E8"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2 515,01</w:t>
            </w:r>
          </w:p>
        </w:tc>
        <w:tc>
          <w:tcPr>
            <w:tcW w:w="721" w:type="dxa"/>
            <w:tcBorders>
              <w:top w:val="nil"/>
              <w:left w:val="nil"/>
              <w:bottom w:val="single" w:sz="8" w:space="0" w:color="auto"/>
              <w:right w:val="single" w:sz="4" w:space="0" w:color="auto"/>
            </w:tcBorders>
            <w:shd w:val="clear" w:color="000000" w:fill="FFE699"/>
            <w:noWrap/>
            <w:vAlign w:val="bottom"/>
            <w:hideMark/>
          </w:tcPr>
          <w:p w14:paraId="5EE25A72"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1 720,30</w:t>
            </w:r>
          </w:p>
        </w:tc>
        <w:tc>
          <w:tcPr>
            <w:tcW w:w="744" w:type="dxa"/>
            <w:tcBorders>
              <w:top w:val="nil"/>
              <w:left w:val="nil"/>
              <w:bottom w:val="single" w:sz="8" w:space="0" w:color="auto"/>
              <w:right w:val="single" w:sz="4" w:space="0" w:color="auto"/>
            </w:tcBorders>
            <w:shd w:val="clear" w:color="000000" w:fill="FFE699"/>
            <w:noWrap/>
            <w:vAlign w:val="bottom"/>
            <w:hideMark/>
          </w:tcPr>
          <w:p w14:paraId="2CB4A719"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1 036,00</w:t>
            </w:r>
          </w:p>
        </w:tc>
        <w:tc>
          <w:tcPr>
            <w:tcW w:w="721" w:type="dxa"/>
            <w:tcBorders>
              <w:top w:val="nil"/>
              <w:left w:val="nil"/>
              <w:bottom w:val="single" w:sz="8" w:space="0" w:color="auto"/>
              <w:right w:val="single" w:sz="4" w:space="0" w:color="auto"/>
            </w:tcBorders>
            <w:shd w:val="clear" w:color="000000" w:fill="8497B0"/>
            <w:noWrap/>
            <w:vAlign w:val="bottom"/>
            <w:hideMark/>
          </w:tcPr>
          <w:p w14:paraId="297B4233"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657,29</w:t>
            </w:r>
          </w:p>
        </w:tc>
        <w:tc>
          <w:tcPr>
            <w:tcW w:w="721" w:type="dxa"/>
            <w:tcBorders>
              <w:top w:val="nil"/>
              <w:left w:val="nil"/>
              <w:bottom w:val="single" w:sz="8" w:space="0" w:color="auto"/>
              <w:right w:val="single" w:sz="4" w:space="0" w:color="auto"/>
            </w:tcBorders>
            <w:shd w:val="clear" w:color="000000" w:fill="8497B0"/>
            <w:noWrap/>
            <w:vAlign w:val="bottom"/>
            <w:hideMark/>
          </w:tcPr>
          <w:p w14:paraId="78A76961"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431,76</w:t>
            </w:r>
          </w:p>
        </w:tc>
        <w:tc>
          <w:tcPr>
            <w:tcW w:w="721" w:type="dxa"/>
            <w:tcBorders>
              <w:top w:val="nil"/>
              <w:left w:val="nil"/>
              <w:bottom w:val="single" w:sz="8" w:space="0" w:color="auto"/>
              <w:right w:val="single" w:sz="4" w:space="0" w:color="auto"/>
            </w:tcBorders>
            <w:shd w:val="clear" w:color="000000" w:fill="8497B0"/>
            <w:noWrap/>
            <w:vAlign w:val="bottom"/>
            <w:hideMark/>
          </w:tcPr>
          <w:p w14:paraId="498299AF"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245,69</w:t>
            </w:r>
          </w:p>
        </w:tc>
        <w:tc>
          <w:tcPr>
            <w:tcW w:w="721" w:type="dxa"/>
            <w:tcBorders>
              <w:top w:val="nil"/>
              <w:left w:val="nil"/>
              <w:bottom w:val="single" w:sz="8" w:space="0" w:color="auto"/>
              <w:right w:val="single" w:sz="8" w:space="0" w:color="auto"/>
            </w:tcBorders>
            <w:shd w:val="clear" w:color="000000" w:fill="8497B0"/>
            <w:noWrap/>
            <w:vAlign w:val="bottom"/>
            <w:hideMark/>
          </w:tcPr>
          <w:p w14:paraId="324EBAB2"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99,17</w:t>
            </w:r>
          </w:p>
        </w:tc>
      </w:tr>
      <w:tr w:rsidR="006F3D26" w:rsidRPr="00B64566" w14:paraId="649F4928" w14:textId="77777777" w:rsidTr="009B2CC3">
        <w:trPr>
          <w:cantSplit/>
          <w:trHeight w:val="30"/>
        </w:trPr>
        <w:tc>
          <w:tcPr>
            <w:tcW w:w="381" w:type="dxa"/>
            <w:tcBorders>
              <w:top w:val="nil"/>
              <w:left w:val="nil"/>
              <w:bottom w:val="nil"/>
              <w:right w:val="nil"/>
            </w:tcBorders>
            <w:shd w:val="clear" w:color="auto" w:fill="auto"/>
            <w:noWrap/>
            <w:vAlign w:val="bottom"/>
            <w:hideMark/>
          </w:tcPr>
          <w:p w14:paraId="3C1FF76C"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p>
        </w:tc>
        <w:tc>
          <w:tcPr>
            <w:tcW w:w="490" w:type="dxa"/>
            <w:tcBorders>
              <w:top w:val="nil"/>
              <w:left w:val="nil"/>
              <w:bottom w:val="nil"/>
              <w:right w:val="nil"/>
            </w:tcBorders>
            <w:shd w:val="clear" w:color="auto" w:fill="auto"/>
            <w:noWrap/>
            <w:vAlign w:val="bottom"/>
            <w:hideMark/>
          </w:tcPr>
          <w:p w14:paraId="3163C726" w14:textId="77777777" w:rsidR="006F3D26" w:rsidRPr="00B64566" w:rsidRDefault="006F3D26" w:rsidP="009B2CC3">
            <w:pPr>
              <w:widowControl/>
              <w:autoSpaceDE/>
              <w:autoSpaceDN/>
              <w:rPr>
                <w:sz w:val="11"/>
                <w:szCs w:val="11"/>
                <w:lang w:val="ru-RU" w:eastAsia="ru-RU"/>
              </w:rPr>
            </w:pPr>
          </w:p>
        </w:tc>
        <w:tc>
          <w:tcPr>
            <w:tcW w:w="995" w:type="dxa"/>
            <w:tcBorders>
              <w:top w:val="nil"/>
              <w:left w:val="nil"/>
              <w:bottom w:val="single" w:sz="4" w:space="0" w:color="D0CECE"/>
              <w:right w:val="single" w:sz="4" w:space="0" w:color="D0CECE"/>
            </w:tcBorders>
            <w:shd w:val="clear" w:color="000000" w:fill="FFFFFF"/>
            <w:noWrap/>
            <w:vAlign w:val="bottom"/>
            <w:hideMark/>
          </w:tcPr>
          <w:p w14:paraId="5BDBB945" w14:textId="77777777" w:rsidR="006F3D26" w:rsidRPr="00B64566" w:rsidRDefault="006F3D26" w:rsidP="009B2CC3">
            <w:pPr>
              <w:widowControl/>
              <w:autoSpaceDE/>
              <w:autoSpaceDN/>
              <w:jc w:val="right"/>
              <w:rPr>
                <w:rFonts w:ascii="Arial Black" w:hAnsi="Arial Black" w:cs="Calibri"/>
                <w:b/>
                <w:bCs/>
                <w:i/>
                <w:iCs/>
                <w:color w:val="BFBFBF"/>
                <w:sz w:val="11"/>
                <w:szCs w:val="11"/>
                <w:lang w:val="ru-RU" w:eastAsia="ru-RU"/>
              </w:rPr>
            </w:pPr>
            <w:r w:rsidRPr="00B64566">
              <w:rPr>
                <w:rFonts w:ascii="Arial Black" w:hAnsi="Arial Black" w:cs="Calibri"/>
                <w:b/>
                <w:bCs/>
                <w:i/>
                <w:iCs/>
                <w:color w:val="BFBFBF"/>
                <w:sz w:val="11"/>
                <w:szCs w:val="11"/>
                <w:lang w:val="ru-RU" w:eastAsia="ru-RU"/>
              </w:rPr>
              <w:t> </w:t>
            </w:r>
          </w:p>
        </w:tc>
        <w:tc>
          <w:tcPr>
            <w:tcW w:w="799" w:type="dxa"/>
            <w:tcBorders>
              <w:top w:val="nil"/>
              <w:left w:val="nil"/>
              <w:bottom w:val="single" w:sz="4" w:space="0" w:color="D0CECE"/>
              <w:right w:val="single" w:sz="4" w:space="0" w:color="D0CECE"/>
            </w:tcBorders>
            <w:shd w:val="clear" w:color="000000" w:fill="FFFFFF"/>
            <w:noWrap/>
            <w:vAlign w:val="bottom"/>
            <w:hideMark/>
          </w:tcPr>
          <w:p w14:paraId="175F7C50"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c>
          <w:tcPr>
            <w:tcW w:w="800" w:type="dxa"/>
            <w:tcBorders>
              <w:top w:val="nil"/>
              <w:left w:val="nil"/>
              <w:bottom w:val="nil"/>
              <w:right w:val="single" w:sz="4" w:space="0" w:color="D0CECE"/>
            </w:tcBorders>
            <w:shd w:val="clear" w:color="000000" w:fill="FFFFFF"/>
            <w:noWrap/>
            <w:vAlign w:val="bottom"/>
            <w:hideMark/>
          </w:tcPr>
          <w:p w14:paraId="4530C049"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c>
          <w:tcPr>
            <w:tcW w:w="799" w:type="dxa"/>
            <w:tcBorders>
              <w:top w:val="nil"/>
              <w:left w:val="nil"/>
              <w:bottom w:val="nil"/>
              <w:right w:val="single" w:sz="4" w:space="0" w:color="D0CECE"/>
            </w:tcBorders>
            <w:shd w:val="clear" w:color="000000" w:fill="FFFFFF"/>
            <w:noWrap/>
            <w:vAlign w:val="bottom"/>
            <w:hideMark/>
          </w:tcPr>
          <w:p w14:paraId="7A4D8556"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c>
          <w:tcPr>
            <w:tcW w:w="800" w:type="dxa"/>
            <w:tcBorders>
              <w:top w:val="nil"/>
              <w:left w:val="nil"/>
              <w:bottom w:val="single" w:sz="4" w:space="0" w:color="D0CECE"/>
              <w:right w:val="single" w:sz="4" w:space="0" w:color="D0CECE"/>
            </w:tcBorders>
            <w:shd w:val="clear" w:color="000000" w:fill="FFFFFF"/>
            <w:noWrap/>
            <w:vAlign w:val="bottom"/>
            <w:hideMark/>
          </w:tcPr>
          <w:p w14:paraId="0B0125C3"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c>
          <w:tcPr>
            <w:tcW w:w="799" w:type="dxa"/>
            <w:tcBorders>
              <w:top w:val="nil"/>
              <w:left w:val="nil"/>
              <w:bottom w:val="nil"/>
              <w:right w:val="single" w:sz="4" w:space="0" w:color="D0CECE"/>
            </w:tcBorders>
            <w:shd w:val="clear" w:color="000000" w:fill="FFFFFF"/>
            <w:noWrap/>
            <w:vAlign w:val="bottom"/>
            <w:hideMark/>
          </w:tcPr>
          <w:p w14:paraId="46126482"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c>
          <w:tcPr>
            <w:tcW w:w="800" w:type="dxa"/>
            <w:tcBorders>
              <w:top w:val="nil"/>
              <w:left w:val="nil"/>
              <w:bottom w:val="nil"/>
              <w:right w:val="single" w:sz="4" w:space="0" w:color="D0CECE"/>
            </w:tcBorders>
            <w:shd w:val="clear" w:color="000000" w:fill="FFFFFF"/>
            <w:noWrap/>
            <w:vAlign w:val="bottom"/>
            <w:hideMark/>
          </w:tcPr>
          <w:p w14:paraId="4AA6B1AF"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c>
          <w:tcPr>
            <w:tcW w:w="721" w:type="dxa"/>
            <w:tcBorders>
              <w:top w:val="nil"/>
              <w:left w:val="nil"/>
              <w:bottom w:val="nil"/>
              <w:right w:val="single" w:sz="4" w:space="0" w:color="D0CECE"/>
            </w:tcBorders>
            <w:shd w:val="clear" w:color="000000" w:fill="FFFFFF"/>
            <w:noWrap/>
            <w:vAlign w:val="bottom"/>
            <w:hideMark/>
          </w:tcPr>
          <w:p w14:paraId="77FB53F9"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c>
          <w:tcPr>
            <w:tcW w:w="744" w:type="dxa"/>
            <w:tcBorders>
              <w:top w:val="nil"/>
              <w:left w:val="nil"/>
              <w:bottom w:val="single" w:sz="4" w:space="0" w:color="D0CECE"/>
              <w:right w:val="single" w:sz="4" w:space="0" w:color="D0CECE"/>
            </w:tcBorders>
            <w:shd w:val="clear" w:color="000000" w:fill="FFFFFF"/>
            <w:noWrap/>
            <w:vAlign w:val="bottom"/>
            <w:hideMark/>
          </w:tcPr>
          <w:p w14:paraId="7FD169A5"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c>
          <w:tcPr>
            <w:tcW w:w="721" w:type="dxa"/>
            <w:tcBorders>
              <w:top w:val="nil"/>
              <w:left w:val="nil"/>
              <w:bottom w:val="nil"/>
              <w:right w:val="single" w:sz="4" w:space="0" w:color="D0CECE"/>
            </w:tcBorders>
            <w:shd w:val="clear" w:color="000000" w:fill="FFFFFF"/>
            <w:noWrap/>
            <w:vAlign w:val="bottom"/>
            <w:hideMark/>
          </w:tcPr>
          <w:p w14:paraId="1FCED841"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c>
          <w:tcPr>
            <w:tcW w:w="721" w:type="dxa"/>
            <w:tcBorders>
              <w:top w:val="nil"/>
              <w:left w:val="nil"/>
              <w:bottom w:val="nil"/>
              <w:right w:val="single" w:sz="4" w:space="0" w:color="D0CECE"/>
            </w:tcBorders>
            <w:shd w:val="clear" w:color="000000" w:fill="FFFFFF"/>
            <w:noWrap/>
            <w:vAlign w:val="bottom"/>
            <w:hideMark/>
          </w:tcPr>
          <w:p w14:paraId="5D4AEC16"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c>
          <w:tcPr>
            <w:tcW w:w="721" w:type="dxa"/>
            <w:tcBorders>
              <w:top w:val="nil"/>
              <w:left w:val="nil"/>
              <w:bottom w:val="single" w:sz="4" w:space="0" w:color="D0CECE"/>
              <w:right w:val="single" w:sz="4" w:space="0" w:color="D0CECE"/>
            </w:tcBorders>
            <w:shd w:val="clear" w:color="000000" w:fill="FFFFFF"/>
            <w:noWrap/>
            <w:vAlign w:val="bottom"/>
            <w:hideMark/>
          </w:tcPr>
          <w:p w14:paraId="1E4FE3DB"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c>
          <w:tcPr>
            <w:tcW w:w="721" w:type="dxa"/>
            <w:tcBorders>
              <w:top w:val="nil"/>
              <w:left w:val="nil"/>
              <w:bottom w:val="nil"/>
              <w:right w:val="single" w:sz="4" w:space="0" w:color="D0CECE"/>
            </w:tcBorders>
            <w:shd w:val="clear" w:color="000000" w:fill="FFFFFF"/>
            <w:noWrap/>
            <w:vAlign w:val="bottom"/>
            <w:hideMark/>
          </w:tcPr>
          <w:p w14:paraId="79E5168E"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r w:rsidRPr="00B64566">
              <w:rPr>
                <w:rFonts w:ascii="Arial Black" w:hAnsi="Arial Black" w:cs="Calibri"/>
                <w:i/>
                <w:iCs/>
                <w:color w:val="BFBFBF"/>
                <w:sz w:val="11"/>
                <w:szCs w:val="11"/>
                <w:lang w:val="ru-RU" w:eastAsia="ru-RU"/>
              </w:rPr>
              <w:t> </w:t>
            </w:r>
          </w:p>
        </w:tc>
      </w:tr>
      <w:tr w:rsidR="006F3D26" w:rsidRPr="00B64566" w14:paraId="0F1B59CD" w14:textId="77777777" w:rsidTr="009B2CC3">
        <w:trPr>
          <w:cantSplit/>
          <w:trHeight w:val="30"/>
        </w:trPr>
        <w:tc>
          <w:tcPr>
            <w:tcW w:w="381" w:type="dxa"/>
            <w:tcBorders>
              <w:top w:val="nil"/>
              <w:left w:val="nil"/>
              <w:bottom w:val="nil"/>
              <w:right w:val="nil"/>
            </w:tcBorders>
            <w:shd w:val="clear" w:color="auto" w:fill="auto"/>
            <w:noWrap/>
            <w:vAlign w:val="bottom"/>
            <w:hideMark/>
          </w:tcPr>
          <w:p w14:paraId="4DC6823C" w14:textId="77777777" w:rsidR="006F3D26" w:rsidRPr="00B64566" w:rsidRDefault="006F3D26" w:rsidP="009B2CC3">
            <w:pPr>
              <w:widowControl/>
              <w:autoSpaceDE/>
              <w:autoSpaceDN/>
              <w:rPr>
                <w:rFonts w:ascii="Arial Black" w:hAnsi="Arial Black" w:cs="Calibri"/>
                <w:i/>
                <w:iCs/>
                <w:color w:val="BFBFBF"/>
                <w:sz w:val="11"/>
                <w:szCs w:val="11"/>
                <w:lang w:val="ru-RU" w:eastAsia="ru-RU"/>
              </w:rPr>
            </w:pPr>
          </w:p>
        </w:tc>
        <w:tc>
          <w:tcPr>
            <w:tcW w:w="490" w:type="dxa"/>
            <w:tcBorders>
              <w:top w:val="nil"/>
              <w:left w:val="nil"/>
              <w:bottom w:val="nil"/>
              <w:right w:val="nil"/>
            </w:tcBorders>
            <w:shd w:val="clear" w:color="auto" w:fill="auto"/>
            <w:noWrap/>
            <w:vAlign w:val="bottom"/>
            <w:hideMark/>
          </w:tcPr>
          <w:p w14:paraId="537F178E" w14:textId="77777777" w:rsidR="006F3D26" w:rsidRPr="00B64566" w:rsidRDefault="006F3D26" w:rsidP="009B2CC3">
            <w:pPr>
              <w:widowControl/>
              <w:autoSpaceDE/>
              <w:autoSpaceDN/>
              <w:rPr>
                <w:sz w:val="11"/>
                <w:szCs w:val="11"/>
                <w:lang w:val="ru-RU" w:eastAsia="ru-RU"/>
              </w:rPr>
            </w:pPr>
          </w:p>
        </w:tc>
        <w:tc>
          <w:tcPr>
            <w:tcW w:w="995" w:type="dxa"/>
            <w:tcBorders>
              <w:top w:val="nil"/>
              <w:left w:val="single" w:sz="4" w:space="0" w:color="D0CECE"/>
              <w:bottom w:val="nil"/>
              <w:right w:val="nil"/>
            </w:tcBorders>
            <w:shd w:val="clear" w:color="auto" w:fill="auto"/>
            <w:noWrap/>
            <w:vAlign w:val="bottom"/>
            <w:hideMark/>
          </w:tcPr>
          <w:p w14:paraId="4DB781AB"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799" w:type="dxa"/>
            <w:tcBorders>
              <w:top w:val="nil"/>
              <w:left w:val="nil"/>
              <w:bottom w:val="nil"/>
              <w:right w:val="nil"/>
            </w:tcBorders>
            <w:shd w:val="clear" w:color="auto" w:fill="auto"/>
            <w:noWrap/>
            <w:vAlign w:val="bottom"/>
            <w:hideMark/>
          </w:tcPr>
          <w:p w14:paraId="13F66A38"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800" w:type="dxa"/>
            <w:tcBorders>
              <w:top w:val="single" w:sz="4" w:space="0" w:color="D0CECE"/>
              <w:left w:val="nil"/>
              <w:bottom w:val="nil"/>
              <w:right w:val="single" w:sz="4" w:space="0" w:color="D0CECE"/>
            </w:tcBorders>
            <w:shd w:val="clear" w:color="auto" w:fill="auto"/>
            <w:noWrap/>
            <w:vAlign w:val="bottom"/>
            <w:hideMark/>
          </w:tcPr>
          <w:p w14:paraId="6F55ABCD"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799" w:type="dxa"/>
            <w:tcBorders>
              <w:top w:val="single" w:sz="4" w:space="0" w:color="D0CECE"/>
              <w:left w:val="nil"/>
              <w:bottom w:val="nil"/>
              <w:right w:val="single" w:sz="4" w:space="0" w:color="D0CECE"/>
            </w:tcBorders>
            <w:shd w:val="clear" w:color="auto" w:fill="auto"/>
            <w:noWrap/>
            <w:vAlign w:val="bottom"/>
            <w:hideMark/>
          </w:tcPr>
          <w:p w14:paraId="44ACBFEC"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800" w:type="dxa"/>
            <w:tcBorders>
              <w:top w:val="nil"/>
              <w:left w:val="nil"/>
              <w:bottom w:val="nil"/>
              <w:right w:val="nil"/>
            </w:tcBorders>
            <w:shd w:val="clear" w:color="auto" w:fill="auto"/>
            <w:noWrap/>
            <w:vAlign w:val="bottom"/>
            <w:hideMark/>
          </w:tcPr>
          <w:p w14:paraId="324BA2AB"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799" w:type="dxa"/>
            <w:tcBorders>
              <w:top w:val="single" w:sz="4" w:space="0" w:color="D0CECE"/>
              <w:left w:val="nil"/>
              <w:bottom w:val="nil"/>
              <w:right w:val="single" w:sz="4" w:space="0" w:color="D0CECE"/>
            </w:tcBorders>
            <w:shd w:val="clear" w:color="auto" w:fill="auto"/>
            <w:noWrap/>
            <w:vAlign w:val="bottom"/>
            <w:hideMark/>
          </w:tcPr>
          <w:p w14:paraId="1AAC3D1C"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800" w:type="dxa"/>
            <w:tcBorders>
              <w:top w:val="single" w:sz="4" w:space="0" w:color="000000"/>
              <w:left w:val="nil"/>
              <w:bottom w:val="single" w:sz="8" w:space="0" w:color="000000"/>
              <w:right w:val="single" w:sz="4" w:space="0" w:color="D0CECE"/>
            </w:tcBorders>
            <w:shd w:val="clear" w:color="auto" w:fill="auto"/>
            <w:noWrap/>
            <w:vAlign w:val="bottom"/>
            <w:hideMark/>
          </w:tcPr>
          <w:p w14:paraId="5CB11D7B"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721" w:type="dxa"/>
            <w:tcBorders>
              <w:top w:val="single" w:sz="4" w:space="0" w:color="D0CECE"/>
              <w:left w:val="nil"/>
              <w:bottom w:val="nil"/>
              <w:right w:val="single" w:sz="4" w:space="0" w:color="D0CECE"/>
            </w:tcBorders>
            <w:shd w:val="clear" w:color="auto" w:fill="auto"/>
            <w:noWrap/>
            <w:vAlign w:val="bottom"/>
            <w:hideMark/>
          </w:tcPr>
          <w:p w14:paraId="11C4EE60"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744" w:type="dxa"/>
            <w:tcBorders>
              <w:top w:val="nil"/>
              <w:left w:val="nil"/>
              <w:bottom w:val="nil"/>
              <w:right w:val="nil"/>
            </w:tcBorders>
            <w:shd w:val="clear" w:color="auto" w:fill="auto"/>
            <w:noWrap/>
            <w:vAlign w:val="bottom"/>
            <w:hideMark/>
          </w:tcPr>
          <w:p w14:paraId="4AF98190"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721" w:type="dxa"/>
            <w:tcBorders>
              <w:top w:val="single" w:sz="4" w:space="0" w:color="D0CECE"/>
              <w:left w:val="nil"/>
              <w:bottom w:val="nil"/>
              <w:right w:val="single" w:sz="4" w:space="0" w:color="D0CECE"/>
            </w:tcBorders>
            <w:shd w:val="clear" w:color="auto" w:fill="auto"/>
            <w:noWrap/>
            <w:vAlign w:val="bottom"/>
            <w:hideMark/>
          </w:tcPr>
          <w:p w14:paraId="60EC3CFD"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721" w:type="dxa"/>
            <w:tcBorders>
              <w:top w:val="single" w:sz="4" w:space="0" w:color="D0CECE"/>
              <w:left w:val="nil"/>
              <w:bottom w:val="nil"/>
              <w:right w:val="single" w:sz="4" w:space="0" w:color="D0CECE"/>
            </w:tcBorders>
            <w:shd w:val="clear" w:color="auto" w:fill="auto"/>
            <w:noWrap/>
            <w:vAlign w:val="bottom"/>
            <w:hideMark/>
          </w:tcPr>
          <w:p w14:paraId="61ECA148"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721" w:type="dxa"/>
            <w:tcBorders>
              <w:top w:val="nil"/>
              <w:left w:val="nil"/>
              <w:bottom w:val="nil"/>
              <w:right w:val="nil"/>
            </w:tcBorders>
            <w:shd w:val="clear" w:color="auto" w:fill="auto"/>
            <w:noWrap/>
            <w:vAlign w:val="bottom"/>
            <w:hideMark/>
          </w:tcPr>
          <w:p w14:paraId="4DF42C29"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c>
          <w:tcPr>
            <w:tcW w:w="721" w:type="dxa"/>
            <w:tcBorders>
              <w:top w:val="single" w:sz="4" w:space="0" w:color="D0CECE"/>
              <w:left w:val="nil"/>
              <w:bottom w:val="nil"/>
              <w:right w:val="single" w:sz="4" w:space="0" w:color="D0CECE"/>
            </w:tcBorders>
            <w:shd w:val="clear" w:color="auto" w:fill="auto"/>
            <w:noWrap/>
            <w:vAlign w:val="bottom"/>
            <w:hideMark/>
          </w:tcPr>
          <w:p w14:paraId="2B4EF50A" w14:textId="77777777" w:rsidR="006F3D26" w:rsidRPr="00B64566" w:rsidRDefault="006F3D26" w:rsidP="009B2CC3">
            <w:pPr>
              <w:widowControl/>
              <w:autoSpaceDE/>
              <w:autoSpaceDN/>
              <w:rPr>
                <w:rFonts w:ascii="Calibri" w:hAnsi="Calibri" w:cs="Calibri"/>
                <w:i/>
                <w:iCs/>
                <w:color w:val="BFBFBF"/>
                <w:sz w:val="11"/>
                <w:szCs w:val="11"/>
                <w:lang w:val="ru-RU" w:eastAsia="ru-RU"/>
              </w:rPr>
            </w:pPr>
            <w:r w:rsidRPr="00B64566">
              <w:rPr>
                <w:rFonts w:ascii="Calibri" w:hAnsi="Calibri" w:cs="Calibri"/>
                <w:i/>
                <w:iCs/>
                <w:color w:val="BFBFBF"/>
                <w:sz w:val="11"/>
                <w:szCs w:val="11"/>
                <w:lang w:val="ru-RU" w:eastAsia="ru-RU"/>
              </w:rPr>
              <w:t> </w:t>
            </w:r>
          </w:p>
        </w:tc>
      </w:tr>
      <w:tr w:rsidR="006F3D26" w:rsidRPr="00B64566" w14:paraId="24D85485" w14:textId="77777777" w:rsidTr="009B2CC3">
        <w:trPr>
          <w:cantSplit/>
          <w:trHeight w:val="30"/>
        </w:trPr>
        <w:tc>
          <w:tcPr>
            <w:tcW w:w="381" w:type="dxa"/>
            <w:tcBorders>
              <w:top w:val="nil"/>
              <w:left w:val="nil"/>
              <w:bottom w:val="nil"/>
              <w:right w:val="nil"/>
            </w:tcBorders>
            <w:shd w:val="clear" w:color="auto" w:fill="auto"/>
            <w:noWrap/>
            <w:vAlign w:val="bottom"/>
            <w:hideMark/>
          </w:tcPr>
          <w:p w14:paraId="2750C6CB" w14:textId="77777777" w:rsidR="006F3D26" w:rsidRPr="00B64566" w:rsidRDefault="006F3D26" w:rsidP="009B2CC3">
            <w:pPr>
              <w:widowControl/>
              <w:autoSpaceDE/>
              <w:autoSpaceDN/>
              <w:rPr>
                <w:rFonts w:ascii="Calibri" w:hAnsi="Calibri" w:cs="Calibri"/>
                <w:i/>
                <w:iCs/>
                <w:color w:val="BFBFBF"/>
                <w:sz w:val="11"/>
                <w:szCs w:val="11"/>
                <w:lang w:val="ru-RU" w:eastAsia="ru-RU"/>
              </w:rPr>
            </w:pPr>
          </w:p>
        </w:tc>
        <w:tc>
          <w:tcPr>
            <w:tcW w:w="490" w:type="dxa"/>
            <w:tcBorders>
              <w:top w:val="nil"/>
              <w:left w:val="nil"/>
              <w:bottom w:val="nil"/>
              <w:right w:val="nil"/>
            </w:tcBorders>
            <w:shd w:val="clear" w:color="auto" w:fill="auto"/>
            <w:noWrap/>
            <w:vAlign w:val="bottom"/>
            <w:hideMark/>
          </w:tcPr>
          <w:p w14:paraId="60E731DC" w14:textId="77777777" w:rsidR="006F3D26" w:rsidRPr="00B64566" w:rsidRDefault="006F3D26" w:rsidP="009B2CC3">
            <w:pPr>
              <w:widowControl/>
              <w:autoSpaceDE/>
              <w:autoSpaceDN/>
              <w:rPr>
                <w:sz w:val="11"/>
                <w:szCs w:val="11"/>
                <w:lang w:val="ru-RU" w:eastAsia="ru-RU"/>
              </w:rPr>
            </w:pPr>
          </w:p>
        </w:tc>
        <w:tc>
          <w:tcPr>
            <w:tcW w:w="995" w:type="dxa"/>
            <w:tcBorders>
              <w:top w:val="single" w:sz="8" w:space="0" w:color="000000"/>
              <w:left w:val="single" w:sz="8" w:space="0" w:color="000000"/>
              <w:bottom w:val="single" w:sz="8" w:space="0" w:color="000000"/>
              <w:right w:val="nil"/>
            </w:tcBorders>
            <w:shd w:val="clear" w:color="auto" w:fill="auto"/>
            <w:noWrap/>
            <w:vAlign w:val="bottom"/>
            <w:hideMark/>
          </w:tcPr>
          <w:p w14:paraId="2070B624" w14:textId="77777777" w:rsidR="006F3D26" w:rsidRPr="00B64566" w:rsidRDefault="006F3D26" w:rsidP="009B2CC3">
            <w:pPr>
              <w:widowControl/>
              <w:autoSpaceDE/>
              <w:autoSpaceDN/>
              <w:rPr>
                <w:rFonts w:ascii="Arial Black" w:hAnsi="Arial Black" w:cs="Calibri"/>
                <w:sz w:val="11"/>
                <w:szCs w:val="11"/>
                <w:lang w:val="ru-RU" w:eastAsia="ru-RU"/>
              </w:rPr>
            </w:pPr>
            <w:r w:rsidRPr="00B64566">
              <w:rPr>
                <w:rFonts w:ascii="Arial Black" w:hAnsi="Arial Black" w:cs="Calibri"/>
                <w:sz w:val="11"/>
                <w:szCs w:val="11"/>
                <w:lang w:val="ru-RU" w:eastAsia="ru-RU"/>
              </w:rPr>
              <w:t> </w:t>
            </w:r>
          </w:p>
        </w:tc>
        <w:tc>
          <w:tcPr>
            <w:tcW w:w="799" w:type="dxa"/>
            <w:tcBorders>
              <w:top w:val="single" w:sz="8" w:space="0" w:color="000000"/>
              <w:left w:val="single" w:sz="8" w:space="0" w:color="000000"/>
              <w:bottom w:val="single" w:sz="8" w:space="0" w:color="000000"/>
              <w:right w:val="single" w:sz="4" w:space="0" w:color="auto"/>
            </w:tcBorders>
            <w:shd w:val="clear" w:color="000000" w:fill="FFFFFF"/>
            <w:noWrap/>
            <w:vAlign w:val="bottom"/>
            <w:hideMark/>
          </w:tcPr>
          <w:p w14:paraId="1F08482A"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0</w:t>
            </w:r>
          </w:p>
        </w:tc>
        <w:tc>
          <w:tcPr>
            <w:tcW w:w="800" w:type="dxa"/>
            <w:tcBorders>
              <w:top w:val="single" w:sz="8" w:space="0" w:color="000000"/>
              <w:left w:val="nil"/>
              <w:bottom w:val="single" w:sz="8" w:space="0" w:color="000000"/>
              <w:right w:val="single" w:sz="4" w:space="0" w:color="auto"/>
            </w:tcBorders>
            <w:shd w:val="clear" w:color="000000" w:fill="FFFFFF"/>
            <w:noWrap/>
            <w:vAlign w:val="bottom"/>
            <w:hideMark/>
          </w:tcPr>
          <w:p w14:paraId="1BC538DE"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w:t>
            </w:r>
          </w:p>
        </w:tc>
        <w:tc>
          <w:tcPr>
            <w:tcW w:w="799" w:type="dxa"/>
            <w:tcBorders>
              <w:top w:val="single" w:sz="8" w:space="0" w:color="000000"/>
              <w:left w:val="nil"/>
              <w:bottom w:val="single" w:sz="8" w:space="0" w:color="000000"/>
              <w:right w:val="single" w:sz="4" w:space="0" w:color="auto"/>
            </w:tcBorders>
            <w:shd w:val="clear" w:color="000000" w:fill="FFFFFF"/>
            <w:noWrap/>
            <w:vAlign w:val="bottom"/>
            <w:hideMark/>
          </w:tcPr>
          <w:p w14:paraId="78236CAB"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w:t>
            </w:r>
          </w:p>
        </w:tc>
        <w:tc>
          <w:tcPr>
            <w:tcW w:w="800" w:type="dxa"/>
            <w:tcBorders>
              <w:top w:val="single" w:sz="8" w:space="0" w:color="000000"/>
              <w:left w:val="nil"/>
              <w:bottom w:val="single" w:sz="8" w:space="0" w:color="000000"/>
              <w:right w:val="single" w:sz="4" w:space="0" w:color="auto"/>
            </w:tcBorders>
            <w:shd w:val="clear" w:color="000000" w:fill="FFFFFF"/>
            <w:noWrap/>
            <w:vAlign w:val="bottom"/>
            <w:hideMark/>
          </w:tcPr>
          <w:p w14:paraId="020CDC07"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w:t>
            </w:r>
          </w:p>
        </w:tc>
        <w:tc>
          <w:tcPr>
            <w:tcW w:w="799" w:type="dxa"/>
            <w:tcBorders>
              <w:top w:val="single" w:sz="8" w:space="0" w:color="000000"/>
              <w:left w:val="nil"/>
              <w:bottom w:val="single" w:sz="8" w:space="0" w:color="000000"/>
              <w:right w:val="single" w:sz="4" w:space="0" w:color="auto"/>
            </w:tcBorders>
            <w:shd w:val="clear" w:color="000000" w:fill="FFFFFF"/>
            <w:noWrap/>
            <w:vAlign w:val="bottom"/>
            <w:hideMark/>
          </w:tcPr>
          <w:p w14:paraId="4261AE6B"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w:t>
            </w:r>
          </w:p>
        </w:tc>
        <w:tc>
          <w:tcPr>
            <w:tcW w:w="800" w:type="dxa"/>
            <w:tcBorders>
              <w:top w:val="nil"/>
              <w:left w:val="nil"/>
              <w:bottom w:val="single" w:sz="8" w:space="0" w:color="000000"/>
              <w:right w:val="single" w:sz="4" w:space="0" w:color="auto"/>
            </w:tcBorders>
            <w:shd w:val="clear" w:color="000000" w:fill="FFFFFF"/>
            <w:noWrap/>
            <w:vAlign w:val="bottom"/>
            <w:hideMark/>
          </w:tcPr>
          <w:p w14:paraId="386D095A"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5</w:t>
            </w:r>
          </w:p>
        </w:tc>
        <w:tc>
          <w:tcPr>
            <w:tcW w:w="721" w:type="dxa"/>
            <w:tcBorders>
              <w:top w:val="single" w:sz="8" w:space="0" w:color="000000"/>
              <w:left w:val="nil"/>
              <w:bottom w:val="single" w:sz="8" w:space="0" w:color="000000"/>
              <w:right w:val="single" w:sz="4" w:space="0" w:color="auto"/>
            </w:tcBorders>
            <w:shd w:val="clear" w:color="000000" w:fill="FFFFFF"/>
            <w:noWrap/>
            <w:vAlign w:val="bottom"/>
            <w:hideMark/>
          </w:tcPr>
          <w:p w14:paraId="4A0CA14E"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6</w:t>
            </w:r>
          </w:p>
        </w:tc>
        <w:tc>
          <w:tcPr>
            <w:tcW w:w="744" w:type="dxa"/>
            <w:tcBorders>
              <w:top w:val="single" w:sz="8" w:space="0" w:color="000000"/>
              <w:left w:val="nil"/>
              <w:bottom w:val="single" w:sz="8" w:space="0" w:color="000000"/>
              <w:right w:val="single" w:sz="4" w:space="0" w:color="auto"/>
            </w:tcBorders>
            <w:shd w:val="clear" w:color="000000" w:fill="FFFFFF"/>
            <w:noWrap/>
            <w:vAlign w:val="bottom"/>
            <w:hideMark/>
          </w:tcPr>
          <w:p w14:paraId="6194FE7B"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7</w:t>
            </w:r>
          </w:p>
        </w:tc>
        <w:tc>
          <w:tcPr>
            <w:tcW w:w="721" w:type="dxa"/>
            <w:tcBorders>
              <w:top w:val="single" w:sz="8" w:space="0" w:color="000000"/>
              <w:left w:val="nil"/>
              <w:bottom w:val="single" w:sz="8" w:space="0" w:color="000000"/>
              <w:right w:val="single" w:sz="4" w:space="0" w:color="auto"/>
            </w:tcBorders>
            <w:shd w:val="clear" w:color="000000" w:fill="FFFFFF"/>
            <w:noWrap/>
            <w:vAlign w:val="bottom"/>
            <w:hideMark/>
          </w:tcPr>
          <w:p w14:paraId="2BF3AA06"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8</w:t>
            </w:r>
          </w:p>
        </w:tc>
        <w:tc>
          <w:tcPr>
            <w:tcW w:w="721" w:type="dxa"/>
            <w:tcBorders>
              <w:top w:val="single" w:sz="8" w:space="0" w:color="000000"/>
              <w:left w:val="nil"/>
              <w:bottom w:val="single" w:sz="8" w:space="0" w:color="000000"/>
              <w:right w:val="single" w:sz="4" w:space="0" w:color="auto"/>
            </w:tcBorders>
            <w:shd w:val="clear" w:color="000000" w:fill="FFFFFF"/>
            <w:noWrap/>
            <w:vAlign w:val="bottom"/>
            <w:hideMark/>
          </w:tcPr>
          <w:p w14:paraId="3DCE6CE4"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9</w:t>
            </w:r>
          </w:p>
        </w:tc>
        <w:tc>
          <w:tcPr>
            <w:tcW w:w="721" w:type="dxa"/>
            <w:tcBorders>
              <w:top w:val="single" w:sz="8" w:space="0" w:color="000000"/>
              <w:left w:val="nil"/>
              <w:bottom w:val="single" w:sz="8" w:space="0" w:color="000000"/>
              <w:right w:val="single" w:sz="4" w:space="0" w:color="auto"/>
            </w:tcBorders>
            <w:shd w:val="clear" w:color="000000" w:fill="FFFFFF"/>
            <w:noWrap/>
            <w:vAlign w:val="bottom"/>
            <w:hideMark/>
          </w:tcPr>
          <w:p w14:paraId="33342FF6"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10</w:t>
            </w:r>
          </w:p>
        </w:tc>
        <w:tc>
          <w:tcPr>
            <w:tcW w:w="721" w:type="dxa"/>
            <w:tcBorders>
              <w:top w:val="single" w:sz="8" w:space="0" w:color="000000"/>
              <w:left w:val="nil"/>
              <w:bottom w:val="single" w:sz="8" w:space="0" w:color="000000"/>
              <w:right w:val="single" w:sz="8" w:space="0" w:color="000000"/>
            </w:tcBorders>
            <w:shd w:val="clear" w:color="000000" w:fill="FFFFFF"/>
            <w:noWrap/>
            <w:vAlign w:val="bottom"/>
            <w:hideMark/>
          </w:tcPr>
          <w:p w14:paraId="7420AEA1"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11</w:t>
            </w:r>
          </w:p>
        </w:tc>
      </w:tr>
      <w:tr w:rsidR="006F3D26" w:rsidRPr="00B64566" w14:paraId="483945E8" w14:textId="77777777" w:rsidTr="009B2CC3">
        <w:trPr>
          <w:cantSplit/>
          <w:trHeight w:val="30"/>
        </w:trPr>
        <w:tc>
          <w:tcPr>
            <w:tcW w:w="381" w:type="dxa"/>
            <w:vMerge w:val="restart"/>
            <w:tcBorders>
              <w:top w:val="single" w:sz="8" w:space="0" w:color="000000"/>
              <w:left w:val="single" w:sz="8" w:space="0" w:color="000000"/>
              <w:bottom w:val="single" w:sz="8" w:space="0" w:color="000000"/>
              <w:right w:val="single" w:sz="8" w:space="0" w:color="FF0000"/>
            </w:tcBorders>
            <w:shd w:val="clear" w:color="auto" w:fill="auto"/>
            <w:noWrap/>
            <w:textDirection w:val="btLr"/>
            <w:vAlign w:val="center"/>
            <w:hideMark/>
          </w:tcPr>
          <w:p w14:paraId="1A2F39E0" w14:textId="77777777" w:rsidR="006F3D26" w:rsidRPr="00B64566" w:rsidRDefault="006F3D26" w:rsidP="009B2CC3">
            <w:pPr>
              <w:widowControl/>
              <w:autoSpaceDE/>
              <w:autoSpaceDN/>
              <w:jc w:val="center"/>
              <w:rPr>
                <w:rFonts w:ascii="Calibri" w:hAnsi="Calibri" w:cs="Calibri"/>
                <w:color w:val="000000"/>
                <w:sz w:val="11"/>
                <w:szCs w:val="11"/>
                <w:lang w:val="ru-RU" w:eastAsia="ru-RU"/>
              </w:rPr>
            </w:pPr>
            <w:proofErr w:type="spellStart"/>
            <w:r w:rsidRPr="00B64566">
              <w:rPr>
                <w:rFonts w:ascii="Calibri" w:hAnsi="Calibri" w:cs="Calibri"/>
                <w:color w:val="000000"/>
                <w:sz w:val="11"/>
                <w:szCs w:val="11"/>
                <w:lang w:val="ru-RU" w:eastAsia="ru-RU"/>
              </w:rPr>
              <w:t>Трикутник</w:t>
            </w:r>
            <w:proofErr w:type="spellEnd"/>
            <w:r w:rsidRPr="00B64566">
              <w:rPr>
                <w:rFonts w:ascii="Calibri" w:hAnsi="Calibri" w:cs="Calibri"/>
                <w:color w:val="000000"/>
                <w:sz w:val="11"/>
                <w:szCs w:val="11"/>
                <w:lang w:val="ru-RU" w:eastAsia="ru-RU"/>
              </w:rPr>
              <w:t xml:space="preserve"> </w:t>
            </w:r>
            <w:proofErr w:type="spellStart"/>
            <w:r w:rsidRPr="00B64566">
              <w:rPr>
                <w:rFonts w:ascii="Calibri" w:hAnsi="Calibri" w:cs="Calibri"/>
                <w:color w:val="000000"/>
                <w:sz w:val="11"/>
                <w:szCs w:val="11"/>
                <w:lang w:val="ru-RU" w:eastAsia="ru-RU"/>
              </w:rPr>
              <w:t>накопичення</w:t>
            </w:r>
            <w:proofErr w:type="spellEnd"/>
          </w:p>
        </w:tc>
        <w:tc>
          <w:tcPr>
            <w:tcW w:w="490" w:type="dxa"/>
            <w:vMerge w:val="restart"/>
            <w:tcBorders>
              <w:top w:val="single" w:sz="8" w:space="0" w:color="000000"/>
              <w:left w:val="single" w:sz="8" w:space="0" w:color="FF0000"/>
              <w:bottom w:val="nil"/>
              <w:right w:val="nil"/>
            </w:tcBorders>
            <w:shd w:val="clear" w:color="auto" w:fill="auto"/>
            <w:noWrap/>
            <w:textDirection w:val="btLr"/>
            <w:vAlign w:val="center"/>
            <w:hideMark/>
          </w:tcPr>
          <w:p w14:paraId="20CC0BC3"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2017</w:t>
            </w:r>
          </w:p>
        </w:tc>
        <w:tc>
          <w:tcPr>
            <w:tcW w:w="995" w:type="dxa"/>
            <w:tcBorders>
              <w:top w:val="single" w:sz="8" w:space="0" w:color="FF0000"/>
              <w:left w:val="single" w:sz="8" w:space="0" w:color="FF0000"/>
              <w:bottom w:val="single" w:sz="4" w:space="0" w:color="auto"/>
              <w:right w:val="single" w:sz="8" w:space="0" w:color="FF0000"/>
            </w:tcBorders>
            <w:shd w:val="clear" w:color="000000" w:fill="FFFFFF"/>
            <w:noWrap/>
            <w:vAlign w:val="bottom"/>
            <w:hideMark/>
          </w:tcPr>
          <w:p w14:paraId="4EEBF2F5"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 КВАРТАЛ</w:t>
            </w:r>
          </w:p>
        </w:tc>
        <w:tc>
          <w:tcPr>
            <w:tcW w:w="799" w:type="dxa"/>
            <w:tcBorders>
              <w:top w:val="nil"/>
              <w:left w:val="single" w:sz="8" w:space="0" w:color="000000"/>
              <w:bottom w:val="single" w:sz="4" w:space="0" w:color="auto"/>
              <w:right w:val="single" w:sz="4" w:space="0" w:color="auto"/>
            </w:tcBorders>
            <w:shd w:val="clear" w:color="000000" w:fill="A9D08E"/>
            <w:noWrap/>
            <w:vAlign w:val="bottom"/>
            <w:hideMark/>
          </w:tcPr>
          <w:p w14:paraId="4CD486E8"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17 362,80</w:t>
            </w:r>
          </w:p>
        </w:tc>
        <w:tc>
          <w:tcPr>
            <w:tcW w:w="800" w:type="dxa"/>
            <w:tcBorders>
              <w:top w:val="nil"/>
              <w:left w:val="nil"/>
              <w:bottom w:val="single" w:sz="4" w:space="0" w:color="auto"/>
              <w:right w:val="single" w:sz="4" w:space="0" w:color="auto"/>
            </w:tcBorders>
            <w:shd w:val="clear" w:color="000000" w:fill="A9D08E"/>
            <w:noWrap/>
            <w:vAlign w:val="bottom"/>
            <w:hideMark/>
          </w:tcPr>
          <w:p w14:paraId="10484D5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28243,49</w:t>
            </w:r>
          </w:p>
        </w:tc>
        <w:tc>
          <w:tcPr>
            <w:tcW w:w="799" w:type="dxa"/>
            <w:tcBorders>
              <w:top w:val="nil"/>
              <w:left w:val="nil"/>
              <w:bottom w:val="single" w:sz="4" w:space="0" w:color="auto"/>
              <w:right w:val="single" w:sz="4" w:space="0" w:color="auto"/>
            </w:tcBorders>
            <w:shd w:val="clear" w:color="000000" w:fill="A9D08E"/>
            <w:noWrap/>
            <w:vAlign w:val="bottom"/>
            <w:hideMark/>
          </w:tcPr>
          <w:p w14:paraId="40CB10D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37272,14</w:t>
            </w:r>
          </w:p>
        </w:tc>
        <w:tc>
          <w:tcPr>
            <w:tcW w:w="800" w:type="dxa"/>
            <w:tcBorders>
              <w:top w:val="nil"/>
              <w:left w:val="nil"/>
              <w:bottom w:val="single" w:sz="4" w:space="0" w:color="auto"/>
              <w:right w:val="single" w:sz="4" w:space="0" w:color="auto"/>
            </w:tcBorders>
            <w:shd w:val="clear" w:color="000000" w:fill="A9D08E"/>
            <w:noWrap/>
            <w:vAlign w:val="bottom"/>
            <w:hideMark/>
          </w:tcPr>
          <w:p w14:paraId="4952D27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43838,84</w:t>
            </w:r>
          </w:p>
        </w:tc>
        <w:tc>
          <w:tcPr>
            <w:tcW w:w="799" w:type="dxa"/>
            <w:tcBorders>
              <w:top w:val="nil"/>
              <w:left w:val="nil"/>
              <w:bottom w:val="single" w:sz="4" w:space="0" w:color="auto"/>
              <w:right w:val="single" w:sz="4" w:space="0" w:color="auto"/>
            </w:tcBorders>
            <w:shd w:val="clear" w:color="000000" w:fill="A9D08E"/>
            <w:noWrap/>
            <w:vAlign w:val="bottom"/>
            <w:hideMark/>
          </w:tcPr>
          <w:p w14:paraId="0960F37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49292,54</w:t>
            </w:r>
          </w:p>
        </w:tc>
        <w:tc>
          <w:tcPr>
            <w:tcW w:w="800" w:type="dxa"/>
            <w:tcBorders>
              <w:top w:val="nil"/>
              <w:left w:val="nil"/>
              <w:bottom w:val="single" w:sz="4" w:space="0" w:color="auto"/>
              <w:right w:val="single" w:sz="4" w:space="0" w:color="auto"/>
            </w:tcBorders>
            <w:shd w:val="clear" w:color="000000" w:fill="A9D08E"/>
            <w:noWrap/>
            <w:vAlign w:val="bottom"/>
            <w:hideMark/>
          </w:tcPr>
          <w:p w14:paraId="676862E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53744,54</w:t>
            </w:r>
          </w:p>
        </w:tc>
        <w:tc>
          <w:tcPr>
            <w:tcW w:w="721" w:type="dxa"/>
            <w:tcBorders>
              <w:top w:val="nil"/>
              <w:left w:val="nil"/>
              <w:bottom w:val="single" w:sz="4" w:space="0" w:color="auto"/>
              <w:right w:val="single" w:sz="4" w:space="0" w:color="auto"/>
            </w:tcBorders>
            <w:shd w:val="clear" w:color="000000" w:fill="A9D08E"/>
            <w:noWrap/>
            <w:vAlign w:val="bottom"/>
            <w:hideMark/>
          </w:tcPr>
          <w:p w14:paraId="2AA7603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56972,24</w:t>
            </w:r>
          </w:p>
        </w:tc>
        <w:tc>
          <w:tcPr>
            <w:tcW w:w="744" w:type="dxa"/>
            <w:tcBorders>
              <w:top w:val="nil"/>
              <w:left w:val="nil"/>
              <w:bottom w:val="single" w:sz="4" w:space="0" w:color="auto"/>
              <w:right w:val="single" w:sz="4" w:space="0" w:color="auto"/>
            </w:tcBorders>
            <w:shd w:val="clear" w:color="000000" w:fill="A9D08E"/>
            <w:noWrap/>
            <w:vAlign w:val="bottom"/>
            <w:hideMark/>
          </w:tcPr>
          <w:p w14:paraId="7222A9BE"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58986,24</w:t>
            </w:r>
          </w:p>
        </w:tc>
        <w:tc>
          <w:tcPr>
            <w:tcW w:w="721" w:type="dxa"/>
            <w:tcBorders>
              <w:top w:val="nil"/>
              <w:left w:val="nil"/>
              <w:bottom w:val="single" w:sz="4" w:space="0" w:color="auto"/>
              <w:right w:val="single" w:sz="4" w:space="0" w:color="auto"/>
            </w:tcBorders>
            <w:shd w:val="clear" w:color="000000" w:fill="A9D08E"/>
            <w:noWrap/>
            <w:vAlign w:val="bottom"/>
            <w:hideMark/>
          </w:tcPr>
          <w:p w14:paraId="36D6CBB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60046,24</w:t>
            </w:r>
          </w:p>
        </w:tc>
        <w:tc>
          <w:tcPr>
            <w:tcW w:w="721" w:type="dxa"/>
            <w:tcBorders>
              <w:top w:val="nil"/>
              <w:left w:val="nil"/>
              <w:bottom w:val="single" w:sz="4" w:space="0" w:color="auto"/>
              <w:right w:val="single" w:sz="4" w:space="0" w:color="auto"/>
            </w:tcBorders>
            <w:shd w:val="clear" w:color="000000" w:fill="A9D08E"/>
            <w:noWrap/>
            <w:vAlign w:val="bottom"/>
            <w:hideMark/>
          </w:tcPr>
          <w:p w14:paraId="695228A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60735,24</w:t>
            </w:r>
          </w:p>
        </w:tc>
        <w:tc>
          <w:tcPr>
            <w:tcW w:w="721" w:type="dxa"/>
            <w:tcBorders>
              <w:top w:val="nil"/>
              <w:left w:val="nil"/>
              <w:bottom w:val="single" w:sz="4" w:space="0" w:color="auto"/>
              <w:right w:val="single" w:sz="4" w:space="0" w:color="auto"/>
            </w:tcBorders>
            <w:shd w:val="clear" w:color="000000" w:fill="A9D08E"/>
            <w:noWrap/>
            <w:vAlign w:val="bottom"/>
            <w:hideMark/>
          </w:tcPr>
          <w:p w14:paraId="0FEFAF6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61212,24</w:t>
            </w:r>
          </w:p>
        </w:tc>
        <w:tc>
          <w:tcPr>
            <w:tcW w:w="721" w:type="dxa"/>
            <w:tcBorders>
              <w:top w:val="nil"/>
              <w:left w:val="nil"/>
              <w:bottom w:val="single" w:sz="8" w:space="0" w:color="000000"/>
              <w:right w:val="single" w:sz="8" w:space="0" w:color="000000"/>
            </w:tcBorders>
            <w:shd w:val="clear" w:color="000000" w:fill="A9D08E"/>
            <w:noWrap/>
            <w:vAlign w:val="bottom"/>
            <w:hideMark/>
          </w:tcPr>
          <w:p w14:paraId="792980A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61362,24</w:t>
            </w:r>
          </w:p>
        </w:tc>
      </w:tr>
      <w:tr w:rsidR="006F3D26" w:rsidRPr="00B64566" w14:paraId="25A0F5FC"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583BBACF"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single" w:sz="8" w:space="0" w:color="000000"/>
              <w:left w:val="single" w:sz="8" w:space="0" w:color="FF0000"/>
              <w:bottom w:val="nil"/>
              <w:right w:val="nil"/>
            </w:tcBorders>
            <w:vAlign w:val="center"/>
            <w:hideMark/>
          </w:tcPr>
          <w:p w14:paraId="067A75C3"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23047629"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 КВАРТАЛ</w:t>
            </w:r>
          </w:p>
        </w:tc>
        <w:tc>
          <w:tcPr>
            <w:tcW w:w="799" w:type="dxa"/>
            <w:tcBorders>
              <w:top w:val="nil"/>
              <w:left w:val="single" w:sz="8" w:space="0" w:color="000000"/>
              <w:bottom w:val="single" w:sz="4" w:space="0" w:color="auto"/>
              <w:right w:val="single" w:sz="4" w:space="0" w:color="auto"/>
            </w:tcBorders>
            <w:shd w:val="clear" w:color="000000" w:fill="A9D08E"/>
            <w:noWrap/>
            <w:vAlign w:val="bottom"/>
            <w:hideMark/>
          </w:tcPr>
          <w:p w14:paraId="7D35BED5"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16 784,04</w:t>
            </w:r>
          </w:p>
        </w:tc>
        <w:tc>
          <w:tcPr>
            <w:tcW w:w="800" w:type="dxa"/>
            <w:tcBorders>
              <w:top w:val="nil"/>
              <w:left w:val="nil"/>
              <w:bottom w:val="single" w:sz="4" w:space="0" w:color="auto"/>
              <w:right w:val="single" w:sz="4" w:space="0" w:color="auto"/>
            </w:tcBorders>
            <w:shd w:val="clear" w:color="000000" w:fill="A9D08E"/>
            <w:noWrap/>
            <w:vAlign w:val="bottom"/>
            <w:hideMark/>
          </w:tcPr>
          <w:p w14:paraId="11E6FD9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27491,10</w:t>
            </w:r>
          </w:p>
        </w:tc>
        <w:tc>
          <w:tcPr>
            <w:tcW w:w="799" w:type="dxa"/>
            <w:tcBorders>
              <w:top w:val="nil"/>
              <w:left w:val="nil"/>
              <w:bottom w:val="single" w:sz="4" w:space="0" w:color="auto"/>
              <w:right w:val="single" w:sz="4" w:space="0" w:color="auto"/>
            </w:tcBorders>
            <w:shd w:val="clear" w:color="000000" w:fill="A9D08E"/>
            <w:noWrap/>
            <w:vAlign w:val="bottom"/>
            <w:hideMark/>
          </w:tcPr>
          <w:p w14:paraId="659A9E2E"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35949,90</w:t>
            </w:r>
          </w:p>
        </w:tc>
        <w:tc>
          <w:tcPr>
            <w:tcW w:w="800" w:type="dxa"/>
            <w:tcBorders>
              <w:top w:val="nil"/>
              <w:left w:val="nil"/>
              <w:bottom w:val="single" w:sz="4" w:space="0" w:color="auto"/>
              <w:right w:val="single" w:sz="4" w:space="0" w:color="auto"/>
            </w:tcBorders>
            <w:shd w:val="clear" w:color="000000" w:fill="A9D08E"/>
            <w:noWrap/>
            <w:vAlign w:val="bottom"/>
            <w:hideMark/>
          </w:tcPr>
          <w:p w14:paraId="77B34A3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42405,30</w:t>
            </w:r>
          </w:p>
        </w:tc>
        <w:tc>
          <w:tcPr>
            <w:tcW w:w="799" w:type="dxa"/>
            <w:tcBorders>
              <w:top w:val="nil"/>
              <w:left w:val="nil"/>
              <w:bottom w:val="single" w:sz="4" w:space="0" w:color="auto"/>
              <w:right w:val="single" w:sz="4" w:space="0" w:color="auto"/>
            </w:tcBorders>
            <w:shd w:val="clear" w:color="000000" w:fill="A9D08E"/>
            <w:noWrap/>
            <w:vAlign w:val="bottom"/>
            <w:hideMark/>
          </w:tcPr>
          <w:p w14:paraId="3433E5D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47747,70</w:t>
            </w:r>
          </w:p>
        </w:tc>
        <w:tc>
          <w:tcPr>
            <w:tcW w:w="800" w:type="dxa"/>
            <w:tcBorders>
              <w:top w:val="nil"/>
              <w:left w:val="nil"/>
              <w:bottom w:val="single" w:sz="4" w:space="0" w:color="auto"/>
              <w:right w:val="single" w:sz="4" w:space="0" w:color="auto"/>
            </w:tcBorders>
            <w:shd w:val="clear" w:color="000000" w:fill="A9D08E"/>
            <w:noWrap/>
            <w:vAlign w:val="bottom"/>
            <w:hideMark/>
          </w:tcPr>
          <w:p w14:paraId="460567A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51977,10</w:t>
            </w:r>
          </w:p>
        </w:tc>
        <w:tc>
          <w:tcPr>
            <w:tcW w:w="721" w:type="dxa"/>
            <w:tcBorders>
              <w:top w:val="nil"/>
              <w:left w:val="nil"/>
              <w:bottom w:val="single" w:sz="4" w:space="0" w:color="auto"/>
              <w:right w:val="single" w:sz="4" w:space="0" w:color="auto"/>
            </w:tcBorders>
            <w:shd w:val="clear" w:color="000000" w:fill="A9D08E"/>
            <w:noWrap/>
            <w:vAlign w:val="bottom"/>
            <w:hideMark/>
          </w:tcPr>
          <w:p w14:paraId="5866903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54839,10</w:t>
            </w:r>
          </w:p>
        </w:tc>
        <w:tc>
          <w:tcPr>
            <w:tcW w:w="744" w:type="dxa"/>
            <w:tcBorders>
              <w:top w:val="nil"/>
              <w:left w:val="nil"/>
              <w:bottom w:val="single" w:sz="4" w:space="0" w:color="auto"/>
              <w:right w:val="single" w:sz="4" w:space="0" w:color="auto"/>
            </w:tcBorders>
            <w:shd w:val="clear" w:color="000000" w:fill="A9D08E"/>
            <w:noWrap/>
            <w:vAlign w:val="bottom"/>
            <w:hideMark/>
          </w:tcPr>
          <w:p w14:paraId="71B7754E"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56641,10</w:t>
            </w:r>
          </w:p>
        </w:tc>
        <w:tc>
          <w:tcPr>
            <w:tcW w:w="721" w:type="dxa"/>
            <w:tcBorders>
              <w:top w:val="nil"/>
              <w:left w:val="nil"/>
              <w:bottom w:val="single" w:sz="4" w:space="0" w:color="auto"/>
              <w:right w:val="single" w:sz="4" w:space="0" w:color="auto"/>
            </w:tcBorders>
            <w:shd w:val="clear" w:color="000000" w:fill="A9D08E"/>
            <w:noWrap/>
            <w:vAlign w:val="bottom"/>
            <w:hideMark/>
          </w:tcPr>
          <w:p w14:paraId="261C1DA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57648,10</w:t>
            </w:r>
          </w:p>
        </w:tc>
        <w:tc>
          <w:tcPr>
            <w:tcW w:w="721" w:type="dxa"/>
            <w:tcBorders>
              <w:top w:val="nil"/>
              <w:left w:val="nil"/>
              <w:bottom w:val="single" w:sz="4" w:space="0" w:color="auto"/>
              <w:right w:val="single" w:sz="4" w:space="0" w:color="auto"/>
            </w:tcBorders>
            <w:shd w:val="clear" w:color="000000" w:fill="A9D08E"/>
            <w:noWrap/>
            <w:vAlign w:val="bottom"/>
            <w:hideMark/>
          </w:tcPr>
          <w:p w14:paraId="1FAB8F3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58284,10</w:t>
            </w:r>
          </w:p>
        </w:tc>
        <w:tc>
          <w:tcPr>
            <w:tcW w:w="721" w:type="dxa"/>
            <w:tcBorders>
              <w:top w:val="nil"/>
              <w:left w:val="nil"/>
              <w:bottom w:val="single" w:sz="8" w:space="0" w:color="000000"/>
              <w:right w:val="single" w:sz="4" w:space="0" w:color="auto"/>
            </w:tcBorders>
            <w:shd w:val="clear" w:color="000000" w:fill="A9D08E"/>
            <w:noWrap/>
            <w:vAlign w:val="bottom"/>
            <w:hideMark/>
          </w:tcPr>
          <w:p w14:paraId="13A276F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58534,10</w:t>
            </w:r>
          </w:p>
        </w:tc>
        <w:tc>
          <w:tcPr>
            <w:tcW w:w="721" w:type="dxa"/>
            <w:tcBorders>
              <w:top w:val="nil"/>
              <w:left w:val="nil"/>
              <w:bottom w:val="single" w:sz="4" w:space="0" w:color="auto"/>
              <w:right w:val="single" w:sz="8" w:space="0" w:color="000000"/>
            </w:tcBorders>
            <w:shd w:val="clear" w:color="000000" w:fill="FFE699"/>
            <w:noWrap/>
            <w:vAlign w:val="bottom"/>
            <w:hideMark/>
          </w:tcPr>
          <w:p w14:paraId="5AB9D15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58677,54</w:t>
            </w:r>
          </w:p>
        </w:tc>
      </w:tr>
      <w:tr w:rsidR="006F3D26" w:rsidRPr="00B64566" w14:paraId="0FA07312"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2B09964C"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single" w:sz="8" w:space="0" w:color="000000"/>
              <w:left w:val="single" w:sz="8" w:space="0" w:color="FF0000"/>
              <w:bottom w:val="nil"/>
              <w:right w:val="nil"/>
            </w:tcBorders>
            <w:vAlign w:val="center"/>
            <w:hideMark/>
          </w:tcPr>
          <w:p w14:paraId="29D79B9B"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4F795369"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 КВАРТАЛ</w:t>
            </w:r>
          </w:p>
        </w:tc>
        <w:tc>
          <w:tcPr>
            <w:tcW w:w="799" w:type="dxa"/>
            <w:tcBorders>
              <w:top w:val="nil"/>
              <w:left w:val="single" w:sz="8" w:space="0" w:color="000000"/>
              <w:bottom w:val="single" w:sz="4" w:space="0" w:color="auto"/>
              <w:right w:val="single" w:sz="4" w:space="0" w:color="auto"/>
            </w:tcBorders>
            <w:shd w:val="clear" w:color="000000" w:fill="A9D08E"/>
            <w:noWrap/>
            <w:vAlign w:val="bottom"/>
            <w:hideMark/>
          </w:tcPr>
          <w:p w14:paraId="7C81D5A2"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16 205,28</w:t>
            </w:r>
          </w:p>
        </w:tc>
        <w:tc>
          <w:tcPr>
            <w:tcW w:w="800" w:type="dxa"/>
            <w:tcBorders>
              <w:top w:val="nil"/>
              <w:left w:val="nil"/>
              <w:bottom w:val="single" w:sz="4" w:space="0" w:color="auto"/>
              <w:right w:val="single" w:sz="4" w:space="0" w:color="auto"/>
            </w:tcBorders>
            <w:shd w:val="clear" w:color="000000" w:fill="A9D08E"/>
            <w:noWrap/>
            <w:vAlign w:val="bottom"/>
            <w:hideMark/>
          </w:tcPr>
          <w:p w14:paraId="1BED96A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26333,58</w:t>
            </w:r>
          </w:p>
        </w:tc>
        <w:tc>
          <w:tcPr>
            <w:tcW w:w="799" w:type="dxa"/>
            <w:tcBorders>
              <w:top w:val="nil"/>
              <w:left w:val="nil"/>
              <w:bottom w:val="single" w:sz="4" w:space="0" w:color="auto"/>
              <w:right w:val="single" w:sz="4" w:space="0" w:color="auto"/>
            </w:tcBorders>
            <w:shd w:val="clear" w:color="000000" w:fill="A9D08E"/>
            <w:noWrap/>
            <w:vAlign w:val="bottom"/>
            <w:hideMark/>
          </w:tcPr>
          <w:p w14:paraId="04BA10D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34569,78</w:t>
            </w:r>
          </w:p>
        </w:tc>
        <w:tc>
          <w:tcPr>
            <w:tcW w:w="800" w:type="dxa"/>
            <w:tcBorders>
              <w:top w:val="nil"/>
              <w:left w:val="nil"/>
              <w:bottom w:val="single" w:sz="4" w:space="0" w:color="auto"/>
              <w:right w:val="single" w:sz="4" w:space="0" w:color="auto"/>
            </w:tcBorders>
            <w:shd w:val="clear" w:color="000000" w:fill="A9D08E"/>
            <w:noWrap/>
            <w:vAlign w:val="bottom"/>
            <w:hideMark/>
          </w:tcPr>
          <w:p w14:paraId="7124BF1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40913,88</w:t>
            </w:r>
          </w:p>
        </w:tc>
        <w:tc>
          <w:tcPr>
            <w:tcW w:w="799" w:type="dxa"/>
            <w:tcBorders>
              <w:top w:val="nil"/>
              <w:left w:val="nil"/>
              <w:bottom w:val="single" w:sz="4" w:space="0" w:color="auto"/>
              <w:right w:val="single" w:sz="4" w:space="0" w:color="auto"/>
            </w:tcBorders>
            <w:shd w:val="clear" w:color="000000" w:fill="A9D08E"/>
            <w:noWrap/>
            <w:vAlign w:val="bottom"/>
            <w:hideMark/>
          </w:tcPr>
          <w:p w14:paraId="29C42EB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46144,98</w:t>
            </w:r>
          </w:p>
        </w:tc>
        <w:tc>
          <w:tcPr>
            <w:tcW w:w="800" w:type="dxa"/>
            <w:tcBorders>
              <w:top w:val="nil"/>
              <w:left w:val="nil"/>
              <w:bottom w:val="single" w:sz="4" w:space="0" w:color="auto"/>
              <w:right w:val="single" w:sz="4" w:space="0" w:color="auto"/>
            </w:tcBorders>
            <w:shd w:val="clear" w:color="000000" w:fill="A9D08E"/>
            <w:noWrap/>
            <w:vAlign w:val="bottom"/>
            <w:hideMark/>
          </w:tcPr>
          <w:p w14:paraId="664146C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49960,98</w:t>
            </w:r>
          </w:p>
        </w:tc>
        <w:tc>
          <w:tcPr>
            <w:tcW w:w="721" w:type="dxa"/>
            <w:tcBorders>
              <w:top w:val="nil"/>
              <w:left w:val="nil"/>
              <w:bottom w:val="single" w:sz="4" w:space="0" w:color="auto"/>
              <w:right w:val="single" w:sz="4" w:space="0" w:color="auto"/>
            </w:tcBorders>
            <w:shd w:val="clear" w:color="000000" w:fill="A9D08E"/>
            <w:noWrap/>
            <w:vAlign w:val="bottom"/>
            <w:hideMark/>
          </w:tcPr>
          <w:p w14:paraId="7145E6E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52610,98</w:t>
            </w:r>
          </w:p>
        </w:tc>
        <w:tc>
          <w:tcPr>
            <w:tcW w:w="744" w:type="dxa"/>
            <w:tcBorders>
              <w:top w:val="nil"/>
              <w:left w:val="nil"/>
              <w:bottom w:val="single" w:sz="4" w:space="0" w:color="auto"/>
              <w:right w:val="single" w:sz="4" w:space="0" w:color="auto"/>
            </w:tcBorders>
            <w:shd w:val="clear" w:color="000000" w:fill="A9D08E"/>
            <w:noWrap/>
            <w:vAlign w:val="bottom"/>
            <w:hideMark/>
          </w:tcPr>
          <w:p w14:paraId="21B85A9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54200,98</w:t>
            </w:r>
          </w:p>
        </w:tc>
        <w:tc>
          <w:tcPr>
            <w:tcW w:w="721" w:type="dxa"/>
            <w:tcBorders>
              <w:top w:val="nil"/>
              <w:left w:val="nil"/>
              <w:bottom w:val="single" w:sz="4" w:space="0" w:color="auto"/>
              <w:right w:val="single" w:sz="4" w:space="0" w:color="auto"/>
            </w:tcBorders>
            <w:shd w:val="clear" w:color="000000" w:fill="A9D08E"/>
            <w:noWrap/>
            <w:vAlign w:val="bottom"/>
            <w:hideMark/>
          </w:tcPr>
          <w:p w14:paraId="3877A2D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55101,98</w:t>
            </w:r>
          </w:p>
        </w:tc>
        <w:tc>
          <w:tcPr>
            <w:tcW w:w="721" w:type="dxa"/>
            <w:tcBorders>
              <w:top w:val="nil"/>
              <w:left w:val="nil"/>
              <w:bottom w:val="single" w:sz="8" w:space="0" w:color="000000"/>
              <w:right w:val="single" w:sz="4" w:space="0" w:color="auto"/>
            </w:tcBorders>
            <w:shd w:val="clear" w:color="000000" w:fill="A9D08E"/>
            <w:noWrap/>
            <w:vAlign w:val="bottom"/>
            <w:hideMark/>
          </w:tcPr>
          <w:p w14:paraId="60AE684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55651,98</w:t>
            </w:r>
          </w:p>
        </w:tc>
        <w:tc>
          <w:tcPr>
            <w:tcW w:w="721" w:type="dxa"/>
            <w:tcBorders>
              <w:top w:val="nil"/>
              <w:left w:val="nil"/>
              <w:bottom w:val="single" w:sz="4" w:space="0" w:color="auto"/>
              <w:right w:val="single" w:sz="4" w:space="0" w:color="auto"/>
            </w:tcBorders>
            <w:shd w:val="clear" w:color="000000" w:fill="FFE699"/>
            <w:noWrap/>
            <w:vAlign w:val="bottom"/>
            <w:hideMark/>
          </w:tcPr>
          <w:p w14:paraId="1DE3F7D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55991,92</w:t>
            </w:r>
          </w:p>
        </w:tc>
        <w:tc>
          <w:tcPr>
            <w:tcW w:w="721" w:type="dxa"/>
            <w:tcBorders>
              <w:top w:val="nil"/>
              <w:left w:val="nil"/>
              <w:bottom w:val="single" w:sz="4" w:space="0" w:color="auto"/>
              <w:right w:val="single" w:sz="8" w:space="0" w:color="000000"/>
            </w:tcBorders>
            <w:shd w:val="clear" w:color="000000" w:fill="FFE699"/>
            <w:noWrap/>
            <w:vAlign w:val="bottom"/>
            <w:hideMark/>
          </w:tcPr>
          <w:p w14:paraId="4DA6B5F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56129,12</w:t>
            </w:r>
          </w:p>
        </w:tc>
      </w:tr>
      <w:tr w:rsidR="006F3D26" w:rsidRPr="00B64566" w14:paraId="3E856126"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196B29F2"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val="restart"/>
            <w:tcBorders>
              <w:top w:val="nil"/>
              <w:left w:val="single" w:sz="8" w:space="0" w:color="FF0000"/>
              <w:bottom w:val="nil"/>
              <w:right w:val="nil"/>
            </w:tcBorders>
            <w:shd w:val="clear" w:color="auto" w:fill="auto"/>
            <w:noWrap/>
            <w:textDirection w:val="btLr"/>
            <w:vAlign w:val="center"/>
            <w:hideMark/>
          </w:tcPr>
          <w:p w14:paraId="3F34E96D"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2018</w:t>
            </w: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6BEBE37F"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 КВАРТАЛ</w:t>
            </w:r>
          </w:p>
        </w:tc>
        <w:tc>
          <w:tcPr>
            <w:tcW w:w="799" w:type="dxa"/>
            <w:tcBorders>
              <w:top w:val="nil"/>
              <w:left w:val="single" w:sz="8" w:space="0" w:color="000000"/>
              <w:bottom w:val="single" w:sz="4" w:space="0" w:color="auto"/>
              <w:right w:val="single" w:sz="4" w:space="0" w:color="auto"/>
            </w:tcBorders>
            <w:shd w:val="clear" w:color="000000" w:fill="A9D08E"/>
            <w:noWrap/>
            <w:vAlign w:val="bottom"/>
            <w:hideMark/>
          </w:tcPr>
          <w:p w14:paraId="5383645D"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15 025,50</w:t>
            </w:r>
          </w:p>
        </w:tc>
        <w:tc>
          <w:tcPr>
            <w:tcW w:w="800" w:type="dxa"/>
            <w:tcBorders>
              <w:top w:val="nil"/>
              <w:left w:val="nil"/>
              <w:bottom w:val="single" w:sz="4" w:space="0" w:color="auto"/>
              <w:right w:val="single" w:sz="4" w:space="0" w:color="auto"/>
            </w:tcBorders>
            <w:shd w:val="clear" w:color="000000" w:fill="A9D08E"/>
            <w:noWrap/>
            <w:vAlign w:val="bottom"/>
            <w:hideMark/>
          </w:tcPr>
          <w:p w14:paraId="72AE2CE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24986,85</w:t>
            </w:r>
          </w:p>
        </w:tc>
        <w:tc>
          <w:tcPr>
            <w:tcW w:w="799" w:type="dxa"/>
            <w:tcBorders>
              <w:top w:val="nil"/>
              <w:left w:val="nil"/>
              <w:bottom w:val="single" w:sz="4" w:space="0" w:color="auto"/>
              <w:right w:val="single" w:sz="4" w:space="0" w:color="auto"/>
            </w:tcBorders>
            <w:shd w:val="clear" w:color="000000" w:fill="A9D08E"/>
            <w:noWrap/>
            <w:vAlign w:val="bottom"/>
            <w:hideMark/>
          </w:tcPr>
          <w:p w14:paraId="1EFDBA6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33000,45</w:t>
            </w:r>
          </w:p>
        </w:tc>
        <w:tc>
          <w:tcPr>
            <w:tcW w:w="800" w:type="dxa"/>
            <w:tcBorders>
              <w:top w:val="nil"/>
              <w:left w:val="nil"/>
              <w:bottom w:val="single" w:sz="4" w:space="0" w:color="auto"/>
              <w:right w:val="single" w:sz="4" w:space="0" w:color="auto"/>
            </w:tcBorders>
            <w:shd w:val="clear" w:color="000000" w:fill="A9D08E"/>
            <w:noWrap/>
            <w:vAlign w:val="bottom"/>
            <w:hideMark/>
          </w:tcPr>
          <w:p w14:paraId="06E5515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39233,25</w:t>
            </w:r>
          </w:p>
        </w:tc>
        <w:tc>
          <w:tcPr>
            <w:tcW w:w="799" w:type="dxa"/>
            <w:tcBorders>
              <w:top w:val="nil"/>
              <w:left w:val="nil"/>
              <w:bottom w:val="single" w:sz="4" w:space="0" w:color="auto"/>
              <w:right w:val="single" w:sz="4" w:space="0" w:color="auto"/>
            </w:tcBorders>
            <w:shd w:val="clear" w:color="000000" w:fill="A9D08E"/>
            <w:noWrap/>
            <w:vAlign w:val="bottom"/>
            <w:hideMark/>
          </w:tcPr>
          <w:p w14:paraId="266E78D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44109,25</w:t>
            </w:r>
          </w:p>
        </w:tc>
        <w:tc>
          <w:tcPr>
            <w:tcW w:w="800" w:type="dxa"/>
            <w:tcBorders>
              <w:top w:val="nil"/>
              <w:left w:val="nil"/>
              <w:bottom w:val="single" w:sz="4" w:space="0" w:color="auto"/>
              <w:right w:val="single" w:sz="4" w:space="0" w:color="auto"/>
            </w:tcBorders>
            <w:shd w:val="clear" w:color="000000" w:fill="A9D08E"/>
            <w:noWrap/>
            <w:vAlign w:val="bottom"/>
            <w:hideMark/>
          </w:tcPr>
          <w:p w14:paraId="771E516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47713,25</w:t>
            </w:r>
          </w:p>
        </w:tc>
        <w:tc>
          <w:tcPr>
            <w:tcW w:w="721" w:type="dxa"/>
            <w:tcBorders>
              <w:top w:val="nil"/>
              <w:left w:val="nil"/>
              <w:bottom w:val="single" w:sz="4" w:space="0" w:color="auto"/>
              <w:right w:val="single" w:sz="4" w:space="0" w:color="auto"/>
            </w:tcBorders>
            <w:shd w:val="clear" w:color="000000" w:fill="A9D08E"/>
            <w:noWrap/>
            <w:vAlign w:val="bottom"/>
            <w:hideMark/>
          </w:tcPr>
          <w:p w14:paraId="6124D37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50151,25</w:t>
            </w:r>
          </w:p>
        </w:tc>
        <w:tc>
          <w:tcPr>
            <w:tcW w:w="744" w:type="dxa"/>
            <w:tcBorders>
              <w:top w:val="nil"/>
              <w:left w:val="nil"/>
              <w:bottom w:val="single" w:sz="4" w:space="0" w:color="auto"/>
              <w:right w:val="single" w:sz="4" w:space="0" w:color="auto"/>
            </w:tcBorders>
            <w:shd w:val="clear" w:color="000000" w:fill="A9D08E"/>
            <w:noWrap/>
            <w:vAlign w:val="bottom"/>
            <w:hideMark/>
          </w:tcPr>
          <w:p w14:paraId="5CD0BB1E"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51529,25</w:t>
            </w:r>
          </w:p>
        </w:tc>
        <w:tc>
          <w:tcPr>
            <w:tcW w:w="721" w:type="dxa"/>
            <w:tcBorders>
              <w:top w:val="nil"/>
              <w:left w:val="nil"/>
              <w:bottom w:val="single" w:sz="8" w:space="0" w:color="000000"/>
              <w:right w:val="single" w:sz="4" w:space="0" w:color="auto"/>
            </w:tcBorders>
            <w:shd w:val="clear" w:color="000000" w:fill="A9D08E"/>
            <w:noWrap/>
            <w:vAlign w:val="bottom"/>
            <w:hideMark/>
          </w:tcPr>
          <w:p w14:paraId="4EA74DA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52279,25</w:t>
            </w:r>
          </w:p>
        </w:tc>
        <w:tc>
          <w:tcPr>
            <w:tcW w:w="721" w:type="dxa"/>
            <w:tcBorders>
              <w:top w:val="nil"/>
              <w:left w:val="nil"/>
              <w:bottom w:val="single" w:sz="4" w:space="0" w:color="auto"/>
              <w:right w:val="single" w:sz="4" w:space="0" w:color="auto"/>
            </w:tcBorders>
            <w:shd w:val="clear" w:color="000000" w:fill="FFE699"/>
            <w:noWrap/>
            <w:vAlign w:val="bottom"/>
            <w:hideMark/>
          </w:tcPr>
          <w:p w14:paraId="035B051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52846,53</w:t>
            </w:r>
          </w:p>
        </w:tc>
        <w:tc>
          <w:tcPr>
            <w:tcW w:w="721" w:type="dxa"/>
            <w:tcBorders>
              <w:top w:val="nil"/>
              <w:left w:val="nil"/>
              <w:bottom w:val="single" w:sz="4" w:space="0" w:color="auto"/>
              <w:right w:val="single" w:sz="4" w:space="0" w:color="auto"/>
            </w:tcBorders>
            <w:shd w:val="clear" w:color="000000" w:fill="FFE699"/>
            <w:noWrap/>
            <w:vAlign w:val="bottom"/>
            <w:hideMark/>
          </w:tcPr>
          <w:p w14:paraId="55E016A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53169,33</w:t>
            </w:r>
          </w:p>
        </w:tc>
        <w:tc>
          <w:tcPr>
            <w:tcW w:w="721" w:type="dxa"/>
            <w:tcBorders>
              <w:top w:val="nil"/>
              <w:left w:val="nil"/>
              <w:bottom w:val="single" w:sz="4" w:space="0" w:color="auto"/>
              <w:right w:val="single" w:sz="8" w:space="0" w:color="000000"/>
            </w:tcBorders>
            <w:shd w:val="clear" w:color="000000" w:fill="FFE699"/>
            <w:noWrap/>
            <w:vAlign w:val="bottom"/>
            <w:hideMark/>
          </w:tcPr>
          <w:p w14:paraId="10D10A5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53299,62</w:t>
            </w:r>
          </w:p>
        </w:tc>
      </w:tr>
      <w:tr w:rsidR="006F3D26" w:rsidRPr="00B64566" w14:paraId="54FCDC51"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1DECD097"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210AE5E8"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single" w:sz="8" w:space="0" w:color="000000"/>
              <w:left w:val="single" w:sz="8" w:space="0" w:color="FF0000"/>
              <w:bottom w:val="nil"/>
              <w:right w:val="single" w:sz="8" w:space="0" w:color="FF0000"/>
            </w:tcBorders>
            <w:shd w:val="clear" w:color="000000" w:fill="FFFFFF"/>
            <w:noWrap/>
            <w:vAlign w:val="bottom"/>
            <w:hideMark/>
          </w:tcPr>
          <w:p w14:paraId="3A22BFD6"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 КВАРТАЛ</w:t>
            </w:r>
          </w:p>
        </w:tc>
        <w:tc>
          <w:tcPr>
            <w:tcW w:w="799" w:type="dxa"/>
            <w:tcBorders>
              <w:top w:val="nil"/>
              <w:left w:val="single" w:sz="8" w:space="0" w:color="000000"/>
              <w:bottom w:val="single" w:sz="4" w:space="0" w:color="auto"/>
              <w:right w:val="single" w:sz="4" w:space="0" w:color="auto"/>
            </w:tcBorders>
            <w:shd w:val="clear" w:color="000000" w:fill="A9D08E"/>
            <w:noWrap/>
            <w:vAlign w:val="bottom"/>
            <w:hideMark/>
          </w:tcPr>
          <w:p w14:paraId="62264450"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14 469,00</w:t>
            </w:r>
          </w:p>
        </w:tc>
        <w:tc>
          <w:tcPr>
            <w:tcW w:w="800" w:type="dxa"/>
            <w:tcBorders>
              <w:top w:val="nil"/>
              <w:left w:val="nil"/>
              <w:bottom w:val="single" w:sz="4" w:space="0" w:color="auto"/>
              <w:right w:val="single" w:sz="4" w:space="0" w:color="auto"/>
            </w:tcBorders>
            <w:shd w:val="clear" w:color="000000" w:fill="A9D08E"/>
            <w:noWrap/>
            <w:vAlign w:val="bottom"/>
            <w:hideMark/>
          </w:tcPr>
          <w:p w14:paraId="7117AD8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24263,40</w:t>
            </w:r>
          </w:p>
        </w:tc>
        <w:tc>
          <w:tcPr>
            <w:tcW w:w="799" w:type="dxa"/>
            <w:tcBorders>
              <w:top w:val="nil"/>
              <w:left w:val="nil"/>
              <w:bottom w:val="single" w:sz="4" w:space="0" w:color="auto"/>
              <w:right w:val="single" w:sz="4" w:space="0" w:color="auto"/>
            </w:tcBorders>
            <w:shd w:val="clear" w:color="000000" w:fill="A9D08E"/>
            <w:noWrap/>
            <w:vAlign w:val="bottom"/>
            <w:hideMark/>
          </w:tcPr>
          <w:p w14:paraId="346895D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32054,40</w:t>
            </w:r>
          </w:p>
        </w:tc>
        <w:tc>
          <w:tcPr>
            <w:tcW w:w="800" w:type="dxa"/>
            <w:tcBorders>
              <w:top w:val="nil"/>
              <w:left w:val="nil"/>
              <w:bottom w:val="single" w:sz="4" w:space="0" w:color="auto"/>
              <w:right w:val="single" w:sz="4" w:space="0" w:color="auto"/>
            </w:tcBorders>
            <w:shd w:val="clear" w:color="000000" w:fill="A9D08E"/>
            <w:noWrap/>
            <w:vAlign w:val="bottom"/>
            <w:hideMark/>
          </w:tcPr>
          <w:p w14:paraId="2B4940B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37884,40</w:t>
            </w:r>
          </w:p>
        </w:tc>
        <w:tc>
          <w:tcPr>
            <w:tcW w:w="799" w:type="dxa"/>
            <w:tcBorders>
              <w:top w:val="nil"/>
              <w:left w:val="nil"/>
              <w:bottom w:val="single" w:sz="4" w:space="0" w:color="auto"/>
              <w:right w:val="single" w:sz="4" w:space="0" w:color="auto"/>
            </w:tcBorders>
            <w:shd w:val="clear" w:color="000000" w:fill="A9D08E"/>
            <w:noWrap/>
            <w:vAlign w:val="bottom"/>
            <w:hideMark/>
          </w:tcPr>
          <w:p w14:paraId="344527C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42654,40</w:t>
            </w:r>
          </w:p>
        </w:tc>
        <w:tc>
          <w:tcPr>
            <w:tcW w:w="800" w:type="dxa"/>
            <w:tcBorders>
              <w:top w:val="nil"/>
              <w:left w:val="nil"/>
              <w:bottom w:val="single" w:sz="4" w:space="0" w:color="auto"/>
              <w:right w:val="single" w:sz="4" w:space="0" w:color="auto"/>
            </w:tcBorders>
            <w:shd w:val="clear" w:color="000000" w:fill="A9D08E"/>
            <w:noWrap/>
            <w:vAlign w:val="bottom"/>
            <w:hideMark/>
          </w:tcPr>
          <w:p w14:paraId="5C1452C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46046,40</w:t>
            </w:r>
          </w:p>
        </w:tc>
        <w:tc>
          <w:tcPr>
            <w:tcW w:w="721" w:type="dxa"/>
            <w:tcBorders>
              <w:top w:val="nil"/>
              <w:left w:val="nil"/>
              <w:bottom w:val="single" w:sz="4" w:space="0" w:color="auto"/>
              <w:right w:val="single" w:sz="4" w:space="0" w:color="auto"/>
            </w:tcBorders>
            <w:shd w:val="clear" w:color="000000" w:fill="A9D08E"/>
            <w:noWrap/>
            <w:vAlign w:val="bottom"/>
            <w:hideMark/>
          </w:tcPr>
          <w:p w14:paraId="12B7EFA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48272,40</w:t>
            </w:r>
          </w:p>
        </w:tc>
        <w:tc>
          <w:tcPr>
            <w:tcW w:w="744" w:type="dxa"/>
            <w:tcBorders>
              <w:top w:val="nil"/>
              <w:left w:val="nil"/>
              <w:bottom w:val="single" w:sz="8" w:space="0" w:color="000000"/>
              <w:right w:val="single" w:sz="4" w:space="0" w:color="auto"/>
            </w:tcBorders>
            <w:shd w:val="clear" w:color="000000" w:fill="A9D08E"/>
            <w:noWrap/>
            <w:vAlign w:val="bottom"/>
            <w:hideMark/>
          </w:tcPr>
          <w:p w14:paraId="3571102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49372,40</w:t>
            </w:r>
          </w:p>
        </w:tc>
        <w:tc>
          <w:tcPr>
            <w:tcW w:w="721" w:type="dxa"/>
            <w:tcBorders>
              <w:top w:val="nil"/>
              <w:left w:val="nil"/>
              <w:bottom w:val="single" w:sz="4" w:space="0" w:color="auto"/>
              <w:right w:val="single" w:sz="4" w:space="0" w:color="auto"/>
            </w:tcBorders>
            <w:shd w:val="clear" w:color="000000" w:fill="FFE699"/>
            <w:noWrap/>
            <w:vAlign w:val="bottom"/>
            <w:hideMark/>
          </w:tcPr>
          <w:p w14:paraId="4D85EDD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50201,68</w:t>
            </w:r>
          </w:p>
        </w:tc>
        <w:tc>
          <w:tcPr>
            <w:tcW w:w="721" w:type="dxa"/>
            <w:tcBorders>
              <w:top w:val="nil"/>
              <w:left w:val="nil"/>
              <w:bottom w:val="single" w:sz="8" w:space="0" w:color="000000"/>
              <w:right w:val="single" w:sz="4" w:space="0" w:color="auto"/>
            </w:tcBorders>
            <w:shd w:val="clear" w:color="000000" w:fill="FFE699"/>
            <w:noWrap/>
            <w:vAlign w:val="bottom"/>
            <w:hideMark/>
          </w:tcPr>
          <w:p w14:paraId="2601BE4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50746,41</w:t>
            </w:r>
          </w:p>
        </w:tc>
        <w:tc>
          <w:tcPr>
            <w:tcW w:w="721" w:type="dxa"/>
            <w:tcBorders>
              <w:top w:val="nil"/>
              <w:left w:val="nil"/>
              <w:bottom w:val="single" w:sz="4" w:space="0" w:color="auto"/>
              <w:right w:val="single" w:sz="4" w:space="0" w:color="auto"/>
            </w:tcBorders>
            <w:shd w:val="clear" w:color="000000" w:fill="FFE699"/>
            <w:noWrap/>
            <w:vAlign w:val="bottom"/>
            <w:hideMark/>
          </w:tcPr>
          <w:p w14:paraId="2BEE531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51056,38</w:t>
            </w:r>
          </w:p>
        </w:tc>
        <w:tc>
          <w:tcPr>
            <w:tcW w:w="721" w:type="dxa"/>
            <w:tcBorders>
              <w:top w:val="nil"/>
              <w:left w:val="nil"/>
              <w:bottom w:val="single" w:sz="4" w:space="0" w:color="auto"/>
              <w:right w:val="single" w:sz="8" w:space="0" w:color="000000"/>
            </w:tcBorders>
            <w:shd w:val="clear" w:color="000000" w:fill="FFE699"/>
            <w:noWrap/>
            <w:vAlign w:val="bottom"/>
            <w:hideMark/>
          </w:tcPr>
          <w:p w14:paraId="70F7296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51181,50</w:t>
            </w:r>
          </w:p>
        </w:tc>
      </w:tr>
      <w:tr w:rsidR="006F3D26" w:rsidRPr="00B64566" w14:paraId="650BDCC4"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039CDF61"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34323872"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single" w:sz="8" w:space="0" w:color="000000"/>
              <w:left w:val="single" w:sz="8" w:space="0" w:color="FF0000"/>
              <w:bottom w:val="single" w:sz="8" w:space="0" w:color="000000"/>
              <w:right w:val="single" w:sz="8" w:space="0" w:color="FF0000"/>
            </w:tcBorders>
            <w:shd w:val="clear" w:color="000000" w:fill="FFFFFF"/>
            <w:noWrap/>
            <w:vAlign w:val="bottom"/>
            <w:hideMark/>
          </w:tcPr>
          <w:p w14:paraId="05AC4DB3"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 КВАРТАЛ</w:t>
            </w:r>
          </w:p>
        </w:tc>
        <w:tc>
          <w:tcPr>
            <w:tcW w:w="799" w:type="dxa"/>
            <w:tcBorders>
              <w:top w:val="nil"/>
              <w:left w:val="single" w:sz="8" w:space="0" w:color="000000"/>
              <w:bottom w:val="single" w:sz="4" w:space="0" w:color="auto"/>
              <w:right w:val="single" w:sz="4" w:space="0" w:color="auto"/>
            </w:tcBorders>
            <w:shd w:val="clear" w:color="000000" w:fill="A9D08E"/>
            <w:noWrap/>
            <w:vAlign w:val="bottom"/>
            <w:hideMark/>
          </w:tcPr>
          <w:p w14:paraId="3E2D8F2A"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13 912,50</w:t>
            </w:r>
          </w:p>
        </w:tc>
        <w:tc>
          <w:tcPr>
            <w:tcW w:w="800" w:type="dxa"/>
            <w:tcBorders>
              <w:top w:val="nil"/>
              <w:left w:val="nil"/>
              <w:bottom w:val="single" w:sz="4" w:space="0" w:color="auto"/>
              <w:right w:val="single" w:sz="4" w:space="0" w:color="auto"/>
            </w:tcBorders>
            <w:shd w:val="clear" w:color="000000" w:fill="A9D08E"/>
            <w:noWrap/>
            <w:vAlign w:val="bottom"/>
            <w:hideMark/>
          </w:tcPr>
          <w:p w14:paraId="74DA0E8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23539,95</w:t>
            </w:r>
          </w:p>
        </w:tc>
        <w:tc>
          <w:tcPr>
            <w:tcW w:w="799" w:type="dxa"/>
            <w:tcBorders>
              <w:top w:val="nil"/>
              <w:left w:val="nil"/>
              <w:bottom w:val="single" w:sz="4" w:space="0" w:color="auto"/>
              <w:right w:val="single" w:sz="4" w:space="0" w:color="auto"/>
            </w:tcBorders>
            <w:shd w:val="clear" w:color="000000" w:fill="A9D08E"/>
            <w:noWrap/>
            <w:vAlign w:val="bottom"/>
            <w:hideMark/>
          </w:tcPr>
          <w:p w14:paraId="6C6B594E"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30747,95</w:t>
            </w:r>
          </w:p>
        </w:tc>
        <w:tc>
          <w:tcPr>
            <w:tcW w:w="800" w:type="dxa"/>
            <w:tcBorders>
              <w:top w:val="nil"/>
              <w:left w:val="nil"/>
              <w:bottom w:val="single" w:sz="4" w:space="0" w:color="auto"/>
              <w:right w:val="single" w:sz="4" w:space="0" w:color="auto"/>
            </w:tcBorders>
            <w:shd w:val="clear" w:color="000000" w:fill="A9D08E"/>
            <w:noWrap/>
            <w:vAlign w:val="bottom"/>
            <w:hideMark/>
          </w:tcPr>
          <w:p w14:paraId="6D4DFBA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36471,95</w:t>
            </w:r>
          </w:p>
        </w:tc>
        <w:tc>
          <w:tcPr>
            <w:tcW w:w="799" w:type="dxa"/>
            <w:tcBorders>
              <w:top w:val="nil"/>
              <w:left w:val="nil"/>
              <w:bottom w:val="single" w:sz="4" w:space="0" w:color="auto"/>
              <w:right w:val="single" w:sz="4" w:space="0" w:color="auto"/>
            </w:tcBorders>
            <w:shd w:val="clear" w:color="000000" w:fill="A9D08E"/>
            <w:noWrap/>
            <w:vAlign w:val="bottom"/>
            <w:hideMark/>
          </w:tcPr>
          <w:p w14:paraId="63BBE1F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41135,95</w:t>
            </w:r>
          </w:p>
        </w:tc>
        <w:tc>
          <w:tcPr>
            <w:tcW w:w="800" w:type="dxa"/>
            <w:tcBorders>
              <w:top w:val="nil"/>
              <w:left w:val="nil"/>
              <w:bottom w:val="single" w:sz="4" w:space="0" w:color="auto"/>
              <w:right w:val="single" w:sz="4" w:space="0" w:color="auto"/>
            </w:tcBorders>
            <w:shd w:val="clear" w:color="000000" w:fill="A9D08E"/>
            <w:noWrap/>
            <w:vAlign w:val="bottom"/>
            <w:hideMark/>
          </w:tcPr>
          <w:p w14:paraId="39D80E9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44421,95</w:t>
            </w:r>
          </w:p>
        </w:tc>
        <w:tc>
          <w:tcPr>
            <w:tcW w:w="721" w:type="dxa"/>
            <w:tcBorders>
              <w:top w:val="nil"/>
              <w:left w:val="nil"/>
              <w:bottom w:val="single" w:sz="8" w:space="0" w:color="000000"/>
              <w:right w:val="single" w:sz="4" w:space="0" w:color="auto"/>
            </w:tcBorders>
            <w:shd w:val="clear" w:color="000000" w:fill="A9D08E"/>
            <w:noWrap/>
            <w:vAlign w:val="bottom"/>
            <w:hideMark/>
          </w:tcPr>
          <w:p w14:paraId="30B5164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46421,95</w:t>
            </w:r>
          </w:p>
        </w:tc>
        <w:tc>
          <w:tcPr>
            <w:tcW w:w="744" w:type="dxa"/>
            <w:tcBorders>
              <w:top w:val="nil"/>
              <w:left w:val="nil"/>
              <w:bottom w:val="single" w:sz="4" w:space="0" w:color="auto"/>
              <w:right w:val="single" w:sz="4" w:space="0" w:color="auto"/>
            </w:tcBorders>
            <w:shd w:val="clear" w:color="000000" w:fill="FFE699"/>
            <w:noWrap/>
            <w:vAlign w:val="bottom"/>
            <w:hideMark/>
          </w:tcPr>
          <w:p w14:paraId="2E2507C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47814,36</w:t>
            </w:r>
          </w:p>
        </w:tc>
        <w:tc>
          <w:tcPr>
            <w:tcW w:w="721" w:type="dxa"/>
            <w:tcBorders>
              <w:top w:val="nil"/>
              <w:left w:val="nil"/>
              <w:bottom w:val="single" w:sz="4" w:space="0" w:color="auto"/>
              <w:right w:val="single" w:sz="4" w:space="0" w:color="auto"/>
            </w:tcBorders>
            <w:shd w:val="clear" w:color="000000" w:fill="FFE699"/>
            <w:noWrap/>
            <w:vAlign w:val="bottom"/>
            <w:hideMark/>
          </w:tcPr>
          <w:p w14:paraId="5DA715A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48617,47</w:t>
            </w:r>
          </w:p>
        </w:tc>
        <w:tc>
          <w:tcPr>
            <w:tcW w:w="721" w:type="dxa"/>
            <w:tcBorders>
              <w:top w:val="nil"/>
              <w:left w:val="nil"/>
              <w:bottom w:val="single" w:sz="4" w:space="0" w:color="auto"/>
              <w:right w:val="single" w:sz="4" w:space="0" w:color="auto"/>
            </w:tcBorders>
            <w:shd w:val="clear" w:color="000000" w:fill="FFE699"/>
            <w:noWrap/>
            <w:vAlign w:val="bottom"/>
            <w:hideMark/>
          </w:tcPr>
          <w:p w14:paraId="6DF7B89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49145,02</w:t>
            </w:r>
          </w:p>
        </w:tc>
        <w:tc>
          <w:tcPr>
            <w:tcW w:w="721" w:type="dxa"/>
            <w:tcBorders>
              <w:top w:val="nil"/>
              <w:left w:val="nil"/>
              <w:bottom w:val="single" w:sz="4" w:space="0" w:color="auto"/>
              <w:right w:val="single" w:sz="4" w:space="0" w:color="auto"/>
            </w:tcBorders>
            <w:shd w:val="clear" w:color="000000" w:fill="FFE699"/>
            <w:noWrap/>
            <w:vAlign w:val="bottom"/>
            <w:hideMark/>
          </w:tcPr>
          <w:p w14:paraId="537210F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49445,21</w:t>
            </w:r>
          </w:p>
        </w:tc>
        <w:tc>
          <w:tcPr>
            <w:tcW w:w="721" w:type="dxa"/>
            <w:tcBorders>
              <w:top w:val="nil"/>
              <w:left w:val="nil"/>
              <w:bottom w:val="single" w:sz="4" w:space="0" w:color="auto"/>
              <w:right w:val="single" w:sz="8" w:space="0" w:color="000000"/>
            </w:tcBorders>
            <w:shd w:val="clear" w:color="000000" w:fill="FFE699"/>
            <w:noWrap/>
            <w:vAlign w:val="bottom"/>
            <w:hideMark/>
          </w:tcPr>
          <w:p w14:paraId="5A00A02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49566,37</w:t>
            </w:r>
          </w:p>
        </w:tc>
      </w:tr>
      <w:tr w:rsidR="006F3D26" w:rsidRPr="00B64566" w14:paraId="26D9986A"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13212FAF"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7B2F164D"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58777DFC"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 КВАРТАЛ</w:t>
            </w:r>
          </w:p>
        </w:tc>
        <w:tc>
          <w:tcPr>
            <w:tcW w:w="799" w:type="dxa"/>
            <w:tcBorders>
              <w:top w:val="nil"/>
              <w:left w:val="single" w:sz="8" w:space="0" w:color="000000"/>
              <w:bottom w:val="single" w:sz="4" w:space="0" w:color="auto"/>
              <w:right w:val="single" w:sz="4" w:space="0" w:color="auto"/>
            </w:tcBorders>
            <w:shd w:val="clear" w:color="000000" w:fill="A9D08E"/>
            <w:noWrap/>
            <w:vAlign w:val="bottom"/>
            <w:hideMark/>
          </w:tcPr>
          <w:p w14:paraId="7B2909AE"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13 356,00</w:t>
            </w:r>
          </w:p>
        </w:tc>
        <w:tc>
          <w:tcPr>
            <w:tcW w:w="800" w:type="dxa"/>
            <w:tcBorders>
              <w:top w:val="nil"/>
              <w:left w:val="nil"/>
              <w:bottom w:val="single" w:sz="4" w:space="0" w:color="auto"/>
              <w:right w:val="single" w:sz="4" w:space="0" w:color="auto"/>
            </w:tcBorders>
            <w:shd w:val="clear" w:color="000000" w:fill="A9D08E"/>
            <w:noWrap/>
            <w:vAlign w:val="bottom"/>
            <w:hideMark/>
          </w:tcPr>
          <w:p w14:paraId="70654FF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22366,00</w:t>
            </w:r>
          </w:p>
        </w:tc>
        <w:tc>
          <w:tcPr>
            <w:tcW w:w="799" w:type="dxa"/>
            <w:tcBorders>
              <w:top w:val="nil"/>
              <w:left w:val="nil"/>
              <w:bottom w:val="single" w:sz="4" w:space="0" w:color="auto"/>
              <w:right w:val="single" w:sz="4" w:space="0" w:color="auto"/>
            </w:tcBorders>
            <w:shd w:val="clear" w:color="000000" w:fill="A9D08E"/>
            <w:noWrap/>
            <w:vAlign w:val="bottom"/>
            <w:hideMark/>
          </w:tcPr>
          <w:p w14:paraId="79B8DAF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29362,00</w:t>
            </w:r>
          </w:p>
        </w:tc>
        <w:tc>
          <w:tcPr>
            <w:tcW w:w="800" w:type="dxa"/>
            <w:tcBorders>
              <w:top w:val="nil"/>
              <w:left w:val="nil"/>
              <w:bottom w:val="single" w:sz="4" w:space="0" w:color="auto"/>
              <w:right w:val="single" w:sz="4" w:space="0" w:color="auto"/>
            </w:tcBorders>
            <w:shd w:val="clear" w:color="000000" w:fill="A9D08E"/>
            <w:noWrap/>
            <w:vAlign w:val="bottom"/>
            <w:hideMark/>
          </w:tcPr>
          <w:p w14:paraId="43B43C4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34980,00</w:t>
            </w:r>
          </w:p>
        </w:tc>
        <w:tc>
          <w:tcPr>
            <w:tcW w:w="799" w:type="dxa"/>
            <w:tcBorders>
              <w:top w:val="nil"/>
              <w:left w:val="nil"/>
              <w:bottom w:val="single" w:sz="4" w:space="0" w:color="auto"/>
              <w:right w:val="single" w:sz="4" w:space="0" w:color="auto"/>
            </w:tcBorders>
            <w:shd w:val="clear" w:color="000000" w:fill="A9D08E"/>
            <w:noWrap/>
            <w:vAlign w:val="bottom"/>
            <w:hideMark/>
          </w:tcPr>
          <w:p w14:paraId="7479127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39538,00</w:t>
            </w:r>
          </w:p>
        </w:tc>
        <w:tc>
          <w:tcPr>
            <w:tcW w:w="800" w:type="dxa"/>
            <w:tcBorders>
              <w:top w:val="nil"/>
              <w:left w:val="nil"/>
              <w:bottom w:val="single" w:sz="8" w:space="0" w:color="000000"/>
              <w:right w:val="single" w:sz="4" w:space="0" w:color="auto"/>
            </w:tcBorders>
            <w:shd w:val="clear" w:color="000000" w:fill="A9D08E"/>
            <w:noWrap/>
            <w:vAlign w:val="bottom"/>
            <w:hideMark/>
          </w:tcPr>
          <w:p w14:paraId="63C6FCB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42538,00</w:t>
            </w:r>
          </w:p>
        </w:tc>
        <w:tc>
          <w:tcPr>
            <w:tcW w:w="721" w:type="dxa"/>
            <w:tcBorders>
              <w:top w:val="nil"/>
              <w:left w:val="nil"/>
              <w:bottom w:val="single" w:sz="4" w:space="0" w:color="auto"/>
              <w:right w:val="single" w:sz="4" w:space="0" w:color="auto"/>
            </w:tcBorders>
            <w:shd w:val="clear" w:color="000000" w:fill="FFE699"/>
            <w:noWrap/>
            <w:vAlign w:val="bottom"/>
            <w:hideMark/>
          </w:tcPr>
          <w:p w14:paraId="63D987B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44767,75</w:t>
            </w:r>
          </w:p>
        </w:tc>
        <w:tc>
          <w:tcPr>
            <w:tcW w:w="744" w:type="dxa"/>
            <w:tcBorders>
              <w:top w:val="nil"/>
              <w:left w:val="nil"/>
              <w:bottom w:val="single" w:sz="4" w:space="0" w:color="auto"/>
              <w:right w:val="single" w:sz="4" w:space="0" w:color="auto"/>
            </w:tcBorders>
            <w:shd w:val="clear" w:color="000000" w:fill="FFE699"/>
            <w:noWrap/>
            <w:vAlign w:val="bottom"/>
            <w:hideMark/>
          </w:tcPr>
          <w:p w14:paraId="2B37664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46110,54</w:t>
            </w:r>
          </w:p>
        </w:tc>
        <w:tc>
          <w:tcPr>
            <w:tcW w:w="721" w:type="dxa"/>
            <w:tcBorders>
              <w:top w:val="nil"/>
              <w:left w:val="nil"/>
              <w:bottom w:val="single" w:sz="4" w:space="0" w:color="auto"/>
              <w:right w:val="single" w:sz="4" w:space="0" w:color="auto"/>
            </w:tcBorders>
            <w:shd w:val="clear" w:color="000000" w:fill="FFE699"/>
            <w:noWrap/>
            <w:vAlign w:val="bottom"/>
            <w:hideMark/>
          </w:tcPr>
          <w:p w14:paraId="075B3E2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46885,03</w:t>
            </w:r>
          </w:p>
        </w:tc>
        <w:tc>
          <w:tcPr>
            <w:tcW w:w="721" w:type="dxa"/>
            <w:tcBorders>
              <w:top w:val="nil"/>
              <w:left w:val="nil"/>
              <w:bottom w:val="single" w:sz="4" w:space="0" w:color="auto"/>
              <w:right w:val="single" w:sz="4" w:space="0" w:color="auto"/>
            </w:tcBorders>
            <w:shd w:val="clear" w:color="000000" w:fill="FFE699"/>
            <w:noWrap/>
            <w:vAlign w:val="bottom"/>
            <w:hideMark/>
          </w:tcPr>
          <w:p w14:paraId="526C5D3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47393,78</w:t>
            </w:r>
          </w:p>
        </w:tc>
        <w:tc>
          <w:tcPr>
            <w:tcW w:w="721" w:type="dxa"/>
            <w:tcBorders>
              <w:top w:val="nil"/>
              <w:left w:val="nil"/>
              <w:bottom w:val="single" w:sz="4" w:space="0" w:color="auto"/>
              <w:right w:val="single" w:sz="4" w:space="0" w:color="auto"/>
            </w:tcBorders>
            <w:shd w:val="clear" w:color="000000" w:fill="FFE699"/>
            <w:noWrap/>
            <w:vAlign w:val="bottom"/>
            <w:hideMark/>
          </w:tcPr>
          <w:p w14:paraId="2242162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47683,27</w:t>
            </w:r>
          </w:p>
        </w:tc>
        <w:tc>
          <w:tcPr>
            <w:tcW w:w="721" w:type="dxa"/>
            <w:tcBorders>
              <w:top w:val="nil"/>
              <w:left w:val="nil"/>
              <w:bottom w:val="single" w:sz="4" w:space="0" w:color="auto"/>
              <w:right w:val="single" w:sz="8" w:space="0" w:color="000000"/>
            </w:tcBorders>
            <w:shd w:val="clear" w:color="000000" w:fill="FFE699"/>
            <w:noWrap/>
            <w:vAlign w:val="bottom"/>
            <w:hideMark/>
          </w:tcPr>
          <w:p w14:paraId="5C57941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47800,12</w:t>
            </w:r>
          </w:p>
        </w:tc>
      </w:tr>
      <w:tr w:rsidR="006F3D26" w:rsidRPr="00B64566" w14:paraId="421DEF63"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04B8F4BA"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val="restart"/>
            <w:tcBorders>
              <w:top w:val="nil"/>
              <w:left w:val="single" w:sz="8" w:space="0" w:color="FF0000"/>
              <w:bottom w:val="nil"/>
              <w:right w:val="nil"/>
            </w:tcBorders>
            <w:shd w:val="clear" w:color="auto" w:fill="auto"/>
            <w:noWrap/>
            <w:textDirection w:val="btLr"/>
            <w:vAlign w:val="center"/>
            <w:hideMark/>
          </w:tcPr>
          <w:p w14:paraId="46912B5B" w14:textId="77777777" w:rsidR="006F3D26" w:rsidRPr="00B64566" w:rsidRDefault="006F3D26" w:rsidP="009B2CC3">
            <w:pPr>
              <w:widowControl/>
              <w:autoSpaceDE/>
              <w:autoSpaceDN/>
              <w:jc w:val="center"/>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2019</w:t>
            </w: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4A392D35"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 КВАРТАЛ</w:t>
            </w:r>
          </w:p>
        </w:tc>
        <w:tc>
          <w:tcPr>
            <w:tcW w:w="799" w:type="dxa"/>
            <w:tcBorders>
              <w:top w:val="nil"/>
              <w:left w:val="single" w:sz="8" w:space="0" w:color="000000"/>
              <w:bottom w:val="single" w:sz="4" w:space="0" w:color="auto"/>
              <w:right w:val="single" w:sz="4" w:space="0" w:color="auto"/>
            </w:tcBorders>
            <w:shd w:val="clear" w:color="000000" w:fill="A9D08E"/>
            <w:noWrap/>
            <w:vAlign w:val="bottom"/>
            <w:hideMark/>
          </w:tcPr>
          <w:p w14:paraId="0E881A5B"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12 190,00</w:t>
            </w:r>
          </w:p>
        </w:tc>
        <w:tc>
          <w:tcPr>
            <w:tcW w:w="800" w:type="dxa"/>
            <w:tcBorders>
              <w:top w:val="nil"/>
              <w:left w:val="nil"/>
              <w:bottom w:val="single" w:sz="4" w:space="0" w:color="auto"/>
              <w:right w:val="single" w:sz="4" w:space="0" w:color="auto"/>
            </w:tcBorders>
            <w:shd w:val="clear" w:color="000000" w:fill="A9D08E"/>
            <w:noWrap/>
            <w:vAlign w:val="bottom"/>
            <w:hideMark/>
          </w:tcPr>
          <w:p w14:paraId="1667CF35"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21041,00</w:t>
            </w:r>
          </w:p>
        </w:tc>
        <w:tc>
          <w:tcPr>
            <w:tcW w:w="799" w:type="dxa"/>
            <w:tcBorders>
              <w:top w:val="nil"/>
              <w:left w:val="nil"/>
              <w:bottom w:val="single" w:sz="4" w:space="0" w:color="auto"/>
              <w:right w:val="single" w:sz="4" w:space="0" w:color="auto"/>
            </w:tcBorders>
            <w:shd w:val="clear" w:color="000000" w:fill="A9D08E"/>
            <w:noWrap/>
            <w:vAlign w:val="bottom"/>
            <w:hideMark/>
          </w:tcPr>
          <w:p w14:paraId="2784D5E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27825,00</w:t>
            </w:r>
          </w:p>
        </w:tc>
        <w:tc>
          <w:tcPr>
            <w:tcW w:w="800" w:type="dxa"/>
            <w:tcBorders>
              <w:top w:val="nil"/>
              <w:left w:val="nil"/>
              <w:bottom w:val="single" w:sz="4" w:space="0" w:color="auto"/>
              <w:right w:val="single" w:sz="4" w:space="0" w:color="auto"/>
            </w:tcBorders>
            <w:shd w:val="clear" w:color="000000" w:fill="A9D08E"/>
            <w:noWrap/>
            <w:vAlign w:val="bottom"/>
            <w:hideMark/>
          </w:tcPr>
          <w:p w14:paraId="2E0FF5B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33337,00</w:t>
            </w:r>
          </w:p>
        </w:tc>
        <w:tc>
          <w:tcPr>
            <w:tcW w:w="799" w:type="dxa"/>
            <w:tcBorders>
              <w:top w:val="nil"/>
              <w:left w:val="nil"/>
              <w:bottom w:val="single" w:sz="8" w:space="0" w:color="000000"/>
              <w:right w:val="single" w:sz="4" w:space="0" w:color="auto"/>
            </w:tcBorders>
            <w:shd w:val="clear" w:color="000000" w:fill="A9D08E"/>
            <w:noWrap/>
            <w:vAlign w:val="bottom"/>
            <w:hideMark/>
          </w:tcPr>
          <w:p w14:paraId="3552105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37537,00</w:t>
            </w:r>
          </w:p>
        </w:tc>
        <w:tc>
          <w:tcPr>
            <w:tcW w:w="800" w:type="dxa"/>
            <w:tcBorders>
              <w:top w:val="nil"/>
              <w:left w:val="nil"/>
              <w:bottom w:val="single" w:sz="4" w:space="0" w:color="auto"/>
              <w:right w:val="single" w:sz="4" w:space="0" w:color="auto"/>
            </w:tcBorders>
            <w:shd w:val="clear" w:color="000000" w:fill="FFE699"/>
            <w:noWrap/>
            <w:vAlign w:val="bottom"/>
            <w:hideMark/>
          </w:tcPr>
          <w:p w14:paraId="2849056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40652,29</w:t>
            </w:r>
          </w:p>
        </w:tc>
        <w:tc>
          <w:tcPr>
            <w:tcW w:w="721" w:type="dxa"/>
            <w:tcBorders>
              <w:top w:val="nil"/>
              <w:left w:val="nil"/>
              <w:bottom w:val="single" w:sz="4" w:space="0" w:color="auto"/>
              <w:right w:val="single" w:sz="4" w:space="0" w:color="auto"/>
            </w:tcBorders>
            <w:shd w:val="clear" w:color="000000" w:fill="FFE699"/>
            <w:noWrap/>
            <w:vAlign w:val="bottom"/>
            <w:hideMark/>
          </w:tcPr>
          <w:p w14:paraId="14607A8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42783,20</w:t>
            </w:r>
          </w:p>
        </w:tc>
        <w:tc>
          <w:tcPr>
            <w:tcW w:w="744" w:type="dxa"/>
            <w:tcBorders>
              <w:top w:val="nil"/>
              <w:left w:val="nil"/>
              <w:bottom w:val="single" w:sz="4" w:space="0" w:color="auto"/>
              <w:right w:val="single" w:sz="4" w:space="0" w:color="auto"/>
            </w:tcBorders>
            <w:shd w:val="clear" w:color="000000" w:fill="FFE699"/>
            <w:noWrap/>
            <w:vAlign w:val="bottom"/>
            <w:hideMark/>
          </w:tcPr>
          <w:p w14:paraId="5448BB5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44066,47</w:t>
            </w:r>
          </w:p>
        </w:tc>
        <w:tc>
          <w:tcPr>
            <w:tcW w:w="721" w:type="dxa"/>
            <w:tcBorders>
              <w:top w:val="nil"/>
              <w:left w:val="nil"/>
              <w:bottom w:val="single" w:sz="4" w:space="0" w:color="auto"/>
              <w:right w:val="single" w:sz="4" w:space="0" w:color="auto"/>
            </w:tcBorders>
            <w:shd w:val="clear" w:color="000000" w:fill="FFE699"/>
            <w:noWrap/>
            <w:vAlign w:val="bottom"/>
            <w:hideMark/>
          </w:tcPr>
          <w:p w14:paraId="054905CE"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44806,62</w:t>
            </w:r>
          </w:p>
        </w:tc>
        <w:tc>
          <w:tcPr>
            <w:tcW w:w="721" w:type="dxa"/>
            <w:tcBorders>
              <w:top w:val="nil"/>
              <w:left w:val="nil"/>
              <w:bottom w:val="single" w:sz="4" w:space="0" w:color="auto"/>
              <w:right w:val="single" w:sz="4" w:space="0" w:color="auto"/>
            </w:tcBorders>
            <w:shd w:val="clear" w:color="000000" w:fill="FFE699"/>
            <w:noWrap/>
            <w:vAlign w:val="bottom"/>
            <w:hideMark/>
          </w:tcPr>
          <w:p w14:paraId="5D705E9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45292,82</w:t>
            </w:r>
          </w:p>
        </w:tc>
        <w:tc>
          <w:tcPr>
            <w:tcW w:w="721" w:type="dxa"/>
            <w:tcBorders>
              <w:top w:val="nil"/>
              <w:left w:val="nil"/>
              <w:bottom w:val="single" w:sz="4" w:space="0" w:color="auto"/>
              <w:right w:val="single" w:sz="4" w:space="0" w:color="auto"/>
            </w:tcBorders>
            <w:shd w:val="clear" w:color="000000" w:fill="FFE699"/>
            <w:noWrap/>
            <w:vAlign w:val="bottom"/>
            <w:hideMark/>
          </w:tcPr>
          <w:p w14:paraId="3AE9ADE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45569,48</w:t>
            </w:r>
          </w:p>
        </w:tc>
        <w:tc>
          <w:tcPr>
            <w:tcW w:w="721" w:type="dxa"/>
            <w:tcBorders>
              <w:top w:val="nil"/>
              <w:left w:val="nil"/>
              <w:bottom w:val="single" w:sz="4" w:space="0" w:color="auto"/>
              <w:right w:val="single" w:sz="8" w:space="0" w:color="000000"/>
            </w:tcBorders>
            <w:shd w:val="clear" w:color="000000" w:fill="FFE699"/>
            <w:noWrap/>
            <w:vAlign w:val="bottom"/>
            <w:hideMark/>
          </w:tcPr>
          <w:p w14:paraId="31C0879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45681,14</w:t>
            </w:r>
          </w:p>
        </w:tc>
      </w:tr>
      <w:tr w:rsidR="006F3D26" w:rsidRPr="00B64566" w14:paraId="7D6F4A3E"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117592C4"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668C2EF6"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single" w:sz="8" w:space="0" w:color="000000"/>
              <w:left w:val="single" w:sz="8" w:space="0" w:color="FF0000"/>
              <w:bottom w:val="single" w:sz="4" w:space="0" w:color="auto"/>
              <w:right w:val="single" w:sz="8" w:space="0" w:color="FF0000"/>
            </w:tcBorders>
            <w:shd w:val="clear" w:color="000000" w:fill="FFFFFF"/>
            <w:noWrap/>
            <w:vAlign w:val="bottom"/>
            <w:hideMark/>
          </w:tcPr>
          <w:p w14:paraId="2AF27154"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2 КВАРТАЛ</w:t>
            </w:r>
          </w:p>
        </w:tc>
        <w:tc>
          <w:tcPr>
            <w:tcW w:w="799" w:type="dxa"/>
            <w:tcBorders>
              <w:top w:val="nil"/>
              <w:left w:val="single" w:sz="8" w:space="0" w:color="000000"/>
              <w:bottom w:val="single" w:sz="4" w:space="0" w:color="auto"/>
              <w:right w:val="single" w:sz="4" w:space="0" w:color="auto"/>
            </w:tcBorders>
            <w:shd w:val="clear" w:color="000000" w:fill="A9D08E"/>
            <w:noWrap/>
            <w:vAlign w:val="bottom"/>
            <w:hideMark/>
          </w:tcPr>
          <w:p w14:paraId="31F274D0"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11 660,00</w:t>
            </w:r>
          </w:p>
        </w:tc>
        <w:tc>
          <w:tcPr>
            <w:tcW w:w="800" w:type="dxa"/>
            <w:tcBorders>
              <w:top w:val="nil"/>
              <w:left w:val="nil"/>
              <w:bottom w:val="single" w:sz="4" w:space="0" w:color="auto"/>
              <w:right w:val="single" w:sz="4" w:space="0" w:color="auto"/>
            </w:tcBorders>
            <w:shd w:val="clear" w:color="000000" w:fill="A9D08E"/>
            <w:noWrap/>
            <w:vAlign w:val="bottom"/>
            <w:hideMark/>
          </w:tcPr>
          <w:p w14:paraId="3D782C7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20352,00</w:t>
            </w:r>
          </w:p>
        </w:tc>
        <w:tc>
          <w:tcPr>
            <w:tcW w:w="799" w:type="dxa"/>
            <w:tcBorders>
              <w:top w:val="nil"/>
              <w:left w:val="nil"/>
              <w:bottom w:val="single" w:sz="4" w:space="0" w:color="auto"/>
              <w:right w:val="single" w:sz="4" w:space="0" w:color="auto"/>
            </w:tcBorders>
            <w:shd w:val="clear" w:color="000000" w:fill="A9D08E"/>
            <w:noWrap/>
            <w:vAlign w:val="bottom"/>
            <w:hideMark/>
          </w:tcPr>
          <w:p w14:paraId="464F00C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26924,00</w:t>
            </w:r>
          </w:p>
        </w:tc>
        <w:tc>
          <w:tcPr>
            <w:tcW w:w="800" w:type="dxa"/>
            <w:tcBorders>
              <w:top w:val="nil"/>
              <w:left w:val="nil"/>
              <w:bottom w:val="single" w:sz="8" w:space="0" w:color="000000"/>
              <w:right w:val="single" w:sz="4" w:space="0" w:color="auto"/>
            </w:tcBorders>
            <w:shd w:val="clear" w:color="000000" w:fill="A9D08E"/>
            <w:noWrap/>
            <w:vAlign w:val="bottom"/>
            <w:hideMark/>
          </w:tcPr>
          <w:p w14:paraId="5FDE0F4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32024,00</w:t>
            </w:r>
          </w:p>
        </w:tc>
        <w:tc>
          <w:tcPr>
            <w:tcW w:w="799" w:type="dxa"/>
            <w:tcBorders>
              <w:top w:val="nil"/>
              <w:left w:val="nil"/>
              <w:bottom w:val="single" w:sz="4" w:space="0" w:color="auto"/>
              <w:right w:val="single" w:sz="4" w:space="0" w:color="auto"/>
            </w:tcBorders>
            <w:shd w:val="clear" w:color="000000" w:fill="FFE699"/>
            <w:noWrap/>
            <w:vAlign w:val="bottom"/>
            <w:hideMark/>
          </w:tcPr>
          <w:p w14:paraId="64FC5AE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36074,88</w:t>
            </w:r>
          </w:p>
        </w:tc>
        <w:tc>
          <w:tcPr>
            <w:tcW w:w="800" w:type="dxa"/>
            <w:tcBorders>
              <w:top w:val="nil"/>
              <w:left w:val="nil"/>
              <w:bottom w:val="single" w:sz="4" w:space="0" w:color="auto"/>
              <w:right w:val="single" w:sz="4" w:space="0" w:color="auto"/>
            </w:tcBorders>
            <w:shd w:val="clear" w:color="000000" w:fill="FFE699"/>
            <w:noWrap/>
            <w:vAlign w:val="bottom"/>
            <w:hideMark/>
          </w:tcPr>
          <w:p w14:paraId="40390AE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39068,83</w:t>
            </w:r>
          </w:p>
        </w:tc>
        <w:tc>
          <w:tcPr>
            <w:tcW w:w="721" w:type="dxa"/>
            <w:tcBorders>
              <w:top w:val="nil"/>
              <w:left w:val="nil"/>
              <w:bottom w:val="single" w:sz="4" w:space="0" w:color="auto"/>
              <w:right w:val="single" w:sz="4" w:space="0" w:color="auto"/>
            </w:tcBorders>
            <w:shd w:val="clear" w:color="000000" w:fill="FFE699"/>
            <w:noWrap/>
            <w:vAlign w:val="bottom"/>
            <w:hideMark/>
          </w:tcPr>
          <w:p w14:paraId="6764A48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41116,73</w:t>
            </w:r>
          </w:p>
        </w:tc>
        <w:tc>
          <w:tcPr>
            <w:tcW w:w="744" w:type="dxa"/>
            <w:tcBorders>
              <w:top w:val="nil"/>
              <w:left w:val="nil"/>
              <w:bottom w:val="single" w:sz="4" w:space="0" w:color="auto"/>
              <w:right w:val="single" w:sz="4" w:space="0" w:color="auto"/>
            </w:tcBorders>
            <w:shd w:val="clear" w:color="000000" w:fill="FFE699"/>
            <w:noWrap/>
            <w:vAlign w:val="bottom"/>
            <w:hideMark/>
          </w:tcPr>
          <w:p w14:paraId="1B0889A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42350,02</w:t>
            </w:r>
          </w:p>
        </w:tc>
        <w:tc>
          <w:tcPr>
            <w:tcW w:w="721" w:type="dxa"/>
            <w:tcBorders>
              <w:top w:val="nil"/>
              <w:left w:val="nil"/>
              <w:bottom w:val="single" w:sz="4" w:space="0" w:color="auto"/>
              <w:right w:val="single" w:sz="4" w:space="0" w:color="auto"/>
            </w:tcBorders>
            <w:shd w:val="clear" w:color="000000" w:fill="FFE699"/>
            <w:noWrap/>
            <w:vAlign w:val="bottom"/>
            <w:hideMark/>
          </w:tcPr>
          <w:p w14:paraId="31950DB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43061,34</w:t>
            </w:r>
          </w:p>
        </w:tc>
        <w:tc>
          <w:tcPr>
            <w:tcW w:w="721" w:type="dxa"/>
            <w:tcBorders>
              <w:top w:val="nil"/>
              <w:left w:val="nil"/>
              <w:bottom w:val="single" w:sz="4" w:space="0" w:color="auto"/>
              <w:right w:val="single" w:sz="4" w:space="0" w:color="auto"/>
            </w:tcBorders>
            <w:shd w:val="clear" w:color="000000" w:fill="FFE699"/>
            <w:noWrap/>
            <w:vAlign w:val="bottom"/>
            <w:hideMark/>
          </w:tcPr>
          <w:p w14:paraId="3E3B83E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43528,60</w:t>
            </w:r>
          </w:p>
        </w:tc>
        <w:tc>
          <w:tcPr>
            <w:tcW w:w="721" w:type="dxa"/>
            <w:tcBorders>
              <w:top w:val="nil"/>
              <w:left w:val="nil"/>
              <w:bottom w:val="single" w:sz="4" w:space="0" w:color="auto"/>
              <w:right w:val="single" w:sz="4" w:space="0" w:color="auto"/>
            </w:tcBorders>
            <w:shd w:val="clear" w:color="000000" w:fill="FFE699"/>
            <w:noWrap/>
            <w:vAlign w:val="bottom"/>
            <w:hideMark/>
          </w:tcPr>
          <w:p w14:paraId="0C40737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43794,48</w:t>
            </w:r>
          </w:p>
        </w:tc>
        <w:tc>
          <w:tcPr>
            <w:tcW w:w="721" w:type="dxa"/>
            <w:tcBorders>
              <w:top w:val="nil"/>
              <w:left w:val="nil"/>
              <w:bottom w:val="single" w:sz="4" w:space="0" w:color="auto"/>
              <w:right w:val="single" w:sz="8" w:space="0" w:color="000000"/>
            </w:tcBorders>
            <w:shd w:val="clear" w:color="000000" w:fill="FFE699"/>
            <w:noWrap/>
            <w:vAlign w:val="bottom"/>
            <w:hideMark/>
          </w:tcPr>
          <w:p w14:paraId="1F9A4C5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43901,80</w:t>
            </w:r>
          </w:p>
        </w:tc>
      </w:tr>
      <w:tr w:rsidR="006F3D26" w:rsidRPr="00B64566" w14:paraId="77A42B7B"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318025E9"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1C3B1903"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223B58DD"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3 КВАРТАЛ</w:t>
            </w:r>
          </w:p>
        </w:tc>
        <w:tc>
          <w:tcPr>
            <w:tcW w:w="799" w:type="dxa"/>
            <w:tcBorders>
              <w:top w:val="nil"/>
              <w:left w:val="single" w:sz="8" w:space="0" w:color="000000"/>
              <w:bottom w:val="single" w:sz="4" w:space="0" w:color="auto"/>
              <w:right w:val="single" w:sz="4" w:space="0" w:color="auto"/>
            </w:tcBorders>
            <w:shd w:val="clear" w:color="000000" w:fill="A9D08E"/>
            <w:noWrap/>
            <w:vAlign w:val="bottom"/>
            <w:hideMark/>
          </w:tcPr>
          <w:p w14:paraId="59CCE8C8"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11 130,00</w:t>
            </w:r>
          </w:p>
        </w:tc>
        <w:tc>
          <w:tcPr>
            <w:tcW w:w="800" w:type="dxa"/>
            <w:tcBorders>
              <w:top w:val="nil"/>
              <w:left w:val="nil"/>
              <w:bottom w:val="single" w:sz="4" w:space="0" w:color="auto"/>
              <w:right w:val="single" w:sz="4" w:space="0" w:color="auto"/>
            </w:tcBorders>
            <w:shd w:val="clear" w:color="000000" w:fill="A9D08E"/>
            <w:noWrap/>
            <w:vAlign w:val="bottom"/>
            <w:hideMark/>
          </w:tcPr>
          <w:p w14:paraId="250B19F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19663,00</w:t>
            </w:r>
          </w:p>
        </w:tc>
        <w:tc>
          <w:tcPr>
            <w:tcW w:w="799" w:type="dxa"/>
            <w:tcBorders>
              <w:top w:val="nil"/>
              <w:left w:val="nil"/>
              <w:bottom w:val="single" w:sz="8" w:space="0" w:color="000000"/>
              <w:right w:val="single" w:sz="4" w:space="0" w:color="auto"/>
            </w:tcBorders>
            <w:shd w:val="clear" w:color="000000" w:fill="A9D08E"/>
            <w:noWrap/>
            <w:vAlign w:val="bottom"/>
            <w:hideMark/>
          </w:tcPr>
          <w:p w14:paraId="35F02CB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25663,00</w:t>
            </w:r>
          </w:p>
        </w:tc>
        <w:tc>
          <w:tcPr>
            <w:tcW w:w="800" w:type="dxa"/>
            <w:tcBorders>
              <w:top w:val="nil"/>
              <w:left w:val="nil"/>
              <w:bottom w:val="single" w:sz="4" w:space="0" w:color="auto"/>
              <w:right w:val="single" w:sz="4" w:space="0" w:color="auto"/>
            </w:tcBorders>
            <w:shd w:val="clear" w:color="000000" w:fill="FFE699"/>
            <w:noWrap/>
            <w:vAlign w:val="bottom"/>
            <w:hideMark/>
          </w:tcPr>
          <w:p w14:paraId="59F0385A"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30424,70</w:t>
            </w:r>
          </w:p>
        </w:tc>
        <w:tc>
          <w:tcPr>
            <w:tcW w:w="799" w:type="dxa"/>
            <w:tcBorders>
              <w:top w:val="nil"/>
              <w:left w:val="nil"/>
              <w:bottom w:val="single" w:sz="4" w:space="0" w:color="auto"/>
              <w:right w:val="single" w:sz="4" w:space="0" w:color="auto"/>
            </w:tcBorders>
            <w:shd w:val="clear" w:color="000000" w:fill="FFE699"/>
            <w:noWrap/>
            <w:vAlign w:val="bottom"/>
            <w:hideMark/>
          </w:tcPr>
          <w:p w14:paraId="6FAEC6A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34273,28</w:t>
            </w:r>
          </w:p>
        </w:tc>
        <w:tc>
          <w:tcPr>
            <w:tcW w:w="800" w:type="dxa"/>
            <w:tcBorders>
              <w:top w:val="nil"/>
              <w:left w:val="nil"/>
              <w:bottom w:val="single" w:sz="4" w:space="0" w:color="auto"/>
              <w:right w:val="single" w:sz="4" w:space="0" w:color="auto"/>
            </w:tcBorders>
            <w:shd w:val="clear" w:color="000000" w:fill="FFE699"/>
            <w:noWrap/>
            <w:vAlign w:val="bottom"/>
            <w:hideMark/>
          </w:tcPr>
          <w:p w14:paraId="1F0825C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37117,71</w:t>
            </w:r>
          </w:p>
        </w:tc>
        <w:tc>
          <w:tcPr>
            <w:tcW w:w="721" w:type="dxa"/>
            <w:tcBorders>
              <w:top w:val="nil"/>
              <w:left w:val="nil"/>
              <w:bottom w:val="single" w:sz="4" w:space="0" w:color="auto"/>
              <w:right w:val="single" w:sz="4" w:space="0" w:color="auto"/>
            </w:tcBorders>
            <w:shd w:val="clear" w:color="000000" w:fill="FFE699"/>
            <w:noWrap/>
            <w:vAlign w:val="bottom"/>
            <w:hideMark/>
          </w:tcPr>
          <w:p w14:paraId="169EEC3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39063,34</w:t>
            </w:r>
          </w:p>
        </w:tc>
        <w:tc>
          <w:tcPr>
            <w:tcW w:w="744" w:type="dxa"/>
            <w:tcBorders>
              <w:top w:val="nil"/>
              <w:left w:val="nil"/>
              <w:bottom w:val="single" w:sz="4" w:space="0" w:color="auto"/>
              <w:right w:val="single" w:sz="4" w:space="0" w:color="auto"/>
            </w:tcBorders>
            <w:shd w:val="clear" w:color="000000" w:fill="FFE699"/>
            <w:noWrap/>
            <w:vAlign w:val="bottom"/>
            <w:hideMark/>
          </w:tcPr>
          <w:p w14:paraId="69D98D91"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40235,03</w:t>
            </w:r>
          </w:p>
        </w:tc>
        <w:tc>
          <w:tcPr>
            <w:tcW w:w="721" w:type="dxa"/>
            <w:tcBorders>
              <w:top w:val="nil"/>
              <w:left w:val="nil"/>
              <w:bottom w:val="single" w:sz="4" w:space="0" w:color="auto"/>
              <w:right w:val="single" w:sz="4" w:space="0" w:color="auto"/>
            </w:tcBorders>
            <w:shd w:val="clear" w:color="000000" w:fill="FFE699"/>
            <w:noWrap/>
            <w:vAlign w:val="bottom"/>
            <w:hideMark/>
          </w:tcPr>
          <w:p w14:paraId="5A18D05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40910,83</w:t>
            </w:r>
          </w:p>
        </w:tc>
        <w:tc>
          <w:tcPr>
            <w:tcW w:w="721" w:type="dxa"/>
            <w:tcBorders>
              <w:top w:val="nil"/>
              <w:left w:val="nil"/>
              <w:bottom w:val="single" w:sz="4" w:space="0" w:color="auto"/>
              <w:right w:val="single" w:sz="4" w:space="0" w:color="auto"/>
            </w:tcBorders>
            <w:shd w:val="clear" w:color="000000" w:fill="FFE699"/>
            <w:noWrap/>
            <w:vAlign w:val="bottom"/>
            <w:hideMark/>
          </w:tcPr>
          <w:p w14:paraId="04FE4DB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41354,75</w:t>
            </w:r>
          </w:p>
        </w:tc>
        <w:tc>
          <w:tcPr>
            <w:tcW w:w="721" w:type="dxa"/>
            <w:tcBorders>
              <w:top w:val="nil"/>
              <w:left w:val="nil"/>
              <w:bottom w:val="single" w:sz="4" w:space="0" w:color="auto"/>
              <w:right w:val="single" w:sz="4" w:space="0" w:color="auto"/>
            </w:tcBorders>
            <w:shd w:val="clear" w:color="000000" w:fill="FFE699"/>
            <w:noWrap/>
            <w:vAlign w:val="bottom"/>
            <w:hideMark/>
          </w:tcPr>
          <w:p w14:paraId="2AF8155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41607,36</w:t>
            </w:r>
          </w:p>
        </w:tc>
        <w:tc>
          <w:tcPr>
            <w:tcW w:w="721" w:type="dxa"/>
            <w:tcBorders>
              <w:top w:val="nil"/>
              <w:left w:val="nil"/>
              <w:bottom w:val="single" w:sz="4" w:space="0" w:color="auto"/>
              <w:right w:val="single" w:sz="8" w:space="0" w:color="000000"/>
            </w:tcBorders>
            <w:shd w:val="clear" w:color="000000" w:fill="FFE699"/>
            <w:noWrap/>
            <w:vAlign w:val="bottom"/>
            <w:hideMark/>
          </w:tcPr>
          <w:p w14:paraId="0A5846E3"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41709,32</w:t>
            </w:r>
          </w:p>
        </w:tc>
      </w:tr>
      <w:tr w:rsidR="006F3D26" w:rsidRPr="00B64566" w14:paraId="05AF2775"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702516A6"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vMerge/>
            <w:tcBorders>
              <w:top w:val="nil"/>
              <w:left w:val="single" w:sz="8" w:space="0" w:color="FF0000"/>
              <w:bottom w:val="nil"/>
              <w:right w:val="nil"/>
            </w:tcBorders>
            <w:vAlign w:val="center"/>
            <w:hideMark/>
          </w:tcPr>
          <w:p w14:paraId="59E2E001" w14:textId="77777777" w:rsidR="006F3D26" w:rsidRPr="00B64566" w:rsidRDefault="006F3D26" w:rsidP="009B2CC3">
            <w:pPr>
              <w:widowControl/>
              <w:autoSpaceDE/>
              <w:autoSpaceDN/>
              <w:rPr>
                <w:rFonts w:ascii="Calibri" w:hAnsi="Calibri" w:cs="Calibri"/>
                <w:b/>
                <w:bCs/>
                <w:i/>
                <w:iCs/>
                <w:color w:val="000000"/>
                <w:sz w:val="11"/>
                <w:szCs w:val="11"/>
                <w:lang w:val="ru-RU" w:eastAsia="ru-RU"/>
              </w:rPr>
            </w:pPr>
          </w:p>
        </w:tc>
        <w:tc>
          <w:tcPr>
            <w:tcW w:w="995" w:type="dxa"/>
            <w:tcBorders>
              <w:top w:val="nil"/>
              <w:left w:val="single" w:sz="8" w:space="0" w:color="FF0000"/>
              <w:bottom w:val="single" w:sz="4" w:space="0" w:color="auto"/>
              <w:right w:val="single" w:sz="8" w:space="0" w:color="FF0000"/>
            </w:tcBorders>
            <w:shd w:val="clear" w:color="000000" w:fill="FFFFFF"/>
            <w:noWrap/>
            <w:vAlign w:val="bottom"/>
            <w:hideMark/>
          </w:tcPr>
          <w:p w14:paraId="6FB87062"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4 КВАРТАЛ</w:t>
            </w:r>
          </w:p>
        </w:tc>
        <w:tc>
          <w:tcPr>
            <w:tcW w:w="799" w:type="dxa"/>
            <w:tcBorders>
              <w:top w:val="nil"/>
              <w:left w:val="single" w:sz="8" w:space="0" w:color="000000"/>
              <w:bottom w:val="single" w:sz="4" w:space="0" w:color="auto"/>
              <w:right w:val="single" w:sz="4" w:space="0" w:color="auto"/>
            </w:tcBorders>
            <w:shd w:val="clear" w:color="000000" w:fill="A9D08E"/>
            <w:noWrap/>
            <w:vAlign w:val="bottom"/>
            <w:hideMark/>
          </w:tcPr>
          <w:p w14:paraId="11BC60A2"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10 600,00</w:t>
            </w:r>
          </w:p>
        </w:tc>
        <w:tc>
          <w:tcPr>
            <w:tcW w:w="800" w:type="dxa"/>
            <w:tcBorders>
              <w:top w:val="nil"/>
              <w:left w:val="nil"/>
              <w:bottom w:val="single" w:sz="8" w:space="0" w:color="000000"/>
              <w:right w:val="single" w:sz="4" w:space="0" w:color="auto"/>
            </w:tcBorders>
            <w:shd w:val="clear" w:color="000000" w:fill="A9D08E"/>
            <w:noWrap/>
            <w:vAlign w:val="bottom"/>
            <w:hideMark/>
          </w:tcPr>
          <w:p w14:paraId="02D3D23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18500,00</w:t>
            </w:r>
          </w:p>
        </w:tc>
        <w:tc>
          <w:tcPr>
            <w:tcW w:w="799" w:type="dxa"/>
            <w:tcBorders>
              <w:top w:val="nil"/>
              <w:left w:val="nil"/>
              <w:bottom w:val="single" w:sz="4" w:space="0" w:color="auto"/>
              <w:right w:val="single" w:sz="4" w:space="0" w:color="auto"/>
            </w:tcBorders>
            <w:shd w:val="clear" w:color="000000" w:fill="FFE699"/>
            <w:noWrap/>
            <w:vAlign w:val="bottom"/>
            <w:hideMark/>
          </w:tcPr>
          <w:p w14:paraId="1335282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24329,82</w:t>
            </w:r>
          </w:p>
        </w:tc>
        <w:tc>
          <w:tcPr>
            <w:tcW w:w="800" w:type="dxa"/>
            <w:tcBorders>
              <w:top w:val="nil"/>
              <w:left w:val="nil"/>
              <w:bottom w:val="single" w:sz="4" w:space="0" w:color="auto"/>
              <w:right w:val="single" w:sz="4" w:space="0" w:color="auto"/>
            </w:tcBorders>
            <w:shd w:val="clear" w:color="000000" w:fill="FFE699"/>
            <w:noWrap/>
            <w:vAlign w:val="bottom"/>
            <w:hideMark/>
          </w:tcPr>
          <w:p w14:paraId="795250A2"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28844,16</w:t>
            </w:r>
          </w:p>
        </w:tc>
        <w:tc>
          <w:tcPr>
            <w:tcW w:w="799" w:type="dxa"/>
            <w:tcBorders>
              <w:top w:val="nil"/>
              <w:left w:val="nil"/>
              <w:bottom w:val="single" w:sz="4" w:space="0" w:color="auto"/>
              <w:right w:val="single" w:sz="4" w:space="0" w:color="auto"/>
            </w:tcBorders>
            <w:shd w:val="clear" w:color="000000" w:fill="FFE699"/>
            <w:noWrap/>
            <w:vAlign w:val="bottom"/>
            <w:hideMark/>
          </w:tcPr>
          <w:p w14:paraId="65EC605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32492,81</w:t>
            </w:r>
          </w:p>
        </w:tc>
        <w:tc>
          <w:tcPr>
            <w:tcW w:w="800" w:type="dxa"/>
            <w:tcBorders>
              <w:top w:val="nil"/>
              <w:left w:val="nil"/>
              <w:bottom w:val="single" w:sz="4" w:space="0" w:color="auto"/>
              <w:right w:val="single" w:sz="4" w:space="0" w:color="auto"/>
            </w:tcBorders>
            <w:shd w:val="clear" w:color="000000" w:fill="FFE699"/>
            <w:noWrap/>
            <w:vAlign w:val="bottom"/>
            <w:hideMark/>
          </w:tcPr>
          <w:p w14:paraId="3838F5CC"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35189,47</w:t>
            </w:r>
          </w:p>
        </w:tc>
        <w:tc>
          <w:tcPr>
            <w:tcW w:w="721" w:type="dxa"/>
            <w:tcBorders>
              <w:top w:val="nil"/>
              <w:left w:val="nil"/>
              <w:bottom w:val="single" w:sz="4" w:space="0" w:color="auto"/>
              <w:right w:val="single" w:sz="4" w:space="0" w:color="auto"/>
            </w:tcBorders>
            <w:shd w:val="clear" w:color="000000" w:fill="FFE699"/>
            <w:noWrap/>
            <w:vAlign w:val="bottom"/>
            <w:hideMark/>
          </w:tcPr>
          <w:p w14:paraId="7C3A672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37034,02</w:t>
            </w:r>
          </w:p>
        </w:tc>
        <w:tc>
          <w:tcPr>
            <w:tcW w:w="744" w:type="dxa"/>
            <w:tcBorders>
              <w:top w:val="nil"/>
              <w:left w:val="nil"/>
              <w:bottom w:val="single" w:sz="4" w:space="0" w:color="auto"/>
              <w:right w:val="single" w:sz="4" w:space="0" w:color="auto"/>
            </w:tcBorders>
            <w:shd w:val="clear" w:color="000000" w:fill="FFE699"/>
            <w:noWrap/>
            <w:vAlign w:val="bottom"/>
            <w:hideMark/>
          </w:tcPr>
          <w:p w14:paraId="679521E8"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38144,85</w:t>
            </w:r>
          </w:p>
        </w:tc>
        <w:tc>
          <w:tcPr>
            <w:tcW w:w="721" w:type="dxa"/>
            <w:tcBorders>
              <w:top w:val="nil"/>
              <w:left w:val="nil"/>
              <w:bottom w:val="single" w:sz="4" w:space="0" w:color="auto"/>
              <w:right w:val="single" w:sz="4" w:space="0" w:color="auto"/>
            </w:tcBorders>
            <w:shd w:val="clear" w:color="000000" w:fill="FFE699"/>
            <w:noWrap/>
            <w:vAlign w:val="bottom"/>
            <w:hideMark/>
          </w:tcPr>
          <w:p w14:paraId="5F42A52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38785,54</w:t>
            </w:r>
          </w:p>
        </w:tc>
        <w:tc>
          <w:tcPr>
            <w:tcW w:w="721" w:type="dxa"/>
            <w:tcBorders>
              <w:top w:val="nil"/>
              <w:left w:val="nil"/>
              <w:bottom w:val="single" w:sz="4" w:space="0" w:color="auto"/>
              <w:right w:val="single" w:sz="4" w:space="0" w:color="auto"/>
            </w:tcBorders>
            <w:shd w:val="clear" w:color="000000" w:fill="FFE699"/>
            <w:noWrap/>
            <w:vAlign w:val="bottom"/>
            <w:hideMark/>
          </w:tcPr>
          <w:p w14:paraId="1AC6F49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39206,40</w:t>
            </w:r>
          </w:p>
        </w:tc>
        <w:tc>
          <w:tcPr>
            <w:tcW w:w="721" w:type="dxa"/>
            <w:tcBorders>
              <w:top w:val="nil"/>
              <w:left w:val="nil"/>
              <w:bottom w:val="single" w:sz="4" w:space="0" w:color="auto"/>
              <w:right w:val="single" w:sz="4" w:space="0" w:color="auto"/>
            </w:tcBorders>
            <w:shd w:val="clear" w:color="000000" w:fill="FFE699"/>
            <w:noWrap/>
            <w:vAlign w:val="bottom"/>
            <w:hideMark/>
          </w:tcPr>
          <w:p w14:paraId="5DA2A89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39445,88</w:t>
            </w:r>
          </w:p>
        </w:tc>
        <w:tc>
          <w:tcPr>
            <w:tcW w:w="721" w:type="dxa"/>
            <w:tcBorders>
              <w:top w:val="nil"/>
              <w:left w:val="nil"/>
              <w:bottom w:val="single" w:sz="4" w:space="0" w:color="auto"/>
              <w:right w:val="single" w:sz="8" w:space="0" w:color="000000"/>
            </w:tcBorders>
            <w:shd w:val="clear" w:color="000000" w:fill="FFE699"/>
            <w:noWrap/>
            <w:vAlign w:val="bottom"/>
            <w:hideMark/>
          </w:tcPr>
          <w:p w14:paraId="44297660"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39542,55</w:t>
            </w:r>
          </w:p>
        </w:tc>
      </w:tr>
      <w:tr w:rsidR="006F3D26" w:rsidRPr="00B64566" w14:paraId="64910DE5" w14:textId="77777777" w:rsidTr="009B2CC3">
        <w:trPr>
          <w:cantSplit/>
          <w:trHeight w:val="30"/>
        </w:trPr>
        <w:tc>
          <w:tcPr>
            <w:tcW w:w="381" w:type="dxa"/>
            <w:vMerge/>
            <w:tcBorders>
              <w:top w:val="single" w:sz="8" w:space="0" w:color="000000"/>
              <w:left w:val="single" w:sz="8" w:space="0" w:color="000000"/>
              <w:bottom w:val="single" w:sz="8" w:space="0" w:color="000000"/>
              <w:right w:val="single" w:sz="8" w:space="0" w:color="FF0000"/>
            </w:tcBorders>
            <w:vAlign w:val="center"/>
            <w:hideMark/>
          </w:tcPr>
          <w:p w14:paraId="2B895A2B" w14:textId="77777777" w:rsidR="006F3D26" w:rsidRPr="00B64566" w:rsidRDefault="006F3D26" w:rsidP="009B2CC3">
            <w:pPr>
              <w:widowControl/>
              <w:autoSpaceDE/>
              <w:autoSpaceDN/>
              <w:rPr>
                <w:rFonts w:ascii="Calibri" w:hAnsi="Calibri" w:cs="Calibri"/>
                <w:color w:val="000000"/>
                <w:sz w:val="11"/>
                <w:szCs w:val="11"/>
                <w:lang w:val="ru-RU" w:eastAsia="ru-RU"/>
              </w:rPr>
            </w:pPr>
          </w:p>
        </w:tc>
        <w:tc>
          <w:tcPr>
            <w:tcW w:w="490" w:type="dxa"/>
            <w:tcBorders>
              <w:top w:val="nil"/>
              <w:left w:val="nil"/>
              <w:bottom w:val="single" w:sz="8" w:space="0" w:color="FF0000"/>
              <w:right w:val="nil"/>
            </w:tcBorders>
            <w:shd w:val="clear" w:color="auto" w:fill="auto"/>
            <w:noWrap/>
            <w:vAlign w:val="center"/>
            <w:hideMark/>
          </w:tcPr>
          <w:p w14:paraId="4F54F2F8" w14:textId="77777777" w:rsidR="006F3D26" w:rsidRPr="00B64566" w:rsidRDefault="006F3D26" w:rsidP="009B2CC3">
            <w:pPr>
              <w:widowControl/>
              <w:autoSpaceDE/>
              <w:autoSpaceDN/>
              <w:jc w:val="right"/>
              <w:rPr>
                <w:rFonts w:ascii="Calibri" w:hAnsi="Calibri" w:cs="Calibri"/>
                <w:b/>
                <w:bCs/>
                <w:i/>
                <w:iCs/>
                <w:color w:val="000000"/>
                <w:sz w:val="11"/>
                <w:szCs w:val="11"/>
                <w:lang w:val="ru-RU" w:eastAsia="ru-RU"/>
              </w:rPr>
            </w:pPr>
            <w:r w:rsidRPr="00B64566">
              <w:rPr>
                <w:rFonts w:ascii="Calibri" w:hAnsi="Calibri" w:cs="Calibri"/>
                <w:b/>
                <w:bCs/>
                <w:i/>
                <w:iCs/>
                <w:color w:val="000000"/>
                <w:sz w:val="11"/>
                <w:szCs w:val="11"/>
                <w:lang w:val="ru-RU" w:eastAsia="ru-RU"/>
              </w:rPr>
              <w:t>2020</w:t>
            </w:r>
          </w:p>
        </w:tc>
        <w:tc>
          <w:tcPr>
            <w:tcW w:w="995" w:type="dxa"/>
            <w:tcBorders>
              <w:top w:val="nil"/>
              <w:left w:val="single" w:sz="8" w:space="0" w:color="FF0000"/>
              <w:bottom w:val="single" w:sz="8" w:space="0" w:color="FF0000"/>
              <w:right w:val="single" w:sz="8" w:space="0" w:color="FF0000"/>
            </w:tcBorders>
            <w:shd w:val="clear" w:color="000000" w:fill="FFFFFF"/>
            <w:noWrap/>
            <w:vAlign w:val="bottom"/>
            <w:hideMark/>
          </w:tcPr>
          <w:p w14:paraId="08F9FBA6" w14:textId="77777777" w:rsidR="006F3D26" w:rsidRPr="00B64566" w:rsidRDefault="006F3D26" w:rsidP="009B2CC3">
            <w:pPr>
              <w:widowControl/>
              <w:autoSpaceDE/>
              <w:autoSpaceDN/>
              <w:jc w:val="right"/>
              <w:rPr>
                <w:rFonts w:ascii="Arial Black" w:hAnsi="Arial Black" w:cs="Calibri"/>
                <w:b/>
                <w:bCs/>
                <w:color w:val="000000"/>
                <w:sz w:val="11"/>
                <w:szCs w:val="11"/>
                <w:lang w:val="ru-RU" w:eastAsia="ru-RU"/>
              </w:rPr>
            </w:pPr>
            <w:r w:rsidRPr="00B64566">
              <w:rPr>
                <w:rFonts w:ascii="Arial Black" w:hAnsi="Arial Black" w:cs="Calibri"/>
                <w:b/>
                <w:bCs/>
                <w:color w:val="000000"/>
                <w:sz w:val="11"/>
                <w:szCs w:val="11"/>
                <w:lang w:val="ru-RU" w:eastAsia="ru-RU"/>
              </w:rPr>
              <w:t>1 КВАРТАЛ</w:t>
            </w:r>
          </w:p>
        </w:tc>
        <w:tc>
          <w:tcPr>
            <w:tcW w:w="799" w:type="dxa"/>
            <w:tcBorders>
              <w:top w:val="nil"/>
              <w:left w:val="single" w:sz="8" w:space="0" w:color="000000"/>
              <w:bottom w:val="single" w:sz="8" w:space="0" w:color="000000"/>
              <w:right w:val="single" w:sz="4" w:space="0" w:color="auto"/>
            </w:tcBorders>
            <w:shd w:val="clear" w:color="000000" w:fill="A9D08E"/>
            <w:noWrap/>
            <w:vAlign w:val="bottom"/>
            <w:hideMark/>
          </w:tcPr>
          <w:p w14:paraId="7937C3D4" w14:textId="77777777" w:rsidR="006F3D26" w:rsidRPr="00B64566" w:rsidRDefault="006F3D26" w:rsidP="009B2CC3">
            <w:pPr>
              <w:widowControl/>
              <w:autoSpaceDE/>
              <w:autoSpaceDN/>
              <w:jc w:val="right"/>
              <w:rPr>
                <w:rFonts w:ascii="Arial Black" w:hAnsi="Arial Black" w:cs="Calibri"/>
                <w:color w:val="000000"/>
                <w:sz w:val="11"/>
                <w:szCs w:val="11"/>
                <w:lang w:val="ru-RU" w:eastAsia="ru-RU"/>
              </w:rPr>
            </w:pPr>
            <w:r w:rsidRPr="00B64566">
              <w:rPr>
                <w:rFonts w:ascii="Arial Black" w:hAnsi="Arial Black" w:cs="Calibri"/>
                <w:color w:val="000000"/>
                <w:sz w:val="11"/>
                <w:szCs w:val="11"/>
                <w:lang w:val="ru-RU" w:eastAsia="ru-RU"/>
              </w:rPr>
              <w:t>9 500,00</w:t>
            </w:r>
          </w:p>
        </w:tc>
        <w:tc>
          <w:tcPr>
            <w:tcW w:w="800" w:type="dxa"/>
            <w:tcBorders>
              <w:top w:val="nil"/>
              <w:left w:val="nil"/>
              <w:bottom w:val="single" w:sz="8" w:space="0" w:color="000000"/>
              <w:right w:val="single" w:sz="4" w:space="0" w:color="auto"/>
            </w:tcBorders>
            <w:shd w:val="clear" w:color="000000" w:fill="FFE699"/>
            <w:noWrap/>
            <w:vAlign w:val="bottom"/>
            <w:hideMark/>
          </w:tcPr>
          <w:p w14:paraId="6B608284"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15975,71</w:t>
            </w:r>
          </w:p>
        </w:tc>
        <w:tc>
          <w:tcPr>
            <w:tcW w:w="799" w:type="dxa"/>
            <w:tcBorders>
              <w:top w:val="nil"/>
              <w:left w:val="nil"/>
              <w:bottom w:val="single" w:sz="8" w:space="0" w:color="000000"/>
              <w:right w:val="single" w:sz="4" w:space="0" w:color="auto"/>
            </w:tcBorders>
            <w:shd w:val="clear" w:color="000000" w:fill="FFE699"/>
            <w:noWrap/>
            <w:vAlign w:val="bottom"/>
            <w:hideMark/>
          </w:tcPr>
          <w:p w14:paraId="707BEE5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21010,07</w:t>
            </w:r>
          </w:p>
        </w:tc>
        <w:tc>
          <w:tcPr>
            <w:tcW w:w="800" w:type="dxa"/>
            <w:tcBorders>
              <w:top w:val="nil"/>
              <w:left w:val="nil"/>
              <w:bottom w:val="single" w:sz="8" w:space="0" w:color="000000"/>
              <w:right w:val="single" w:sz="4" w:space="0" w:color="auto"/>
            </w:tcBorders>
            <w:shd w:val="clear" w:color="000000" w:fill="FFE699"/>
            <w:noWrap/>
            <w:vAlign w:val="bottom"/>
            <w:hideMark/>
          </w:tcPr>
          <w:p w14:paraId="5D74AC6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24908,43</w:t>
            </w:r>
          </w:p>
        </w:tc>
        <w:tc>
          <w:tcPr>
            <w:tcW w:w="799" w:type="dxa"/>
            <w:tcBorders>
              <w:top w:val="nil"/>
              <w:left w:val="nil"/>
              <w:bottom w:val="single" w:sz="8" w:space="0" w:color="000000"/>
              <w:right w:val="single" w:sz="4" w:space="0" w:color="auto"/>
            </w:tcBorders>
            <w:shd w:val="clear" w:color="000000" w:fill="FFE699"/>
            <w:noWrap/>
            <w:vAlign w:val="bottom"/>
            <w:hideMark/>
          </w:tcPr>
          <w:p w14:paraId="60077317"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28059,23</w:t>
            </w:r>
          </w:p>
        </w:tc>
        <w:tc>
          <w:tcPr>
            <w:tcW w:w="800" w:type="dxa"/>
            <w:tcBorders>
              <w:top w:val="nil"/>
              <w:left w:val="nil"/>
              <w:bottom w:val="single" w:sz="8" w:space="0" w:color="000000"/>
              <w:right w:val="single" w:sz="4" w:space="0" w:color="auto"/>
            </w:tcBorders>
            <w:shd w:val="clear" w:color="000000" w:fill="FFE699"/>
            <w:noWrap/>
            <w:vAlign w:val="bottom"/>
            <w:hideMark/>
          </w:tcPr>
          <w:p w14:paraId="18D71A9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30387,94</w:t>
            </w:r>
          </w:p>
        </w:tc>
        <w:tc>
          <w:tcPr>
            <w:tcW w:w="721" w:type="dxa"/>
            <w:tcBorders>
              <w:top w:val="nil"/>
              <w:left w:val="nil"/>
              <w:bottom w:val="single" w:sz="8" w:space="0" w:color="000000"/>
              <w:right w:val="single" w:sz="4" w:space="0" w:color="auto"/>
            </w:tcBorders>
            <w:shd w:val="clear" w:color="000000" w:fill="FFE699"/>
            <w:noWrap/>
            <w:vAlign w:val="bottom"/>
            <w:hideMark/>
          </w:tcPr>
          <w:p w14:paraId="0F24CA0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31980,81</w:t>
            </w:r>
          </w:p>
        </w:tc>
        <w:tc>
          <w:tcPr>
            <w:tcW w:w="744" w:type="dxa"/>
            <w:tcBorders>
              <w:top w:val="nil"/>
              <w:left w:val="nil"/>
              <w:bottom w:val="single" w:sz="8" w:space="0" w:color="000000"/>
              <w:right w:val="single" w:sz="4" w:space="0" w:color="auto"/>
            </w:tcBorders>
            <w:shd w:val="clear" w:color="000000" w:fill="FFE699"/>
            <w:noWrap/>
            <w:vAlign w:val="bottom"/>
            <w:hideMark/>
          </w:tcPr>
          <w:p w14:paraId="11677C4F"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32940,06</w:t>
            </w:r>
          </w:p>
        </w:tc>
        <w:tc>
          <w:tcPr>
            <w:tcW w:w="721" w:type="dxa"/>
            <w:tcBorders>
              <w:top w:val="nil"/>
              <w:left w:val="nil"/>
              <w:bottom w:val="single" w:sz="8" w:space="0" w:color="000000"/>
              <w:right w:val="single" w:sz="4" w:space="0" w:color="auto"/>
            </w:tcBorders>
            <w:shd w:val="clear" w:color="000000" w:fill="FFE699"/>
            <w:noWrap/>
            <w:vAlign w:val="bottom"/>
            <w:hideMark/>
          </w:tcPr>
          <w:p w14:paraId="4A18AFA6"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33493,34</w:t>
            </w:r>
          </w:p>
        </w:tc>
        <w:tc>
          <w:tcPr>
            <w:tcW w:w="721" w:type="dxa"/>
            <w:tcBorders>
              <w:top w:val="nil"/>
              <w:left w:val="nil"/>
              <w:bottom w:val="single" w:sz="8" w:space="0" w:color="000000"/>
              <w:right w:val="single" w:sz="4" w:space="0" w:color="auto"/>
            </w:tcBorders>
            <w:shd w:val="clear" w:color="000000" w:fill="FFE699"/>
            <w:noWrap/>
            <w:vAlign w:val="bottom"/>
            <w:hideMark/>
          </w:tcPr>
          <w:p w14:paraId="3017620D"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33856,77</w:t>
            </w:r>
          </w:p>
        </w:tc>
        <w:tc>
          <w:tcPr>
            <w:tcW w:w="721" w:type="dxa"/>
            <w:tcBorders>
              <w:top w:val="nil"/>
              <w:left w:val="nil"/>
              <w:bottom w:val="single" w:sz="8" w:space="0" w:color="000000"/>
              <w:right w:val="single" w:sz="4" w:space="0" w:color="auto"/>
            </w:tcBorders>
            <w:shd w:val="clear" w:color="000000" w:fill="FFE699"/>
            <w:noWrap/>
            <w:vAlign w:val="bottom"/>
            <w:hideMark/>
          </w:tcPr>
          <w:p w14:paraId="0C195209"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34063,57</w:t>
            </w:r>
          </w:p>
        </w:tc>
        <w:tc>
          <w:tcPr>
            <w:tcW w:w="721" w:type="dxa"/>
            <w:tcBorders>
              <w:top w:val="nil"/>
              <w:left w:val="nil"/>
              <w:bottom w:val="single" w:sz="8" w:space="0" w:color="000000"/>
              <w:right w:val="single" w:sz="8" w:space="0" w:color="000000"/>
            </w:tcBorders>
            <w:shd w:val="clear" w:color="000000" w:fill="FFE699"/>
            <w:noWrap/>
            <w:vAlign w:val="bottom"/>
            <w:hideMark/>
          </w:tcPr>
          <w:p w14:paraId="426CD76B" w14:textId="77777777" w:rsidR="006F3D26" w:rsidRPr="00B64566" w:rsidRDefault="006F3D26" w:rsidP="009B2CC3">
            <w:pPr>
              <w:widowControl/>
              <w:autoSpaceDE/>
              <w:autoSpaceDN/>
              <w:jc w:val="right"/>
              <w:rPr>
                <w:rFonts w:ascii="Arial Black" w:hAnsi="Arial Black" w:cs="Calibri"/>
                <w:sz w:val="11"/>
                <w:szCs w:val="11"/>
                <w:lang w:val="ru-RU" w:eastAsia="ru-RU"/>
              </w:rPr>
            </w:pPr>
            <w:r w:rsidRPr="00B64566">
              <w:rPr>
                <w:rFonts w:ascii="Arial Black" w:hAnsi="Arial Black" w:cs="Calibri"/>
                <w:sz w:val="11"/>
                <w:szCs w:val="11"/>
                <w:lang w:val="ru-RU" w:eastAsia="ru-RU"/>
              </w:rPr>
              <w:t>34147,05</w:t>
            </w:r>
          </w:p>
        </w:tc>
      </w:tr>
    </w:tbl>
    <w:p w14:paraId="2BCEE4DB" w14:textId="77777777" w:rsidR="006F3D26" w:rsidRPr="00B64566" w:rsidRDefault="006F3D26" w:rsidP="006F3D26"/>
    <w:p w14:paraId="3B2E7728" w14:textId="77777777" w:rsidR="006F3D26" w:rsidRPr="00B64566" w:rsidRDefault="006F3D26" w:rsidP="006F3D26"/>
    <w:p w14:paraId="009E0BF5" w14:textId="77777777" w:rsidR="006F3D26" w:rsidRPr="00B64566" w:rsidRDefault="006F3D26" w:rsidP="006F3D26"/>
    <w:tbl>
      <w:tblPr>
        <w:tblW w:w="9282" w:type="dxa"/>
        <w:jc w:val="center"/>
        <w:tblLook w:val="04A0" w:firstRow="1" w:lastRow="0" w:firstColumn="1" w:lastColumn="0" w:noHBand="0" w:noVBand="1"/>
      </w:tblPr>
      <w:tblGrid>
        <w:gridCol w:w="3495"/>
        <w:gridCol w:w="5787"/>
      </w:tblGrid>
      <w:tr w:rsidR="006F3D26" w:rsidRPr="00B64566" w14:paraId="7D2FDBD8" w14:textId="77777777" w:rsidTr="006F3D26">
        <w:trPr>
          <w:trHeight w:val="706"/>
          <w:jc w:val="center"/>
        </w:trPr>
        <w:tc>
          <w:tcPr>
            <w:tcW w:w="3495" w:type="dxa"/>
            <w:tcBorders>
              <w:top w:val="nil"/>
              <w:left w:val="nil"/>
              <w:bottom w:val="nil"/>
              <w:right w:val="nil"/>
            </w:tcBorders>
            <w:shd w:val="clear" w:color="auto" w:fill="auto"/>
            <w:noWrap/>
            <w:vAlign w:val="center"/>
            <w:hideMark/>
          </w:tcPr>
          <w:p w14:paraId="4A3D61FD" w14:textId="77777777" w:rsidR="006F3D26" w:rsidRPr="00B64566" w:rsidRDefault="006F3D26" w:rsidP="006F3D26">
            <w:pPr>
              <w:widowControl/>
              <w:autoSpaceDE/>
              <w:autoSpaceDN/>
              <w:jc w:val="center"/>
              <w:rPr>
                <w:sz w:val="28"/>
                <w:szCs w:val="28"/>
                <w:lang w:val="ru-RU" w:eastAsia="ru-RU"/>
              </w:rPr>
            </w:pPr>
          </w:p>
        </w:tc>
        <w:tc>
          <w:tcPr>
            <w:tcW w:w="578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FE4F24A" w14:textId="77777777" w:rsidR="006F3D26" w:rsidRPr="00B64566" w:rsidRDefault="006F3D26" w:rsidP="006F3D26">
            <w:pPr>
              <w:widowControl/>
              <w:autoSpaceDE/>
              <w:autoSpaceDN/>
              <w:jc w:val="center"/>
              <w:rPr>
                <w:i/>
                <w:iCs/>
                <w:color w:val="000000"/>
                <w:sz w:val="28"/>
                <w:szCs w:val="28"/>
                <w:lang w:val="ru-RU" w:eastAsia="ru-RU"/>
              </w:rPr>
            </w:pPr>
            <w:r w:rsidRPr="00B64566">
              <w:rPr>
                <w:i/>
                <w:iCs/>
                <w:color w:val="000000"/>
                <w:sz w:val="28"/>
                <w:szCs w:val="28"/>
                <w:lang w:val="ru-RU" w:eastAsia="ru-RU"/>
              </w:rPr>
              <w:t>РІСТ ІНФЛЯЦІЇ</w:t>
            </w:r>
          </w:p>
        </w:tc>
      </w:tr>
      <w:tr w:rsidR="006F3D26" w:rsidRPr="00B64566" w14:paraId="4EF39C20" w14:textId="77777777" w:rsidTr="006F3D26">
        <w:trPr>
          <w:trHeight w:val="389"/>
          <w:jc w:val="center"/>
        </w:trPr>
        <w:tc>
          <w:tcPr>
            <w:tcW w:w="3495" w:type="dxa"/>
            <w:tcBorders>
              <w:top w:val="single" w:sz="8" w:space="0" w:color="auto"/>
              <w:left w:val="single" w:sz="8" w:space="0" w:color="auto"/>
              <w:bottom w:val="nil"/>
              <w:right w:val="nil"/>
            </w:tcBorders>
            <w:shd w:val="clear" w:color="auto" w:fill="auto"/>
            <w:noWrap/>
            <w:vAlign w:val="center"/>
            <w:hideMark/>
          </w:tcPr>
          <w:p w14:paraId="3011DAF1" w14:textId="77777777" w:rsidR="006F3D26" w:rsidRPr="00B64566" w:rsidRDefault="006F3D26" w:rsidP="006F3D26">
            <w:pPr>
              <w:widowControl/>
              <w:autoSpaceDE/>
              <w:autoSpaceDN/>
              <w:jc w:val="center"/>
              <w:rPr>
                <w:color w:val="000000"/>
                <w:sz w:val="28"/>
                <w:szCs w:val="28"/>
                <w:lang w:val="ru-RU" w:eastAsia="ru-RU"/>
              </w:rPr>
            </w:pPr>
            <w:proofErr w:type="gramStart"/>
            <w:r w:rsidRPr="00B64566">
              <w:rPr>
                <w:color w:val="000000"/>
                <w:sz w:val="28"/>
                <w:szCs w:val="28"/>
                <w:lang w:val="ru-RU" w:eastAsia="ru-RU"/>
              </w:rPr>
              <w:t>i(</w:t>
            </w:r>
            <w:proofErr w:type="gramEnd"/>
            <w:r w:rsidRPr="00B64566">
              <w:rPr>
                <w:color w:val="000000"/>
                <w:sz w:val="28"/>
                <w:szCs w:val="28"/>
                <w:lang w:val="ru-RU" w:eastAsia="ru-RU"/>
              </w:rPr>
              <w:t>17;18)</w:t>
            </w:r>
          </w:p>
        </w:tc>
        <w:tc>
          <w:tcPr>
            <w:tcW w:w="5787" w:type="dxa"/>
            <w:tcBorders>
              <w:top w:val="nil"/>
              <w:left w:val="single" w:sz="8" w:space="0" w:color="auto"/>
              <w:bottom w:val="nil"/>
              <w:right w:val="single" w:sz="8" w:space="0" w:color="auto"/>
            </w:tcBorders>
            <w:shd w:val="clear" w:color="000000" w:fill="A9D08E"/>
            <w:noWrap/>
            <w:vAlign w:val="center"/>
            <w:hideMark/>
          </w:tcPr>
          <w:p w14:paraId="38091190" w14:textId="77777777" w:rsidR="006F3D26" w:rsidRPr="00B64566" w:rsidRDefault="006F3D26" w:rsidP="006F3D26">
            <w:pPr>
              <w:widowControl/>
              <w:autoSpaceDE/>
              <w:autoSpaceDN/>
              <w:jc w:val="center"/>
              <w:rPr>
                <w:color w:val="000000"/>
                <w:sz w:val="28"/>
                <w:szCs w:val="28"/>
                <w:lang w:val="ru-RU" w:eastAsia="ru-RU"/>
              </w:rPr>
            </w:pPr>
            <w:r w:rsidRPr="00B64566">
              <w:rPr>
                <w:color w:val="000000"/>
                <w:sz w:val="28"/>
                <w:szCs w:val="28"/>
                <w:lang w:val="ru-RU" w:eastAsia="ru-RU"/>
              </w:rPr>
              <w:t>4,00%</w:t>
            </w:r>
          </w:p>
        </w:tc>
      </w:tr>
      <w:tr w:rsidR="006F3D26" w:rsidRPr="00B64566" w14:paraId="122ACE27" w14:textId="77777777" w:rsidTr="006F3D26">
        <w:trPr>
          <w:trHeight w:val="302"/>
          <w:jc w:val="center"/>
        </w:trPr>
        <w:tc>
          <w:tcPr>
            <w:tcW w:w="3495" w:type="dxa"/>
            <w:tcBorders>
              <w:top w:val="nil"/>
              <w:left w:val="single" w:sz="8" w:space="0" w:color="auto"/>
              <w:bottom w:val="nil"/>
              <w:right w:val="nil"/>
            </w:tcBorders>
            <w:shd w:val="clear" w:color="auto" w:fill="auto"/>
            <w:noWrap/>
            <w:vAlign w:val="center"/>
            <w:hideMark/>
          </w:tcPr>
          <w:p w14:paraId="72B95728" w14:textId="77777777" w:rsidR="006F3D26" w:rsidRPr="00B64566" w:rsidRDefault="006F3D26" w:rsidP="006F3D26">
            <w:pPr>
              <w:widowControl/>
              <w:autoSpaceDE/>
              <w:autoSpaceDN/>
              <w:jc w:val="center"/>
              <w:rPr>
                <w:color w:val="000000"/>
                <w:sz w:val="28"/>
                <w:szCs w:val="28"/>
                <w:lang w:val="ru-RU" w:eastAsia="ru-RU"/>
              </w:rPr>
            </w:pPr>
            <w:proofErr w:type="gramStart"/>
            <w:r w:rsidRPr="00B64566">
              <w:rPr>
                <w:color w:val="000000"/>
                <w:sz w:val="28"/>
                <w:szCs w:val="28"/>
                <w:lang w:val="ru-RU" w:eastAsia="ru-RU"/>
              </w:rPr>
              <w:t>i(</w:t>
            </w:r>
            <w:proofErr w:type="gramEnd"/>
            <w:r w:rsidRPr="00B64566">
              <w:rPr>
                <w:color w:val="000000"/>
                <w:sz w:val="28"/>
                <w:szCs w:val="28"/>
                <w:lang w:val="ru-RU" w:eastAsia="ru-RU"/>
              </w:rPr>
              <w:t>18;19)</w:t>
            </w:r>
          </w:p>
        </w:tc>
        <w:tc>
          <w:tcPr>
            <w:tcW w:w="5787" w:type="dxa"/>
            <w:tcBorders>
              <w:top w:val="nil"/>
              <w:left w:val="single" w:sz="8" w:space="0" w:color="auto"/>
              <w:bottom w:val="nil"/>
              <w:right w:val="single" w:sz="8" w:space="0" w:color="auto"/>
            </w:tcBorders>
            <w:shd w:val="clear" w:color="000000" w:fill="BDD7EE"/>
            <w:noWrap/>
            <w:vAlign w:val="center"/>
            <w:hideMark/>
          </w:tcPr>
          <w:p w14:paraId="4B518A13" w14:textId="77777777" w:rsidR="006F3D26" w:rsidRPr="00B64566" w:rsidRDefault="006F3D26" w:rsidP="006F3D26">
            <w:pPr>
              <w:widowControl/>
              <w:autoSpaceDE/>
              <w:autoSpaceDN/>
              <w:jc w:val="center"/>
              <w:rPr>
                <w:color w:val="000000"/>
                <w:sz w:val="28"/>
                <w:szCs w:val="28"/>
                <w:lang w:val="ru-RU" w:eastAsia="ru-RU"/>
              </w:rPr>
            </w:pPr>
            <w:r w:rsidRPr="00B64566">
              <w:rPr>
                <w:color w:val="000000"/>
                <w:sz w:val="28"/>
                <w:szCs w:val="28"/>
                <w:lang w:val="ru-RU" w:eastAsia="ru-RU"/>
              </w:rPr>
              <w:t>5,00%</w:t>
            </w:r>
          </w:p>
        </w:tc>
      </w:tr>
      <w:tr w:rsidR="006F3D26" w:rsidRPr="00B64566" w14:paraId="45964178" w14:textId="77777777" w:rsidTr="006F3D26">
        <w:trPr>
          <w:trHeight w:val="432"/>
          <w:jc w:val="center"/>
        </w:trPr>
        <w:tc>
          <w:tcPr>
            <w:tcW w:w="3495" w:type="dxa"/>
            <w:tcBorders>
              <w:top w:val="nil"/>
              <w:left w:val="single" w:sz="8" w:space="0" w:color="auto"/>
              <w:bottom w:val="nil"/>
              <w:right w:val="nil"/>
            </w:tcBorders>
            <w:shd w:val="clear" w:color="auto" w:fill="auto"/>
            <w:noWrap/>
            <w:vAlign w:val="center"/>
            <w:hideMark/>
          </w:tcPr>
          <w:p w14:paraId="0F335A14" w14:textId="77777777" w:rsidR="006F3D26" w:rsidRPr="00B64566" w:rsidRDefault="006F3D26" w:rsidP="006F3D26">
            <w:pPr>
              <w:widowControl/>
              <w:autoSpaceDE/>
              <w:autoSpaceDN/>
              <w:jc w:val="center"/>
              <w:rPr>
                <w:color w:val="000000"/>
                <w:sz w:val="28"/>
                <w:szCs w:val="28"/>
                <w:lang w:val="ru-RU" w:eastAsia="ru-RU"/>
              </w:rPr>
            </w:pPr>
            <w:proofErr w:type="gramStart"/>
            <w:r w:rsidRPr="00B64566">
              <w:rPr>
                <w:color w:val="000000"/>
                <w:sz w:val="28"/>
                <w:szCs w:val="28"/>
                <w:lang w:val="ru-RU" w:eastAsia="ru-RU"/>
              </w:rPr>
              <w:t>i(</w:t>
            </w:r>
            <w:proofErr w:type="gramEnd"/>
            <w:r w:rsidRPr="00B64566">
              <w:rPr>
                <w:color w:val="000000"/>
                <w:sz w:val="28"/>
                <w:szCs w:val="28"/>
                <w:lang w:val="ru-RU" w:eastAsia="ru-RU"/>
              </w:rPr>
              <w:t>19;20)</w:t>
            </w:r>
          </w:p>
        </w:tc>
        <w:tc>
          <w:tcPr>
            <w:tcW w:w="5787" w:type="dxa"/>
            <w:tcBorders>
              <w:top w:val="nil"/>
              <w:left w:val="single" w:sz="8" w:space="0" w:color="auto"/>
              <w:bottom w:val="nil"/>
              <w:right w:val="single" w:sz="8" w:space="0" w:color="auto"/>
            </w:tcBorders>
            <w:shd w:val="clear" w:color="000000" w:fill="F4B084"/>
            <w:noWrap/>
            <w:vAlign w:val="center"/>
            <w:hideMark/>
          </w:tcPr>
          <w:p w14:paraId="401375AD" w14:textId="77777777" w:rsidR="006F3D26" w:rsidRPr="00B64566" w:rsidRDefault="006F3D26" w:rsidP="006F3D26">
            <w:pPr>
              <w:widowControl/>
              <w:autoSpaceDE/>
              <w:autoSpaceDN/>
              <w:jc w:val="center"/>
              <w:rPr>
                <w:color w:val="000000"/>
                <w:sz w:val="28"/>
                <w:szCs w:val="28"/>
                <w:lang w:val="ru-RU" w:eastAsia="ru-RU"/>
              </w:rPr>
            </w:pPr>
            <w:r w:rsidRPr="00B64566">
              <w:rPr>
                <w:color w:val="000000"/>
                <w:sz w:val="28"/>
                <w:szCs w:val="28"/>
                <w:lang w:val="ru-RU" w:eastAsia="ru-RU"/>
              </w:rPr>
              <w:t>6,00%</w:t>
            </w:r>
          </w:p>
        </w:tc>
      </w:tr>
      <w:tr w:rsidR="006F3D26" w:rsidRPr="00B64566" w14:paraId="5E702135" w14:textId="77777777" w:rsidTr="006F3D26">
        <w:trPr>
          <w:trHeight w:val="302"/>
          <w:jc w:val="center"/>
        </w:trPr>
        <w:tc>
          <w:tcPr>
            <w:tcW w:w="3495" w:type="dxa"/>
            <w:tcBorders>
              <w:top w:val="nil"/>
              <w:left w:val="single" w:sz="8" w:space="0" w:color="auto"/>
              <w:bottom w:val="nil"/>
              <w:right w:val="nil"/>
            </w:tcBorders>
            <w:shd w:val="clear" w:color="auto" w:fill="auto"/>
            <w:noWrap/>
            <w:vAlign w:val="center"/>
            <w:hideMark/>
          </w:tcPr>
          <w:p w14:paraId="305A6758" w14:textId="77777777" w:rsidR="006F3D26" w:rsidRPr="00B64566" w:rsidRDefault="006F3D26" w:rsidP="006F3D26">
            <w:pPr>
              <w:widowControl/>
              <w:autoSpaceDE/>
              <w:autoSpaceDN/>
              <w:jc w:val="center"/>
              <w:rPr>
                <w:color w:val="000000"/>
                <w:sz w:val="28"/>
                <w:szCs w:val="28"/>
                <w:lang w:val="ru-RU" w:eastAsia="ru-RU"/>
              </w:rPr>
            </w:pPr>
            <w:proofErr w:type="gramStart"/>
            <w:r w:rsidRPr="00B64566">
              <w:rPr>
                <w:color w:val="000000"/>
                <w:sz w:val="28"/>
                <w:szCs w:val="28"/>
                <w:lang w:val="ru-RU" w:eastAsia="ru-RU"/>
              </w:rPr>
              <w:t>i(</w:t>
            </w:r>
            <w:proofErr w:type="gramEnd"/>
            <w:r w:rsidRPr="00B64566">
              <w:rPr>
                <w:color w:val="000000"/>
                <w:sz w:val="28"/>
                <w:szCs w:val="28"/>
                <w:lang w:val="ru-RU" w:eastAsia="ru-RU"/>
              </w:rPr>
              <w:t>20;21)</w:t>
            </w:r>
          </w:p>
        </w:tc>
        <w:tc>
          <w:tcPr>
            <w:tcW w:w="5787" w:type="dxa"/>
            <w:tcBorders>
              <w:top w:val="nil"/>
              <w:left w:val="single" w:sz="8" w:space="0" w:color="auto"/>
              <w:bottom w:val="nil"/>
              <w:right w:val="single" w:sz="8" w:space="0" w:color="auto"/>
            </w:tcBorders>
            <w:shd w:val="clear" w:color="000000" w:fill="FFE699"/>
            <w:noWrap/>
            <w:vAlign w:val="center"/>
            <w:hideMark/>
          </w:tcPr>
          <w:p w14:paraId="173B7124" w14:textId="77777777" w:rsidR="006F3D26" w:rsidRPr="00B64566" w:rsidRDefault="006F3D26" w:rsidP="006F3D26">
            <w:pPr>
              <w:widowControl/>
              <w:autoSpaceDE/>
              <w:autoSpaceDN/>
              <w:jc w:val="center"/>
              <w:rPr>
                <w:color w:val="000000"/>
                <w:sz w:val="28"/>
                <w:szCs w:val="28"/>
                <w:lang w:val="ru-RU" w:eastAsia="ru-RU"/>
              </w:rPr>
            </w:pPr>
            <w:r w:rsidRPr="00B64566">
              <w:rPr>
                <w:color w:val="000000"/>
                <w:sz w:val="28"/>
                <w:szCs w:val="28"/>
                <w:lang w:val="ru-RU" w:eastAsia="ru-RU"/>
              </w:rPr>
              <w:t>8,00%</w:t>
            </w:r>
          </w:p>
        </w:tc>
      </w:tr>
      <w:tr w:rsidR="006F3D26" w:rsidRPr="00B64566" w14:paraId="2874BB9D" w14:textId="77777777" w:rsidTr="006F3D26">
        <w:trPr>
          <w:trHeight w:val="389"/>
          <w:jc w:val="center"/>
        </w:trPr>
        <w:tc>
          <w:tcPr>
            <w:tcW w:w="3495" w:type="dxa"/>
            <w:tcBorders>
              <w:top w:val="nil"/>
              <w:left w:val="single" w:sz="8" w:space="0" w:color="auto"/>
              <w:bottom w:val="single" w:sz="8" w:space="0" w:color="auto"/>
              <w:right w:val="nil"/>
            </w:tcBorders>
            <w:shd w:val="clear" w:color="auto" w:fill="auto"/>
            <w:noWrap/>
            <w:vAlign w:val="center"/>
            <w:hideMark/>
          </w:tcPr>
          <w:p w14:paraId="0EB6D1C3" w14:textId="77777777" w:rsidR="006F3D26" w:rsidRPr="00B64566" w:rsidRDefault="006F3D26" w:rsidP="006F3D26">
            <w:pPr>
              <w:widowControl/>
              <w:autoSpaceDE/>
              <w:autoSpaceDN/>
              <w:jc w:val="center"/>
              <w:rPr>
                <w:color w:val="000000"/>
                <w:sz w:val="28"/>
                <w:szCs w:val="28"/>
                <w:lang w:val="ru-RU" w:eastAsia="ru-RU"/>
              </w:rPr>
            </w:pPr>
            <w:proofErr w:type="gramStart"/>
            <w:r w:rsidRPr="00B64566">
              <w:rPr>
                <w:color w:val="000000"/>
                <w:sz w:val="28"/>
                <w:szCs w:val="28"/>
                <w:lang w:val="ru-RU" w:eastAsia="ru-RU"/>
              </w:rPr>
              <w:t>i(</w:t>
            </w:r>
            <w:proofErr w:type="gramEnd"/>
            <w:r w:rsidRPr="00B64566">
              <w:rPr>
                <w:color w:val="000000"/>
                <w:sz w:val="28"/>
                <w:szCs w:val="28"/>
                <w:lang w:val="ru-RU" w:eastAsia="ru-RU"/>
              </w:rPr>
              <w:t>21;22)</w:t>
            </w:r>
          </w:p>
        </w:tc>
        <w:tc>
          <w:tcPr>
            <w:tcW w:w="5787" w:type="dxa"/>
            <w:tcBorders>
              <w:top w:val="nil"/>
              <w:left w:val="single" w:sz="8" w:space="0" w:color="auto"/>
              <w:bottom w:val="single" w:sz="8" w:space="0" w:color="auto"/>
              <w:right w:val="single" w:sz="8" w:space="0" w:color="auto"/>
            </w:tcBorders>
            <w:shd w:val="clear" w:color="000000" w:fill="8497B0"/>
            <w:noWrap/>
            <w:vAlign w:val="center"/>
            <w:hideMark/>
          </w:tcPr>
          <w:p w14:paraId="1699E1B6" w14:textId="77777777" w:rsidR="006F3D26" w:rsidRPr="00B64566" w:rsidRDefault="006F3D26" w:rsidP="006F3D26">
            <w:pPr>
              <w:widowControl/>
              <w:autoSpaceDE/>
              <w:autoSpaceDN/>
              <w:jc w:val="center"/>
              <w:rPr>
                <w:color w:val="000000"/>
                <w:sz w:val="28"/>
                <w:szCs w:val="28"/>
                <w:lang w:val="ru-RU" w:eastAsia="ru-RU"/>
              </w:rPr>
            </w:pPr>
            <w:r w:rsidRPr="00B64566">
              <w:rPr>
                <w:color w:val="000000"/>
                <w:sz w:val="28"/>
                <w:szCs w:val="28"/>
                <w:lang w:val="ru-RU" w:eastAsia="ru-RU"/>
              </w:rPr>
              <w:t>10,00%</w:t>
            </w:r>
          </w:p>
        </w:tc>
      </w:tr>
    </w:tbl>
    <w:p w14:paraId="214E4E3A" w14:textId="77777777" w:rsidR="006F3D26" w:rsidRPr="00B64566" w:rsidRDefault="006F3D26" w:rsidP="006F3D26"/>
    <w:p w14:paraId="541BD8E4" w14:textId="77777777" w:rsidR="006F3D26" w:rsidRPr="00B64566" w:rsidRDefault="006F3D26" w:rsidP="006F3D26"/>
    <w:p w14:paraId="4B5C8A27" w14:textId="77777777" w:rsidR="006F3D26" w:rsidRPr="00B64566" w:rsidRDefault="006F3D26" w:rsidP="006F3D26"/>
    <w:p w14:paraId="382CE684" w14:textId="77777777" w:rsidR="006F3D26" w:rsidRPr="00B64566" w:rsidRDefault="006F3D26" w:rsidP="006F3D26"/>
    <w:tbl>
      <w:tblPr>
        <w:tblpPr w:leftFromText="180" w:rightFromText="180" w:vertAnchor="text" w:horzAnchor="margin" w:tblpXSpec="center" w:tblpY="-98"/>
        <w:tblW w:w="9361" w:type="dxa"/>
        <w:tblLook w:val="04A0" w:firstRow="1" w:lastRow="0" w:firstColumn="1" w:lastColumn="0" w:noHBand="0" w:noVBand="1"/>
      </w:tblPr>
      <w:tblGrid>
        <w:gridCol w:w="3549"/>
        <w:gridCol w:w="5812"/>
      </w:tblGrid>
      <w:tr w:rsidR="006F3D26" w:rsidRPr="00B64566" w14:paraId="26FAA771" w14:textId="77777777" w:rsidTr="006F3D26">
        <w:trPr>
          <w:gridAfter w:val="1"/>
          <w:wAfter w:w="5812" w:type="dxa"/>
          <w:trHeight w:val="16"/>
        </w:trPr>
        <w:tc>
          <w:tcPr>
            <w:tcW w:w="3549" w:type="dxa"/>
            <w:tcBorders>
              <w:top w:val="single" w:sz="4" w:space="0" w:color="auto"/>
              <w:left w:val="single" w:sz="4" w:space="0" w:color="auto"/>
              <w:bottom w:val="single" w:sz="4" w:space="0" w:color="auto"/>
              <w:right w:val="single" w:sz="4" w:space="0" w:color="000000"/>
            </w:tcBorders>
            <w:shd w:val="clear" w:color="000000" w:fill="FFE699"/>
            <w:noWrap/>
            <w:vAlign w:val="center"/>
            <w:hideMark/>
          </w:tcPr>
          <w:p w14:paraId="2D942275" w14:textId="77777777" w:rsidR="006F3D26" w:rsidRPr="00B64566" w:rsidRDefault="006F3D26" w:rsidP="006F3D26">
            <w:pPr>
              <w:widowControl/>
              <w:autoSpaceDE/>
              <w:autoSpaceDN/>
              <w:jc w:val="center"/>
              <w:rPr>
                <w:b/>
                <w:bCs/>
                <w:color w:val="000000"/>
                <w:sz w:val="24"/>
                <w:szCs w:val="24"/>
                <w:lang w:val="ru-RU" w:eastAsia="ru-RU"/>
              </w:rPr>
            </w:pPr>
            <w:proofErr w:type="spellStart"/>
            <w:r w:rsidRPr="00B64566">
              <w:rPr>
                <w:b/>
                <w:bCs/>
                <w:color w:val="000000"/>
                <w:sz w:val="24"/>
                <w:szCs w:val="24"/>
                <w:lang w:val="ru-RU" w:eastAsia="ru-RU"/>
              </w:rPr>
              <w:t>Коефіцієнти</w:t>
            </w:r>
            <w:proofErr w:type="spellEnd"/>
            <w:r w:rsidRPr="00B64566">
              <w:rPr>
                <w:b/>
                <w:bCs/>
                <w:color w:val="000000"/>
                <w:sz w:val="24"/>
                <w:szCs w:val="24"/>
                <w:lang w:val="ru-RU" w:eastAsia="ru-RU"/>
              </w:rPr>
              <w:t xml:space="preserve"> </w:t>
            </w:r>
            <w:proofErr w:type="spellStart"/>
            <w:r w:rsidRPr="00B64566">
              <w:rPr>
                <w:b/>
                <w:bCs/>
                <w:color w:val="000000"/>
                <w:sz w:val="24"/>
                <w:szCs w:val="24"/>
                <w:lang w:val="ru-RU" w:eastAsia="ru-RU"/>
              </w:rPr>
              <w:t>звязку</w:t>
            </w:r>
            <w:proofErr w:type="spellEnd"/>
            <w:r w:rsidRPr="00B64566">
              <w:rPr>
                <w:b/>
                <w:bCs/>
                <w:color w:val="000000"/>
                <w:sz w:val="24"/>
                <w:szCs w:val="24"/>
                <w:lang w:val="ru-RU" w:eastAsia="ru-RU"/>
              </w:rPr>
              <w:t>:</w:t>
            </w:r>
          </w:p>
        </w:tc>
      </w:tr>
      <w:tr w:rsidR="006F3D26" w:rsidRPr="00B64566" w14:paraId="409440E6" w14:textId="77777777" w:rsidTr="006F3D26">
        <w:trPr>
          <w:trHeight w:val="16"/>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14:paraId="78F651B8" w14:textId="77777777" w:rsidR="006F3D26" w:rsidRPr="00B64566" w:rsidRDefault="006F3D26" w:rsidP="006F3D26">
            <w:pPr>
              <w:widowControl/>
              <w:autoSpaceDE/>
              <w:autoSpaceDN/>
              <w:jc w:val="center"/>
              <w:rPr>
                <w:b/>
                <w:bCs/>
                <w:color w:val="000000"/>
                <w:sz w:val="24"/>
                <w:szCs w:val="24"/>
                <w:lang w:val="ru-RU" w:eastAsia="ru-RU"/>
              </w:rPr>
            </w:pPr>
            <w:proofErr w:type="gramStart"/>
            <w:r w:rsidRPr="00B64566">
              <w:rPr>
                <w:b/>
                <w:bCs/>
                <w:color w:val="000000"/>
                <w:sz w:val="24"/>
                <w:szCs w:val="24"/>
                <w:lang w:val="ru-RU" w:eastAsia="ru-RU"/>
              </w:rPr>
              <w:t>r(</w:t>
            </w:r>
            <w:proofErr w:type="gramEnd"/>
            <w:r w:rsidRPr="00B64566">
              <w:rPr>
                <w:b/>
                <w:bCs/>
                <w:color w:val="000000"/>
                <w:sz w:val="24"/>
                <w:szCs w:val="24"/>
                <w:lang w:val="ru-RU" w:eastAsia="ru-RU"/>
              </w:rPr>
              <w:t>10;11) =</w:t>
            </w:r>
          </w:p>
        </w:tc>
        <w:tc>
          <w:tcPr>
            <w:tcW w:w="5812" w:type="dxa"/>
            <w:tcBorders>
              <w:top w:val="single" w:sz="4" w:space="0" w:color="auto"/>
              <w:left w:val="nil"/>
              <w:bottom w:val="single" w:sz="4" w:space="0" w:color="auto"/>
              <w:right w:val="single" w:sz="4" w:space="0" w:color="auto"/>
            </w:tcBorders>
            <w:shd w:val="clear" w:color="auto" w:fill="auto"/>
            <w:noWrap/>
            <w:vAlign w:val="center"/>
            <w:hideMark/>
          </w:tcPr>
          <w:p w14:paraId="1CA9FE7A" w14:textId="77777777" w:rsidR="006F3D26" w:rsidRPr="00B64566" w:rsidRDefault="006F3D26" w:rsidP="006F3D26">
            <w:pPr>
              <w:widowControl/>
              <w:autoSpaceDE/>
              <w:autoSpaceDN/>
              <w:ind w:right="-348"/>
              <w:jc w:val="center"/>
              <w:rPr>
                <w:color w:val="000000"/>
                <w:sz w:val="24"/>
                <w:szCs w:val="24"/>
                <w:lang w:val="ru-RU" w:eastAsia="ru-RU"/>
              </w:rPr>
            </w:pPr>
            <w:r w:rsidRPr="00B64566">
              <w:rPr>
                <w:color w:val="000000"/>
                <w:sz w:val="24"/>
                <w:szCs w:val="24"/>
                <w:lang w:val="ru-RU" w:eastAsia="ru-RU"/>
              </w:rPr>
              <w:t>1,00245049</w:t>
            </w:r>
          </w:p>
        </w:tc>
      </w:tr>
      <w:tr w:rsidR="006F3D26" w:rsidRPr="00B64566" w14:paraId="100A2228" w14:textId="77777777" w:rsidTr="006F3D26">
        <w:trPr>
          <w:trHeight w:val="16"/>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14:paraId="128A8256" w14:textId="77777777" w:rsidR="006F3D26" w:rsidRPr="00B64566" w:rsidRDefault="006F3D26" w:rsidP="006F3D26">
            <w:pPr>
              <w:widowControl/>
              <w:autoSpaceDE/>
              <w:autoSpaceDN/>
              <w:jc w:val="center"/>
              <w:rPr>
                <w:b/>
                <w:bCs/>
                <w:color w:val="000000"/>
                <w:sz w:val="24"/>
                <w:szCs w:val="24"/>
                <w:lang w:val="ru-RU" w:eastAsia="ru-RU"/>
              </w:rPr>
            </w:pPr>
            <w:proofErr w:type="gramStart"/>
            <w:r w:rsidRPr="00B64566">
              <w:rPr>
                <w:b/>
                <w:bCs/>
                <w:color w:val="000000"/>
                <w:sz w:val="24"/>
                <w:szCs w:val="24"/>
                <w:lang w:val="ru-RU" w:eastAsia="ru-RU"/>
              </w:rPr>
              <w:t>r(</w:t>
            </w:r>
            <w:proofErr w:type="gramEnd"/>
            <w:r w:rsidRPr="00B64566">
              <w:rPr>
                <w:b/>
                <w:bCs/>
                <w:color w:val="000000"/>
                <w:sz w:val="24"/>
                <w:szCs w:val="24"/>
                <w:lang w:val="ru-RU" w:eastAsia="ru-RU"/>
              </w:rPr>
              <w:t>9;10) =</w:t>
            </w:r>
          </w:p>
        </w:tc>
        <w:tc>
          <w:tcPr>
            <w:tcW w:w="5812" w:type="dxa"/>
            <w:tcBorders>
              <w:top w:val="nil"/>
              <w:left w:val="nil"/>
              <w:bottom w:val="single" w:sz="4" w:space="0" w:color="auto"/>
              <w:right w:val="single" w:sz="4" w:space="0" w:color="auto"/>
            </w:tcBorders>
            <w:shd w:val="clear" w:color="auto" w:fill="auto"/>
            <w:noWrap/>
            <w:vAlign w:val="center"/>
            <w:hideMark/>
          </w:tcPr>
          <w:p w14:paraId="66B6DB5B" w14:textId="77777777" w:rsidR="006F3D26" w:rsidRPr="00B64566" w:rsidRDefault="006F3D26" w:rsidP="006F3D26">
            <w:pPr>
              <w:widowControl/>
              <w:autoSpaceDE/>
              <w:autoSpaceDN/>
              <w:jc w:val="center"/>
              <w:rPr>
                <w:color w:val="000000"/>
                <w:sz w:val="24"/>
                <w:szCs w:val="24"/>
                <w:lang w:val="ru-RU" w:eastAsia="ru-RU"/>
              </w:rPr>
            </w:pPr>
            <w:r w:rsidRPr="00B64566">
              <w:rPr>
                <w:color w:val="000000"/>
                <w:sz w:val="24"/>
                <w:szCs w:val="24"/>
                <w:lang w:val="ru-RU" w:eastAsia="ru-RU"/>
              </w:rPr>
              <w:t>1,006108251</w:t>
            </w:r>
          </w:p>
        </w:tc>
      </w:tr>
      <w:tr w:rsidR="006F3D26" w:rsidRPr="00B64566" w14:paraId="69C63376" w14:textId="77777777" w:rsidTr="006F3D26">
        <w:trPr>
          <w:trHeight w:val="16"/>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14:paraId="6FCD01D0" w14:textId="77777777" w:rsidR="006F3D26" w:rsidRPr="00B64566" w:rsidRDefault="006F3D26" w:rsidP="006F3D26">
            <w:pPr>
              <w:widowControl/>
              <w:autoSpaceDE/>
              <w:autoSpaceDN/>
              <w:jc w:val="center"/>
              <w:rPr>
                <w:b/>
                <w:bCs/>
                <w:color w:val="000000"/>
                <w:sz w:val="24"/>
                <w:szCs w:val="24"/>
                <w:lang w:val="ru-RU" w:eastAsia="ru-RU"/>
              </w:rPr>
            </w:pPr>
            <w:proofErr w:type="gramStart"/>
            <w:r w:rsidRPr="00B64566">
              <w:rPr>
                <w:b/>
                <w:bCs/>
                <w:color w:val="000000"/>
                <w:sz w:val="24"/>
                <w:szCs w:val="24"/>
                <w:lang w:val="ru-RU" w:eastAsia="ru-RU"/>
              </w:rPr>
              <w:t>r(</w:t>
            </w:r>
            <w:proofErr w:type="gramEnd"/>
            <w:r w:rsidRPr="00B64566">
              <w:rPr>
                <w:b/>
                <w:bCs/>
                <w:color w:val="000000"/>
                <w:sz w:val="24"/>
                <w:szCs w:val="24"/>
                <w:lang w:val="ru-RU" w:eastAsia="ru-RU"/>
              </w:rPr>
              <w:t>8;9) =</w:t>
            </w:r>
          </w:p>
        </w:tc>
        <w:tc>
          <w:tcPr>
            <w:tcW w:w="5812" w:type="dxa"/>
            <w:tcBorders>
              <w:top w:val="nil"/>
              <w:left w:val="nil"/>
              <w:bottom w:val="single" w:sz="4" w:space="0" w:color="auto"/>
              <w:right w:val="single" w:sz="4" w:space="0" w:color="auto"/>
            </w:tcBorders>
            <w:shd w:val="clear" w:color="auto" w:fill="auto"/>
            <w:noWrap/>
            <w:vAlign w:val="center"/>
            <w:hideMark/>
          </w:tcPr>
          <w:p w14:paraId="26CB8BFD" w14:textId="77777777" w:rsidR="006F3D26" w:rsidRPr="00B64566" w:rsidRDefault="006F3D26" w:rsidP="006F3D26">
            <w:pPr>
              <w:widowControl/>
              <w:autoSpaceDE/>
              <w:autoSpaceDN/>
              <w:jc w:val="center"/>
              <w:rPr>
                <w:color w:val="000000"/>
                <w:sz w:val="24"/>
                <w:szCs w:val="24"/>
                <w:lang w:val="ru-RU" w:eastAsia="ru-RU"/>
              </w:rPr>
            </w:pPr>
            <w:r w:rsidRPr="00B64566">
              <w:rPr>
                <w:color w:val="000000"/>
                <w:sz w:val="24"/>
                <w:szCs w:val="24"/>
                <w:lang w:val="ru-RU" w:eastAsia="ru-RU"/>
              </w:rPr>
              <w:t>1,010850925</w:t>
            </w:r>
          </w:p>
        </w:tc>
      </w:tr>
      <w:tr w:rsidR="006F3D26" w:rsidRPr="00B64566" w14:paraId="2EA2A010" w14:textId="77777777" w:rsidTr="006F3D26">
        <w:trPr>
          <w:trHeight w:val="16"/>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14:paraId="73B12BCD" w14:textId="77777777" w:rsidR="006F3D26" w:rsidRPr="00B64566" w:rsidRDefault="006F3D26" w:rsidP="006F3D26">
            <w:pPr>
              <w:widowControl/>
              <w:autoSpaceDE/>
              <w:autoSpaceDN/>
              <w:jc w:val="center"/>
              <w:rPr>
                <w:b/>
                <w:bCs/>
                <w:color w:val="000000"/>
                <w:sz w:val="24"/>
                <w:szCs w:val="24"/>
                <w:lang w:val="ru-RU" w:eastAsia="ru-RU"/>
              </w:rPr>
            </w:pPr>
            <w:proofErr w:type="gramStart"/>
            <w:r w:rsidRPr="00B64566">
              <w:rPr>
                <w:b/>
                <w:bCs/>
                <w:color w:val="000000"/>
                <w:sz w:val="24"/>
                <w:szCs w:val="24"/>
                <w:lang w:val="ru-RU" w:eastAsia="ru-RU"/>
              </w:rPr>
              <w:t>r(</w:t>
            </w:r>
            <w:proofErr w:type="gramEnd"/>
            <w:r w:rsidRPr="00B64566">
              <w:rPr>
                <w:b/>
                <w:bCs/>
                <w:color w:val="000000"/>
                <w:sz w:val="24"/>
                <w:szCs w:val="24"/>
                <w:lang w:val="ru-RU" w:eastAsia="ru-RU"/>
              </w:rPr>
              <w:t>7;8) =</w:t>
            </w:r>
          </w:p>
        </w:tc>
        <w:tc>
          <w:tcPr>
            <w:tcW w:w="5812" w:type="dxa"/>
            <w:tcBorders>
              <w:top w:val="nil"/>
              <w:left w:val="nil"/>
              <w:bottom w:val="single" w:sz="4" w:space="0" w:color="auto"/>
              <w:right w:val="single" w:sz="4" w:space="0" w:color="auto"/>
            </w:tcBorders>
            <w:shd w:val="clear" w:color="auto" w:fill="auto"/>
            <w:noWrap/>
            <w:vAlign w:val="center"/>
            <w:hideMark/>
          </w:tcPr>
          <w:p w14:paraId="6EEA53ED" w14:textId="77777777" w:rsidR="006F3D26" w:rsidRPr="00B64566" w:rsidRDefault="006F3D26" w:rsidP="006F3D26">
            <w:pPr>
              <w:widowControl/>
              <w:autoSpaceDE/>
              <w:autoSpaceDN/>
              <w:jc w:val="center"/>
              <w:rPr>
                <w:color w:val="000000"/>
                <w:sz w:val="24"/>
                <w:szCs w:val="24"/>
                <w:lang w:val="ru-RU" w:eastAsia="ru-RU"/>
              </w:rPr>
            </w:pPr>
            <w:r w:rsidRPr="00B64566">
              <w:rPr>
                <w:color w:val="000000"/>
                <w:sz w:val="24"/>
                <w:szCs w:val="24"/>
                <w:lang w:val="ru-RU" w:eastAsia="ru-RU"/>
              </w:rPr>
              <w:t>1,016796353</w:t>
            </w:r>
          </w:p>
        </w:tc>
      </w:tr>
      <w:tr w:rsidR="006F3D26" w:rsidRPr="00B64566" w14:paraId="21352795" w14:textId="77777777" w:rsidTr="006F3D26">
        <w:trPr>
          <w:trHeight w:val="16"/>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14:paraId="2FE34E1F" w14:textId="77777777" w:rsidR="006F3D26" w:rsidRPr="00B64566" w:rsidRDefault="006F3D26" w:rsidP="006F3D26">
            <w:pPr>
              <w:widowControl/>
              <w:autoSpaceDE/>
              <w:autoSpaceDN/>
              <w:jc w:val="center"/>
              <w:rPr>
                <w:b/>
                <w:bCs/>
                <w:color w:val="000000"/>
                <w:sz w:val="24"/>
                <w:szCs w:val="24"/>
                <w:lang w:val="ru-RU" w:eastAsia="ru-RU"/>
              </w:rPr>
            </w:pPr>
            <w:proofErr w:type="gramStart"/>
            <w:r w:rsidRPr="00B64566">
              <w:rPr>
                <w:b/>
                <w:bCs/>
                <w:color w:val="000000"/>
                <w:sz w:val="24"/>
                <w:szCs w:val="24"/>
                <w:lang w:val="ru-RU" w:eastAsia="ru-RU"/>
              </w:rPr>
              <w:t>r(</w:t>
            </w:r>
            <w:proofErr w:type="gramEnd"/>
            <w:r w:rsidRPr="00B64566">
              <w:rPr>
                <w:b/>
                <w:bCs/>
                <w:color w:val="000000"/>
                <w:sz w:val="24"/>
                <w:szCs w:val="24"/>
                <w:lang w:val="ru-RU" w:eastAsia="ru-RU"/>
              </w:rPr>
              <w:t>6;7) =</w:t>
            </w:r>
          </w:p>
        </w:tc>
        <w:tc>
          <w:tcPr>
            <w:tcW w:w="5812" w:type="dxa"/>
            <w:tcBorders>
              <w:top w:val="nil"/>
              <w:left w:val="nil"/>
              <w:bottom w:val="single" w:sz="4" w:space="0" w:color="auto"/>
              <w:right w:val="single" w:sz="4" w:space="0" w:color="auto"/>
            </w:tcBorders>
            <w:shd w:val="clear" w:color="auto" w:fill="auto"/>
            <w:noWrap/>
            <w:vAlign w:val="center"/>
            <w:hideMark/>
          </w:tcPr>
          <w:p w14:paraId="3E38B99A" w14:textId="77777777" w:rsidR="006F3D26" w:rsidRPr="00B64566" w:rsidRDefault="006F3D26" w:rsidP="006F3D26">
            <w:pPr>
              <w:widowControl/>
              <w:autoSpaceDE/>
              <w:autoSpaceDN/>
              <w:jc w:val="center"/>
              <w:rPr>
                <w:color w:val="000000"/>
                <w:sz w:val="24"/>
                <w:szCs w:val="24"/>
                <w:lang w:val="ru-RU" w:eastAsia="ru-RU"/>
              </w:rPr>
            </w:pPr>
            <w:r w:rsidRPr="00B64566">
              <w:rPr>
                <w:color w:val="000000"/>
                <w:sz w:val="24"/>
                <w:szCs w:val="24"/>
                <w:lang w:val="ru-RU" w:eastAsia="ru-RU"/>
              </w:rPr>
              <w:t>1,029994753</w:t>
            </w:r>
          </w:p>
        </w:tc>
      </w:tr>
      <w:tr w:rsidR="006F3D26" w:rsidRPr="00B64566" w14:paraId="6A22FE80" w14:textId="77777777" w:rsidTr="006F3D26">
        <w:trPr>
          <w:trHeight w:val="16"/>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14:paraId="0F3C426B" w14:textId="77777777" w:rsidR="006F3D26" w:rsidRPr="00B64566" w:rsidRDefault="006F3D26" w:rsidP="006F3D26">
            <w:pPr>
              <w:widowControl/>
              <w:autoSpaceDE/>
              <w:autoSpaceDN/>
              <w:jc w:val="center"/>
              <w:rPr>
                <w:b/>
                <w:bCs/>
                <w:color w:val="000000"/>
                <w:sz w:val="24"/>
                <w:szCs w:val="24"/>
                <w:lang w:val="ru-RU" w:eastAsia="ru-RU"/>
              </w:rPr>
            </w:pPr>
            <w:proofErr w:type="gramStart"/>
            <w:r w:rsidRPr="00B64566">
              <w:rPr>
                <w:b/>
                <w:bCs/>
                <w:color w:val="000000"/>
                <w:sz w:val="24"/>
                <w:szCs w:val="24"/>
                <w:lang w:val="ru-RU" w:eastAsia="ru-RU"/>
              </w:rPr>
              <w:t>r(</w:t>
            </w:r>
            <w:proofErr w:type="gramEnd"/>
            <w:r w:rsidRPr="00B64566">
              <w:rPr>
                <w:b/>
                <w:bCs/>
                <w:color w:val="000000"/>
                <w:sz w:val="24"/>
                <w:szCs w:val="24"/>
                <w:lang w:val="ru-RU" w:eastAsia="ru-RU"/>
              </w:rPr>
              <w:t>5;6) =</w:t>
            </w:r>
          </w:p>
        </w:tc>
        <w:tc>
          <w:tcPr>
            <w:tcW w:w="5812" w:type="dxa"/>
            <w:tcBorders>
              <w:top w:val="nil"/>
              <w:left w:val="nil"/>
              <w:bottom w:val="single" w:sz="4" w:space="0" w:color="auto"/>
              <w:right w:val="single" w:sz="4" w:space="0" w:color="auto"/>
            </w:tcBorders>
            <w:shd w:val="clear" w:color="auto" w:fill="auto"/>
            <w:noWrap/>
            <w:vAlign w:val="center"/>
            <w:hideMark/>
          </w:tcPr>
          <w:p w14:paraId="15CCBAB2" w14:textId="77777777" w:rsidR="006F3D26" w:rsidRPr="00B64566" w:rsidRDefault="006F3D26" w:rsidP="006F3D26">
            <w:pPr>
              <w:widowControl/>
              <w:autoSpaceDE/>
              <w:autoSpaceDN/>
              <w:jc w:val="center"/>
              <w:rPr>
                <w:color w:val="000000"/>
                <w:sz w:val="24"/>
                <w:szCs w:val="24"/>
                <w:lang w:val="ru-RU" w:eastAsia="ru-RU"/>
              </w:rPr>
            </w:pPr>
            <w:r w:rsidRPr="00B64566">
              <w:rPr>
                <w:color w:val="000000"/>
                <w:sz w:val="24"/>
                <w:szCs w:val="24"/>
                <w:lang w:val="ru-RU" w:eastAsia="ru-RU"/>
              </w:rPr>
              <w:t>1,052417745</w:t>
            </w:r>
          </w:p>
        </w:tc>
      </w:tr>
      <w:tr w:rsidR="006F3D26" w:rsidRPr="00B64566" w14:paraId="19E3C7C3" w14:textId="77777777" w:rsidTr="006F3D26">
        <w:trPr>
          <w:trHeight w:val="16"/>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14:paraId="5B8A6B69" w14:textId="77777777" w:rsidR="006F3D26" w:rsidRPr="00B64566" w:rsidRDefault="006F3D26" w:rsidP="006F3D26">
            <w:pPr>
              <w:widowControl/>
              <w:autoSpaceDE/>
              <w:autoSpaceDN/>
              <w:jc w:val="center"/>
              <w:rPr>
                <w:b/>
                <w:bCs/>
                <w:color w:val="000000"/>
                <w:sz w:val="24"/>
                <w:szCs w:val="24"/>
                <w:lang w:val="ru-RU" w:eastAsia="ru-RU"/>
              </w:rPr>
            </w:pPr>
            <w:proofErr w:type="gramStart"/>
            <w:r w:rsidRPr="00B64566">
              <w:rPr>
                <w:b/>
                <w:bCs/>
                <w:color w:val="000000"/>
                <w:sz w:val="24"/>
                <w:szCs w:val="24"/>
                <w:lang w:val="ru-RU" w:eastAsia="ru-RU"/>
              </w:rPr>
              <w:t>r(</w:t>
            </w:r>
            <w:proofErr w:type="gramEnd"/>
            <w:r w:rsidRPr="00B64566">
              <w:rPr>
                <w:b/>
                <w:bCs/>
                <w:color w:val="000000"/>
                <w:sz w:val="24"/>
                <w:szCs w:val="24"/>
                <w:lang w:val="ru-RU" w:eastAsia="ru-RU"/>
              </w:rPr>
              <w:t>4;5) =</w:t>
            </w:r>
          </w:p>
        </w:tc>
        <w:tc>
          <w:tcPr>
            <w:tcW w:w="5812" w:type="dxa"/>
            <w:tcBorders>
              <w:top w:val="nil"/>
              <w:left w:val="nil"/>
              <w:bottom w:val="single" w:sz="4" w:space="0" w:color="auto"/>
              <w:right w:val="single" w:sz="4" w:space="0" w:color="auto"/>
            </w:tcBorders>
            <w:shd w:val="clear" w:color="auto" w:fill="auto"/>
            <w:noWrap/>
            <w:vAlign w:val="center"/>
            <w:hideMark/>
          </w:tcPr>
          <w:p w14:paraId="68477F19" w14:textId="77777777" w:rsidR="006F3D26" w:rsidRPr="00B64566" w:rsidRDefault="006F3D26" w:rsidP="006F3D26">
            <w:pPr>
              <w:widowControl/>
              <w:autoSpaceDE/>
              <w:autoSpaceDN/>
              <w:jc w:val="center"/>
              <w:rPr>
                <w:color w:val="000000"/>
                <w:sz w:val="24"/>
                <w:szCs w:val="24"/>
                <w:lang w:val="ru-RU" w:eastAsia="ru-RU"/>
              </w:rPr>
            </w:pPr>
            <w:r w:rsidRPr="00B64566">
              <w:rPr>
                <w:color w:val="000000"/>
                <w:sz w:val="24"/>
                <w:szCs w:val="24"/>
                <w:lang w:val="ru-RU" w:eastAsia="ru-RU"/>
              </w:rPr>
              <w:t>1,082992614</w:t>
            </w:r>
          </w:p>
        </w:tc>
      </w:tr>
      <w:tr w:rsidR="006F3D26" w:rsidRPr="00B64566" w14:paraId="3F0DC73F" w14:textId="77777777" w:rsidTr="006F3D26">
        <w:trPr>
          <w:trHeight w:val="16"/>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14:paraId="527349F9" w14:textId="77777777" w:rsidR="006F3D26" w:rsidRPr="00B64566" w:rsidRDefault="006F3D26" w:rsidP="006F3D26">
            <w:pPr>
              <w:widowControl/>
              <w:autoSpaceDE/>
              <w:autoSpaceDN/>
              <w:jc w:val="center"/>
              <w:rPr>
                <w:b/>
                <w:bCs/>
                <w:color w:val="000000"/>
                <w:sz w:val="24"/>
                <w:szCs w:val="24"/>
                <w:lang w:val="ru-RU" w:eastAsia="ru-RU"/>
              </w:rPr>
            </w:pPr>
            <w:proofErr w:type="gramStart"/>
            <w:r w:rsidRPr="00B64566">
              <w:rPr>
                <w:b/>
                <w:bCs/>
                <w:color w:val="000000"/>
                <w:sz w:val="24"/>
                <w:szCs w:val="24"/>
                <w:lang w:val="ru-RU" w:eastAsia="ru-RU"/>
              </w:rPr>
              <w:t>r(</w:t>
            </w:r>
            <w:proofErr w:type="gramEnd"/>
            <w:r w:rsidRPr="00B64566">
              <w:rPr>
                <w:b/>
                <w:bCs/>
                <w:color w:val="000000"/>
                <w:sz w:val="24"/>
                <w:szCs w:val="24"/>
                <w:lang w:val="ru-RU" w:eastAsia="ru-RU"/>
              </w:rPr>
              <w:t>3;4) =</w:t>
            </w:r>
          </w:p>
        </w:tc>
        <w:tc>
          <w:tcPr>
            <w:tcW w:w="5812" w:type="dxa"/>
            <w:tcBorders>
              <w:top w:val="nil"/>
              <w:left w:val="nil"/>
              <w:bottom w:val="single" w:sz="4" w:space="0" w:color="auto"/>
              <w:right w:val="single" w:sz="4" w:space="0" w:color="auto"/>
            </w:tcBorders>
            <w:shd w:val="clear" w:color="auto" w:fill="auto"/>
            <w:noWrap/>
            <w:vAlign w:val="center"/>
            <w:hideMark/>
          </w:tcPr>
          <w:p w14:paraId="2BE9AFE6" w14:textId="77777777" w:rsidR="006F3D26" w:rsidRPr="00B64566" w:rsidRDefault="006F3D26" w:rsidP="006F3D26">
            <w:pPr>
              <w:widowControl/>
              <w:autoSpaceDE/>
              <w:autoSpaceDN/>
              <w:jc w:val="center"/>
              <w:rPr>
                <w:color w:val="000000"/>
                <w:sz w:val="24"/>
                <w:szCs w:val="24"/>
                <w:lang w:val="ru-RU" w:eastAsia="ru-RU"/>
              </w:rPr>
            </w:pPr>
            <w:r w:rsidRPr="00B64566">
              <w:rPr>
                <w:color w:val="000000"/>
                <w:sz w:val="24"/>
                <w:szCs w:val="24"/>
                <w:lang w:val="ru-RU" w:eastAsia="ru-RU"/>
              </w:rPr>
              <w:t>1,126495228</w:t>
            </w:r>
          </w:p>
        </w:tc>
      </w:tr>
      <w:tr w:rsidR="006F3D26" w:rsidRPr="00B64566" w14:paraId="642ABAB2" w14:textId="77777777" w:rsidTr="006F3D26">
        <w:trPr>
          <w:trHeight w:val="16"/>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14:paraId="0EA19AAD" w14:textId="77777777" w:rsidR="006F3D26" w:rsidRPr="00B64566" w:rsidRDefault="006F3D26" w:rsidP="006F3D26">
            <w:pPr>
              <w:widowControl/>
              <w:autoSpaceDE/>
              <w:autoSpaceDN/>
              <w:jc w:val="center"/>
              <w:rPr>
                <w:b/>
                <w:bCs/>
                <w:color w:val="000000"/>
                <w:sz w:val="24"/>
                <w:szCs w:val="24"/>
                <w:lang w:val="ru-RU" w:eastAsia="ru-RU"/>
              </w:rPr>
            </w:pPr>
            <w:proofErr w:type="gramStart"/>
            <w:r w:rsidRPr="00B64566">
              <w:rPr>
                <w:b/>
                <w:bCs/>
                <w:color w:val="000000"/>
                <w:sz w:val="24"/>
                <w:szCs w:val="24"/>
                <w:lang w:val="ru-RU" w:eastAsia="ru-RU"/>
              </w:rPr>
              <w:t>r(</w:t>
            </w:r>
            <w:proofErr w:type="gramEnd"/>
            <w:r w:rsidRPr="00B64566">
              <w:rPr>
                <w:b/>
                <w:bCs/>
                <w:color w:val="000000"/>
                <w:sz w:val="24"/>
                <w:szCs w:val="24"/>
                <w:lang w:val="ru-RU" w:eastAsia="ru-RU"/>
              </w:rPr>
              <w:t>2;3) =</w:t>
            </w:r>
          </w:p>
        </w:tc>
        <w:tc>
          <w:tcPr>
            <w:tcW w:w="5812" w:type="dxa"/>
            <w:tcBorders>
              <w:top w:val="nil"/>
              <w:left w:val="nil"/>
              <w:bottom w:val="single" w:sz="4" w:space="0" w:color="auto"/>
              <w:right w:val="single" w:sz="4" w:space="0" w:color="auto"/>
            </w:tcBorders>
            <w:shd w:val="clear" w:color="auto" w:fill="auto"/>
            <w:noWrap/>
            <w:vAlign w:val="center"/>
            <w:hideMark/>
          </w:tcPr>
          <w:p w14:paraId="68B789B4" w14:textId="77777777" w:rsidR="006F3D26" w:rsidRPr="00B64566" w:rsidRDefault="006F3D26" w:rsidP="006F3D26">
            <w:pPr>
              <w:widowControl/>
              <w:autoSpaceDE/>
              <w:autoSpaceDN/>
              <w:jc w:val="center"/>
              <w:rPr>
                <w:color w:val="000000"/>
                <w:sz w:val="24"/>
                <w:szCs w:val="24"/>
                <w:lang w:val="ru-RU" w:eastAsia="ru-RU"/>
              </w:rPr>
            </w:pPr>
            <w:r w:rsidRPr="00B64566">
              <w:rPr>
                <w:color w:val="000000"/>
                <w:sz w:val="24"/>
                <w:szCs w:val="24"/>
                <w:lang w:val="ru-RU" w:eastAsia="ru-RU"/>
              </w:rPr>
              <w:t>1,185547294</w:t>
            </w:r>
          </w:p>
        </w:tc>
      </w:tr>
      <w:tr w:rsidR="006F3D26" w:rsidRPr="00B64566" w14:paraId="3BB16A07" w14:textId="77777777" w:rsidTr="006F3D26">
        <w:trPr>
          <w:trHeight w:val="16"/>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14:paraId="5649259D" w14:textId="77777777" w:rsidR="006F3D26" w:rsidRPr="00B64566" w:rsidRDefault="006F3D26" w:rsidP="006F3D26">
            <w:pPr>
              <w:widowControl/>
              <w:autoSpaceDE/>
              <w:autoSpaceDN/>
              <w:jc w:val="center"/>
              <w:rPr>
                <w:b/>
                <w:bCs/>
                <w:color w:val="000000"/>
                <w:sz w:val="24"/>
                <w:szCs w:val="24"/>
                <w:lang w:val="ru-RU" w:eastAsia="ru-RU"/>
              </w:rPr>
            </w:pPr>
            <w:proofErr w:type="gramStart"/>
            <w:r w:rsidRPr="00B64566">
              <w:rPr>
                <w:b/>
                <w:bCs/>
                <w:color w:val="000000"/>
                <w:sz w:val="24"/>
                <w:szCs w:val="24"/>
                <w:lang w:val="ru-RU" w:eastAsia="ru-RU"/>
              </w:rPr>
              <w:t>r(</w:t>
            </w:r>
            <w:proofErr w:type="gramEnd"/>
            <w:r w:rsidRPr="00B64566">
              <w:rPr>
                <w:b/>
                <w:bCs/>
                <w:color w:val="000000"/>
                <w:sz w:val="24"/>
                <w:szCs w:val="24"/>
                <w:lang w:val="ru-RU" w:eastAsia="ru-RU"/>
              </w:rPr>
              <w:t>1;2) =</w:t>
            </w:r>
          </w:p>
        </w:tc>
        <w:tc>
          <w:tcPr>
            <w:tcW w:w="5812" w:type="dxa"/>
            <w:tcBorders>
              <w:top w:val="nil"/>
              <w:left w:val="nil"/>
              <w:bottom w:val="single" w:sz="4" w:space="0" w:color="auto"/>
              <w:right w:val="single" w:sz="4" w:space="0" w:color="auto"/>
            </w:tcBorders>
            <w:shd w:val="clear" w:color="auto" w:fill="auto"/>
            <w:noWrap/>
            <w:vAlign w:val="center"/>
            <w:hideMark/>
          </w:tcPr>
          <w:p w14:paraId="4F34E7E7" w14:textId="77777777" w:rsidR="006F3D26" w:rsidRPr="00B64566" w:rsidRDefault="006F3D26" w:rsidP="006F3D26">
            <w:pPr>
              <w:widowControl/>
              <w:autoSpaceDE/>
              <w:autoSpaceDN/>
              <w:jc w:val="center"/>
              <w:rPr>
                <w:color w:val="000000"/>
                <w:sz w:val="24"/>
                <w:szCs w:val="24"/>
                <w:lang w:val="ru-RU" w:eastAsia="ru-RU"/>
              </w:rPr>
            </w:pPr>
            <w:r w:rsidRPr="00B64566">
              <w:rPr>
                <w:color w:val="000000"/>
                <w:sz w:val="24"/>
                <w:szCs w:val="24"/>
                <w:lang w:val="ru-RU" w:eastAsia="ru-RU"/>
              </w:rPr>
              <w:t>1,315125651</w:t>
            </w:r>
          </w:p>
        </w:tc>
      </w:tr>
      <w:tr w:rsidR="006F3D26" w:rsidRPr="00B64566" w14:paraId="539C1D0F" w14:textId="77777777" w:rsidTr="006F3D26">
        <w:trPr>
          <w:trHeight w:val="16"/>
        </w:trPr>
        <w:tc>
          <w:tcPr>
            <w:tcW w:w="3549" w:type="dxa"/>
            <w:tcBorders>
              <w:top w:val="nil"/>
              <w:left w:val="single" w:sz="4" w:space="0" w:color="auto"/>
              <w:bottom w:val="single" w:sz="4" w:space="0" w:color="auto"/>
              <w:right w:val="single" w:sz="4" w:space="0" w:color="auto"/>
            </w:tcBorders>
            <w:shd w:val="clear" w:color="auto" w:fill="auto"/>
            <w:noWrap/>
            <w:vAlign w:val="center"/>
            <w:hideMark/>
          </w:tcPr>
          <w:p w14:paraId="203D519B" w14:textId="77777777" w:rsidR="006F3D26" w:rsidRPr="00B64566" w:rsidRDefault="006F3D26" w:rsidP="006F3D26">
            <w:pPr>
              <w:widowControl/>
              <w:autoSpaceDE/>
              <w:autoSpaceDN/>
              <w:jc w:val="center"/>
              <w:rPr>
                <w:b/>
                <w:bCs/>
                <w:color w:val="000000"/>
                <w:sz w:val="24"/>
                <w:szCs w:val="24"/>
                <w:lang w:val="ru-RU" w:eastAsia="ru-RU"/>
              </w:rPr>
            </w:pPr>
            <w:proofErr w:type="gramStart"/>
            <w:r w:rsidRPr="00B64566">
              <w:rPr>
                <w:b/>
                <w:bCs/>
                <w:color w:val="000000"/>
                <w:sz w:val="24"/>
                <w:szCs w:val="24"/>
                <w:lang w:val="ru-RU" w:eastAsia="ru-RU"/>
              </w:rPr>
              <w:t>r(</w:t>
            </w:r>
            <w:proofErr w:type="gramEnd"/>
            <w:r w:rsidRPr="00B64566">
              <w:rPr>
                <w:b/>
                <w:bCs/>
                <w:color w:val="000000"/>
                <w:sz w:val="24"/>
                <w:szCs w:val="24"/>
                <w:lang w:val="ru-RU" w:eastAsia="ru-RU"/>
              </w:rPr>
              <w:t>0;1) =</w:t>
            </w:r>
          </w:p>
        </w:tc>
        <w:tc>
          <w:tcPr>
            <w:tcW w:w="5812" w:type="dxa"/>
            <w:tcBorders>
              <w:top w:val="nil"/>
              <w:left w:val="nil"/>
              <w:bottom w:val="single" w:sz="4" w:space="0" w:color="auto"/>
              <w:right w:val="single" w:sz="4" w:space="0" w:color="auto"/>
            </w:tcBorders>
            <w:shd w:val="clear" w:color="auto" w:fill="auto"/>
            <w:noWrap/>
            <w:vAlign w:val="center"/>
            <w:hideMark/>
          </w:tcPr>
          <w:p w14:paraId="6B707096" w14:textId="77777777" w:rsidR="006F3D26" w:rsidRPr="00B64566" w:rsidRDefault="006F3D26" w:rsidP="006F3D26">
            <w:pPr>
              <w:widowControl/>
              <w:autoSpaceDE/>
              <w:autoSpaceDN/>
              <w:jc w:val="center"/>
              <w:rPr>
                <w:color w:val="000000"/>
                <w:sz w:val="24"/>
                <w:szCs w:val="24"/>
                <w:lang w:val="ru-RU" w:eastAsia="ru-RU"/>
              </w:rPr>
            </w:pPr>
            <w:r w:rsidRPr="00B64566">
              <w:rPr>
                <w:color w:val="000000"/>
                <w:sz w:val="24"/>
                <w:szCs w:val="24"/>
                <w:lang w:val="ru-RU" w:eastAsia="ru-RU"/>
              </w:rPr>
              <w:t>1,681654057</w:t>
            </w:r>
          </w:p>
        </w:tc>
      </w:tr>
    </w:tbl>
    <w:p w14:paraId="271397F3" w14:textId="77777777" w:rsidR="006F3D26" w:rsidRPr="00B64566" w:rsidRDefault="006F3D26" w:rsidP="006F3D26"/>
    <w:p w14:paraId="35B91467" w14:textId="77777777" w:rsidR="006F3D26" w:rsidRPr="00B64566" w:rsidRDefault="006F3D26" w:rsidP="006F3D26"/>
    <w:p w14:paraId="18508611" w14:textId="77777777" w:rsidR="006F3D26" w:rsidRPr="00B64566" w:rsidRDefault="006F3D26" w:rsidP="006F3D26"/>
    <w:p w14:paraId="6433FB10" w14:textId="77777777" w:rsidR="006F3D26" w:rsidRPr="00B64566" w:rsidRDefault="006F3D26" w:rsidP="006F3D26"/>
    <w:p w14:paraId="39337A31" w14:textId="77777777" w:rsidR="006F3D26" w:rsidRPr="00B64566" w:rsidRDefault="006F3D26" w:rsidP="006F3D26"/>
    <w:tbl>
      <w:tblPr>
        <w:tblStyle w:val="GridTable6Colorful-Accent4"/>
        <w:tblW w:w="9627" w:type="dxa"/>
        <w:jc w:val="center"/>
        <w:tblLook w:val="04A0" w:firstRow="1" w:lastRow="0" w:firstColumn="1" w:lastColumn="0" w:noHBand="0" w:noVBand="1"/>
      </w:tblPr>
      <w:tblGrid>
        <w:gridCol w:w="490"/>
        <w:gridCol w:w="1356"/>
        <w:gridCol w:w="1540"/>
        <w:gridCol w:w="1244"/>
        <w:gridCol w:w="855"/>
        <w:gridCol w:w="351"/>
        <w:gridCol w:w="1514"/>
        <w:gridCol w:w="1565"/>
        <w:gridCol w:w="1565"/>
      </w:tblGrid>
      <w:tr w:rsidR="006F3D26" w:rsidRPr="00C04530" w14:paraId="4DCFBD47" w14:textId="77777777" w:rsidTr="00C04530">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460" w:type="dxa"/>
            <w:vMerge w:val="restart"/>
            <w:noWrap/>
            <w:textDirection w:val="btLr"/>
            <w:vAlign w:val="center"/>
            <w:hideMark/>
          </w:tcPr>
          <w:p w14:paraId="06E37A6D" w14:textId="77777777" w:rsidR="006F3D26" w:rsidRPr="00C04530" w:rsidRDefault="006F3D26" w:rsidP="006F3D26">
            <w:pPr>
              <w:jc w:val="center"/>
              <w:rPr>
                <w:color w:val="000000"/>
                <w:sz w:val="24"/>
                <w:szCs w:val="24"/>
                <w:lang w:eastAsia="ru-RU"/>
              </w:rPr>
            </w:pPr>
            <w:r w:rsidRPr="00C04530">
              <w:rPr>
                <w:color w:val="000000"/>
                <w:sz w:val="24"/>
                <w:szCs w:val="24"/>
                <w:lang w:eastAsia="ru-RU"/>
              </w:rPr>
              <w:t>КОРЕЛЯЦІЙНА МАТРИЦЯ</w:t>
            </w:r>
          </w:p>
        </w:tc>
        <w:tc>
          <w:tcPr>
            <w:tcW w:w="1422" w:type="dxa"/>
            <w:noWrap/>
            <w:vAlign w:val="center"/>
            <w:hideMark/>
          </w:tcPr>
          <w:p w14:paraId="5FDC6C28" w14:textId="77777777" w:rsidR="006F3D26" w:rsidRPr="00C04530"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24"/>
                <w:szCs w:val="24"/>
                <w:lang w:eastAsia="ru-RU"/>
              </w:rPr>
            </w:pPr>
            <w:r w:rsidRPr="00C04530">
              <w:rPr>
                <w:noProof/>
                <w:color w:val="000000"/>
                <w:sz w:val="24"/>
                <w:szCs w:val="24"/>
                <w:lang w:eastAsia="uk-UA"/>
              </w:rPr>
              <mc:AlternateContent>
                <mc:Choice Requires="wps">
                  <w:drawing>
                    <wp:anchor distT="0" distB="0" distL="114300" distR="114300" simplePos="0" relativeHeight="487607296" behindDoc="0" locked="0" layoutInCell="1" allowOverlap="1" wp14:anchorId="0F334EB5" wp14:editId="3E5F3418">
                      <wp:simplePos x="0" y="0"/>
                      <wp:positionH relativeFrom="column">
                        <wp:posOffset>336550</wp:posOffset>
                      </wp:positionH>
                      <wp:positionV relativeFrom="paragraph">
                        <wp:posOffset>60960</wp:posOffset>
                      </wp:positionV>
                      <wp:extent cx="590550" cy="200025"/>
                      <wp:effectExtent l="0" t="0" r="0" b="0"/>
                      <wp:wrapNone/>
                      <wp:docPr id="98" name="Надпись 98"/>
                      <wp:cNvGraphicFramePr/>
                      <a:graphic xmlns:a="http://schemas.openxmlformats.org/drawingml/2006/main">
                        <a:graphicData uri="http://schemas.microsoft.com/office/word/2010/wordprocessingShape">
                          <wps:wsp>
                            <wps:cNvSpPr txBox="1"/>
                            <wps:spPr>
                              <a:xfrm>
                                <a:off x="0" y="0"/>
                                <a:ext cx="590550" cy="20002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06A8870D" w14:textId="77777777" w:rsidR="00F87545" w:rsidRDefault="00F87545" w:rsidP="006F3D26">
                                  <w:pPr>
                                    <w:pStyle w:val="NormalWeb"/>
                                    <w:spacing w:before="0" w:beforeAutospacing="0" w:after="0" w:afterAutospacing="0"/>
                                  </w:pPr>
                                  <m:oMath>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SCR</m:t>
                                        </m:r>
                                      </m:e>
                                      <m:sub>
                                        <m:r>
                                          <w:rPr>
                                            <w:rFonts w:ascii="Cambria Math" w:hAnsi="Cambria Math" w:cstheme="minorBidi"/>
                                            <w:color w:val="000000" w:themeColor="text1"/>
                                            <w:sz w:val="22"/>
                                            <w:szCs w:val="22"/>
                                          </w:rPr>
                                          <m:t>i,j</m:t>
                                        </m:r>
                                      </m:sub>
                                    </m:sSub>
                                  </m:oMath>
                                  <w:r>
                                    <w:rPr>
                                      <w:rFonts w:asciiTheme="minorHAnsi" w:hAnsi="Calibri" w:cstheme="minorBidi"/>
                                      <w:color w:val="000000" w:themeColor="text1"/>
                                      <w:sz w:val="22"/>
                                      <w:szCs w:val="22"/>
                                    </w:rPr>
                                    <w:t>(%)</w:t>
                                  </w:r>
                                </w:p>
                              </w:txbxContent>
                            </wps:txbx>
                            <wps:bodyPr vertOverflow="clip" horzOverflow="clip" wrap="none" lIns="0" tIns="0" rIns="0" bIns="0" rtlCol="0" anchor="t">
                              <a:noAutofit/>
                            </wps:bodyPr>
                          </wps:wsp>
                        </a:graphicData>
                      </a:graphic>
                      <wp14:sizeRelH relativeFrom="page">
                        <wp14:pctWidth>0</wp14:pctWidth>
                      </wp14:sizeRelH>
                      <wp14:sizeRelV relativeFrom="page">
                        <wp14:pctHeight>0</wp14:pctHeight>
                      </wp14:sizeRelV>
                    </wp:anchor>
                  </w:drawing>
                </mc:Choice>
                <mc:Fallback>
                  <w:pict>
                    <v:shape w14:anchorId="0F334EB5" id="Надпись 98" o:spid="_x0000_s1057" type="#_x0000_t202" style="position:absolute;left:0;text-align:left;margin-left:26.5pt;margin-top:4.8pt;width:46.5pt;height:15.75pt;z-index:4876072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89dJQIAAH4EAAAOAAAAZHJzL2Uyb0RvYy54bWysVE1u1DAU3iNxB8t7JumIQTSaTAWtipAQ&#10;RRQO4Dj2xJLtZ9nuJMOOPVfgDixYdMcVpjfi2ZmkqKyK2Hic9+fvfd97sz4bjCY74YMCW9OTRUmJ&#10;sBxaZbc1/fzp8tlLSkJktmUarKjpXgR6tnn6ZN27SiyhA90KT7CIDVXvatrF6KqiCLwThoUFOGHR&#10;KcEbFvHTb4vWsx6rG10sy/JF0YNvnQcuQkDrxeikm1xfSsHjlZRBRKJrithiPn0+m3QWmzWrtp65&#10;TvEjDPYPKAxTFh+dS12wyMiNV3+VMop7CCDjgoMpQErFRe4BuzkpH3Rz3TEnci9ITnAzTeH/leXv&#10;dx88UW1NT1EpywxqdPh++HH4efh1uL37eveNoANZ6l2oMPjaYXgcXsOAak/2gMbU/CC9Sb/YFkE/&#10;8r2fORZDJByNq9NytUIPRxcKWC5XqUpxn+x8iG8EGJIuNfUoYWaW7d6FOIZOIektC5dK62RPCEck&#10;+Rb3WqQAbT8KiR1mQMkQuN8259qTcQxwThHONAwIJCekQImFH5l7TEnZIk/fI/PnpPw+2DjnG2XB&#10;ZyLybojUwI7hVMch64DA5Rg/UTESkLiIQzNkjZfPJ8kaaPeoJG5uvMJDauhryrVylHTgvzy09bgh&#10;NbW4wpTotxYHEDmL08VPl2a6+KjPYVw5ZjlWRJwZvIVXNxGkykombCOQI2Yc8jwLx4VMW/Tnd466&#10;/9vY/AYAAP//AwBQSwMEFAAGAAgAAAAhAFLMf2vbAAAABwEAAA8AAABkcnMvZG93bnJldi54bWxM&#10;j8FOwzAQRO9I/IO1SNyobShRCdlUCMGRSi1cuDnxNkkbr6PYacPf457gOJrRzJtiPbtenGgMnWcE&#10;vVAgiGtvO24Qvj7f71YgQjRsTe+ZEH4owLq8vipMbv2Zt3TaxUakEg65QWhjHHIpQ92SM2HhB+Lk&#10;7f3oTExybKQdzTmVu17eK5VJZzpOC60Z6LWl+ribHML+Y3M8vE1bdWjUir71SHOlN4i3N/PLM4hI&#10;c/wLwwU/oUOZmCo/sQ2iR3h8SFciwlMG4mIvs6QrhKXWIMtC/ucvfwEAAP//AwBQSwECLQAUAAYA&#10;CAAAACEAtoM4kv4AAADhAQAAEwAAAAAAAAAAAAAAAAAAAAAAW0NvbnRlbnRfVHlwZXNdLnhtbFBL&#10;AQItABQABgAIAAAAIQA4/SH/1gAAAJQBAAALAAAAAAAAAAAAAAAAAC8BAABfcmVscy8ucmVsc1BL&#10;AQItABQABgAIAAAAIQBbl89dJQIAAH4EAAAOAAAAAAAAAAAAAAAAAC4CAABkcnMvZTJvRG9jLnht&#10;bFBLAQItABQABgAIAAAAIQBSzH9r2wAAAAcBAAAPAAAAAAAAAAAAAAAAAH8EAABkcnMvZG93bnJl&#10;di54bWxQSwUGAAAAAAQABADzAAAAhwUAAAAA&#10;" filled="f" stroked="f">
                      <v:textbox inset="0,0,0,0">
                        <w:txbxContent>
                          <w:p w14:paraId="06A8870D" w14:textId="77777777" w:rsidR="00F87545" w:rsidRDefault="00F87545" w:rsidP="006F3D26">
                            <w:pPr>
                              <w:pStyle w:val="NormalWeb"/>
                              <w:spacing w:before="0" w:beforeAutospacing="0" w:after="0" w:afterAutospacing="0"/>
                            </w:pPr>
                            <m:oMath>
                              <m:sSub>
                                <m:sSubPr>
                                  <m:ctrlPr>
                                    <w:rPr>
                                      <w:rFonts w:ascii="Cambria Math" w:eastAsiaTheme="minorEastAsia" w:hAnsi="Cambria Math" w:cstheme="minorBidi"/>
                                      <w:i/>
                                      <w:iCs/>
                                      <w:color w:val="000000" w:themeColor="text1"/>
                                      <w:sz w:val="22"/>
                                      <w:szCs w:val="22"/>
                                    </w:rPr>
                                  </m:ctrlPr>
                                </m:sSubPr>
                                <m:e>
                                  <m:r>
                                    <w:rPr>
                                      <w:rFonts w:ascii="Cambria Math" w:hAnsi="Cambria Math" w:cstheme="minorBidi"/>
                                      <w:color w:val="000000" w:themeColor="text1"/>
                                      <w:sz w:val="22"/>
                                      <w:szCs w:val="22"/>
                                    </w:rPr>
                                    <m:t>SCR</m:t>
                                  </m:r>
                                </m:e>
                                <m:sub>
                                  <m:r>
                                    <w:rPr>
                                      <w:rFonts w:ascii="Cambria Math" w:hAnsi="Cambria Math" w:cstheme="minorBidi"/>
                                      <w:color w:val="000000" w:themeColor="text1"/>
                                      <w:sz w:val="22"/>
                                      <w:szCs w:val="22"/>
                                    </w:rPr>
                                    <m:t>i,j</m:t>
                                  </m:r>
                                </m:sub>
                              </m:sSub>
                            </m:oMath>
                            <w:r>
                              <w:rPr>
                                <w:rFonts w:asciiTheme="minorHAnsi" w:hAnsi="Calibri" w:cstheme="minorBidi"/>
                                <w:color w:val="000000" w:themeColor="text1"/>
                                <w:sz w:val="22"/>
                                <w:szCs w:val="22"/>
                              </w:rPr>
                              <w:t>(%)</w:t>
                            </w:r>
                          </w:p>
                        </w:txbxContent>
                      </v:textbox>
                    </v:shape>
                  </w:pict>
                </mc:Fallback>
              </mc:AlternateContent>
            </w:r>
          </w:p>
          <w:p w14:paraId="262E1C17" w14:textId="77777777" w:rsidR="006F3D26" w:rsidRPr="00C04530"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24"/>
                <w:szCs w:val="24"/>
                <w:lang w:eastAsia="ru-RU"/>
              </w:rPr>
            </w:pPr>
          </w:p>
        </w:tc>
        <w:tc>
          <w:tcPr>
            <w:tcW w:w="1398" w:type="dxa"/>
            <w:noWrap/>
            <w:vAlign w:val="center"/>
            <w:hideMark/>
          </w:tcPr>
          <w:p w14:paraId="51F864DD" w14:textId="77777777" w:rsidR="006F3D26" w:rsidRPr="00C04530"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Кореляційна матриця</w:t>
            </w:r>
          </w:p>
        </w:tc>
        <w:tc>
          <w:tcPr>
            <w:tcW w:w="1134" w:type="dxa"/>
            <w:noWrap/>
            <w:vAlign w:val="center"/>
            <w:hideMark/>
          </w:tcPr>
          <w:p w14:paraId="41424934" w14:textId="77777777" w:rsidR="006F3D26" w:rsidRPr="00C04530"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Ринковий ризик</w:t>
            </w:r>
          </w:p>
        </w:tc>
        <w:tc>
          <w:tcPr>
            <w:tcW w:w="1251" w:type="dxa"/>
            <w:gridSpan w:val="2"/>
            <w:noWrap/>
            <w:vAlign w:val="center"/>
            <w:hideMark/>
          </w:tcPr>
          <w:p w14:paraId="26FF1E58" w14:textId="340FBBE5" w:rsidR="006F3D26" w:rsidRPr="00C04530"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Ризик дефолт</w:t>
            </w:r>
            <w:r w:rsidR="00C04530">
              <w:rPr>
                <w:color w:val="000000"/>
                <w:sz w:val="24"/>
                <w:szCs w:val="24"/>
                <w:lang w:eastAsia="ru-RU"/>
              </w:rPr>
              <w:t>у</w:t>
            </w:r>
          </w:p>
        </w:tc>
        <w:tc>
          <w:tcPr>
            <w:tcW w:w="1122" w:type="dxa"/>
            <w:noWrap/>
            <w:vAlign w:val="center"/>
            <w:hideMark/>
          </w:tcPr>
          <w:p w14:paraId="243BD044" w14:textId="77777777" w:rsidR="006F3D26" w:rsidRPr="00C04530"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Ризик страхування життя</w:t>
            </w:r>
          </w:p>
        </w:tc>
        <w:tc>
          <w:tcPr>
            <w:tcW w:w="1420" w:type="dxa"/>
            <w:noWrap/>
            <w:vAlign w:val="center"/>
            <w:hideMark/>
          </w:tcPr>
          <w:p w14:paraId="25B18052" w14:textId="77777777" w:rsidR="006F3D26" w:rsidRPr="00C04530"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Ризик по страхуванню здоров'я</w:t>
            </w:r>
          </w:p>
        </w:tc>
        <w:tc>
          <w:tcPr>
            <w:tcW w:w="1420" w:type="dxa"/>
            <w:noWrap/>
            <w:vAlign w:val="center"/>
            <w:hideMark/>
          </w:tcPr>
          <w:p w14:paraId="2594856F" w14:textId="77777777" w:rsidR="006F3D26" w:rsidRPr="00C04530"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Ризик по загальному страхуванню</w:t>
            </w:r>
          </w:p>
        </w:tc>
      </w:tr>
      <w:tr w:rsidR="006F3D26" w:rsidRPr="00C04530" w14:paraId="6D47BDCD" w14:textId="77777777" w:rsidTr="00C04530">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460" w:type="dxa"/>
            <w:vMerge/>
            <w:vAlign w:val="center"/>
            <w:hideMark/>
          </w:tcPr>
          <w:p w14:paraId="359D3159" w14:textId="77777777" w:rsidR="006F3D26" w:rsidRPr="00C04530" w:rsidRDefault="006F3D26" w:rsidP="006F3D26">
            <w:pPr>
              <w:jc w:val="center"/>
              <w:rPr>
                <w:color w:val="000000"/>
                <w:sz w:val="24"/>
                <w:szCs w:val="24"/>
                <w:lang w:eastAsia="ru-RU"/>
              </w:rPr>
            </w:pPr>
          </w:p>
        </w:tc>
        <w:tc>
          <w:tcPr>
            <w:tcW w:w="1422" w:type="dxa"/>
            <w:noWrap/>
            <w:vAlign w:val="center"/>
            <w:hideMark/>
          </w:tcPr>
          <w:p w14:paraId="6A7AF407"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12,88%</w:t>
            </w:r>
          </w:p>
        </w:tc>
        <w:tc>
          <w:tcPr>
            <w:tcW w:w="1398" w:type="dxa"/>
            <w:noWrap/>
            <w:vAlign w:val="center"/>
            <w:hideMark/>
          </w:tcPr>
          <w:p w14:paraId="09F0A270"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Ринковий ризик</w:t>
            </w:r>
          </w:p>
        </w:tc>
        <w:tc>
          <w:tcPr>
            <w:tcW w:w="1134" w:type="dxa"/>
            <w:noWrap/>
            <w:vAlign w:val="center"/>
            <w:hideMark/>
          </w:tcPr>
          <w:p w14:paraId="6F9459C2"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1</w:t>
            </w:r>
          </w:p>
        </w:tc>
        <w:tc>
          <w:tcPr>
            <w:tcW w:w="892" w:type="dxa"/>
            <w:noWrap/>
            <w:vAlign w:val="center"/>
            <w:hideMark/>
          </w:tcPr>
          <w:p w14:paraId="294454B9"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1481" w:type="dxa"/>
            <w:gridSpan w:val="2"/>
            <w:noWrap/>
            <w:vAlign w:val="center"/>
            <w:hideMark/>
          </w:tcPr>
          <w:p w14:paraId="3D7310C1"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1420" w:type="dxa"/>
            <w:noWrap/>
            <w:vAlign w:val="center"/>
            <w:hideMark/>
          </w:tcPr>
          <w:p w14:paraId="025683E6"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1420" w:type="dxa"/>
            <w:noWrap/>
            <w:vAlign w:val="center"/>
            <w:hideMark/>
          </w:tcPr>
          <w:p w14:paraId="4C0EC27B"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r>
      <w:tr w:rsidR="006F3D26" w:rsidRPr="00C04530" w14:paraId="316E3C17" w14:textId="77777777" w:rsidTr="00C04530">
        <w:trPr>
          <w:trHeight w:val="340"/>
          <w:jc w:val="center"/>
        </w:trPr>
        <w:tc>
          <w:tcPr>
            <w:cnfStyle w:val="001000000000" w:firstRow="0" w:lastRow="0" w:firstColumn="1" w:lastColumn="0" w:oddVBand="0" w:evenVBand="0" w:oddHBand="0" w:evenHBand="0" w:firstRowFirstColumn="0" w:firstRowLastColumn="0" w:lastRowFirstColumn="0" w:lastRowLastColumn="0"/>
            <w:tcW w:w="460" w:type="dxa"/>
            <w:vMerge/>
            <w:vAlign w:val="center"/>
            <w:hideMark/>
          </w:tcPr>
          <w:p w14:paraId="74495F80" w14:textId="77777777" w:rsidR="006F3D26" w:rsidRPr="00C04530" w:rsidRDefault="006F3D26" w:rsidP="006F3D26">
            <w:pPr>
              <w:jc w:val="center"/>
              <w:rPr>
                <w:color w:val="000000"/>
                <w:sz w:val="24"/>
                <w:szCs w:val="24"/>
                <w:lang w:eastAsia="ru-RU"/>
              </w:rPr>
            </w:pPr>
          </w:p>
        </w:tc>
        <w:tc>
          <w:tcPr>
            <w:tcW w:w="1422" w:type="dxa"/>
            <w:noWrap/>
            <w:vAlign w:val="center"/>
            <w:hideMark/>
          </w:tcPr>
          <w:p w14:paraId="3DE19F6C"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19,33%</w:t>
            </w:r>
          </w:p>
        </w:tc>
        <w:tc>
          <w:tcPr>
            <w:tcW w:w="1398" w:type="dxa"/>
            <w:noWrap/>
            <w:vAlign w:val="center"/>
            <w:hideMark/>
          </w:tcPr>
          <w:p w14:paraId="13ADB7B2" w14:textId="68FDE732"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Ризик дефолт</w:t>
            </w:r>
            <w:r w:rsidR="00C04530">
              <w:rPr>
                <w:color w:val="000000"/>
                <w:sz w:val="24"/>
                <w:szCs w:val="24"/>
                <w:lang w:eastAsia="ru-RU"/>
              </w:rPr>
              <w:t>у</w:t>
            </w:r>
          </w:p>
        </w:tc>
        <w:tc>
          <w:tcPr>
            <w:tcW w:w="1134" w:type="dxa"/>
            <w:noWrap/>
            <w:vAlign w:val="center"/>
            <w:hideMark/>
          </w:tcPr>
          <w:p w14:paraId="0A6CE9C1"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892" w:type="dxa"/>
            <w:noWrap/>
            <w:vAlign w:val="center"/>
            <w:hideMark/>
          </w:tcPr>
          <w:p w14:paraId="0F504C89"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1</w:t>
            </w:r>
          </w:p>
        </w:tc>
        <w:tc>
          <w:tcPr>
            <w:tcW w:w="1481" w:type="dxa"/>
            <w:gridSpan w:val="2"/>
            <w:noWrap/>
            <w:vAlign w:val="center"/>
            <w:hideMark/>
          </w:tcPr>
          <w:p w14:paraId="1694D8D2"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1420" w:type="dxa"/>
            <w:noWrap/>
            <w:vAlign w:val="center"/>
            <w:hideMark/>
          </w:tcPr>
          <w:p w14:paraId="674EBAD7"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1420" w:type="dxa"/>
            <w:noWrap/>
            <w:vAlign w:val="center"/>
            <w:hideMark/>
          </w:tcPr>
          <w:p w14:paraId="5262C00B"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0,5</w:t>
            </w:r>
          </w:p>
        </w:tc>
      </w:tr>
      <w:tr w:rsidR="006F3D26" w:rsidRPr="00C04530" w14:paraId="322EFD71" w14:textId="77777777" w:rsidTr="00C04530">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460" w:type="dxa"/>
            <w:vMerge/>
            <w:vAlign w:val="center"/>
            <w:hideMark/>
          </w:tcPr>
          <w:p w14:paraId="6D040CE1" w14:textId="77777777" w:rsidR="006F3D26" w:rsidRPr="00C04530" w:rsidRDefault="006F3D26" w:rsidP="006F3D26">
            <w:pPr>
              <w:jc w:val="center"/>
              <w:rPr>
                <w:color w:val="000000"/>
                <w:sz w:val="24"/>
                <w:szCs w:val="24"/>
                <w:lang w:eastAsia="ru-RU"/>
              </w:rPr>
            </w:pPr>
          </w:p>
        </w:tc>
        <w:tc>
          <w:tcPr>
            <w:tcW w:w="1422" w:type="dxa"/>
            <w:noWrap/>
            <w:vAlign w:val="center"/>
            <w:hideMark/>
          </w:tcPr>
          <w:p w14:paraId="4F6EFB5D"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10,48%</w:t>
            </w:r>
          </w:p>
        </w:tc>
        <w:tc>
          <w:tcPr>
            <w:tcW w:w="1398" w:type="dxa"/>
            <w:noWrap/>
            <w:vAlign w:val="center"/>
            <w:hideMark/>
          </w:tcPr>
          <w:p w14:paraId="6FAE00B7"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Ризик страхування життя</w:t>
            </w:r>
          </w:p>
        </w:tc>
        <w:tc>
          <w:tcPr>
            <w:tcW w:w="1134" w:type="dxa"/>
            <w:noWrap/>
            <w:vAlign w:val="center"/>
            <w:hideMark/>
          </w:tcPr>
          <w:p w14:paraId="015E55D5"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892" w:type="dxa"/>
            <w:noWrap/>
            <w:vAlign w:val="center"/>
            <w:hideMark/>
          </w:tcPr>
          <w:p w14:paraId="1B0F8ED8"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1481" w:type="dxa"/>
            <w:gridSpan w:val="2"/>
            <w:noWrap/>
            <w:vAlign w:val="center"/>
            <w:hideMark/>
          </w:tcPr>
          <w:p w14:paraId="3EE7AC5E"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1</w:t>
            </w:r>
          </w:p>
        </w:tc>
        <w:tc>
          <w:tcPr>
            <w:tcW w:w="1420" w:type="dxa"/>
            <w:noWrap/>
            <w:vAlign w:val="center"/>
            <w:hideMark/>
          </w:tcPr>
          <w:p w14:paraId="58CC6475"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1420" w:type="dxa"/>
            <w:noWrap/>
            <w:vAlign w:val="center"/>
            <w:hideMark/>
          </w:tcPr>
          <w:p w14:paraId="3436B79E"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w:t>
            </w:r>
          </w:p>
        </w:tc>
      </w:tr>
      <w:tr w:rsidR="006F3D26" w:rsidRPr="00C04530" w14:paraId="06BFAD9C" w14:textId="77777777" w:rsidTr="00C04530">
        <w:trPr>
          <w:trHeight w:val="340"/>
          <w:jc w:val="center"/>
        </w:trPr>
        <w:tc>
          <w:tcPr>
            <w:cnfStyle w:val="001000000000" w:firstRow="0" w:lastRow="0" w:firstColumn="1" w:lastColumn="0" w:oddVBand="0" w:evenVBand="0" w:oddHBand="0" w:evenHBand="0" w:firstRowFirstColumn="0" w:firstRowLastColumn="0" w:lastRowFirstColumn="0" w:lastRowLastColumn="0"/>
            <w:tcW w:w="460" w:type="dxa"/>
            <w:vMerge/>
            <w:vAlign w:val="center"/>
            <w:hideMark/>
          </w:tcPr>
          <w:p w14:paraId="4FBDB81C" w14:textId="77777777" w:rsidR="006F3D26" w:rsidRPr="00C04530" w:rsidRDefault="006F3D26" w:rsidP="006F3D26">
            <w:pPr>
              <w:jc w:val="center"/>
              <w:rPr>
                <w:color w:val="000000"/>
                <w:sz w:val="24"/>
                <w:szCs w:val="24"/>
                <w:lang w:eastAsia="ru-RU"/>
              </w:rPr>
            </w:pPr>
          </w:p>
        </w:tc>
        <w:tc>
          <w:tcPr>
            <w:tcW w:w="1422" w:type="dxa"/>
            <w:noWrap/>
            <w:vAlign w:val="center"/>
            <w:hideMark/>
          </w:tcPr>
          <w:p w14:paraId="3C4CDEC4"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12,77%</w:t>
            </w:r>
          </w:p>
        </w:tc>
        <w:tc>
          <w:tcPr>
            <w:tcW w:w="1398" w:type="dxa"/>
            <w:noWrap/>
            <w:vAlign w:val="center"/>
            <w:hideMark/>
          </w:tcPr>
          <w:p w14:paraId="6C0AE1D0"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Ризик по страхуванню здоров'я</w:t>
            </w:r>
          </w:p>
        </w:tc>
        <w:tc>
          <w:tcPr>
            <w:tcW w:w="1134" w:type="dxa"/>
            <w:noWrap/>
            <w:vAlign w:val="center"/>
            <w:hideMark/>
          </w:tcPr>
          <w:p w14:paraId="7885D5E1"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892" w:type="dxa"/>
            <w:noWrap/>
            <w:vAlign w:val="center"/>
            <w:hideMark/>
          </w:tcPr>
          <w:p w14:paraId="416B198A"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1481" w:type="dxa"/>
            <w:gridSpan w:val="2"/>
            <w:noWrap/>
            <w:vAlign w:val="center"/>
            <w:hideMark/>
          </w:tcPr>
          <w:p w14:paraId="44BFA643"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1420" w:type="dxa"/>
            <w:noWrap/>
            <w:vAlign w:val="center"/>
            <w:hideMark/>
          </w:tcPr>
          <w:p w14:paraId="075A3E19"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1</w:t>
            </w:r>
          </w:p>
        </w:tc>
        <w:tc>
          <w:tcPr>
            <w:tcW w:w="1420" w:type="dxa"/>
            <w:noWrap/>
            <w:vAlign w:val="center"/>
            <w:hideMark/>
          </w:tcPr>
          <w:p w14:paraId="2C0CEBD2" w14:textId="77777777" w:rsidR="006F3D26" w:rsidRPr="00C04530"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24"/>
                <w:szCs w:val="24"/>
                <w:lang w:eastAsia="ru-RU"/>
              </w:rPr>
            </w:pPr>
            <w:r w:rsidRPr="00C04530">
              <w:rPr>
                <w:color w:val="000000"/>
                <w:sz w:val="24"/>
                <w:szCs w:val="24"/>
                <w:lang w:eastAsia="ru-RU"/>
              </w:rPr>
              <w:t>0</w:t>
            </w:r>
          </w:p>
        </w:tc>
      </w:tr>
      <w:tr w:rsidR="006F3D26" w:rsidRPr="00C04530" w14:paraId="56561BB9" w14:textId="77777777" w:rsidTr="00C04530">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460" w:type="dxa"/>
            <w:vMerge/>
            <w:vAlign w:val="center"/>
            <w:hideMark/>
          </w:tcPr>
          <w:p w14:paraId="0273F6BE" w14:textId="77777777" w:rsidR="006F3D26" w:rsidRPr="00C04530" w:rsidRDefault="006F3D26" w:rsidP="006F3D26">
            <w:pPr>
              <w:jc w:val="center"/>
              <w:rPr>
                <w:color w:val="000000"/>
                <w:sz w:val="24"/>
                <w:szCs w:val="24"/>
                <w:lang w:eastAsia="ru-RU"/>
              </w:rPr>
            </w:pPr>
          </w:p>
        </w:tc>
        <w:tc>
          <w:tcPr>
            <w:tcW w:w="1422" w:type="dxa"/>
            <w:noWrap/>
            <w:vAlign w:val="center"/>
            <w:hideMark/>
          </w:tcPr>
          <w:p w14:paraId="35CD8BEC"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9,98%</w:t>
            </w:r>
          </w:p>
        </w:tc>
        <w:tc>
          <w:tcPr>
            <w:tcW w:w="1398" w:type="dxa"/>
            <w:noWrap/>
            <w:vAlign w:val="center"/>
            <w:hideMark/>
          </w:tcPr>
          <w:p w14:paraId="297DBFB8"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Ризик по загальному страхуванню</w:t>
            </w:r>
          </w:p>
        </w:tc>
        <w:tc>
          <w:tcPr>
            <w:tcW w:w="1134" w:type="dxa"/>
            <w:noWrap/>
            <w:vAlign w:val="center"/>
            <w:hideMark/>
          </w:tcPr>
          <w:p w14:paraId="5830BE4C"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0,25</w:t>
            </w:r>
          </w:p>
        </w:tc>
        <w:tc>
          <w:tcPr>
            <w:tcW w:w="892" w:type="dxa"/>
            <w:noWrap/>
            <w:vAlign w:val="center"/>
            <w:hideMark/>
          </w:tcPr>
          <w:p w14:paraId="61015C3F"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0,5</w:t>
            </w:r>
          </w:p>
        </w:tc>
        <w:tc>
          <w:tcPr>
            <w:tcW w:w="1481" w:type="dxa"/>
            <w:gridSpan w:val="2"/>
            <w:noWrap/>
            <w:vAlign w:val="center"/>
            <w:hideMark/>
          </w:tcPr>
          <w:p w14:paraId="0C3CD9A5"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w:t>
            </w:r>
          </w:p>
        </w:tc>
        <w:tc>
          <w:tcPr>
            <w:tcW w:w="1420" w:type="dxa"/>
            <w:noWrap/>
            <w:vAlign w:val="center"/>
            <w:hideMark/>
          </w:tcPr>
          <w:p w14:paraId="157652FB"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0</w:t>
            </w:r>
          </w:p>
        </w:tc>
        <w:tc>
          <w:tcPr>
            <w:tcW w:w="1420" w:type="dxa"/>
            <w:noWrap/>
            <w:vAlign w:val="center"/>
            <w:hideMark/>
          </w:tcPr>
          <w:p w14:paraId="775A17F5" w14:textId="77777777" w:rsidR="006F3D26" w:rsidRPr="00C04530"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24"/>
                <w:szCs w:val="24"/>
                <w:lang w:eastAsia="ru-RU"/>
              </w:rPr>
            </w:pPr>
            <w:r w:rsidRPr="00C04530">
              <w:rPr>
                <w:color w:val="000000"/>
                <w:sz w:val="24"/>
                <w:szCs w:val="24"/>
                <w:lang w:eastAsia="ru-RU"/>
              </w:rPr>
              <w:t>1</w:t>
            </w:r>
          </w:p>
        </w:tc>
      </w:tr>
    </w:tbl>
    <w:p w14:paraId="40725CA7" w14:textId="77777777" w:rsidR="006F3D26" w:rsidRPr="00B64566" w:rsidRDefault="006F3D26" w:rsidP="006F3D26"/>
    <w:p w14:paraId="7E594157" w14:textId="77777777" w:rsidR="006F3D26" w:rsidRPr="00B64566" w:rsidRDefault="006F3D26" w:rsidP="006F3D26"/>
    <w:tbl>
      <w:tblPr>
        <w:tblStyle w:val="GridTable6Colorful-Accent4"/>
        <w:tblW w:w="1180" w:type="dxa"/>
        <w:jc w:val="center"/>
        <w:tblLook w:val="04A0" w:firstRow="1" w:lastRow="0" w:firstColumn="1" w:lastColumn="0" w:noHBand="0" w:noVBand="1"/>
      </w:tblPr>
      <w:tblGrid>
        <w:gridCol w:w="1056"/>
        <w:gridCol w:w="1056"/>
        <w:gridCol w:w="1056"/>
        <w:gridCol w:w="1056"/>
        <w:gridCol w:w="1056"/>
      </w:tblGrid>
      <w:tr w:rsidR="006F3D26" w:rsidRPr="00B64566" w14:paraId="4BCC214C" w14:textId="77777777" w:rsidTr="006F3D26">
        <w:trPr>
          <w:cnfStyle w:val="100000000000" w:firstRow="1" w:lastRow="0" w:firstColumn="0" w:lastColumn="0" w:oddVBand="0" w:evenVBand="0" w:oddHBand="0" w:evenHBand="0" w:firstRowFirstColumn="0" w:firstRowLastColumn="0" w:lastRowFirstColumn="0" w:lastRowLastColumn="0"/>
          <w:trHeight w:val="375"/>
          <w:jc w:val="center"/>
        </w:trPr>
        <w:tc>
          <w:tcPr>
            <w:cnfStyle w:val="001000000000" w:firstRow="0" w:lastRow="0" w:firstColumn="1" w:lastColumn="0" w:oddVBand="0" w:evenVBand="0" w:oddHBand="0" w:evenHBand="0" w:firstRowFirstColumn="0" w:firstRowLastColumn="0" w:lastRowFirstColumn="0" w:lastRowLastColumn="0"/>
            <w:tcW w:w="236" w:type="dxa"/>
            <w:noWrap/>
            <w:vAlign w:val="center"/>
            <w:hideMark/>
          </w:tcPr>
          <w:p w14:paraId="412C9C2B" w14:textId="77777777" w:rsidR="006F3D26" w:rsidRPr="00B64566" w:rsidRDefault="006F3D26" w:rsidP="006F3D26">
            <w:pPr>
              <w:jc w:val="center"/>
              <w:rPr>
                <w:color w:val="000000"/>
                <w:sz w:val="16"/>
                <w:szCs w:val="16"/>
                <w:lang w:val="ru-RU" w:eastAsia="ru-RU"/>
              </w:rPr>
            </w:pPr>
            <w:r w:rsidRPr="00B64566">
              <w:rPr>
                <w:color w:val="000000"/>
                <w:sz w:val="16"/>
                <w:szCs w:val="16"/>
                <w:lang w:val="ru-RU" w:eastAsia="ru-RU"/>
              </w:rPr>
              <w:lastRenderedPageBreak/>
              <w:t>0,016596588</w:t>
            </w:r>
          </w:p>
        </w:tc>
        <w:tc>
          <w:tcPr>
            <w:tcW w:w="236" w:type="dxa"/>
            <w:noWrap/>
            <w:vAlign w:val="center"/>
            <w:hideMark/>
          </w:tcPr>
          <w:p w14:paraId="676FF74F" w14:textId="77777777" w:rsidR="006F3D26" w:rsidRPr="00B64566"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0,00622693</w:t>
            </w:r>
          </w:p>
        </w:tc>
        <w:tc>
          <w:tcPr>
            <w:tcW w:w="236" w:type="dxa"/>
            <w:noWrap/>
            <w:vAlign w:val="center"/>
            <w:hideMark/>
          </w:tcPr>
          <w:p w14:paraId="4D6F7BCC" w14:textId="77777777" w:rsidR="006F3D26" w:rsidRPr="00B64566"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0,003375524</w:t>
            </w:r>
          </w:p>
        </w:tc>
        <w:tc>
          <w:tcPr>
            <w:tcW w:w="236" w:type="dxa"/>
            <w:noWrap/>
            <w:vAlign w:val="center"/>
            <w:hideMark/>
          </w:tcPr>
          <w:p w14:paraId="48ED22BE" w14:textId="77777777" w:rsidR="006F3D26" w:rsidRPr="00B64566"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0,004111303</w:t>
            </w:r>
          </w:p>
        </w:tc>
        <w:tc>
          <w:tcPr>
            <w:tcW w:w="236" w:type="dxa"/>
            <w:noWrap/>
            <w:vAlign w:val="center"/>
            <w:hideMark/>
          </w:tcPr>
          <w:p w14:paraId="4C5AA080" w14:textId="77777777" w:rsidR="006F3D26" w:rsidRPr="00B64566" w:rsidRDefault="006F3D26" w:rsidP="006F3D26">
            <w:pPr>
              <w:jc w:val="center"/>
              <w:cnfStyle w:val="100000000000" w:firstRow="1"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0,003213129</w:t>
            </w:r>
          </w:p>
        </w:tc>
      </w:tr>
      <w:tr w:rsidR="006F3D26" w:rsidRPr="00B64566" w14:paraId="0E702A2C" w14:textId="77777777" w:rsidTr="006F3D26">
        <w:trPr>
          <w:cnfStyle w:val="000000100000" w:firstRow="0" w:lastRow="0" w:firstColumn="0" w:lastColumn="0" w:oddVBand="0" w:evenVBand="0" w:oddHBand="1" w:evenHBand="0" w:firstRowFirstColumn="0" w:firstRowLastColumn="0" w:lastRowFirstColumn="0" w:lastRowLastColumn="0"/>
          <w:trHeight w:val="375"/>
          <w:jc w:val="center"/>
        </w:trPr>
        <w:tc>
          <w:tcPr>
            <w:cnfStyle w:val="001000000000" w:firstRow="0" w:lastRow="0" w:firstColumn="1" w:lastColumn="0" w:oddVBand="0" w:evenVBand="0" w:oddHBand="0" w:evenHBand="0" w:firstRowFirstColumn="0" w:firstRowLastColumn="0" w:lastRowFirstColumn="0" w:lastRowLastColumn="0"/>
            <w:tcW w:w="236" w:type="dxa"/>
            <w:noWrap/>
            <w:vAlign w:val="center"/>
            <w:hideMark/>
          </w:tcPr>
          <w:p w14:paraId="71262F6E" w14:textId="77777777" w:rsidR="006F3D26" w:rsidRPr="00B64566" w:rsidRDefault="006F3D26" w:rsidP="006F3D26">
            <w:pPr>
              <w:jc w:val="center"/>
              <w:rPr>
                <w:color w:val="000000"/>
                <w:sz w:val="16"/>
                <w:szCs w:val="16"/>
                <w:lang w:val="ru-RU" w:eastAsia="ru-RU"/>
              </w:rPr>
            </w:pPr>
            <w:r w:rsidRPr="00B64566">
              <w:rPr>
                <w:color w:val="000000"/>
                <w:sz w:val="16"/>
                <w:szCs w:val="16"/>
                <w:lang w:val="ru-RU" w:eastAsia="ru-RU"/>
              </w:rPr>
              <w:t>0,00622693</w:t>
            </w:r>
          </w:p>
        </w:tc>
        <w:tc>
          <w:tcPr>
            <w:tcW w:w="236" w:type="dxa"/>
            <w:noWrap/>
            <w:vAlign w:val="center"/>
            <w:hideMark/>
          </w:tcPr>
          <w:p w14:paraId="60F69275"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0,037380843</w:t>
            </w:r>
          </w:p>
        </w:tc>
        <w:tc>
          <w:tcPr>
            <w:tcW w:w="236" w:type="dxa"/>
            <w:noWrap/>
            <w:vAlign w:val="center"/>
            <w:hideMark/>
          </w:tcPr>
          <w:p w14:paraId="6E5D8A50"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0,005065896</w:t>
            </w:r>
          </w:p>
        </w:tc>
        <w:tc>
          <w:tcPr>
            <w:tcW w:w="236" w:type="dxa"/>
            <w:noWrap/>
            <w:vAlign w:val="center"/>
            <w:hideMark/>
          </w:tcPr>
          <w:p w14:paraId="159009EA"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0,006170135</w:t>
            </w:r>
          </w:p>
        </w:tc>
        <w:tc>
          <w:tcPr>
            <w:tcW w:w="236" w:type="dxa"/>
            <w:noWrap/>
            <w:vAlign w:val="center"/>
            <w:hideMark/>
          </w:tcPr>
          <w:p w14:paraId="51D90A62"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0,009644357</w:t>
            </w:r>
          </w:p>
        </w:tc>
      </w:tr>
      <w:tr w:rsidR="006F3D26" w:rsidRPr="00B64566" w14:paraId="0F769BC2" w14:textId="77777777" w:rsidTr="006F3D26">
        <w:trPr>
          <w:trHeight w:val="375"/>
          <w:jc w:val="center"/>
        </w:trPr>
        <w:tc>
          <w:tcPr>
            <w:cnfStyle w:val="001000000000" w:firstRow="0" w:lastRow="0" w:firstColumn="1" w:lastColumn="0" w:oddVBand="0" w:evenVBand="0" w:oddHBand="0" w:evenHBand="0" w:firstRowFirstColumn="0" w:firstRowLastColumn="0" w:lastRowFirstColumn="0" w:lastRowLastColumn="0"/>
            <w:tcW w:w="236" w:type="dxa"/>
            <w:noWrap/>
            <w:vAlign w:val="center"/>
            <w:hideMark/>
          </w:tcPr>
          <w:p w14:paraId="000E81ED" w14:textId="77777777" w:rsidR="006F3D26" w:rsidRPr="00B64566" w:rsidRDefault="006F3D26" w:rsidP="006F3D26">
            <w:pPr>
              <w:jc w:val="center"/>
              <w:rPr>
                <w:color w:val="000000"/>
                <w:sz w:val="16"/>
                <w:szCs w:val="16"/>
                <w:lang w:val="ru-RU" w:eastAsia="ru-RU"/>
              </w:rPr>
            </w:pPr>
            <w:r w:rsidRPr="00B64566">
              <w:rPr>
                <w:color w:val="000000"/>
                <w:sz w:val="16"/>
                <w:szCs w:val="16"/>
                <w:lang w:val="ru-RU" w:eastAsia="ru-RU"/>
              </w:rPr>
              <w:t>0,003375524</w:t>
            </w:r>
          </w:p>
        </w:tc>
        <w:tc>
          <w:tcPr>
            <w:tcW w:w="236" w:type="dxa"/>
            <w:noWrap/>
            <w:vAlign w:val="center"/>
            <w:hideMark/>
          </w:tcPr>
          <w:p w14:paraId="479B0D74" w14:textId="77777777" w:rsidR="006F3D26" w:rsidRPr="00B64566"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0,005065896</w:t>
            </w:r>
          </w:p>
        </w:tc>
        <w:tc>
          <w:tcPr>
            <w:tcW w:w="236" w:type="dxa"/>
            <w:noWrap/>
            <w:vAlign w:val="center"/>
            <w:hideMark/>
          </w:tcPr>
          <w:p w14:paraId="2260095D" w14:textId="77777777" w:rsidR="006F3D26" w:rsidRPr="00B64566"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0,010984581</w:t>
            </w:r>
          </w:p>
        </w:tc>
        <w:tc>
          <w:tcPr>
            <w:tcW w:w="236" w:type="dxa"/>
            <w:noWrap/>
            <w:vAlign w:val="center"/>
            <w:hideMark/>
          </w:tcPr>
          <w:p w14:paraId="5953FD51" w14:textId="77777777" w:rsidR="006F3D26" w:rsidRPr="00B64566"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0,003344736</w:t>
            </w:r>
          </w:p>
        </w:tc>
        <w:tc>
          <w:tcPr>
            <w:tcW w:w="236" w:type="dxa"/>
            <w:noWrap/>
            <w:vAlign w:val="center"/>
            <w:hideMark/>
          </w:tcPr>
          <w:p w14:paraId="0629DFAD" w14:textId="77777777" w:rsidR="006F3D26" w:rsidRPr="00B64566"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w:t>
            </w:r>
          </w:p>
        </w:tc>
      </w:tr>
      <w:tr w:rsidR="006F3D26" w:rsidRPr="00B64566" w14:paraId="020B9BC1" w14:textId="77777777" w:rsidTr="006F3D26">
        <w:trPr>
          <w:cnfStyle w:val="000000100000" w:firstRow="0" w:lastRow="0" w:firstColumn="0" w:lastColumn="0" w:oddVBand="0" w:evenVBand="0" w:oddHBand="1" w:evenHBand="0" w:firstRowFirstColumn="0" w:firstRowLastColumn="0" w:lastRowFirstColumn="0" w:lastRowLastColumn="0"/>
          <w:trHeight w:val="375"/>
          <w:jc w:val="center"/>
        </w:trPr>
        <w:tc>
          <w:tcPr>
            <w:cnfStyle w:val="001000000000" w:firstRow="0" w:lastRow="0" w:firstColumn="1" w:lastColumn="0" w:oddVBand="0" w:evenVBand="0" w:oddHBand="0" w:evenHBand="0" w:firstRowFirstColumn="0" w:firstRowLastColumn="0" w:lastRowFirstColumn="0" w:lastRowLastColumn="0"/>
            <w:tcW w:w="236" w:type="dxa"/>
            <w:noWrap/>
            <w:vAlign w:val="center"/>
            <w:hideMark/>
          </w:tcPr>
          <w:p w14:paraId="544225E3" w14:textId="77777777" w:rsidR="006F3D26" w:rsidRPr="00B64566" w:rsidRDefault="006F3D26" w:rsidP="006F3D26">
            <w:pPr>
              <w:jc w:val="center"/>
              <w:rPr>
                <w:color w:val="000000"/>
                <w:sz w:val="16"/>
                <w:szCs w:val="16"/>
                <w:lang w:val="ru-RU" w:eastAsia="ru-RU"/>
              </w:rPr>
            </w:pPr>
            <w:r w:rsidRPr="00B64566">
              <w:rPr>
                <w:color w:val="000000"/>
                <w:sz w:val="16"/>
                <w:szCs w:val="16"/>
                <w:lang w:val="ru-RU" w:eastAsia="ru-RU"/>
              </w:rPr>
              <w:t>0,004111303</w:t>
            </w:r>
          </w:p>
        </w:tc>
        <w:tc>
          <w:tcPr>
            <w:tcW w:w="236" w:type="dxa"/>
            <w:noWrap/>
            <w:vAlign w:val="center"/>
            <w:hideMark/>
          </w:tcPr>
          <w:p w14:paraId="08B44917"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0,006170135</w:t>
            </w:r>
          </w:p>
        </w:tc>
        <w:tc>
          <w:tcPr>
            <w:tcW w:w="236" w:type="dxa"/>
            <w:noWrap/>
            <w:vAlign w:val="center"/>
            <w:hideMark/>
          </w:tcPr>
          <w:p w14:paraId="07649FBF"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0,003344736</w:t>
            </w:r>
          </w:p>
        </w:tc>
        <w:tc>
          <w:tcPr>
            <w:tcW w:w="236" w:type="dxa"/>
            <w:noWrap/>
            <w:vAlign w:val="center"/>
            <w:hideMark/>
          </w:tcPr>
          <w:p w14:paraId="3A511231"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0,016295219</w:t>
            </w:r>
          </w:p>
        </w:tc>
        <w:tc>
          <w:tcPr>
            <w:tcW w:w="236" w:type="dxa"/>
            <w:noWrap/>
            <w:vAlign w:val="center"/>
            <w:hideMark/>
          </w:tcPr>
          <w:p w14:paraId="5333B74B"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w:t>
            </w:r>
          </w:p>
        </w:tc>
      </w:tr>
      <w:tr w:rsidR="006F3D26" w:rsidRPr="00B64566" w14:paraId="2D0D2E92" w14:textId="77777777" w:rsidTr="006F3D26">
        <w:trPr>
          <w:trHeight w:val="375"/>
          <w:jc w:val="center"/>
        </w:trPr>
        <w:tc>
          <w:tcPr>
            <w:cnfStyle w:val="001000000000" w:firstRow="0" w:lastRow="0" w:firstColumn="1" w:lastColumn="0" w:oddVBand="0" w:evenVBand="0" w:oddHBand="0" w:evenHBand="0" w:firstRowFirstColumn="0" w:firstRowLastColumn="0" w:lastRowFirstColumn="0" w:lastRowLastColumn="0"/>
            <w:tcW w:w="236" w:type="dxa"/>
            <w:noWrap/>
            <w:vAlign w:val="center"/>
            <w:hideMark/>
          </w:tcPr>
          <w:p w14:paraId="1262F6FC" w14:textId="77777777" w:rsidR="006F3D26" w:rsidRPr="00B64566" w:rsidRDefault="006F3D26" w:rsidP="006F3D26">
            <w:pPr>
              <w:jc w:val="center"/>
              <w:rPr>
                <w:color w:val="000000"/>
                <w:sz w:val="16"/>
                <w:szCs w:val="16"/>
                <w:lang w:val="ru-RU" w:eastAsia="ru-RU"/>
              </w:rPr>
            </w:pPr>
            <w:r w:rsidRPr="00B64566">
              <w:rPr>
                <w:color w:val="000000"/>
                <w:sz w:val="16"/>
                <w:szCs w:val="16"/>
                <w:lang w:val="ru-RU" w:eastAsia="ru-RU"/>
              </w:rPr>
              <w:t>0,003213129</w:t>
            </w:r>
          </w:p>
        </w:tc>
        <w:tc>
          <w:tcPr>
            <w:tcW w:w="236" w:type="dxa"/>
            <w:noWrap/>
            <w:vAlign w:val="center"/>
            <w:hideMark/>
          </w:tcPr>
          <w:p w14:paraId="79A9DA0B" w14:textId="77777777" w:rsidR="006F3D26" w:rsidRPr="00B64566"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0,009644357</w:t>
            </w:r>
          </w:p>
        </w:tc>
        <w:tc>
          <w:tcPr>
            <w:tcW w:w="236" w:type="dxa"/>
            <w:noWrap/>
            <w:vAlign w:val="center"/>
            <w:hideMark/>
          </w:tcPr>
          <w:p w14:paraId="041EC732" w14:textId="77777777" w:rsidR="006F3D26" w:rsidRPr="00B64566"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w:t>
            </w:r>
          </w:p>
        </w:tc>
        <w:tc>
          <w:tcPr>
            <w:tcW w:w="236" w:type="dxa"/>
            <w:noWrap/>
            <w:vAlign w:val="center"/>
            <w:hideMark/>
          </w:tcPr>
          <w:p w14:paraId="2BCC6B8F" w14:textId="77777777" w:rsidR="006F3D26" w:rsidRPr="00B64566"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w:t>
            </w:r>
          </w:p>
        </w:tc>
        <w:tc>
          <w:tcPr>
            <w:tcW w:w="236" w:type="dxa"/>
            <w:noWrap/>
            <w:vAlign w:val="center"/>
            <w:hideMark/>
          </w:tcPr>
          <w:p w14:paraId="5C470EBC" w14:textId="77777777" w:rsidR="006F3D26" w:rsidRPr="00B64566" w:rsidRDefault="006F3D26" w:rsidP="006F3D26">
            <w:pPr>
              <w:jc w:val="center"/>
              <w:cnfStyle w:val="000000000000" w:firstRow="0" w:lastRow="0" w:firstColumn="0" w:lastColumn="0" w:oddVBand="0" w:evenVBand="0" w:oddHBand="0"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0,00995308</w:t>
            </w:r>
          </w:p>
        </w:tc>
      </w:tr>
      <w:tr w:rsidR="006F3D26" w:rsidRPr="00B64566" w14:paraId="0468EDAF" w14:textId="77777777" w:rsidTr="006F3D26">
        <w:trPr>
          <w:cnfStyle w:val="000000100000" w:firstRow="0" w:lastRow="0" w:firstColumn="0" w:lastColumn="0" w:oddVBand="0" w:evenVBand="0" w:oddHBand="1" w:evenHBand="0" w:firstRowFirstColumn="0" w:firstRowLastColumn="0" w:lastRowFirstColumn="0" w:lastRowLastColumn="0"/>
          <w:trHeight w:val="375"/>
          <w:jc w:val="center"/>
        </w:trPr>
        <w:tc>
          <w:tcPr>
            <w:cnfStyle w:val="001000000000" w:firstRow="0" w:lastRow="0" w:firstColumn="1" w:lastColumn="0" w:oddVBand="0" w:evenVBand="0" w:oddHBand="0" w:evenHBand="0" w:firstRowFirstColumn="0" w:firstRowLastColumn="0" w:lastRowFirstColumn="0" w:lastRowLastColumn="0"/>
            <w:tcW w:w="236" w:type="dxa"/>
            <w:noWrap/>
            <w:vAlign w:val="center"/>
            <w:hideMark/>
          </w:tcPr>
          <w:p w14:paraId="6DC05C92" w14:textId="77777777" w:rsidR="006F3D26" w:rsidRPr="00B64566" w:rsidRDefault="006F3D26" w:rsidP="006F3D26">
            <w:pPr>
              <w:jc w:val="center"/>
              <w:rPr>
                <w:color w:val="000000"/>
                <w:sz w:val="16"/>
                <w:szCs w:val="16"/>
                <w:lang w:val="ru-RU" w:eastAsia="ru-RU"/>
              </w:rPr>
            </w:pPr>
            <w:r w:rsidRPr="00B64566">
              <w:rPr>
                <w:color w:val="000000"/>
                <w:sz w:val="16"/>
                <w:szCs w:val="16"/>
                <w:lang w:val="ru-RU" w:eastAsia="ru-RU"/>
              </w:rPr>
              <w:t>0,033523474</w:t>
            </w:r>
          </w:p>
        </w:tc>
        <w:tc>
          <w:tcPr>
            <w:tcW w:w="236" w:type="dxa"/>
            <w:noWrap/>
            <w:vAlign w:val="center"/>
            <w:hideMark/>
          </w:tcPr>
          <w:p w14:paraId="07AC3C76"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0,064488161</w:t>
            </w:r>
          </w:p>
        </w:tc>
        <w:tc>
          <w:tcPr>
            <w:tcW w:w="236" w:type="dxa"/>
            <w:noWrap/>
            <w:vAlign w:val="center"/>
            <w:hideMark/>
          </w:tcPr>
          <w:p w14:paraId="7598323C"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0,022770737</w:t>
            </w:r>
          </w:p>
        </w:tc>
        <w:tc>
          <w:tcPr>
            <w:tcW w:w="236" w:type="dxa"/>
            <w:noWrap/>
            <w:vAlign w:val="center"/>
            <w:hideMark/>
          </w:tcPr>
          <w:p w14:paraId="6ACC30EA"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0,029921394</w:t>
            </w:r>
          </w:p>
        </w:tc>
        <w:tc>
          <w:tcPr>
            <w:tcW w:w="236" w:type="dxa"/>
            <w:noWrap/>
            <w:vAlign w:val="center"/>
            <w:hideMark/>
          </w:tcPr>
          <w:p w14:paraId="367D6A6F" w14:textId="77777777" w:rsidR="006F3D26" w:rsidRPr="00B64566" w:rsidRDefault="006F3D26" w:rsidP="006F3D26">
            <w:pPr>
              <w:jc w:val="center"/>
              <w:cnfStyle w:val="000000100000" w:firstRow="0" w:lastRow="0" w:firstColumn="0" w:lastColumn="0" w:oddVBand="0" w:evenVBand="0" w:oddHBand="1" w:evenHBand="0" w:firstRowFirstColumn="0" w:firstRowLastColumn="0" w:lastRowFirstColumn="0" w:lastRowLastColumn="0"/>
              <w:rPr>
                <w:color w:val="000000"/>
                <w:sz w:val="16"/>
                <w:szCs w:val="16"/>
                <w:lang w:val="ru-RU" w:eastAsia="ru-RU"/>
              </w:rPr>
            </w:pPr>
            <w:r w:rsidRPr="00B64566">
              <w:rPr>
                <w:color w:val="000000"/>
                <w:sz w:val="16"/>
                <w:szCs w:val="16"/>
                <w:lang w:val="ru-RU" w:eastAsia="ru-RU"/>
              </w:rPr>
              <w:t>0,022810566</w:t>
            </w:r>
          </w:p>
        </w:tc>
      </w:tr>
    </w:tbl>
    <w:p w14:paraId="25C3EB18" w14:textId="77777777" w:rsidR="006F3D26" w:rsidRPr="00B64566" w:rsidRDefault="006F3D26" w:rsidP="006F3D26"/>
    <w:p w14:paraId="7DED7410" w14:textId="77777777" w:rsidR="006F3D26" w:rsidRPr="00B64566" w:rsidRDefault="006F3D26" w:rsidP="006F3D26"/>
    <w:p w14:paraId="198A8080" w14:textId="77777777" w:rsidR="006F3D26" w:rsidRPr="00B64566" w:rsidRDefault="006F3D26" w:rsidP="006F3D26"/>
    <w:tbl>
      <w:tblPr>
        <w:tblW w:w="9734" w:type="dxa"/>
        <w:tblInd w:w="-152" w:type="dxa"/>
        <w:tblLook w:val="04A0" w:firstRow="1" w:lastRow="0" w:firstColumn="1" w:lastColumn="0" w:noHBand="0" w:noVBand="1"/>
      </w:tblPr>
      <w:tblGrid>
        <w:gridCol w:w="2098"/>
        <w:gridCol w:w="1708"/>
        <w:gridCol w:w="1331"/>
        <w:gridCol w:w="1195"/>
        <w:gridCol w:w="1134"/>
        <w:gridCol w:w="1134"/>
        <w:gridCol w:w="1134"/>
      </w:tblGrid>
      <w:tr w:rsidR="006F3D26" w:rsidRPr="00B64566" w14:paraId="7DB5863A" w14:textId="77777777" w:rsidTr="006F3D26">
        <w:trPr>
          <w:trHeight w:val="20"/>
        </w:trPr>
        <w:tc>
          <w:tcPr>
            <w:tcW w:w="2098" w:type="dxa"/>
            <w:tcBorders>
              <w:top w:val="single" w:sz="8" w:space="0" w:color="auto"/>
              <w:left w:val="single" w:sz="8" w:space="0" w:color="auto"/>
              <w:bottom w:val="single" w:sz="4" w:space="0" w:color="auto"/>
              <w:right w:val="single" w:sz="4" w:space="0" w:color="auto"/>
            </w:tcBorders>
            <w:shd w:val="clear" w:color="000000" w:fill="DBDBDB"/>
            <w:noWrap/>
            <w:vAlign w:val="center"/>
            <w:hideMark/>
          </w:tcPr>
          <w:p w14:paraId="71707D8C" w14:textId="77777777" w:rsidR="006F3D26" w:rsidRPr="00B64566" w:rsidRDefault="006F3D26" w:rsidP="006F3D26">
            <w:pPr>
              <w:widowControl/>
              <w:autoSpaceDE/>
              <w:autoSpaceDN/>
              <w:rPr>
                <w:b/>
                <w:bCs/>
                <w:color w:val="548235"/>
                <w:lang w:val="ru-RU" w:eastAsia="ru-RU"/>
              </w:rPr>
            </w:pPr>
            <w:proofErr w:type="spellStart"/>
            <w:r w:rsidRPr="00B64566">
              <w:rPr>
                <w:b/>
                <w:bCs/>
                <w:color w:val="548235"/>
                <w:lang w:val="ru-RU" w:eastAsia="ru-RU"/>
              </w:rPr>
              <w:t>Стресова</w:t>
            </w:r>
            <w:proofErr w:type="spellEnd"/>
            <w:r w:rsidRPr="00B64566">
              <w:rPr>
                <w:b/>
                <w:bCs/>
                <w:color w:val="548235"/>
                <w:lang w:val="ru-RU" w:eastAsia="ru-RU"/>
              </w:rPr>
              <w:t xml:space="preserve"> </w:t>
            </w:r>
            <w:proofErr w:type="spellStart"/>
            <w:r w:rsidRPr="00B64566">
              <w:rPr>
                <w:b/>
                <w:bCs/>
                <w:color w:val="548235"/>
                <w:lang w:val="ru-RU" w:eastAsia="ru-RU"/>
              </w:rPr>
              <w:t>подія</w:t>
            </w:r>
            <w:proofErr w:type="spellEnd"/>
          </w:p>
        </w:tc>
        <w:tc>
          <w:tcPr>
            <w:tcW w:w="1708" w:type="dxa"/>
            <w:tcBorders>
              <w:top w:val="single" w:sz="8" w:space="0" w:color="auto"/>
              <w:left w:val="nil"/>
              <w:bottom w:val="single" w:sz="4" w:space="0" w:color="auto"/>
              <w:right w:val="single" w:sz="4" w:space="0" w:color="auto"/>
            </w:tcBorders>
            <w:shd w:val="clear" w:color="000000" w:fill="DBDBDB"/>
            <w:noWrap/>
            <w:vAlign w:val="center"/>
            <w:hideMark/>
          </w:tcPr>
          <w:p w14:paraId="038D55E7" w14:textId="77777777" w:rsidR="006F3D26" w:rsidRPr="00B64566" w:rsidRDefault="006F3D26" w:rsidP="006F3D26">
            <w:pPr>
              <w:widowControl/>
              <w:autoSpaceDE/>
              <w:autoSpaceDN/>
              <w:jc w:val="center"/>
              <w:rPr>
                <w:b/>
                <w:bCs/>
                <w:color w:val="548235"/>
                <w:lang w:val="ru-RU" w:eastAsia="ru-RU"/>
              </w:rPr>
            </w:pPr>
            <w:proofErr w:type="spellStart"/>
            <w:r w:rsidRPr="00B64566">
              <w:rPr>
                <w:b/>
                <w:bCs/>
                <w:color w:val="548235"/>
                <w:lang w:val="ru-RU" w:eastAsia="ru-RU"/>
              </w:rPr>
              <w:t>сценарії</w:t>
            </w:r>
            <w:proofErr w:type="spellEnd"/>
          </w:p>
        </w:tc>
        <w:tc>
          <w:tcPr>
            <w:tcW w:w="1331" w:type="dxa"/>
            <w:tcBorders>
              <w:top w:val="single" w:sz="8" w:space="0" w:color="auto"/>
              <w:left w:val="nil"/>
              <w:bottom w:val="single" w:sz="4" w:space="0" w:color="auto"/>
              <w:right w:val="single" w:sz="4" w:space="0" w:color="auto"/>
            </w:tcBorders>
            <w:shd w:val="clear" w:color="000000" w:fill="DBDBDB"/>
            <w:noWrap/>
            <w:vAlign w:val="center"/>
            <w:hideMark/>
          </w:tcPr>
          <w:p w14:paraId="60254413"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ймовірність</w:t>
            </w:r>
            <w:proofErr w:type="spellEnd"/>
            <w:r w:rsidRPr="00B64566">
              <w:rPr>
                <w:color w:val="000000"/>
                <w:lang w:val="ru-RU" w:eastAsia="ru-RU"/>
              </w:rPr>
              <w:t xml:space="preserve"> </w:t>
            </w:r>
          </w:p>
        </w:tc>
        <w:tc>
          <w:tcPr>
            <w:tcW w:w="1195" w:type="dxa"/>
            <w:tcBorders>
              <w:top w:val="single" w:sz="4" w:space="0" w:color="auto"/>
              <w:left w:val="nil"/>
              <w:bottom w:val="single" w:sz="4" w:space="0" w:color="auto"/>
              <w:right w:val="single" w:sz="4" w:space="0" w:color="auto"/>
            </w:tcBorders>
            <w:shd w:val="clear" w:color="auto" w:fill="C6D9F1" w:themeFill="text2" w:themeFillTint="33"/>
            <w:noWrap/>
            <w:vAlign w:val="bottom"/>
            <w:hideMark/>
          </w:tcPr>
          <w:p w14:paraId="10B17FD8" w14:textId="77777777" w:rsidR="006F3D26" w:rsidRPr="00B64566" w:rsidRDefault="006F3D26" w:rsidP="006F3D26">
            <w:pPr>
              <w:widowControl/>
              <w:autoSpaceDE/>
              <w:autoSpaceDN/>
              <w:rPr>
                <w:color w:val="000000"/>
                <w:lang w:val="ru-RU" w:eastAsia="ru-RU"/>
              </w:rPr>
            </w:pPr>
          </w:p>
          <w:tbl>
            <w:tblPr>
              <w:tblW w:w="979" w:type="dxa"/>
              <w:tblCellSpacing w:w="0" w:type="dxa"/>
              <w:tblCellMar>
                <w:left w:w="0" w:type="dxa"/>
                <w:right w:w="0" w:type="dxa"/>
              </w:tblCellMar>
              <w:tblLook w:val="04A0" w:firstRow="1" w:lastRow="0" w:firstColumn="1" w:lastColumn="0" w:noHBand="0" w:noVBand="1"/>
            </w:tblPr>
            <w:tblGrid>
              <w:gridCol w:w="979"/>
            </w:tblGrid>
            <w:tr w:rsidR="006F3D26" w:rsidRPr="00B64566" w14:paraId="15DF0F6E" w14:textId="77777777" w:rsidTr="006F3D26">
              <w:trPr>
                <w:trHeight w:val="555"/>
                <w:tblCellSpacing w:w="0" w:type="dxa"/>
              </w:trPr>
              <w:tc>
                <w:tcPr>
                  <w:tcW w:w="979" w:type="dxa"/>
                  <w:shd w:val="clear" w:color="000000" w:fill="DBDBDB"/>
                  <w:vAlign w:val="center"/>
                  <w:hideMark/>
                </w:tcPr>
                <w:p w14:paraId="04824D60" w14:textId="77777777" w:rsidR="006F3D26" w:rsidRPr="00B64566" w:rsidRDefault="006F3D26" w:rsidP="006F3D26">
                  <w:pPr>
                    <w:widowControl/>
                    <w:autoSpaceDE/>
                    <w:autoSpaceDN/>
                    <w:rPr>
                      <w:color w:val="000000"/>
                      <w:lang w:val="ru-RU" w:eastAsia="ru-RU"/>
                    </w:rPr>
                  </w:pPr>
                  <w:proofErr w:type="spellStart"/>
                  <w:r w:rsidRPr="00B64566">
                    <w:rPr>
                      <w:color w:val="000000"/>
                      <w:lang w:val="ru-RU" w:eastAsia="ru-RU"/>
                    </w:rPr>
                    <w:t>вплив</w:t>
                  </w:r>
                  <w:proofErr w:type="spellEnd"/>
                  <w:r w:rsidRPr="00B64566">
                    <w:rPr>
                      <w:color w:val="000000"/>
                      <w:lang w:val="ru-RU" w:eastAsia="ru-RU"/>
                    </w:rPr>
                    <w:t xml:space="preserve"> </w:t>
                  </w:r>
                  <w:proofErr w:type="spellStart"/>
                  <w:r w:rsidRPr="00B64566">
                    <w:rPr>
                      <w:color w:val="000000"/>
                      <w:lang w:val="ru-RU" w:eastAsia="ru-RU"/>
                    </w:rPr>
                    <w:t>події</w:t>
                  </w:r>
                  <w:proofErr w:type="spellEnd"/>
                </w:p>
              </w:tc>
            </w:tr>
          </w:tbl>
          <w:p w14:paraId="295FA13D" w14:textId="77777777" w:rsidR="006F3D26" w:rsidRPr="00B64566" w:rsidRDefault="006F3D26" w:rsidP="006F3D26">
            <w:pPr>
              <w:widowControl/>
              <w:autoSpaceDE/>
              <w:autoSpaceDN/>
              <w:rPr>
                <w:color w:val="000000"/>
                <w:lang w:val="ru-RU" w:eastAsia="ru-RU"/>
              </w:rPr>
            </w:pPr>
          </w:p>
        </w:tc>
        <w:tc>
          <w:tcPr>
            <w:tcW w:w="1134" w:type="dxa"/>
            <w:tcBorders>
              <w:top w:val="single" w:sz="8" w:space="0" w:color="auto"/>
              <w:left w:val="single" w:sz="4" w:space="0" w:color="auto"/>
              <w:bottom w:val="single" w:sz="4" w:space="0" w:color="auto"/>
              <w:right w:val="single" w:sz="4" w:space="0" w:color="auto"/>
            </w:tcBorders>
            <w:shd w:val="clear" w:color="000000" w:fill="DBDBDB"/>
            <w:noWrap/>
            <w:vAlign w:val="center"/>
            <w:hideMark/>
          </w:tcPr>
          <w:p w14:paraId="54B9766D" w14:textId="77777777" w:rsidR="006F3D26" w:rsidRPr="00B64566" w:rsidRDefault="006F3D26" w:rsidP="006F3D26">
            <w:pPr>
              <w:widowControl/>
              <w:autoSpaceDE/>
              <w:autoSpaceDN/>
              <w:jc w:val="center"/>
              <w:rPr>
                <w:b/>
                <w:bCs/>
                <w:color w:val="FF0000"/>
                <w:lang w:val="ru-RU" w:eastAsia="ru-RU"/>
              </w:rPr>
            </w:pPr>
            <w:r w:rsidRPr="00B64566">
              <w:rPr>
                <w:noProof/>
                <w:color w:val="000000"/>
                <w:lang w:eastAsia="uk-UA"/>
              </w:rPr>
              <mc:AlternateContent>
                <mc:Choice Requires="wps">
                  <w:drawing>
                    <wp:anchor distT="0" distB="0" distL="114300" distR="114300" simplePos="0" relativeHeight="487608320" behindDoc="0" locked="0" layoutInCell="1" allowOverlap="1" wp14:anchorId="655E5B5A" wp14:editId="6FE37557">
                      <wp:simplePos x="0" y="0"/>
                      <wp:positionH relativeFrom="column">
                        <wp:posOffset>-101600</wp:posOffset>
                      </wp:positionH>
                      <wp:positionV relativeFrom="paragraph">
                        <wp:posOffset>17145</wp:posOffset>
                      </wp:positionV>
                      <wp:extent cx="857250" cy="295275"/>
                      <wp:effectExtent l="0" t="0" r="0" b="0"/>
                      <wp:wrapNone/>
                      <wp:docPr id="22" name="Надпись 101"/>
                      <wp:cNvGraphicFramePr/>
                      <a:graphic xmlns:a="http://schemas.openxmlformats.org/drawingml/2006/main">
                        <a:graphicData uri="http://schemas.microsoft.com/office/word/2010/wordprocessingShape">
                          <wps:wsp>
                            <wps:cNvSpPr txBox="1"/>
                            <wps:spPr>
                              <a:xfrm>
                                <a:off x="0" y="0"/>
                                <a:ext cx="857250" cy="29527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794197A1" w14:textId="77777777" w:rsidR="00F87545" w:rsidRDefault="00F87545" w:rsidP="006F3D26">
                                  <w:pPr>
                                    <w:pStyle w:val="NormalWeb"/>
                                    <w:spacing w:before="0" w:beforeAutospacing="0" w:after="0" w:afterAutospacing="0"/>
                                  </w:pPr>
                                  <m:oMathPara>
                                    <m:oMathParaPr>
                                      <m:jc m:val="centerGroup"/>
                                    </m:oMathParaPr>
                                    <m:oMath>
                                      <m:r>
                                        <w:rPr>
                                          <w:rFonts w:ascii="Cambria Math" w:hAnsi="Cambria Math" w:cstheme="minorBidi"/>
                                          <w:color w:val="000000" w:themeColor="text1"/>
                                          <w:sz w:val="36"/>
                                          <w:szCs w:val="36"/>
                                        </w:rPr>
                                        <m:t>∆</m:t>
                                      </m:r>
                                      <m:sSup>
                                        <m:sSupPr>
                                          <m:ctrlPr>
                                            <w:rPr>
                                              <w:rFonts w:ascii="Cambria Math" w:eastAsiaTheme="minorEastAsia" w:hAnsi="Cambria Math" w:cstheme="minorBidi"/>
                                              <w:i/>
                                              <w:iCs/>
                                              <w:color w:val="000000" w:themeColor="text1"/>
                                              <w:sz w:val="36"/>
                                              <w:szCs w:val="36"/>
                                            </w:rPr>
                                          </m:ctrlPr>
                                        </m:sSupPr>
                                        <m:e>
                                          <m:r>
                                            <w:rPr>
                                              <w:rFonts w:ascii="Cambria Math" w:hAnsi="Cambria Math" w:cstheme="minorBidi"/>
                                              <w:color w:val="000000" w:themeColor="text1"/>
                                              <w:sz w:val="36"/>
                                              <w:szCs w:val="36"/>
                                            </w:rPr>
                                            <m:t>BHA</m:t>
                                          </m:r>
                                        </m:e>
                                        <m:sup>
                                          <m:r>
                                            <w:rPr>
                                              <w:rFonts w:ascii="Cambria Math" w:hAnsi="Cambria Math" w:cstheme="minorBidi"/>
                                              <w:color w:val="000000" w:themeColor="text1"/>
                                              <w:sz w:val="36"/>
                                              <w:szCs w:val="36"/>
                                            </w:rPr>
                                            <m:t>i</m:t>
                                          </m:r>
                                        </m:sup>
                                      </m:sSup>
                                    </m:oMath>
                                  </m:oMathPara>
                                </w:p>
                              </w:txbxContent>
                            </wps:txbx>
                            <wps:bodyPr vertOverflow="clip" horzOverflow="clip" wrap="square" lIns="0" tIns="0" rIns="0" bIns="0" rtlCol="0" anchor="t">
                              <a:spAutoFit/>
                            </wps:bodyPr>
                          </wps:wsp>
                        </a:graphicData>
                      </a:graphic>
                      <wp14:sizeRelH relativeFrom="page">
                        <wp14:pctWidth>0</wp14:pctWidth>
                      </wp14:sizeRelH>
                      <wp14:sizeRelV relativeFrom="page">
                        <wp14:pctHeight>0</wp14:pctHeight>
                      </wp14:sizeRelV>
                    </wp:anchor>
                  </w:drawing>
                </mc:Choice>
                <mc:Fallback>
                  <w:pict>
                    <v:shape w14:anchorId="655E5B5A" id="Надпись 101" o:spid="_x0000_s1058" type="#_x0000_t202" style="position:absolute;left:0;text-align:left;margin-left:-8pt;margin-top:1.35pt;width:67.5pt;height:23.25pt;z-index:48760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oU+JwIAAIEEAAAOAAAAZHJzL2Uyb0RvYy54bWysVM2O0zAQviPxDpbvNG2kskvVdAW7WoSE&#10;WMTCA7iO3VjyH2O3Sblx5xV4Bw574MYrZN+IsdO0aDkt4uKM58/ffDOT5UVnNNkJCMrZis4mU0qE&#10;5a5WdlPRTx+vn51TEiKzNdPOioruRaAXq6dPlq1fiNI1TtcCCCaxYdH6ijYx+kVRBN4Iw8LEeWHR&#10;KB0YFvEKm6IG1mJ2o4tyOn1etA5qD46LEFB7NRjpKueXUvB4I2UQkeiKIraYT8jnOp3FaskWG2C+&#10;UfwAg/0DCsOUxUePqa5YZGQL6q9URnFwwck44c4UTkrFRa4Bq5lNH1Rz2zAvci1ITvBHmsL/S8vf&#10;7d4DUXVFy5ISywz2qP/e/+jv+l/9z/uv99/IbDpLNLU+LND71qN/7F65Dts96gMqU/WdBJO+WBdB&#10;OxK+P5Isukg4Ks/nZ+UcLRxN5Yt5eTZPWYpTsIcQXwtnSBIqCtjDTC3bvQ1xcB1d0lvWXSutkz4h&#10;HJBkKe61SA7afhASS8yAkiJw2KwvNZBhDnBQEc44DQgkByRHiYkfGXsISdEij98j449B+X1n4zHe&#10;KOsgE5GXQ6QCdgzHOna5DwhcDv4jFQMBiYvYrbuhyZnspFq7eo+dxNWNN3hI7dqKcq08JY2DLw91&#10;La5IRcPnLQNBiX5jcQaRtTgKMArrUYCoL92wdcxyzIlIB/j+5TZi03IvT1AOqHHO8zQcdjIt0p/3&#10;7HX6c6x+AwAA//8DAFBLAwQUAAYACAAAACEAs+rgZ9sAAAAIAQAADwAAAGRycy9kb3ducmV2Lnht&#10;bEyPMU/DMBSEdyT+g/WQWFDrOEKBhLxUCMHCRmFhc+NHEmE/R7GbhP563AnG053uvqt3q7NipikM&#10;nhHUNgNB3HozcIfw8f6yuQcRomajrWdC+KEAu+byotaV8Qu/0byPnUglHCqN0Mc4VlKGtienw9aP&#10;xMn78pPTMcmpk2bSSyp3VuZZVkinB04LvR7pqaf2e390CMX6PN68lpQvp9bO/HlSKpJCvL5aHx9A&#10;RFrjXxjO+AkdmsR08Ec2QViEjSrSl4iQ34E4+6pM+oBwW+Ygm1r+P9D8AgAA//8DAFBLAQItABQA&#10;BgAIAAAAIQC2gziS/gAAAOEBAAATAAAAAAAAAAAAAAAAAAAAAABbQ29udGVudF9UeXBlc10ueG1s&#10;UEsBAi0AFAAGAAgAAAAhADj9If/WAAAAlAEAAAsAAAAAAAAAAAAAAAAALwEAAF9yZWxzLy5yZWxz&#10;UEsBAi0AFAAGAAgAAAAhAN9KhT4nAgAAgQQAAA4AAAAAAAAAAAAAAAAALgIAAGRycy9lMm9Eb2Mu&#10;eG1sUEsBAi0AFAAGAAgAAAAhALPq4GfbAAAACAEAAA8AAAAAAAAAAAAAAAAAgQQAAGRycy9kb3du&#10;cmV2LnhtbFBLBQYAAAAABAAEAPMAAACJBQAAAAA=&#10;" filled="f" stroked="f">
                      <v:textbox style="mso-fit-shape-to-text:t" inset="0,0,0,0">
                        <w:txbxContent>
                          <w:p w14:paraId="794197A1" w14:textId="77777777" w:rsidR="00F87545" w:rsidRDefault="00F87545" w:rsidP="006F3D26">
                            <w:pPr>
                              <w:pStyle w:val="NormalWeb"/>
                              <w:spacing w:before="0" w:beforeAutospacing="0" w:after="0" w:afterAutospacing="0"/>
                            </w:pPr>
                            <m:oMathPara>
                              <m:oMathParaPr>
                                <m:jc m:val="centerGroup"/>
                              </m:oMathParaPr>
                              <m:oMath>
                                <m:r>
                                  <w:rPr>
                                    <w:rFonts w:ascii="Cambria Math" w:hAnsi="Cambria Math" w:cstheme="minorBidi"/>
                                    <w:color w:val="000000" w:themeColor="text1"/>
                                    <w:sz w:val="36"/>
                                    <w:szCs w:val="36"/>
                                  </w:rPr>
                                  <m:t>∆</m:t>
                                </m:r>
                                <m:sSup>
                                  <m:sSupPr>
                                    <m:ctrlPr>
                                      <w:rPr>
                                        <w:rFonts w:ascii="Cambria Math" w:eastAsiaTheme="minorEastAsia" w:hAnsi="Cambria Math" w:cstheme="minorBidi"/>
                                        <w:i/>
                                        <w:iCs/>
                                        <w:color w:val="000000" w:themeColor="text1"/>
                                        <w:sz w:val="36"/>
                                        <w:szCs w:val="36"/>
                                      </w:rPr>
                                    </m:ctrlPr>
                                  </m:sSupPr>
                                  <m:e>
                                    <m:r>
                                      <w:rPr>
                                        <w:rFonts w:ascii="Cambria Math" w:hAnsi="Cambria Math" w:cstheme="minorBidi"/>
                                        <w:color w:val="000000" w:themeColor="text1"/>
                                        <w:sz w:val="36"/>
                                        <w:szCs w:val="36"/>
                                      </w:rPr>
                                      <m:t>BHA</m:t>
                                    </m:r>
                                  </m:e>
                                  <m:sup>
                                    <m:r>
                                      <w:rPr>
                                        <w:rFonts w:ascii="Cambria Math" w:hAnsi="Cambria Math" w:cstheme="minorBidi"/>
                                        <w:color w:val="000000" w:themeColor="text1"/>
                                        <w:sz w:val="36"/>
                                        <w:szCs w:val="36"/>
                                      </w:rPr>
                                      <m:t>i</m:t>
                                    </m:r>
                                  </m:sup>
                                </m:sSup>
                              </m:oMath>
                            </m:oMathPara>
                          </w:p>
                        </w:txbxContent>
                      </v:textbox>
                    </v:shape>
                  </w:pict>
                </mc:Fallback>
              </mc:AlternateContent>
            </w:r>
            <w:r w:rsidRPr="00B64566">
              <w:rPr>
                <w:b/>
                <w:bCs/>
                <w:color w:val="FF0000"/>
                <w:lang w:val="ru-RU" w:eastAsia="ru-RU"/>
              </w:rPr>
              <w:t> </w:t>
            </w:r>
          </w:p>
        </w:tc>
        <w:tc>
          <w:tcPr>
            <w:tcW w:w="1134" w:type="dxa"/>
            <w:tcBorders>
              <w:top w:val="single" w:sz="8" w:space="0" w:color="auto"/>
              <w:left w:val="nil"/>
              <w:bottom w:val="single" w:sz="4" w:space="0" w:color="auto"/>
              <w:right w:val="single" w:sz="4" w:space="0" w:color="auto"/>
            </w:tcBorders>
            <w:shd w:val="clear" w:color="000000" w:fill="DBDBDB"/>
            <w:noWrap/>
            <w:vAlign w:val="center"/>
            <w:hideMark/>
          </w:tcPr>
          <w:p w14:paraId="6A01288F" w14:textId="77777777" w:rsidR="006F3D26" w:rsidRPr="00B64566" w:rsidRDefault="006F3D26" w:rsidP="006F3D26">
            <w:pPr>
              <w:widowControl/>
              <w:autoSpaceDE/>
              <w:autoSpaceDN/>
              <w:jc w:val="center"/>
              <w:rPr>
                <w:b/>
                <w:bCs/>
                <w:color w:val="FF0000"/>
                <w:lang w:val="ru-RU" w:eastAsia="ru-RU"/>
              </w:rPr>
            </w:pPr>
            <w:r w:rsidRPr="00B64566">
              <w:rPr>
                <w:noProof/>
                <w:color w:val="000000"/>
                <w:lang w:eastAsia="uk-UA"/>
              </w:rPr>
              <mc:AlternateContent>
                <mc:Choice Requires="wps">
                  <w:drawing>
                    <wp:anchor distT="0" distB="0" distL="114300" distR="114300" simplePos="0" relativeHeight="487609344" behindDoc="0" locked="0" layoutInCell="1" allowOverlap="1" wp14:anchorId="04198F28" wp14:editId="6395B171">
                      <wp:simplePos x="0" y="0"/>
                      <wp:positionH relativeFrom="column">
                        <wp:posOffset>-305435</wp:posOffset>
                      </wp:positionH>
                      <wp:positionV relativeFrom="paragraph">
                        <wp:posOffset>-55245</wp:posOffset>
                      </wp:positionV>
                      <wp:extent cx="1190625" cy="295275"/>
                      <wp:effectExtent l="0" t="0" r="0" b="0"/>
                      <wp:wrapNone/>
                      <wp:docPr id="100" name="Надпись 100"/>
                      <wp:cNvGraphicFramePr/>
                      <a:graphic xmlns:a="http://schemas.openxmlformats.org/drawingml/2006/main">
                        <a:graphicData uri="http://schemas.microsoft.com/office/word/2010/wordprocessingShape">
                          <wps:wsp>
                            <wps:cNvSpPr txBox="1"/>
                            <wps:spPr>
                              <a:xfrm>
                                <a:off x="0" y="0"/>
                                <a:ext cx="1190625" cy="29527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442509A2" w14:textId="77777777" w:rsidR="00F87545" w:rsidRDefault="00F87545" w:rsidP="006F3D26">
                                  <w:pPr>
                                    <w:pStyle w:val="NormalWeb"/>
                                    <w:spacing w:before="0" w:beforeAutospacing="0" w:after="0" w:afterAutospacing="0"/>
                                  </w:pPr>
                                  <m:oMathPara>
                                    <m:oMathParaPr>
                                      <m:jc m:val="centerGroup"/>
                                    </m:oMathParaPr>
                                    <m:oMath>
                                      <m:sSubSup>
                                        <m:sSubSupPr>
                                          <m:ctrlPr>
                                            <w:rPr>
                                              <w:rFonts w:ascii="Cambria Math" w:eastAsiaTheme="minorEastAsia" w:hAnsi="Cambria Math" w:cstheme="minorBidi"/>
                                              <w:i/>
                                              <w:iCs/>
                                              <w:color w:val="000000" w:themeColor="text1"/>
                                              <w:sz w:val="36"/>
                                              <w:szCs w:val="36"/>
                                            </w:rPr>
                                          </m:ctrlPr>
                                        </m:sSubSupPr>
                                        <m:e>
                                          <m:r>
                                            <w:rPr>
                                              <w:rFonts w:ascii="Cambria Math" w:hAnsi="Cambria Math" w:cstheme="minorBidi"/>
                                              <w:color w:val="000000" w:themeColor="text1"/>
                                              <w:sz w:val="36"/>
                                              <w:szCs w:val="36"/>
                                            </w:rPr>
                                            <m:t>BHA</m:t>
                                          </m:r>
                                        </m:e>
                                        <m:sub>
                                          <m:r>
                                            <w:rPr>
                                              <w:rFonts w:ascii="Cambria Math" w:hAnsi="Cambria Math" w:cstheme="minorBidi"/>
                                              <w:color w:val="000000" w:themeColor="text1"/>
                                              <w:sz w:val="36"/>
                                              <w:szCs w:val="36"/>
                                            </w:rPr>
                                            <m:t>c</m:t>
                                          </m:r>
                                        </m:sub>
                                        <m:sup>
                                          <m:r>
                                            <w:rPr>
                                              <w:rFonts w:ascii="Cambria Math" w:hAnsi="Cambria Math" w:cstheme="minorBidi"/>
                                              <w:color w:val="000000" w:themeColor="text1"/>
                                              <w:sz w:val="36"/>
                                              <w:szCs w:val="36"/>
                                            </w:rPr>
                                            <m:t>i</m:t>
                                          </m:r>
                                        </m:sup>
                                      </m:sSubSup>
                                    </m:oMath>
                                  </m:oMathPara>
                                </w:p>
                              </w:txbxContent>
                            </wps:txbx>
                            <wps:bodyPr vertOverflow="clip" horzOverflow="clip" wrap="square" lIns="0" tIns="0" rIns="0" bIns="0" rtlCol="0" anchor="t">
                              <a:spAutoFit/>
                            </wps:bodyPr>
                          </wps:wsp>
                        </a:graphicData>
                      </a:graphic>
                      <wp14:sizeRelH relativeFrom="page">
                        <wp14:pctWidth>0</wp14:pctWidth>
                      </wp14:sizeRelH>
                      <wp14:sizeRelV relativeFrom="page">
                        <wp14:pctHeight>0</wp14:pctHeight>
                      </wp14:sizeRelV>
                    </wp:anchor>
                  </w:drawing>
                </mc:Choice>
                <mc:Fallback>
                  <w:pict>
                    <v:shape w14:anchorId="04198F28" id="Надпись 100" o:spid="_x0000_s1059" type="#_x0000_t202" style="position:absolute;left:0;text-align:left;margin-left:-24.05pt;margin-top:-4.35pt;width:93.75pt;height:23.25pt;z-index:48760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eDKKQIAAIMEAAAOAAAAZHJzL2Uyb0RvYy54bWysVM1uEzEQviPxDpbvZDcrJdAomwpaFSEh&#10;iig8gOO1s5b8x9jJbrhx5xV4Bw49cOMV0jdi7M2mqJyKuDjemfnG33wzk+V5bzTZCQjK2ZpOJyUl&#10;wnLXKLup6aePV89eUBIisw3Tzoqa7kWg56unT5adX4jKtU43AggmsWHR+Zq2MfpFUQTeCsPCxHlh&#10;0SkdGBbxEzZFA6zD7EYXVVnOi85B48FxEQJaLwcnXeX8Ugoer6UMIhJdU+QW8wn5XKezWC3ZYgPM&#10;t4ofabB/YGGYsvjoKdUli4xsQf2VyigOLjgZJ9yZwkmpuMg1YDXT8kE1Ny3zIteC4gR/kin8v7T8&#10;3e49ENVg70rUxzKDTTp8P/w43B5+HX7efb37RpIHdep8WGD4jUdA7F+5HjGjPaAxld9LMOkXCyPo&#10;x4z7k8qij4Qn0PSsnFczSjj6qrNZ9XyW0hT3aA8hvhbOkHSpKWAXs7hs9zbEIXQMSY9Zd6W0TvZE&#10;caCSb3GvRQrQ9oOQWGRmlAyBw2Z9oYEMk4CjikzHeUAiGZACJSZ+JPYISWiRB/CR+BMov+9sPOGN&#10;sg6yEHk9RCpgx3CwY58bgcTlED9KMQiQtIj9us9truZjz9au2WMrcXnjNR5Su66mXCtPSevgy0Nb&#10;h0tS0/B5y0BQot9YnEJULY4XGC/r8QJRX7hh75jlmBOZDvT9y23EpuVeJnYDlSNrnPQ8DcetTKv0&#10;53eOuv/vWP0GAAD//wMAUEsDBBQABgAIAAAAIQAHVJmd3gAAAAkBAAAPAAAAZHJzL2Rvd25yZXYu&#10;eG1sTI+xbsIwEIb3Sn0H6yp1qcAxIAghDkKoLN1Ku3Qz8TWJsM9RbJLA09dMZbvTffrv+/PtaA3r&#10;sfONIwlimgBDKp1uqJLw/XWYpMB8UKSVcYQSruhhWzw/5SrTbqBP7I+hYjGEfKYk1CG0Gee+rNEq&#10;P3UtUrz9us6qENeu4rpTQwy3hs+SZMmtaih+qFWL+xrL8/FiJSzH9/btY42z4Vaann5uQgQUUr6+&#10;jLsNsIBj+Ifhrh/VoYhOJ3ch7ZmRMFmkIqJxSFfA7sB8vQB2kjBfpcCLnD82KP4AAAD//wMAUEsB&#10;Ai0AFAAGAAgAAAAhALaDOJL+AAAA4QEAABMAAAAAAAAAAAAAAAAAAAAAAFtDb250ZW50X1R5cGVz&#10;XS54bWxQSwECLQAUAAYACAAAACEAOP0h/9YAAACUAQAACwAAAAAAAAAAAAAAAAAvAQAAX3JlbHMv&#10;LnJlbHNQSwECLQAUAAYACAAAACEAWqHgyikCAACDBAAADgAAAAAAAAAAAAAAAAAuAgAAZHJzL2Uy&#10;b0RvYy54bWxQSwECLQAUAAYACAAAACEAB1SZnd4AAAAJAQAADwAAAAAAAAAAAAAAAACDBAAAZHJz&#10;L2Rvd25yZXYueG1sUEsFBgAAAAAEAAQA8wAAAI4FAAAAAA==&#10;" filled="f" stroked="f">
                      <v:textbox style="mso-fit-shape-to-text:t" inset="0,0,0,0">
                        <w:txbxContent>
                          <w:p w14:paraId="442509A2" w14:textId="77777777" w:rsidR="00F87545" w:rsidRDefault="00F87545" w:rsidP="006F3D26">
                            <w:pPr>
                              <w:pStyle w:val="NormalWeb"/>
                              <w:spacing w:before="0" w:beforeAutospacing="0" w:after="0" w:afterAutospacing="0"/>
                            </w:pPr>
                            <m:oMathPara>
                              <m:oMathParaPr>
                                <m:jc m:val="centerGroup"/>
                              </m:oMathParaPr>
                              <m:oMath>
                                <m:sSubSup>
                                  <m:sSubSupPr>
                                    <m:ctrlPr>
                                      <w:rPr>
                                        <w:rFonts w:ascii="Cambria Math" w:eastAsiaTheme="minorEastAsia" w:hAnsi="Cambria Math" w:cstheme="minorBidi"/>
                                        <w:i/>
                                        <w:iCs/>
                                        <w:color w:val="000000" w:themeColor="text1"/>
                                        <w:sz w:val="36"/>
                                        <w:szCs w:val="36"/>
                                      </w:rPr>
                                    </m:ctrlPr>
                                  </m:sSubSupPr>
                                  <m:e>
                                    <m:r>
                                      <w:rPr>
                                        <w:rFonts w:ascii="Cambria Math" w:hAnsi="Cambria Math" w:cstheme="minorBidi"/>
                                        <w:color w:val="000000" w:themeColor="text1"/>
                                        <w:sz w:val="36"/>
                                        <w:szCs w:val="36"/>
                                      </w:rPr>
                                      <m:t>BHA</m:t>
                                    </m:r>
                                  </m:e>
                                  <m:sub>
                                    <m:r>
                                      <w:rPr>
                                        <w:rFonts w:ascii="Cambria Math" w:hAnsi="Cambria Math" w:cstheme="minorBidi"/>
                                        <w:color w:val="000000" w:themeColor="text1"/>
                                        <w:sz w:val="36"/>
                                        <w:szCs w:val="36"/>
                                      </w:rPr>
                                      <m:t>c</m:t>
                                    </m:r>
                                  </m:sub>
                                  <m:sup>
                                    <m:r>
                                      <w:rPr>
                                        <w:rFonts w:ascii="Cambria Math" w:hAnsi="Cambria Math" w:cstheme="minorBidi"/>
                                        <w:color w:val="000000" w:themeColor="text1"/>
                                        <w:sz w:val="36"/>
                                        <w:szCs w:val="36"/>
                                      </w:rPr>
                                      <m:t>i</m:t>
                                    </m:r>
                                  </m:sup>
                                </m:sSubSup>
                              </m:oMath>
                            </m:oMathPara>
                          </w:p>
                        </w:txbxContent>
                      </v:textbox>
                    </v:shape>
                  </w:pict>
                </mc:Fallback>
              </mc:AlternateContent>
            </w:r>
            <w:r w:rsidRPr="00B64566">
              <w:rPr>
                <w:b/>
                <w:bCs/>
                <w:color w:val="FF0000"/>
                <w:lang w:val="ru-RU" w:eastAsia="ru-RU"/>
              </w:rPr>
              <w:t> </w:t>
            </w:r>
          </w:p>
        </w:tc>
        <w:tc>
          <w:tcPr>
            <w:tcW w:w="1134" w:type="dxa"/>
            <w:tcBorders>
              <w:top w:val="single" w:sz="8" w:space="0" w:color="auto"/>
              <w:left w:val="nil"/>
              <w:bottom w:val="single" w:sz="4" w:space="0" w:color="auto"/>
              <w:right w:val="single" w:sz="8" w:space="0" w:color="auto"/>
            </w:tcBorders>
            <w:shd w:val="clear" w:color="000000" w:fill="DBDBDB"/>
            <w:noWrap/>
            <w:vAlign w:val="center"/>
            <w:hideMark/>
          </w:tcPr>
          <w:p w14:paraId="497DE48B" w14:textId="77777777" w:rsidR="006F3D26" w:rsidRPr="00B64566" w:rsidRDefault="006F3D26" w:rsidP="006F3D26">
            <w:pPr>
              <w:widowControl/>
              <w:autoSpaceDE/>
              <w:autoSpaceDN/>
              <w:jc w:val="center"/>
              <w:rPr>
                <w:b/>
                <w:bCs/>
                <w:color w:val="FF0000"/>
                <w:lang w:val="ru-RU" w:eastAsia="ru-RU"/>
              </w:rPr>
            </w:pPr>
            <w:r w:rsidRPr="00B64566">
              <w:rPr>
                <w:b/>
                <w:bCs/>
                <w:color w:val="FF0000"/>
                <w:lang w:val="ru-RU" w:eastAsia="ru-RU"/>
              </w:rPr>
              <w:t>RWA (%)</w:t>
            </w:r>
          </w:p>
        </w:tc>
      </w:tr>
      <w:tr w:rsidR="006F3D26" w:rsidRPr="00B64566" w14:paraId="5D08E2DC" w14:textId="77777777" w:rsidTr="006F3D26">
        <w:trPr>
          <w:gridAfter w:val="6"/>
          <w:wAfter w:w="7636" w:type="dxa"/>
          <w:trHeight w:val="20"/>
        </w:trPr>
        <w:tc>
          <w:tcPr>
            <w:tcW w:w="2098" w:type="dxa"/>
            <w:tcBorders>
              <w:top w:val="single" w:sz="4" w:space="0" w:color="auto"/>
              <w:left w:val="single" w:sz="8" w:space="0" w:color="auto"/>
              <w:bottom w:val="single" w:sz="4" w:space="0" w:color="auto"/>
              <w:right w:val="single" w:sz="8" w:space="0" w:color="000000"/>
            </w:tcBorders>
            <w:shd w:val="clear" w:color="000000" w:fill="DBDBDB"/>
            <w:noWrap/>
            <w:vAlign w:val="center"/>
            <w:hideMark/>
          </w:tcPr>
          <w:p w14:paraId="37EB6831" w14:textId="77777777" w:rsidR="006F3D26" w:rsidRPr="00B64566" w:rsidRDefault="006F3D26" w:rsidP="006F3D26">
            <w:pPr>
              <w:widowControl/>
              <w:autoSpaceDE/>
              <w:autoSpaceDN/>
              <w:jc w:val="center"/>
              <w:rPr>
                <w:b/>
                <w:bCs/>
                <w:color w:val="000000"/>
                <w:lang w:val="ru-RU" w:eastAsia="ru-RU"/>
              </w:rPr>
            </w:pPr>
            <w:proofErr w:type="spellStart"/>
            <w:r w:rsidRPr="00B64566">
              <w:rPr>
                <w:b/>
                <w:bCs/>
                <w:color w:val="000000"/>
                <w:lang w:val="ru-RU" w:eastAsia="ru-RU"/>
              </w:rPr>
              <w:t>Ринковий</w:t>
            </w:r>
            <w:proofErr w:type="spellEnd"/>
            <w:r w:rsidRPr="00B64566">
              <w:rPr>
                <w:b/>
                <w:bCs/>
                <w:color w:val="000000"/>
                <w:lang w:val="ru-RU" w:eastAsia="ru-RU"/>
              </w:rPr>
              <w:t xml:space="preserve"> </w:t>
            </w:r>
            <w:proofErr w:type="spellStart"/>
            <w:r w:rsidRPr="00B64566">
              <w:rPr>
                <w:b/>
                <w:bCs/>
                <w:color w:val="000000"/>
                <w:lang w:val="ru-RU" w:eastAsia="ru-RU"/>
              </w:rPr>
              <w:t>ризик</w:t>
            </w:r>
            <w:proofErr w:type="spellEnd"/>
          </w:p>
        </w:tc>
      </w:tr>
      <w:tr w:rsidR="006F3D26" w:rsidRPr="00B64566" w14:paraId="3B0821E5"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38F40191"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Зміна</w:t>
            </w:r>
            <w:proofErr w:type="spellEnd"/>
            <w:r w:rsidRPr="00B64566">
              <w:rPr>
                <w:color w:val="000000"/>
                <w:lang w:val="ru-RU" w:eastAsia="ru-RU"/>
              </w:rPr>
              <w:t xml:space="preserve"> валютного курсу(</w:t>
            </w:r>
            <w:proofErr w:type="spellStart"/>
            <w:r w:rsidRPr="00B64566">
              <w:rPr>
                <w:color w:val="000000"/>
                <w:lang w:val="ru-RU" w:eastAsia="ru-RU"/>
              </w:rPr>
              <w:t>гривні</w:t>
            </w:r>
            <w:proofErr w:type="spellEnd"/>
            <w:r w:rsidRPr="00B64566">
              <w:rPr>
                <w:color w:val="000000"/>
                <w:lang w:val="ru-RU" w:eastAsia="ru-RU"/>
              </w:rPr>
              <w:t>)</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03ECE3E2"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1EEFE2A"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3899596A"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8,00%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6E080E46"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13 257</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6187A4E"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152 455</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3418EB50"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0,21%</w:t>
            </w:r>
          </w:p>
        </w:tc>
      </w:tr>
      <w:tr w:rsidR="006F3D26" w:rsidRPr="00B64566" w14:paraId="4FBBBE0D"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4209331F"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75FAF96F"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8401AF9"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60,00%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0E57A1D8"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2E897B6"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-16 571</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010FC75"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182 283</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6B1D816"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-0,63%</w:t>
            </w:r>
          </w:p>
        </w:tc>
      </w:tr>
      <w:tr w:rsidR="006F3D26" w:rsidRPr="00B64566" w14:paraId="2CF8693F"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7076CE70"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8DA971A"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14E3700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744D7D2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-22,86%</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BC64ADB"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-37 877</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613294BD"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203 589</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C81070D"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-0,36%</w:t>
            </w:r>
          </w:p>
        </w:tc>
      </w:tr>
      <w:tr w:rsidR="006F3D26" w:rsidRPr="00B64566" w14:paraId="1FBFCB29"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50EA628A"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4AD31B01" w14:textId="77777777" w:rsidR="006F3D26" w:rsidRPr="00B64566" w:rsidRDefault="006F3D26" w:rsidP="006F3D26">
            <w:pPr>
              <w:widowControl/>
              <w:autoSpaceDE/>
              <w:autoSpaceDN/>
              <w:jc w:val="right"/>
              <w:rPr>
                <w:color w:val="000000"/>
                <w:lang w:val="ru-RU" w:eastAsia="ru-RU"/>
              </w:rPr>
            </w:pPr>
            <w:r w:rsidRPr="00B64566">
              <w:rPr>
                <w:noProof/>
                <w:color w:val="000000"/>
                <w:lang w:eastAsia="uk-UA"/>
              </w:rPr>
              <mc:AlternateContent>
                <mc:Choice Requires="wps">
                  <w:drawing>
                    <wp:anchor distT="0" distB="0" distL="114300" distR="114300" simplePos="0" relativeHeight="487610368" behindDoc="0" locked="0" layoutInCell="1" allowOverlap="1" wp14:anchorId="00C539EF" wp14:editId="294C3F4C">
                      <wp:simplePos x="0" y="0"/>
                      <wp:positionH relativeFrom="column">
                        <wp:posOffset>1028700</wp:posOffset>
                      </wp:positionH>
                      <wp:positionV relativeFrom="paragraph">
                        <wp:posOffset>9525</wp:posOffset>
                      </wp:positionV>
                      <wp:extent cx="0" cy="171450"/>
                      <wp:effectExtent l="0" t="0" r="0" b="0"/>
                      <wp:wrapNone/>
                      <wp:docPr id="99" name="Надпись 99"/>
                      <wp:cNvGraphicFramePr/>
                      <a:graphic xmlns:a="http://schemas.openxmlformats.org/drawingml/2006/main">
                        <a:graphicData uri="http://schemas.microsoft.com/office/word/2010/wordprocessingShape">
                          <wps:wsp>
                            <wps:cNvSpPr txBox="1"/>
                            <wps:spPr>
                              <a:xfrm>
                                <a:off x="0" y="0"/>
                                <a:ext cx="65" cy="172227"/>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lIns="0" tIns="0" rIns="0" bIns="0" rtlCol="0" anchor="t">
                              <a:spAutoFit/>
                            </wps:bodyPr>
                          </wps:wsp>
                        </a:graphicData>
                      </a:graphic>
                      <wp14:sizeRelH relativeFrom="page">
                        <wp14:pctWidth>0</wp14:pctWidth>
                      </wp14:sizeRelH>
                      <wp14:sizeRelV relativeFrom="page">
                        <wp14:pctHeight>0</wp14:pctHeight>
                      </wp14:sizeRelV>
                    </wp:anchor>
                  </w:drawing>
                </mc:Choice>
                <mc:Fallback>
                  <w:pict>
                    <v:shape w14:anchorId="7612304A" id="Надпись 99" o:spid="_x0000_s1026" type="#_x0000_t202" style="position:absolute;margin-left:81pt;margin-top:.75pt;width:0;height:13.5pt;z-index:4876103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gWDGQIAAGcEAAAOAAAAZHJzL2Uyb0RvYy54bWysVMFuEzEQvSPxD5bvdJNItDTKpoJWRUiI&#10;Igof4HjtrCXbY43d7IYbd36Bf+DAgRu/kP4RY282QeVUxMWZHc88v3kzk8VF7yzbKIwGfM2nJxPO&#10;lJfQGL+u+aeP189ecBaT8I2w4FXNtyryi+XTJ4suzNUMWrCNQkYgPs67UPM2pTCvqihb5UQ8gaA8&#10;XWpAJxJ94rpqUHSE7mw1m0xOqw6wCQhSxUjeq+GSLwu+1kqmG62jSszWnLilcmI5V/mslgsxX6MI&#10;rZF7GuIfWDhhPD16gLoSSbA7NH9BOSMRIuh0IsFVoLWRqtRA1UwnD6q5bUVQpRYSJ4aDTPH/wcp3&#10;m/fITFPz83POvHDUo9233ffdj92v3c/7L/dfGV2QSl2Icwq+DRSe+lfQU7dHfyRnLr7X6PIvlcXo&#10;nvTeHjRWfWKSnKfPOZPknp7NZrOzjFAdEwPG9FqBY9moOVL7iqpi8zamIXQMye94uDbWZn9mN7Ao&#10;VtpalQOs/6A0VVfIZEeUuF5dWmTDCNCMEslxEIhISciBmoAfmbtPydmqTN4j8w9J5X3w6ZDvjAcs&#10;QpS9ULmAjaCJTn3pARHXQ/woxSBA1mIFzZZaRiuabujQFrqaS2sCZy3g54e+jlah5p52lTP7xtOk&#10;5a0ZDRyN1Whgspcw7JbwkhCJ1MA0vLxL1J/StiORPUGa5tL4/ebldfnzu0Qd/x+WvwEAAP//AwBQ&#10;SwMEFAAGAAgAAAAhAB9pu4HZAAAACAEAAA8AAABkcnMvZG93bnJldi54bWxMj8FOwzAQRO9I/IO1&#10;SNyoQ6SWKMSpUCUu3CgIqTc33sYR9jqy3TT5e7Zc4LZPM5qdabazd2LCmIZACh5XBQikLpiBegWf&#10;H68PFYiUNRntAqGCBRNs29ubRtcmXOgdp33uBYdQqrUCm/NYS5k6i16nVRiRWDuF6HVmjL00UV84&#10;3DtZFsVGej0Qf7B6xJ3F7nt/9gqe5q+AY8IdHk5TF+2wVO5tUer+bn55BpFxzn9muNbn6tByp2M4&#10;k0nCMW9K3pL5WIO46r98VFBWa5BtI/8PaH8AAAD//wMAUEsBAi0AFAAGAAgAAAAhALaDOJL+AAAA&#10;4QEAABMAAAAAAAAAAAAAAAAAAAAAAFtDb250ZW50X1R5cGVzXS54bWxQSwECLQAUAAYACAAAACEA&#10;OP0h/9YAAACUAQAACwAAAAAAAAAAAAAAAAAvAQAAX3JlbHMvLnJlbHNQSwECLQAUAAYACAAAACEA&#10;hxoFgxkCAABnBAAADgAAAAAAAAAAAAAAAAAuAgAAZHJzL2Uyb0RvYy54bWxQSwECLQAUAAYACAAA&#10;ACEAH2m7gdkAAAAIAQAADwAAAAAAAAAAAAAAAABzBAAAZHJzL2Rvd25yZXYueG1sUEsFBgAAAAAE&#10;AAQA8wAAAHkFAAAAAA==&#10;" filled="f" stroked="f">
                      <v:textbox style="mso-fit-shape-to-text:t" inset="0,0,0,0"/>
                    </v:shape>
                  </w:pict>
                </mc:Fallback>
              </mc:AlternateContent>
            </w:r>
            <w:r w:rsidRPr="00B64566">
              <w:rPr>
                <w:color w:val="000000"/>
                <w:lang w:val="ru-RU" w:eastAsia="ru-RU"/>
              </w:rPr>
              <w:t>-0,78%</w:t>
            </w:r>
          </w:p>
        </w:tc>
      </w:tr>
      <w:tr w:rsidR="006F3D26" w:rsidRPr="00B64566" w14:paraId="6DFB7B0B"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1BE1968C"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Зміни</w:t>
            </w:r>
            <w:proofErr w:type="spellEnd"/>
            <w:r w:rsidRPr="00B64566">
              <w:rPr>
                <w:color w:val="000000"/>
                <w:lang w:val="ru-RU" w:eastAsia="ru-RU"/>
              </w:rPr>
              <w:t xml:space="preserve"> на ринку </w:t>
            </w:r>
            <w:proofErr w:type="spellStart"/>
            <w:r w:rsidRPr="00B64566">
              <w:rPr>
                <w:color w:val="000000"/>
                <w:lang w:val="ru-RU" w:eastAsia="ru-RU"/>
              </w:rPr>
              <w:t>нерухомості</w:t>
            </w:r>
            <w:proofErr w:type="spellEnd"/>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8594A9B"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548FFCAA"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45,00%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32DCF63A"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61DEDB32"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11 000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D8BFBFC"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231 000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3E4EBED3"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0,31%</w:t>
            </w:r>
          </w:p>
        </w:tc>
      </w:tr>
      <w:tr w:rsidR="006F3D26" w:rsidRPr="00B64566" w14:paraId="270C56F8"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63AC3F64"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6208DCD5"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90CBABD"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4864929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55891F5"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-11 000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1E43B72"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209 000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BC95D47"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-0,35%</w:t>
            </w:r>
          </w:p>
        </w:tc>
      </w:tr>
      <w:tr w:rsidR="006F3D26" w:rsidRPr="00B64566" w14:paraId="7D1FA70B"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1F712A68"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5374A81B"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D61E2DC"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6F48DD99"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96A21F4"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-22 000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57A572B8"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198 000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012ED7F6"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-0,07%</w:t>
            </w:r>
          </w:p>
        </w:tc>
      </w:tr>
      <w:tr w:rsidR="006F3D26" w:rsidRPr="00B64566" w14:paraId="77BAF5EC"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4258576B"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521E8401"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-0,10%</w:t>
            </w:r>
          </w:p>
        </w:tc>
      </w:tr>
      <w:tr w:rsidR="006F3D26" w:rsidRPr="00B64566" w14:paraId="562B9EA2"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5A795D96"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Спред-</w:t>
            </w:r>
            <w:proofErr w:type="spellStart"/>
            <w:r w:rsidRPr="00B64566">
              <w:rPr>
                <w:color w:val="000000"/>
                <w:lang w:val="ru-RU" w:eastAsia="ru-RU"/>
              </w:rPr>
              <w:t>ризик</w:t>
            </w:r>
            <w:proofErr w:type="spellEnd"/>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7D083142"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E56B52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1F705C88"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4,00%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49A8C32"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16 843</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28013C3F"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437 917</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52710DCF"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0,27%</w:t>
            </w:r>
          </w:p>
        </w:tc>
      </w:tr>
      <w:tr w:rsidR="006F3D26" w:rsidRPr="00B64566" w14:paraId="5C78E0DD"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62717DEC"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6F8B51B"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7E4895A3"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41A17D55"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6B520E1A"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-12 632</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5F3EEAF"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408 442</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3A189780"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-0,40%</w:t>
            </w:r>
          </w:p>
        </w:tc>
      </w:tr>
      <w:tr w:rsidR="006F3D26" w:rsidRPr="00B64566" w14:paraId="042886E4"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2457768C"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4A6BA0CA"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1E044D9C"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2622268D"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-6,00%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072DB0A4"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-25 264</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EDE26A4"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395 810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2B7D6215"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-0,40%</w:t>
            </w:r>
          </w:p>
        </w:tc>
      </w:tr>
      <w:tr w:rsidR="006F3D26" w:rsidRPr="00B64566" w14:paraId="0ED848A9"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21CB8257"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17540F36"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-0,53%</w:t>
            </w:r>
          </w:p>
        </w:tc>
      </w:tr>
      <w:tr w:rsidR="006F3D26" w:rsidRPr="00B64566" w14:paraId="10370D0E"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1A683E29"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Зміни</w:t>
            </w:r>
            <w:proofErr w:type="spellEnd"/>
            <w:r w:rsidRPr="00B64566">
              <w:rPr>
                <w:color w:val="000000"/>
                <w:lang w:val="ru-RU" w:eastAsia="ru-RU"/>
              </w:rPr>
              <w:t xml:space="preserve"> </w:t>
            </w:r>
            <w:proofErr w:type="spellStart"/>
            <w:r w:rsidRPr="00B64566">
              <w:rPr>
                <w:color w:val="000000"/>
                <w:lang w:val="ru-RU" w:eastAsia="ru-RU"/>
              </w:rPr>
              <w:t>ринкової</w:t>
            </w:r>
            <w:proofErr w:type="spellEnd"/>
            <w:r w:rsidRPr="00B64566">
              <w:rPr>
                <w:color w:val="000000"/>
                <w:lang w:val="ru-RU" w:eastAsia="ru-RU"/>
              </w:rPr>
              <w:t xml:space="preserve"> </w:t>
            </w:r>
            <w:proofErr w:type="spellStart"/>
            <w:r w:rsidRPr="00B64566">
              <w:rPr>
                <w:color w:val="000000"/>
                <w:lang w:val="ru-RU" w:eastAsia="ru-RU"/>
              </w:rPr>
              <w:t>вартості</w:t>
            </w:r>
            <w:proofErr w:type="spellEnd"/>
            <w:r w:rsidRPr="00B64566">
              <w:rPr>
                <w:color w:val="000000"/>
                <w:lang w:val="ru-RU" w:eastAsia="ru-RU"/>
              </w:rPr>
              <w:t xml:space="preserve"> </w:t>
            </w:r>
            <w:proofErr w:type="spellStart"/>
            <w:r w:rsidRPr="00B64566">
              <w:rPr>
                <w:color w:val="000000"/>
                <w:lang w:val="ru-RU" w:eastAsia="ru-RU"/>
              </w:rPr>
              <w:t>акцій</w:t>
            </w:r>
            <w:proofErr w:type="spellEnd"/>
            <w:r w:rsidRPr="00B64566">
              <w:rPr>
                <w:color w:val="000000"/>
                <w:lang w:val="ru-RU" w:eastAsia="ru-RU"/>
              </w:rPr>
              <w:t xml:space="preserve">, </w:t>
            </w:r>
            <w:proofErr w:type="spellStart"/>
            <w:r w:rsidRPr="00B64566">
              <w:rPr>
                <w:color w:val="000000"/>
                <w:lang w:val="ru-RU" w:eastAsia="ru-RU"/>
              </w:rPr>
              <w:t>які</w:t>
            </w:r>
            <w:proofErr w:type="spellEnd"/>
            <w:r w:rsidRPr="00B64566">
              <w:rPr>
                <w:color w:val="000000"/>
                <w:lang w:val="ru-RU" w:eastAsia="ru-RU"/>
              </w:rPr>
              <w:t xml:space="preserve"> </w:t>
            </w:r>
            <w:proofErr w:type="spellStart"/>
            <w:r w:rsidRPr="00B64566">
              <w:rPr>
                <w:color w:val="000000"/>
                <w:lang w:val="ru-RU" w:eastAsia="ru-RU"/>
              </w:rPr>
              <w:t>перебувають</w:t>
            </w:r>
            <w:proofErr w:type="spellEnd"/>
            <w:r w:rsidRPr="00B64566">
              <w:rPr>
                <w:color w:val="000000"/>
                <w:lang w:val="ru-RU" w:eastAsia="ru-RU"/>
              </w:rPr>
              <w:t xml:space="preserve"> у </w:t>
            </w:r>
            <w:proofErr w:type="spellStart"/>
            <w:r w:rsidRPr="00B64566">
              <w:rPr>
                <w:color w:val="000000"/>
                <w:lang w:val="ru-RU" w:eastAsia="ru-RU"/>
              </w:rPr>
              <w:t>лістингу</w:t>
            </w:r>
            <w:proofErr w:type="spellEnd"/>
            <w:r w:rsidRPr="00B64566">
              <w:rPr>
                <w:color w:val="000000"/>
                <w:lang w:val="ru-RU" w:eastAsia="ru-RU"/>
              </w:rPr>
              <w:t xml:space="preserve"> на </w:t>
            </w:r>
            <w:proofErr w:type="spellStart"/>
            <w:r w:rsidRPr="00B64566">
              <w:rPr>
                <w:color w:val="000000"/>
                <w:lang w:val="ru-RU" w:eastAsia="ru-RU"/>
              </w:rPr>
              <w:t>фондовій</w:t>
            </w:r>
            <w:proofErr w:type="spellEnd"/>
            <w:r w:rsidRPr="00B64566">
              <w:rPr>
                <w:color w:val="000000"/>
                <w:lang w:val="ru-RU" w:eastAsia="ru-RU"/>
              </w:rPr>
              <w:t xml:space="preserve"> </w:t>
            </w:r>
            <w:proofErr w:type="spellStart"/>
            <w:r w:rsidRPr="00B64566">
              <w:rPr>
                <w:color w:val="000000"/>
                <w:lang w:val="ru-RU" w:eastAsia="ru-RU"/>
              </w:rPr>
              <w:t>біржі</w:t>
            </w:r>
            <w:proofErr w:type="spellEnd"/>
            <w:r w:rsidRPr="00B64566">
              <w:rPr>
                <w:color w:val="000000"/>
                <w:lang w:val="ru-RU" w:eastAsia="ru-RU"/>
              </w:rPr>
              <w:t xml:space="preserve">, </w:t>
            </w:r>
            <w:proofErr w:type="spellStart"/>
            <w:r w:rsidRPr="00B64566">
              <w:rPr>
                <w:color w:val="000000"/>
                <w:lang w:val="ru-RU" w:eastAsia="ru-RU"/>
              </w:rPr>
              <w:t>що</w:t>
            </w:r>
            <w:proofErr w:type="spellEnd"/>
            <w:r w:rsidRPr="00B64566">
              <w:rPr>
                <w:color w:val="000000"/>
                <w:lang w:val="ru-RU" w:eastAsia="ru-RU"/>
              </w:rPr>
              <w:t xml:space="preserve"> </w:t>
            </w:r>
            <w:proofErr w:type="spellStart"/>
            <w:r w:rsidRPr="00B64566">
              <w:rPr>
                <w:color w:val="000000"/>
                <w:lang w:val="ru-RU" w:eastAsia="ru-RU"/>
              </w:rPr>
              <w:t>включені</w:t>
            </w:r>
            <w:proofErr w:type="spellEnd"/>
            <w:r w:rsidRPr="00B64566">
              <w:rPr>
                <w:color w:val="000000"/>
                <w:lang w:val="ru-RU" w:eastAsia="ru-RU"/>
              </w:rPr>
              <w:t xml:space="preserve"> до складу </w:t>
            </w:r>
            <w:proofErr w:type="spellStart"/>
            <w:r w:rsidRPr="00B64566">
              <w:rPr>
                <w:color w:val="000000"/>
                <w:lang w:val="ru-RU" w:eastAsia="ru-RU"/>
              </w:rPr>
              <w:t>активів</w:t>
            </w:r>
            <w:proofErr w:type="spellEnd"/>
            <w:r w:rsidRPr="00B64566">
              <w:rPr>
                <w:color w:val="000000"/>
                <w:lang w:val="ru-RU" w:eastAsia="ru-RU"/>
              </w:rPr>
              <w:t xml:space="preserve"> балансу</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2C25584D"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2FB95EA9"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7571475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15C9EB09"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1 500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E4A6E70"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31 500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087BCB68"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0,02%</w:t>
            </w:r>
          </w:p>
        </w:tc>
      </w:tr>
      <w:tr w:rsidR="006F3D26" w:rsidRPr="00B64566" w14:paraId="073C914B"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2AFC9560"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6FB3BB3"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5F2E01DD"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030A7233"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-6,00%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42CBCC1E"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-1 800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1F628095"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28 200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20EB8AE7"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-0,06%</w:t>
            </w:r>
          </w:p>
        </w:tc>
      </w:tr>
      <w:tr w:rsidR="006F3D26" w:rsidRPr="00B64566" w14:paraId="4E53B847"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399EA7C3"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696C28D"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0B2657A"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46EBD362"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-12,00%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60193D2D"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-3 600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34CDABD"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26 400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76705402"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-0,06%</w:t>
            </w:r>
          </w:p>
        </w:tc>
      </w:tr>
      <w:tr w:rsidR="006F3D26" w:rsidRPr="00B64566" w14:paraId="54AE0178"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7CD156D4"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 </w:t>
            </w:r>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05FCF775"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-0,09%</w:t>
            </w:r>
          </w:p>
        </w:tc>
      </w:tr>
      <w:tr w:rsidR="006F3D26" w:rsidRPr="00B64566" w14:paraId="0CE78BFB"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327B3AC0"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Зміни</w:t>
            </w:r>
            <w:proofErr w:type="spellEnd"/>
            <w:r w:rsidRPr="00B64566">
              <w:rPr>
                <w:color w:val="000000"/>
                <w:lang w:val="ru-RU" w:eastAsia="ru-RU"/>
              </w:rPr>
              <w:t xml:space="preserve"> </w:t>
            </w:r>
            <w:proofErr w:type="spellStart"/>
            <w:r w:rsidRPr="00B64566">
              <w:rPr>
                <w:color w:val="000000"/>
                <w:lang w:val="ru-RU" w:eastAsia="ru-RU"/>
              </w:rPr>
              <w:t>ринкової</w:t>
            </w:r>
            <w:proofErr w:type="spellEnd"/>
            <w:r w:rsidRPr="00B64566">
              <w:rPr>
                <w:color w:val="000000"/>
                <w:lang w:val="ru-RU" w:eastAsia="ru-RU"/>
              </w:rPr>
              <w:t xml:space="preserve"> </w:t>
            </w:r>
            <w:proofErr w:type="spellStart"/>
            <w:r w:rsidRPr="00B64566">
              <w:rPr>
                <w:color w:val="000000"/>
                <w:lang w:val="ru-RU" w:eastAsia="ru-RU"/>
              </w:rPr>
              <w:t>вартості</w:t>
            </w:r>
            <w:proofErr w:type="spellEnd"/>
            <w:r w:rsidRPr="00B64566">
              <w:rPr>
                <w:color w:val="000000"/>
                <w:lang w:val="ru-RU" w:eastAsia="ru-RU"/>
              </w:rPr>
              <w:t xml:space="preserve"> </w:t>
            </w:r>
            <w:proofErr w:type="spellStart"/>
            <w:r w:rsidRPr="00B64566">
              <w:rPr>
                <w:color w:val="000000"/>
                <w:lang w:val="ru-RU" w:eastAsia="ru-RU"/>
              </w:rPr>
              <w:t>акцій</w:t>
            </w:r>
            <w:proofErr w:type="spellEnd"/>
            <w:r w:rsidRPr="00B64566">
              <w:rPr>
                <w:color w:val="000000"/>
                <w:lang w:val="ru-RU" w:eastAsia="ru-RU"/>
              </w:rPr>
              <w:t xml:space="preserve">, </w:t>
            </w:r>
            <w:proofErr w:type="spellStart"/>
            <w:r w:rsidRPr="00B64566">
              <w:rPr>
                <w:color w:val="000000"/>
                <w:lang w:val="ru-RU" w:eastAsia="ru-RU"/>
              </w:rPr>
              <w:t>які</w:t>
            </w:r>
            <w:proofErr w:type="spellEnd"/>
            <w:r w:rsidRPr="00B64566">
              <w:rPr>
                <w:color w:val="000000"/>
                <w:lang w:val="ru-RU" w:eastAsia="ru-RU"/>
              </w:rPr>
              <w:t xml:space="preserve"> не </w:t>
            </w:r>
            <w:proofErr w:type="spellStart"/>
            <w:r w:rsidRPr="00B64566">
              <w:rPr>
                <w:color w:val="000000"/>
                <w:lang w:val="ru-RU" w:eastAsia="ru-RU"/>
              </w:rPr>
              <w:t>перебувають</w:t>
            </w:r>
            <w:proofErr w:type="spellEnd"/>
            <w:r w:rsidRPr="00B64566">
              <w:rPr>
                <w:color w:val="000000"/>
                <w:lang w:val="ru-RU" w:eastAsia="ru-RU"/>
              </w:rPr>
              <w:t xml:space="preserve"> у </w:t>
            </w:r>
            <w:proofErr w:type="spellStart"/>
            <w:r w:rsidRPr="00B64566">
              <w:rPr>
                <w:color w:val="000000"/>
                <w:lang w:val="ru-RU" w:eastAsia="ru-RU"/>
              </w:rPr>
              <w:t>лістингу</w:t>
            </w:r>
            <w:proofErr w:type="spellEnd"/>
            <w:r w:rsidRPr="00B64566">
              <w:rPr>
                <w:color w:val="000000"/>
                <w:lang w:val="ru-RU" w:eastAsia="ru-RU"/>
              </w:rPr>
              <w:t xml:space="preserve">, </w:t>
            </w:r>
            <w:proofErr w:type="spellStart"/>
            <w:r w:rsidRPr="00B64566">
              <w:rPr>
                <w:color w:val="000000"/>
                <w:lang w:val="ru-RU" w:eastAsia="ru-RU"/>
              </w:rPr>
              <w:t>що</w:t>
            </w:r>
            <w:proofErr w:type="spellEnd"/>
            <w:r w:rsidRPr="00B64566">
              <w:rPr>
                <w:color w:val="000000"/>
                <w:lang w:val="ru-RU" w:eastAsia="ru-RU"/>
              </w:rPr>
              <w:t xml:space="preserve"> </w:t>
            </w:r>
            <w:proofErr w:type="spellStart"/>
            <w:r w:rsidRPr="00B64566">
              <w:rPr>
                <w:color w:val="000000"/>
                <w:lang w:val="ru-RU" w:eastAsia="ru-RU"/>
              </w:rPr>
              <w:t>включені</w:t>
            </w:r>
            <w:proofErr w:type="spellEnd"/>
            <w:r w:rsidRPr="00B64566">
              <w:rPr>
                <w:color w:val="000000"/>
                <w:lang w:val="ru-RU" w:eastAsia="ru-RU"/>
              </w:rPr>
              <w:t xml:space="preserve"> до складу </w:t>
            </w:r>
            <w:proofErr w:type="spellStart"/>
            <w:r w:rsidRPr="00B64566">
              <w:rPr>
                <w:color w:val="000000"/>
                <w:lang w:val="ru-RU" w:eastAsia="ru-RU"/>
              </w:rPr>
              <w:t>активів</w:t>
            </w:r>
            <w:proofErr w:type="spellEnd"/>
            <w:r w:rsidRPr="00B64566">
              <w:rPr>
                <w:color w:val="000000"/>
                <w:lang w:val="ru-RU" w:eastAsia="ru-RU"/>
              </w:rPr>
              <w:t xml:space="preserve"> балансу</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C89AFA4"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92402E5"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458FB646"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5508647"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5 000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6D3C2C61"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105 000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387F763B"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0,08%</w:t>
            </w:r>
          </w:p>
        </w:tc>
      </w:tr>
      <w:tr w:rsidR="006F3D26" w:rsidRPr="00B64566" w14:paraId="05ED7059"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29F1C7CB"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B8A85A5"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4C35EF0C"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4C206C9C"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12F380EE"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-3 000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22A5DF4A"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97 000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5073CF88"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-0,09%</w:t>
            </w:r>
          </w:p>
        </w:tc>
      </w:tr>
      <w:tr w:rsidR="006F3D26" w:rsidRPr="00B64566" w14:paraId="12931BD9"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00FBB4F1"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53593447"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20376083"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077E42EE"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-9,00%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11DA66ED"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-9 000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02AB4A00"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91 000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00428273"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-0,14%</w:t>
            </w:r>
          </w:p>
        </w:tc>
      </w:tr>
      <w:tr w:rsidR="006F3D26" w:rsidRPr="00B64566" w14:paraId="1FC0384A"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30A0026F"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058A2529"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-0,16%</w:t>
            </w:r>
          </w:p>
        </w:tc>
      </w:tr>
      <w:tr w:rsidR="006F3D26" w:rsidRPr="00B64566" w14:paraId="1C23FC65" w14:textId="77777777" w:rsidTr="006F3D26">
        <w:trPr>
          <w:gridAfter w:val="6"/>
          <w:wAfter w:w="7636" w:type="dxa"/>
          <w:trHeight w:val="20"/>
        </w:trPr>
        <w:tc>
          <w:tcPr>
            <w:tcW w:w="2098" w:type="dxa"/>
            <w:tcBorders>
              <w:top w:val="single" w:sz="4" w:space="0" w:color="auto"/>
              <w:left w:val="single" w:sz="8" w:space="0" w:color="auto"/>
              <w:bottom w:val="single" w:sz="4" w:space="0" w:color="auto"/>
              <w:right w:val="single" w:sz="8" w:space="0" w:color="000000"/>
            </w:tcBorders>
            <w:shd w:val="clear" w:color="000000" w:fill="DBDBDB"/>
            <w:noWrap/>
            <w:vAlign w:val="center"/>
            <w:hideMark/>
          </w:tcPr>
          <w:p w14:paraId="2C3C30AC" w14:textId="77777777" w:rsidR="006F3D26" w:rsidRPr="00B64566" w:rsidRDefault="006F3D26" w:rsidP="006F3D26">
            <w:pPr>
              <w:widowControl/>
              <w:autoSpaceDE/>
              <w:autoSpaceDN/>
              <w:jc w:val="center"/>
              <w:rPr>
                <w:b/>
                <w:bCs/>
                <w:color w:val="000000"/>
                <w:lang w:val="ru-RU" w:eastAsia="ru-RU"/>
              </w:rPr>
            </w:pPr>
            <w:proofErr w:type="spellStart"/>
            <w:r w:rsidRPr="00B64566">
              <w:rPr>
                <w:b/>
                <w:bCs/>
                <w:color w:val="000000"/>
                <w:lang w:val="ru-RU" w:eastAsia="ru-RU"/>
              </w:rPr>
              <w:t>Ризик</w:t>
            </w:r>
            <w:proofErr w:type="spellEnd"/>
            <w:r w:rsidRPr="00B64566">
              <w:rPr>
                <w:b/>
                <w:bCs/>
                <w:color w:val="000000"/>
                <w:lang w:val="ru-RU" w:eastAsia="ru-RU"/>
              </w:rPr>
              <w:t xml:space="preserve"> дефолта</w:t>
            </w:r>
          </w:p>
        </w:tc>
      </w:tr>
      <w:tr w:rsidR="006F3D26" w:rsidRPr="00B64566" w14:paraId="7B1F9AAD"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2B96743A"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не </w:t>
            </w:r>
            <w:proofErr w:type="spellStart"/>
            <w:r w:rsidRPr="00B64566">
              <w:rPr>
                <w:color w:val="000000"/>
                <w:lang w:val="ru-RU" w:eastAsia="ru-RU"/>
              </w:rPr>
              <w:t>повернення</w:t>
            </w:r>
            <w:proofErr w:type="spellEnd"/>
            <w:r w:rsidRPr="00B64566">
              <w:rPr>
                <w:color w:val="000000"/>
                <w:lang w:val="ru-RU" w:eastAsia="ru-RU"/>
              </w:rPr>
              <w:t xml:space="preserve"> </w:t>
            </w:r>
            <w:proofErr w:type="spellStart"/>
            <w:r w:rsidRPr="00B64566">
              <w:rPr>
                <w:color w:val="000000"/>
                <w:lang w:val="ru-RU" w:eastAsia="ru-RU"/>
              </w:rPr>
              <w:t>заборгованості</w:t>
            </w:r>
            <w:proofErr w:type="spellEnd"/>
            <w:r w:rsidRPr="00B64566">
              <w:rPr>
                <w:color w:val="000000"/>
                <w:lang w:val="ru-RU" w:eastAsia="ru-RU"/>
              </w:rPr>
              <w:t xml:space="preserve"> (</w:t>
            </w:r>
            <w:proofErr w:type="spellStart"/>
            <w:r w:rsidRPr="00B64566">
              <w:rPr>
                <w:color w:val="000000"/>
                <w:lang w:val="ru-RU" w:eastAsia="ru-RU"/>
              </w:rPr>
              <w:t>наприклад</w:t>
            </w:r>
            <w:proofErr w:type="spellEnd"/>
            <w:r w:rsidRPr="00B64566">
              <w:rPr>
                <w:color w:val="000000"/>
                <w:lang w:val="ru-RU" w:eastAsia="ru-RU"/>
              </w:rPr>
              <w:t xml:space="preserve"> </w:t>
            </w:r>
            <w:proofErr w:type="spellStart"/>
            <w:r w:rsidRPr="00B64566">
              <w:rPr>
                <w:color w:val="000000"/>
                <w:lang w:val="ru-RU" w:eastAsia="ru-RU"/>
              </w:rPr>
              <w:t>внаслідок</w:t>
            </w:r>
            <w:proofErr w:type="spellEnd"/>
            <w:r w:rsidRPr="00B64566">
              <w:rPr>
                <w:color w:val="000000"/>
                <w:lang w:val="ru-RU" w:eastAsia="ru-RU"/>
              </w:rPr>
              <w:t xml:space="preserve"> банкротства)</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45F59E20"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7AC00F48"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35173F4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7E480CE"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42 107</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42E4722"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463 181</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2E6BDD90"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0,66%</w:t>
            </w:r>
          </w:p>
        </w:tc>
      </w:tr>
      <w:tr w:rsidR="006F3D26" w:rsidRPr="00B64566" w14:paraId="51594116"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067DD5FD"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2486F732"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68C5FA0D"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0E16AA1B"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16887812"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-42 107</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0C730F1A"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378 967</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351713A4"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-0,66%</w:t>
            </w:r>
          </w:p>
        </w:tc>
      </w:tr>
      <w:tr w:rsidR="006F3D26" w:rsidRPr="00B64566" w14:paraId="3A52DC15"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6822BFE8"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8291C19"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7C27A55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180039DB"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BB84246"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-84 215</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6D36EB7"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336 859</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384B42EA"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-2,66%</w:t>
            </w:r>
          </w:p>
        </w:tc>
      </w:tr>
      <w:tr w:rsidR="006F3D26" w:rsidRPr="00B64566" w14:paraId="058F941E"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17D1D9A3"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68970B0B"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-2,66%</w:t>
            </w:r>
          </w:p>
        </w:tc>
      </w:tr>
      <w:tr w:rsidR="006F3D26" w:rsidRPr="00B64566" w14:paraId="52294A80"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703204AF"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lastRenderedPageBreak/>
              <w:t>Ризик</w:t>
            </w:r>
            <w:proofErr w:type="spellEnd"/>
            <w:r w:rsidRPr="00B64566">
              <w:rPr>
                <w:color w:val="000000"/>
                <w:lang w:val="ru-RU" w:eastAsia="ru-RU"/>
              </w:rPr>
              <w:t xml:space="preserve"> не </w:t>
            </w:r>
            <w:proofErr w:type="spellStart"/>
            <w:r w:rsidRPr="00B64566">
              <w:rPr>
                <w:color w:val="000000"/>
                <w:lang w:val="ru-RU" w:eastAsia="ru-RU"/>
              </w:rPr>
              <w:t>покриття</w:t>
            </w:r>
            <w:proofErr w:type="spellEnd"/>
            <w:r w:rsidRPr="00B64566">
              <w:rPr>
                <w:color w:val="000000"/>
                <w:lang w:val="ru-RU" w:eastAsia="ru-RU"/>
              </w:rPr>
              <w:t xml:space="preserve"> </w:t>
            </w:r>
            <w:proofErr w:type="spellStart"/>
            <w:r w:rsidRPr="00B64566">
              <w:rPr>
                <w:color w:val="000000"/>
                <w:lang w:val="ru-RU" w:eastAsia="ru-RU"/>
              </w:rPr>
              <w:t>всіх</w:t>
            </w:r>
            <w:proofErr w:type="spellEnd"/>
            <w:r w:rsidRPr="00B64566">
              <w:rPr>
                <w:color w:val="000000"/>
                <w:lang w:val="ru-RU" w:eastAsia="ru-RU"/>
              </w:rPr>
              <w:t xml:space="preserve"> </w:t>
            </w:r>
            <w:proofErr w:type="spellStart"/>
            <w:r w:rsidRPr="00B64566">
              <w:rPr>
                <w:color w:val="000000"/>
                <w:lang w:val="ru-RU" w:eastAsia="ru-RU"/>
              </w:rPr>
              <w:t>ризиків</w:t>
            </w:r>
            <w:proofErr w:type="spellEnd"/>
            <w:r w:rsidRPr="00B64566">
              <w:rPr>
                <w:color w:val="000000"/>
                <w:lang w:val="ru-RU" w:eastAsia="ru-RU"/>
              </w:rPr>
              <w:t xml:space="preserve"> та </w:t>
            </w:r>
            <w:proofErr w:type="spellStart"/>
            <w:r w:rsidRPr="00B64566">
              <w:rPr>
                <w:color w:val="000000"/>
                <w:lang w:val="ru-RU" w:eastAsia="ru-RU"/>
              </w:rPr>
              <w:t>витрат</w:t>
            </w:r>
            <w:proofErr w:type="spellEnd"/>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49EA99D8"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481CDF7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16B4C214"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2F862C71"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6 469</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963C736"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329 927</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13DE4C7E"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0,04%</w:t>
            </w:r>
          </w:p>
        </w:tc>
      </w:tr>
      <w:tr w:rsidR="006F3D26" w:rsidRPr="00B64566" w14:paraId="53AC16E9"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151BEA58"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6AF9DD46"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EAAC63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70,00%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4881C76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5CA8099"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-16 173</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4B43570"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307 285</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0072EAF3"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-0,71%</w:t>
            </w:r>
          </w:p>
        </w:tc>
      </w:tr>
      <w:tr w:rsidR="006F3D26" w:rsidRPr="00B64566" w14:paraId="7409EA2E"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0BF7D00D"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CF534C6"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25F676A9"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20,00%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7B32E5FE"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6AAE2EBE"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-32 346</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7441766"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291 112</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4A427EDE"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-0,41%</w:t>
            </w:r>
          </w:p>
        </w:tc>
      </w:tr>
      <w:tr w:rsidR="006F3D26" w:rsidRPr="00B64566" w14:paraId="7E94E931"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3B69D741"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6673ABDB"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-1,08%</w:t>
            </w:r>
          </w:p>
        </w:tc>
      </w:tr>
      <w:tr w:rsidR="006F3D26" w:rsidRPr="00B64566" w14:paraId="1D3AC61A" w14:textId="77777777" w:rsidTr="006F3D26">
        <w:trPr>
          <w:gridAfter w:val="6"/>
          <w:wAfter w:w="7636" w:type="dxa"/>
          <w:trHeight w:val="20"/>
        </w:trPr>
        <w:tc>
          <w:tcPr>
            <w:tcW w:w="2098" w:type="dxa"/>
            <w:tcBorders>
              <w:top w:val="single" w:sz="4" w:space="0" w:color="auto"/>
              <w:left w:val="single" w:sz="8" w:space="0" w:color="auto"/>
              <w:bottom w:val="single" w:sz="4" w:space="0" w:color="auto"/>
              <w:right w:val="single" w:sz="8" w:space="0" w:color="000000"/>
            </w:tcBorders>
            <w:shd w:val="clear" w:color="000000" w:fill="DBDBDB"/>
            <w:noWrap/>
            <w:vAlign w:val="center"/>
            <w:hideMark/>
          </w:tcPr>
          <w:p w14:paraId="31C2E793" w14:textId="77777777" w:rsidR="006F3D26" w:rsidRPr="00B64566" w:rsidRDefault="006F3D26" w:rsidP="006F3D26">
            <w:pPr>
              <w:widowControl/>
              <w:autoSpaceDE/>
              <w:autoSpaceDN/>
              <w:jc w:val="center"/>
              <w:rPr>
                <w:b/>
                <w:bCs/>
                <w:color w:val="000000"/>
                <w:lang w:val="ru-RU" w:eastAsia="ru-RU"/>
              </w:rPr>
            </w:pPr>
            <w:proofErr w:type="spellStart"/>
            <w:r w:rsidRPr="00B64566">
              <w:rPr>
                <w:b/>
                <w:bCs/>
                <w:color w:val="000000"/>
                <w:lang w:val="ru-RU" w:eastAsia="ru-RU"/>
              </w:rPr>
              <w:t>Ризик</w:t>
            </w:r>
            <w:proofErr w:type="spellEnd"/>
            <w:r w:rsidRPr="00B64566">
              <w:rPr>
                <w:b/>
                <w:bCs/>
                <w:color w:val="000000"/>
                <w:lang w:val="ru-RU" w:eastAsia="ru-RU"/>
              </w:rPr>
              <w:t xml:space="preserve"> </w:t>
            </w:r>
            <w:proofErr w:type="spellStart"/>
            <w:r w:rsidRPr="00B64566">
              <w:rPr>
                <w:b/>
                <w:bCs/>
                <w:color w:val="000000"/>
                <w:lang w:val="ru-RU" w:eastAsia="ru-RU"/>
              </w:rPr>
              <w:t>страхування</w:t>
            </w:r>
            <w:proofErr w:type="spellEnd"/>
            <w:r w:rsidRPr="00B64566">
              <w:rPr>
                <w:b/>
                <w:bCs/>
                <w:color w:val="000000"/>
                <w:lang w:val="ru-RU" w:eastAsia="ru-RU"/>
              </w:rPr>
              <w:t xml:space="preserve"> </w:t>
            </w:r>
            <w:proofErr w:type="spellStart"/>
            <w:r w:rsidRPr="00B64566">
              <w:rPr>
                <w:b/>
                <w:bCs/>
                <w:color w:val="000000"/>
                <w:lang w:val="ru-RU" w:eastAsia="ru-RU"/>
              </w:rPr>
              <w:t>життя</w:t>
            </w:r>
            <w:proofErr w:type="spellEnd"/>
          </w:p>
        </w:tc>
      </w:tr>
      <w:tr w:rsidR="006F3D26" w:rsidRPr="00B64566" w14:paraId="4DB9DA0D"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72CE82CC"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зміни</w:t>
            </w:r>
            <w:proofErr w:type="spellEnd"/>
            <w:r w:rsidRPr="00B64566">
              <w:rPr>
                <w:color w:val="000000"/>
                <w:lang w:val="ru-RU" w:eastAsia="ru-RU"/>
              </w:rPr>
              <w:t xml:space="preserve"> </w:t>
            </w:r>
            <w:proofErr w:type="spellStart"/>
            <w:r w:rsidRPr="00B64566">
              <w:rPr>
                <w:color w:val="000000"/>
                <w:lang w:val="ru-RU" w:eastAsia="ru-RU"/>
              </w:rPr>
              <w:t>рівня</w:t>
            </w:r>
            <w:proofErr w:type="spellEnd"/>
            <w:r w:rsidRPr="00B64566">
              <w:rPr>
                <w:color w:val="000000"/>
                <w:lang w:val="ru-RU" w:eastAsia="ru-RU"/>
              </w:rPr>
              <w:t xml:space="preserve"> </w:t>
            </w:r>
            <w:proofErr w:type="spellStart"/>
            <w:r w:rsidRPr="00B64566">
              <w:rPr>
                <w:color w:val="000000"/>
                <w:lang w:val="ru-RU" w:eastAsia="ru-RU"/>
              </w:rPr>
              <w:t>смертності</w:t>
            </w:r>
            <w:proofErr w:type="spellEnd"/>
            <w:r w:rsidRPr="00B64566">
              <w:rPr>
                <w:color w:val="000000"/>
                <w:lang w:val="ru-RU" w:eastAsia="ru-RU"/>
              </w:rPr>
              <w:t xml:space="preserve"> для </w:t>
            </w:r>
            <w:proofErr w:type="spellStart"/>
            <w:r w:rsidRPr="00B64566">
              <w:rPr>
                <w:color w:val="000000"/>
                <w:lang w:val="ru-RU" w:eastAsia="ru-RU"/>
              </w:rPr>
              <w:t>кожної</w:t>
            </w:r>
            <w:proofErr w:type="spellEnd"/>
            <w:r w:rsidRPr="00B64566">
              <w:rPr>
                <w:color w:val="000000"/>
                <w:lang w:val="ru-RU" w:eastAsia="ru-RU"/>
              </w:rPr>
              <w:t xml:space="preserve"> </w:t>
            </w:r>
            <w:proofErr w:type="spellStart"/>
            <w:r w:rsidRPr="00B64566">
              <w:rPr>
                <w:color w:val="000000"/>
                <w:lang w:val="ru-RU" w:eastAsia="ru-RU"/>
              </w:rPr>
              <w:t>вікової</w:t>
            </w:r>
            <w:proofErr w:type="spellEnd"/>
            <w:r w:rsidRPr="00B64566">
              <w:rPr>
                <w:color w:val="000000"/>
                <w:lang w:val="ru-RU" w:eastAsia="ru-RU"/>
              </w:rPr>
              <w:t xml:space="preserve"> </w:t>
            </w:r>
            <w:proofErr w:type="spellStart"/>
            <w:r w:rsidRPr="00B64566">
              <w:rPr>
                <w:color w:val="000000"/>
                <w:lang w:val="ru-RU" w:eastAsia="ru-RU"/>
              </w:rPr>
              <w:t>групи</w:t>
            </w:r>
            <w:proofErr w:type="spellEnd"/>
            <w:r w:rsidRPr="00B64566">
              <w:rPr>
                <w:color w:val="000000"/>
                <w:lang w:val="ru-RU" w:eastAsia="ru-RU"/>
              </w:rPr>
              <w:t xml:space="preserve"> </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777CC484"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88BF843"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7CBFE30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68746DD6"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2 466</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55A687E1"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51 788</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70B7941C"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0,04%</w:t>
            </w:r>
          </w:p>
        </w:tc>
      </w:tr>
      <w:tr w:rsidR="006F3D26" w:rsidRPr="00B64566" w14:paraId="51241424"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6DEF0381"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05666374"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440208B8"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1D1561CC"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855989D"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-2 466</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66CCA024"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46 856</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53286E80"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-0,08%</w:t>
            </w:r>
          </w:p>
        </w:tc>
      </w:tr>
      <w:tr w:rsidR="006F3D26" w:rsidRPr="00B64566" w14:paraId="01A88E13"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70259BA4"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6DD0D85D"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009564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0140C52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2CD93D32"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-4 932</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250D733C"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44 390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100A9952"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-0,08%</w:t>
            </w:r>
          </w:p>
        </w:tc>
      </w:tr>
      <w:tr w:rsidR="006F3D26" w:rsidRPr="00B64566" w14:paraId="1617B70A"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3A5F139E"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6C806E63"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-0,12%</w:t>
            </w:r>
          </w:p>
        </w:tc>
      </w:tr>
      <w:tr w:rsidR="006F3D26" w:rsidRPr="00B64566" w14:paraId="15E124FA"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26D5C3D7"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зміни</w:t>
            </w:r>
            <w:proofErr w:type="spellEnd"/>
            <w:r w:rsidRPr="00B64566">
              <w:rPr>
                <w:color w:val="000000"/>
                <w:lang w:val="ru-RU" w:eastAsia="ru-RU"/>
              </w:rPr>
              <w:t xml:space="preserve"> </w:t>
            </w:r>
            <w:proofErr w:type="spellStart"/>
            <w:r w:rsidRPr="00B64566">
              <w:rPr>
                <w:color w:val="000000"/>
                <w:lang w:val="ru-RU" w:eastAsia="ru-RU"/>
              </w:rPr>
              <w:t>кількості</w:t>
            </w:r>
            <w:proofErr w:type="spellEnd"/>
            <w:r w:rsidRPr="00B64566">
              <w:rPr>
                <w:color w:val="000000"/>
                <w:lang w:val="ru-RU" w:eastAsia="ru-RU"/>
              </w:rPr>
              <w:t xml:space="preserve"> </w:t>
            </w:r>
            <w:proofErr w:type="spellStart"/>
            <w:r w:rsidRPr="00B64566">
              <w:rPr>
                <w:color w:val="000000"/>
                <w:lang w:val="ru-RU" w:eastAsia="ru-RU"/>
              </w:rPr>
              <w:t>виплат</w:t>
            </w:r>
            <w:proofErr w:type="spellEnd"/>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71C6D456"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73CCE126"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15E65D0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418B9083"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1 596</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2233C98F"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17 557</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37C82FDE"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0,06%</w:t>
            </w:r>
          </w:p>
        </w:tc>
      </w:tr>
      <w:tr w:rsidR="006F3D26" w:rsidRPr="00B64566" w14:paraId="245A6EF8"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79544FAD"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2819D47"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17B8955"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6B5041DE"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00FBC023"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-798</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5506B423"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15 163</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7D39901C"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-0,02%</w:t>
            </w:r>
          </w:p>
        </w:tc>
      </w:tr>
      <w:tr w:rsidR="006F3D26" w:rsidRPr="00B64566" w14:paraId="64A1AF33"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3C5FF00B"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4788A891"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60B7A2F5"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7FF37A8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AAF771D"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-1 596</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8795BB0"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14 365</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2BF6C11"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-0,02%</w:t>
            </w:r>
          </w:p>
        </w:tc>
      </w:tr>
      <w:tr w:rsidR="006F3D26" w:rsidRPr="00B64566" w14:paraId="11ABA95E"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29CB2E5E"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72BE82C5"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0,03%</w:t>
            </w:r>
          </w:p>
        </w:tc>
      </w:tr>
      <w:tr w:rsidR="006F3D26" w:rsidRPr="00B64566" w14:paraId="3EA42CCF"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018D40E9"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зміна</w:t>
            </w:r>
            <w:proofErr w:type="spellEnd"/>
            <w:r w:rsidRPr="00B64566">
              <w:rPr>
                <w:color w:val="000000"/>
                <w:lang w:val="ru-RU" w:eastAsia="ru-RU"/>
              </w:rPr>
              <w:t xml:space="preserve"> умов договору (</w:t>
            </w:r>
            <w:proofErr w:type="spellStart"/>
            <w:r w:rsidRPr="00B64566">
              <w:rPr>
                <w:color w:val="000000"/>
                <w:lang w:val="ru-RU" w:eastAsia="ru-RU"/>
              </w:rPr>
              <w:t>перестрахування</w:t>
            </w:r>
            <w:proofErr w:type="spellEnd"/>
            <w:r w:rsidRPr="00B64566">
              <w:rPr>
                <w:color w:val="000000"/>
                <w:lang w:val="ru-RU" w:eastAsia="ru-RU"/>
              </w:rPr>
              <w:t>)</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22FFE23E"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4D9735D2"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3CF8A1B4"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29604178"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2 466</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6CBC7295"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51 788</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14849DBE"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0,08%</w:t>
            </w:r>
          </w:p>
        </w:tc>
      </w:tr>
      <w:tr w:rsidR="006F3D26" w:rsidRPr="00B64566" w14:paraId="7328A50A"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3B57D02D"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2DA130F"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7319EF94"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4508E565"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01552B70"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B700FB3"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49 322</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55171FB7"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0,00%</w:t>
            </w:r>
          </w:p>
        </w:tc>
      </w:tr>
      <w:tr w:rsidR="006F3D26" w:rsidRPr="00B64566" w14:paraId="3892B52C"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7950709B"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DFCF3CE"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C21E54E"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0B668F0C"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788A6B30"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-2 466</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13F1A9A"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46 856</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1CEC840D"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-0,04%</w:t>
            </w:r>
          </w:p>
        </w:tc>
      </w:tr>
      <w:tr w:rsidR="006F3D26" w:rsidRPr="00B64566" w14:paraId="18DBDFAB"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6F3D39A4"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1AD92E8F"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0,04%</w:t>
            </w:r>
          </w:p>
        </w:tc>
      </w:tr>
      <w:tr w:rsidR="006F3D26" w:rsidRPr="00B64566" w14:paraId="1DE0F5BD"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4620740B"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w:t>
            </w:r>
            <w:proofErr w:type="spellStart"/>
            <w:r w:rsidRPr="00B64566">
              <w:rPr>
                <w:color w:val="000000"/>
                <w:lang w:val="ru-RU" w:eastAsia="ru-RU"/>
              </w:rPr>
              <w:t>розірвання</w:t>
            </w:r>
            <w:proofErr w:type="spellEnd"/>
            <w:r w:rsidRPr="00B64566">
              <w:rPr>
                <w:color w:val="000000"/>
                <w:lang w:val="ru-RU" w:eastAsia="ru-RU"/>
              </w:rPr>
              <w:t xml:space="preserve"> договору</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6610AA6D"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28670F09"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14B8944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081D30A1"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2 466</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62DF32E1"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51 788</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27AFC9E4"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0,04%</w:t>
            </w:r>
          </w:p>
        </w:tc>
      </w:tr>
      <w:tr w:rsidR="006F3D26" w:rsidRPr="00B64566" w14:paraId="59A65ABE"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5A401931"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68135C38"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49C5AE0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3FB1382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0CC3F734"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-2 466</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54EF40DC"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46 856</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79980FE2"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-0,08%</w:t>
            </w:r>
          </w:p>
        </w:tc>
      </w:tr>
      <w:tr w:rsidR="006F3D26" w:rsidRPr="00B64566" w14:paraId="29C5554D"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5DF41EC9"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794DF735"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F11A59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2309622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A0727AB"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-4 932</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F89991F"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44 390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1CC4177A"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-0,08%</w:t>
            </w:r>
          </w:p>
        </w:tc>
      </w:tr>
      <w:tr w:rsidR="006F3D26" w:rsidRPr="00B64566" w14:paraId="2B050988"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1266245F"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738E093B"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-0,12%</w:t>
            </w:r>
          </w:p>
        </w:tc>
      </w:tr>
      <w:tr w:rsidR="006F3D26" w:rsidRPr="00B64566" w14:paraId="4A59EE4D"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7B4B6BDD"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w:t>
            </w:r>
            <w:proofErr w:type="spellStart"/>
            <w:r w:rsidRPr="00B64566">
              <w:rPr>
                <w:color w:val="000000"/>
                <w:lang w:val="ru-RU" w:eastAsia="ru-RU"/>
              </w:rPr>
              <w:t>настання</w:t>
            </w:r>
            <w:proofErr w:type="spellEnd"/>
            <w:r w:rsidRPr="00B64566">
              <w:rPr>
                <w:color w:val="000000"/>
                <w:lang w:val="ru-RU" w:eastAsia="ru-RU"/>
              </w:rPr>
              <w:t xml:space="preserve"> </w:t>
            </w:r>
            <w:proofErr w:type="spellStart"/>
            <w:r w:rsidRPr="00B64566">
              <w:rPr>
                <w:color w:val="000000"/>
                <w:lang w:val="ru-RU" w:eastAsia="ru-RU"/>
              </w:rPr>
              <w:t>інвалідності</w:t>
            </w:r>
            <w:proofErr w:type="spellEnd"/>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775E5BD"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20FB3F3B"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66,00%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61B57D6B"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4,00%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0A995A8D"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1 973</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8337D2F"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51 295</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2A564320"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0,08%</w:t>
            </w:r>
          </w:p>
        </w:tc>
      </w:tr>
      <w:tr w:rsidR="006F3D26" w:rsidRPr="00B64566" w14:paraId="561122D8"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7717EB58"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6BAC73F8"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51E9EB9A"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22,00%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16004C3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24778DBA"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-1 480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1984EC91"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47 842</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1B7441E8"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-0,02%</w:t>
            </w:r>
          </w:p>
        </w:tc>
      </w:tr>
      <w:tr w:rsidR="006F3D26" w:rsidRPr="00B64566" w14:paraId="154394A1"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6A728FD5"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4804D6A3"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7CAB1982"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12,00%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4AFE7874"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-7,00%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1F5FC718"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-3 453</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865AC1A"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45 869</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2F8826C1"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-0,03%</w:t>
            </w:r>
          </w:p>
        </w:tc>
      </w:tr>
      <w:tr w:rsidR="006F3D26" w:rsidRPr="00B64566" w14:paraId="0BE09132"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5CA9A826"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73A49477"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0,04%</w:t>
            </w:r>
          </w:p>
        </w:tc>
      </w:tr>
      <w:tr w:rsidR="006F3D26" w:rsidRPr="00B64566" w14:paraId="037CDA66"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412ED74C"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w:t>
            </w:r>
            <w:proofErr w:type="spellStart"/>
            <w:r w:rsidRPr="00B64566">
              <w:rPr>
                <w:color w:val="000000"/>
                <w:lang w:val="ru-RU" w:eastAsia="ru-RU"/>
              </w:rPr>
              <w:t>дожиття</w:t>
            </w:r>
            <w:proofErr w:type="spellEnd"/>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D0657ED"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767E65B"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27FD00E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0199C6E"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4 932</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6192E600"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54 254</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5B8E771F"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0,02%</w:t>
            </w:r>
          </w:p>
        </w:tc>
      </w:tr>
      <w:tr w:rsidR="006F3D26" w:rsidRPr="00B64566" w14:paraId="78639E38"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67D33160"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2C1A242A"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1EA358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60,00%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11134BF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2C55FBC1"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-7 398</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9A7EE5B"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41 924</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3A7011B2"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-0,28%</w:t>
            </w:r>
          </w:p>
        </w:tc>
      </w:tr>
      <w:tr w:rsidR="006F3D26" w:rsidRPr="00B64566" w14:paraId="3D736E19"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20B9D244"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3C4415D"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6B0C4B46"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51B0A90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0150467C"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-9 864</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FACC295"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39 458</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21B1CF89"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-0,22%</w:t>
            </w:r>
          </w:p>
        </w:tc>
      </w:tr>
      <w:tr w:rsidR="006F3D26" w:rsidRPr="00B64566" w14:paraId="02E3FA6E"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105378D2"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6D4ECB8E"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-0,48%</w:t>
            </w:r>
          </w:p>
        </w:tc>
      </w:tr>
      <w:tr w:rsidR="006F3D26" w:rsidRPr="00B64566" w14:paraId="74B4F5AA"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7F0AFA8A"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w:t>
            </w:r>
            <w:proofErr w:type="spellStart"/>
            <w:r w:rsidRPr="00B64566">
              <w:rPr>
                <w:color w:val="000000"/>
                <w:lang w:val="ru-RU" w:eastAsia="ru-RU"/>
              </w:rPr>
              <w:t>катастров</w:t>
            </w:r>
            <w:proofErr w:type="spellEnd"/>
            <w:r w:rsidRPr="00B64566">
              <w:rPr>
                <w:color w:val="000000"/>
                <w:lang w:val="ru-RU" w:eastAsia="ru-RU"/>
              </w:rPr>
              <w:t xml:space="preserve"> (</w:t>
            </w:r>
            <w:proofErr w:type="spellStart"/>
            <w:r w:rsidRPr="00B64566">
              <w:rPr>
                <w:color w:val="000000"/>
                <w:lang w:val="ru-RU" w:eastAsia="ru-RU"/>
              </w:rPr>
              <w:t>катаклізми</w:t>
            </w:r>
            <w:proofErr w:type="spellEnd"/>
            <w:r w:rsidRPr="00B64566">
              <w:rPr>
                <w:color w:val="000000"/>
                <w:lang w:val="ru-RU" w:eastAsia="ru-RU"/>
              </w:rPr>
              <w:t xml:space="preserve">, </w:t>
            </w:r>
            <w:proofErr w:type="spellStart"/>
            <w:r w:rsidRPr="00B64566">
              <w:rPr>
                <w:color w:val="000000"/>
                <w:lang w:val="ru-RU" w:eastAsia="ru-RU"/>
              </w:rPr>
              <w:t>пандемії</w:t>
            </w:r>
            <w:proofErr w:type="spellEnd"/>
            <w:r w:rsidRPr="00B64566">
              <w:rPr>
                <w:color w:val="000000"/>
                <w:lang w:val="ru-RU" w:eastAsia="ru-RU"/>
              </w:rPr>
              <w:t>…)</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633A8342"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56CA66F2"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2DDC484D"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76CE8B82"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4 932</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6CCAFCC0"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54 254</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424F3BC6"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0,02%</w:t>
            </w:r>
          </w:p>
        </w:tc>
      </w:tr>
      <w:tr w:rsidR="006F3D26" w:rsidRPr="00B64566" w14:paraId="10603234"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5D4179AF"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3E62363"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1EE86DA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60,00%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55C252BD"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1AECFEAB"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-7 398</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10F2B014"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41 924</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4959AD75"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-0,28%</w:t>
            </w:r>
          </w:p>
        </w:tc>
      </w:tr>
      <w:tr w:rsidR="006F3D26" w:rsidRPr="00B64566" w14:paraId="19F4D370"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5572C06B"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2E4CA64F"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4D94EB95"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651E8686"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F1BA2E3"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-9 864</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244C0FF"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39 458</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2ACCB01"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-0,22%</w:t>
            </w:r>
          </w:p>
        </w:tc>
      </w:tr>
      <w:tr w:rsidR="006F3D26" w:rsidRPr="00B64566" w14:paraId="0FAE2E5E"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60601CA5"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6237BF2E"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-0,48%</w:t>
            </w:r>
          </w:p>
        </w:tc>
      </w:tr>
      <w:tr w:rsidR="006F3D26" w:rsidRPr="00B64566" w14:paraId="268DB8E3" w14:textId="77777777" w:rsidTr="006F3D26">
        <w:trPr>
          <w:gridAfter w:val="6"/>
          <w:wAfter w:w="7636" w:type="dxa"/>
          <w:trHeight w:val="20"/>
        </w:trPr>
        <w:tc>
          <w:tcPr>
            <w:tcW w:w="2098" w:type="dxa"/>
            <w:tcBorders>
              <w:top w:val="single" w:sz="4" w:space="0" w:color="auto"/>
              <w:left w:val="single" w:sz="8" w:space="0" w:color="auto"/>
              <w:bottom w:val="single" w:sz="4" w:space="0" w:color="auto"/>
              <w:right w:val="single" w:sz="8" w:space="0" w:color="000000"/>
            </w:tcBorders>
            <w:shd w:val="clear" w:color="000000" w:fill="DBDBDB"/>
            <w:noWrap/>
            <w:vAlign w:val="center"/>
            <w:hideMark/>
          </w:tcPr>
          <w:p w14:paraId="283579C8" w14:textId="77777777" w:rsidR="006F3D26" w:rsidRPr="00B64566" w:rsidRDefault="006F3D26" w:rsidP="006F3D26">
            <w:pPr>
              <w:widowControl/>
              <w:autoSpaceDE/>
              <w:autoSpaceDN/>
              <w:jc w:val="center"/>
              <w:rPr>
                <w:b/>
                <w:bCs/>
                <w:color w:val="000000"/>
                <w:lang w:val="ru-RU" w:eastAsia="ru-RU"/>
              </w:rPr>
            </w:pPr>
            <w:proofErr w:type="spellStart"/>
            <w:r w:rsidRPr="00B64566">
              <w:rPr>
                <w:b/>
                <w:bCs/>
                <w:color w:val="000000"/>
                <w:lang w:val="ru-RU" w:eastAsia="ru-RU"/>
              </w:rPr>
              <w:t>Ризик</w:t>
            </w:r>
            <w:proofErr w:type="spellEnd"/>
            <w:r w:rsidRPr="00B64566">
              <w:rPr>
                <w:b/>
                <w:bCs/>
                <w:color w:val="000000"/>
                <w:lang w:val="ru-RU" w:eastAsia="ru-RU"/>
              </w:rPr>
              <w:t xml:space="preserve"> по </w:t>
            </w:r>
            <w:proofErr w:type="spellStart"/>
            <w:r w:rsidRPr="00B64566">
              <w:rPr>
                <w:b/>
                <w:bCs/>
                <w:color w:val="000000"/>
                <w:lang w:val="ru-RU" w:eastAsia="ru-RU"/>
              </w:rPr>
              <w:t>страхуванню</w:t>
            </w:r>
            <w:proofErr w:type="spellEnd"/>
            <w:r w:rsidRPr="00B64566">
              <w:rPr>
                <w:b/>
                <w:bCs/>
                <w:color w:val="000000"/>
                <w:lang w:val="ru-RU" w:eastAsia="ru-RU"/>
              </w:rPr>
              <w:t xml:space="preserve"> </w:t>
            </w:r>
            <w:proofErr w:type="spellStart"/>
            <w:r w:rsidRPr="00B64566">
              <w:rPr>
                <w:b/>
                <w:bCs/>
                <w:color w:val="000000"/>
                <w:lang w:val="ru-RU" w:eastAsia="ru-RU"/>
              </w:rPr>
              <w:t>здоров'я</w:t>
            </w:r>
            <w:proofErr w:type="spellEnd"/>
          </w:p>
        </w:tc>
      </w:tr>
      <w:tr w:rsidR="006F3D26" w:rsidRPr="00B64566" w14:paraId="7AEC58B7"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25FA9E07"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зміни</w:t>
            </w:r>
            <w:proofErr w:type="spellEnd"/>
            <w:r w:rsidRPr="00B64566">
              <w:rPr>
                <w:color w:val="000000"/>
                <w:lang w:val="ru-RU" w:eastAsia="ru-RU"/>
              </w:rPr>
              <w:t xml:space="preserve"> </w:t>
            </w:r>
            <w:proofErr w:type="spellStart"/>
            <w:r w:rsidRPr="00B64566">
              <w:rPr>
                <w:color w:val="000000"/>
                <w:lang w:val="ru-RU" w:eastAsia="ru-RU"/>
              </w:rPr>
              <w:t>рівня</w:t>
            </w:r>
            <w:proofErr w:type="spellEnd"/>
            <w:r w:rsidRPr="00B64566">
              <w:rPr>
                <w:color w:val="000000"/>
                <w:lang w:val="ru-RU" w:eastAsia="ru-RU"/>
              </w:rPr>
              <w:t xml:space="preserve"> </w:t>
            </w:r>
            <w:proofErr w:type="spellStart"/>
            <w:r w:rsidRPr="00B64566">
              <w:rPr>
                <w:color w:val="000000"/>
                <w:lang w:val="ru-RU" w:eastAsia="ru-RU"/>
              </w:rPr>
              <w:t>смертності</w:t>
            </w:r>
            <w:proofErr w:type="spellEnd"/>
            <w:r w:rsidRPr="00B64566">
              <w:rPr>
                <w:color w:val="000000"/>
                <w:lang w:val="ru-RU" w:eastAsia="ru-RU"/>
              </w:rPr>
              <w:t xml:space="preserve"> для </w:t>
            </w:r>
            <w:proofErr w:type="spellStart"/>
            <w:r w:rsidRPr="00B64566">
              <w:rPr>
                <w:color w:val="000000"/>
                <w:lang w:val="ru-RU" w:eastAsia="ru-RU"/>
              </w:rPr>
              <w:t>кожної</w:t>
            </w:r>
            <w:proofErr w:type="spellEnd"/>
            <w:r w:rsidRPr="00B64566">
              <w:rPr>
                <w:color w:val="000000"/>
                <w:lang w:val="ru-RU" w:eastAsia="ru-RU"/>
              </w:rPr>
              <w:t xml:space="preserve"> </w:t>
            </w:r>
            <w:proofErr w:type="spellStart"/>
            <w:r w:rsidRPr="00B64566">
              <w:rPr>
                <w:color w:val="000000"/>
                <w:lang w:val="ru-RU" w:eastAsia="ru-RU"/>
              </w:rPr>
              <w:t>вікової</w:t>
            </w:r>
            <w:proofErr w:type="spellEnd"/>
            <w:r w:rsidRPr="00B64566">
              <w:rPr>
                <w:color w:val="000000"/>
                <w:lang w:val="ru-RU" w:eastAsia="ru-RU"/>
              </w:rPr>
              <w:t xml:space="preserve"> </w:t>
            </w:r>
            <w:proofErr w:type="spellStart"/>
            <w:r w:rsidRPr="00B64566">
              <w:rPr>
                <w:color w:val="000000"/>
                <w:lang w:val="ru-RU" w:eastAsia="ru-RU"/>
              </w:rPr>
              <w:t>групи</w:t>
            </w:r>
            <w:proofErr w:type="spellEnd"/>
            <w:r w:rsidRPr="00B64566">
              <w:rPr>
                <w:color w:val="000000"/>
                <w:lang w:val="ru-RU" w:eastAsia="ru-RU"/>
              </w:rPr>
              <w:t xml:space="preserve"> </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A8D49E9"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959418B"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3034396E"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E8BF2D2"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3 699</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9EF5588"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77 682</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2DB103D2"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0,06%</w:t>
            </w:r>
          </w:p>
        </w:tc>
      </w:tr>
      <w:tr w:rsidR="006F3D26" w:rsidRPr="00B64566" w14:paraId="6481E49B"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581464FB"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2172DECE"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4EDA54B5"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28F095B9"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0AC9840"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-3 699</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68599202"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70 284</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4F4350DC"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-0,12%</w:t>
            </w:r>
          </w:p>
        </w:tc>
      </w:tr>
      <w:tr w:rsidR="006F3D26" w:rsidRPr="00B64566" w14:paraId="7517C30A"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662C0298"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416C7DD3"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7A23E41C"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4DF30BEB"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001D190E"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-7 398</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756EA07"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66 585</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5C5CF45F"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-0,12%</w:t>
            </w:r>
          </w:p>
        </w:tc>
      </w:tr>
      <w:tr w:rsidR="006F3D26" w:rsidRPr="00B64566" w14:paraId="7802469E"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2BA2515E"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0D184B02"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-0,18%</w:t>
            </w:r>
          </w:p>
        </w:tc>
      </w:tr>
      <w:tr w:rsidR="006F3D26" w:rsidRPr="00B64566" w14:paraId="78DE0244"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0A5C12C3" w14:textId="77777777" w:rsidR="006F3D26" w:rsidRPr="00B64566" w:rsidRDefault="006F3D26" w:rsidP="006F3D26">
            <w:pPr>
              <w:widowControl/>
              <w:autoSpaceDE/>
              <w:autoSpaceDN/>
              <w:jc w:val="center"/>
              <w:rPr>
                <w:color w:val="000000"/>
                <w:lang w:val="ru-RU" w:eastAsia="ru-RU"/>
              </w:rPr>
            </w:pPr>
            <w:proofErr w:type="spellStart"/>
            <w:proofErr w:type="gramStart"/>
            <w:r w:rsidRPr="00B64566">
              <w:rPr>
                <w:color w:val="000000"/>
                <w:lang w:val="ru-RU" w:eastAsia="ru-RU"/>
              </w:rPr>
              <w:t>зміни</w:t>
            </w:r>
            <w:proofErr w:type="spellEnd"/>
            <w:r w:rsidRPr="00B64566">
              <w:rPr>
                <w:color w:val="000000"/>
                <w:lang w:val="ru-RU" w:eastAsia="ru-RU"/>
              </w:rPr>
              <w:t xml:space="preserve">  </w:t>
            </w:r>
            <w:proofErr w:type="spellStart"/>
            <w:r w:rsidRPr="00B64566">
              <w:rPr>
                <w:color w:val="000000"/>
                <w:lang w:val="ru-RU" w:eastAsia="ru-RU"/>
              </w:rPr>
              <w:t>розмірі</w:t>
            </w:r>
            <w:proofErr w:type="spellEnd"/>
            <w:proofErr w:type="gramEnd"/>
            <w:r w:rsidRPr="00B64566">
              <w:rPr>
                <w:color w:val="000000"/>
                <w:lang w:val="ru-RU" w:eastAsia="ru-RU"/>
              </w:rPr>
              <w:t xml:space="preserve"> </w:t>
            </w:r>
            <w:proofErr w:type="spellStart"/>
            <w:r w:rsidRPr="00B64566">
              <w:rPr>
                <w:color w:val="000000"/>
                <w:lang w:val="ru-RU" w:eastAsia="ru-RU"/>
              </w:rPr>
              <w:t>виплат</w:t>
            </w:r>
            <w:proofErr w:type="spellEnd"/>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094883F5"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DFAFB9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60918792"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4A0AD816"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2 394</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1D109AFD"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26 336</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21168AF8"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0,05%</w:t>
            </w:r>
          </w:p>
        </w:tc>
      </w:tr>
      <w:tr w:rsidR="006F3D26" w:rsidRPr="00B64566" w14:paraId="74ADC32E"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7809D10D"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2BA5E4B9"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16445092"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55D3AFD4"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50D3A19"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-1 197</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577AA201"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22 744</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16A5E0CD"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-0,04%</w:t>
            </w:r>
          </w:p>
        </w:tc>
      </w:tr>
      <w:tr w:rsidR="006F3D26" w:rsidRPr="00B64566" w14:paraId="7D149DD6"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4925AA15"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44FAB089"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6053477E"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75EA90CD"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42C1F51E"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-2 394</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25E5686D"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21 547</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CE3DFFB"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-0,02%</w:t>
            </w:r>
          </w:p>
        </w:tc>
      </w:tr>
      <w:tr w:rsidR="006F3D26" w:rsidRPr="00B64566" w14:paraId="38A15867"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1AF80C1C"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38F56145"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-0,01%</w:t>
            </w:r>
          </w:p>
        </w:tc>
      </w:tr>
      <w:tr w:rsidR="006F3D26" w:rsidRPr="00B64566" w14:paraId="3DCF035B"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20C93412"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зміна</w:t>
            </w:r>
            <w:proofErr w:type="spellEnd"/>
            <w:r w:rsidRPr="00B64566">
              <w:rPr>
                <w:color w:val="000000"/>
                <w:lang w:val="ru-RU" w:eastAsia="ru-RU"/>
              </w:rPr>
              <w:t xml:space="preserve"> умов договору (</w:t>
            </w:r>
            <w:proofErr w:type="spellStart"/>
            <w:r w:rsidRPr="00B64566">
              <w:rPr>
                <w:color w:val="000000"/>
                <w:lang w:val="ru-RU" w:eastAsia="ru-RU"/>
              </w:rPr>
              <w:t>перестрахування</w:t>
            </w:r>
            <w:proofErr w:type="spellEnd"/>
            <w:r w:rsidRPr="00B64566">
              <w:rPr>
                <w:color w:val="000000"/>
                <w:lang w:val="ru-RU" w:eastAsia="ru-RU"/>
              </w:rPr>
              <w:t>)</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61DF6968"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52DBB6F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5205EE34"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489012A3"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2 219</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5A27D792"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76 202</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4585EC82"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0,04%</w:t>
            </w:r>
          </w:p>
        </w:tc>
      </w:tr>
      <w:tr w:rsidR="006F3D26" w:rsidRPr="00B64566" w14:paraId="1DCC6A7C"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49C08284"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795BCE3A"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520383D3"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6BE5202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00E49BC"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-3 699</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F2F9088"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70 284</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EC88613"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-0,12%</w:t>
            </w:r>
          </w:p>
        </w:tc>
      </w:tr>
      <w:tr w:rsidR="006F3D26" w:rsidRPr="00B64566" w14:paraId="600278CE"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461DD9F5"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023F6DB7"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5660B38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56D569FD"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-8,00%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44FF51D"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-5 919</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1A7B2A16"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68 064</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020A4B96"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-0,09%</w:t>
            </w:r>
          </w:p>
        </w:tc>
      </w:tr>
      <w:tr w:rsidR="006F3D26" w:rsidRPr="00B64566" w14:paraId="184F14C8"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59E16355"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lastRenderedPageBreak/>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36ACA552"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-0,18%</w:t>
            </w:r>
          </w:p>
        </w:tc>
      </w:tr>
      <w:tr w:rsidR="006F3D26" w:rsidRPr="00B64566" w14:paraId="4CE16146"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2CDCF5E7"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w:t>
            </w:r>
            <w:proofErr w:type="spellStart"/>
            <w:r w:rsidRPr="00B64566">
              <w:rPr>
                <w:color w:val="000000"/>
                <w:lang w:val="ru-RU" w:eastAsia="ru-RU"/>
              </w:rPr>
              <w:t>розірвання</w:t>
            </w:r>
            <w:proofErr w:type="spellEnd"/>
            <w:r w:rsidRPr="00B64566">
              <w:rPr>
                <w:color w:val="000000"/>
                <w:lang w:val="ru-RU" w:eastAsia="ru-RU"/>
              </w:rPr>
              <w:t xml:space="preserve"> договору</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3D27011"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2B220B2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54129BE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68F2CFDE"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7 398</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61D5C47"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81 381</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F69E775"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0,12%</w:t>
            </w:r>
          </w:p>
        </w:tc>
      </w:tr>
      <w:tr w:rsidR="006F3D26" w:rsidRPr="00B64566" w14:paraId="082D1BEB"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7D5D9850"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0AA925C2"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161A3E26"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07CEF3E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296F8BF5"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1 480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75901D5"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75 463</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CA81B52"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0,05%</w:t>
            </w:r>
          </w:p>
        </w:tc>
      </w:tr>
      <w:tr w:rsidR="006F3D26" w:rsidRPr="00B64566" w14:paraId="64B2FF7F"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4594B50D"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74F293C7"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191C344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6A0D57E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-4,00%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1CF3601E"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-2 959</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FBB0EC7"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71 024</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0632C4C2"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-0,05%</w:t>
            </w:r>
          </w:p>
        </w:tc>
      </w:tr>
      <w:tr w:rsidR="006F3D26" w:rsidRPr="00B64566" w14:paraId="091DEC60"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42008DBE"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2A4A8D5D"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0,12%</w:t>
            </w:r>
          </w:p>
        </w:tc>
      </w:tr>
      <w:tr w:rsidR="006F3D26" w:rsidRPr="00B64566" w14:paraId="01FAD119"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5C01CC35"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w:t>
            </w:r>
            <w:proofErr w:type="spellStart"/>
            <w:r w:rsidRPr="00B64566">
              <w:rPr>
                <w:color w:val="000000"/>
                <w:lang w:val="ru-RU" w:eastAsia="ru-RU"/>
              </w:rPr>
              <w:t>настання</w:t>
            </w:r>
            <w:proofErr w:type="spellEnd"/>
            <w:r w:rsidRPr="00B64566">
              <w:rPr>
                <w:color w:val="000000"/>
                <w:lang w:val="ru-RU" w:eastAsia="ru-RU"/>
              </w:rPr>
              <w:t xml:space="preserve"> </w:t>
            </w:r>
            <w:proofErr w:type="spellStart"/>
            <w:r w:rsidRPr="00B64566">
              <w:rPr>
                <w:color w:val="000000"/>
                <w:lang w:val="ru-RU" w:eastAsia="ru-RU"/>
              </w:rPr>
              <w:t>інвалідності</w:t>
            </w:r>
            <w:proofErr w:type="spellEnd"/>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4C03E2F9"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4C273C8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1848F6BC"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422E43EB"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3 699</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03F05C00"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77 682</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3706265F"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0,06%</w:t>
            </w:r>
          </w:p>
        </w:tc>
      </w:tr>
      <w:tr w:rsidR="006F3D26" w:rsidRPr="00B64566" w14:paraId="23625984"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0E34639B"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0ADDFBA5"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10B944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344334A4"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114745CF"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-3 699</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64DC716"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70 284</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20DB97FC"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-0,12%</w:t>
            </w:r>
          </w:p>
        </w:tc>
      </w:tr>
      <w:tr w:rsidR="006F3D26" w:rsidRPr="00B64566" w14:paraId="430201E9"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0F10F4EC"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890BEA7"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3EED9F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7D2DD07E"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61A46F34"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-7 398</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C4AFA6C"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66 585</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3760DF3"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-0,12%</w:t>
            </w:r>
          </w:p>
        </w:tc>
      </w:tr>
      <w:tr w:rsidR="006F3D26" w:rsidRPr="00B64566" w14:paraId="0DC4AA2B"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3F10314B"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6B3FE86E"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-0,18%</w:t>
            </w:r>
          </w:p>
        </w:tc>
      </w:tr>
      <w:tr w:rsidR="006F3D26" w:rsidRPr="00B64566" w14:paraId="1D6FF360"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4CC0DDCE"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w:t>
            </w:r>
            <w:proofErr w:type="spellStart"/>
            <w:r w:rsidRPr="00B64566">
              <w:rPr>
                <w:color w:val="000000"/>
                <w:lang w:val="ru-RU" w:eastAsia="ru-RU"/>
              </w:rPr>
              <w:t>дожиття</w:t>
            </w:r>
            <w:proofErr w:type="spellEnd"/>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E0A0BCB"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2732A1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17216DF3"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7883B75A"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7 398</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01DF1C0"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81 381</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47D04EE8"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0,12%</w:t>
            </w:r>
          </w:p>
        </w:tc>
      </w:tr>
      <w:tr w:rsidR="006F3D26" w:rsidRPr="00B64566" w14:paraId="4A4026BD"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6AD85C39"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0956F950"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68A7164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40,00%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6D0D8B2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BA18688"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-11 097</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EB2DE02"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62 886</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EFBBAF4"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-0,28%</w:t>
            </w:r>
          </w:p>
        </w:tc>
      </w:tr>
      <w:tr w:rsidR="006F3D26" w:rsidRPr="00B64566" w14:paraId="2F169271"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1A1B037E"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961C2A8"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56755E4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6FADB86E"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76894579"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-14 797</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0B3B3A5B"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59 186</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7A3A7139"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-0,33%</w:t>
            </w:r>
          </w:p>
        </w:tc>
      </w:tr>
      <w:tr w:rsidR="006F3D26" w:rsidRPr="00B64566" w14:paraId="75213021"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0FFCC0E9"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6E816589"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-0,49%</w:t>
            </w:r>
          </w:p>
        </w:tc>
      </w:tr>
      <w:tr w:rsidR="006F3D26" w:rsidRPr="00B64566" w14:paraId="7D7205BC"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15404978"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w:t>
            </w:r>
            <w:proofErr w:type="spellStart"/>
            <w:r w:rsidRPr="00B64566">
              <w:rPr>
                <w:color w:val="000000"/>
                <w:lang w:val="ru-RU" w:eastAsia="ru-RU"/>
              </w:rPr>
              <w:t>катастров</w:t>
            </w:r>
            <w:proofErr w:type="spellEnd"/>
            <w:r w:rsidRPr="00B64566">
              <w:rPr>
                <w:color w:val="000000"/>
                <w:lang w:val="ru-RU" w:eastAsia="ru-RU"/>
              </w:rPr>
              <w:t xml:space="preserve"> (</w:t>
            </w:r>
            <w:proofErr w:type="spellStart"/>
            <w:r w:rsidRPr="00B64566">
              <w:rPr>
                <w:color w:val="000000"/>
                <w:lang w:val="ru-RU" w:eastAsia="ru-RU"/>
              </w:rPr>
              <w:t>катаклізми</w:t>
            </w:r>
            <w:proofErr w:type="spellEnd"/>
            <w:r w:rsidRPr="00B64566">
              <w:rPr>
                <w:color w:val="000000"/>
                <w:lang w:val="ru-RU" w:eastAsia="ru-RU"/>
              </w:rPr>
              <w:t xml:space="preserve">, </w:t>
            </w:r>
            <w:proofErr w:type="spellStart"/>
            <w:r w:rsidRPr="00B64566">
              <w:rPr>
                <w:color w:val="000000"/>
                <w:lang w:val="ru-RU" w:eastAsia="ru-RU"/>
              </w:rPr>
              <w:t>пандемії</w:t>
            </w:r>
            <w:proofErr w:type="spellEnd"/>
            <w:r w:rsidRPr="00B64566">
              <w:rPr>
                <w:color w:val="000000"/>
                <w:lang w:val="ru-RU" w:eastAsia="ru-RU"/>
              </w:rPr>
              <w:t>…)</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5E4F2E39"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1EAD324D"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756F7588"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4FFCE023"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7 398</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32F70C3"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81 381</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3E05BEB5"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0,02%</w:t>
            </w:r>
          </w:p>
        </w:tc>
      </w:tr>
      <w:tr w:rsidR="006F3D26" w:rsidRPr="00B64566" w14:paraId="21400D2E"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1A52F14A"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7AFF5E40"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1CFAA32"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60,00%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06C11E34"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9B062CB"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-11 097</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ECADE89"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62 886</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07C810FA"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-0,42%</w:t>
            </w:r>
          </w:p>
        </w:tc>
      </w:tr>
      <w:tr w:rsidR="006F3D26" w:rsidRPr="00B64566" w14:paraId="06558347"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314666B1"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74DE6AFD"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13BB722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19183BBC"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1B859C9"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-14 797</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28596098"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59 186</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07DB6244"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-0,33%</w:t>
            </w:r>
          </w:p>
        </w:tc>
      </w:tr>
      <w:tr w:rsidR="006F3D26" w:rsidRPr="00B64566" w14:paraId="489BF049"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1999F397"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4222B58E"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-0,72%</w:t>
            </w:r>
          </w:p>
        </w:tc>
      </w:tr>
      <w:tr w:rsidR="006F3D26" w:rsidRPr="00B64566" w14:paraId="2F99533B" w14:textId="77777777" w:rsidTr="006F3D26">
        <w:trPr>
          <w:gridAfter w:val="6"/>
          <w:wAfter w:w="7636" w:type="dxa"/>
          <w:trHeight w:val="20"/>
        </w:trPr>
        <w:tc>
          <w:tcPr>
            <w:tcW w:w="2098" w:type="dxa"/>
            <w:tcBorders>
              <w:top w:val="single" w:sz="4" w:space="0" w:color="auto"/>
              <w:left w:val="single" w:sz="8" w:space="0" w:color="auto"/>
              <w:bottom w:val="single" w:sz="4" w:space="0" w:color="auto"/>
              <w:right w:val="single" w:sz="8" w:space="0" w:color="000000"/>
            </w:tcBorders>
            <w:shd w:val="clear" w:color="000000" w:fill="DBDBDB"/>
            <w:noWrap/>
            <w:vAlign w:val="center"/>
            <w:hideMark/>
          </w:tcPr>
          <w:p w14:paraId="215E0959" w14:textId="77777777" w:rsidR="006F3D26" w:rsidRPr="00B64566" w:rsidRDefault="006F3D26" w:rsidP="006F3D26">
            <w:pPr>
              <w:widowControl/>
              <w:autoSpaceDE/>
              <w:autoSpaceDN/>
              <w:jc w:val="center"/>
              <w:rPr>
                <w:b/>
                <w:bCs/>
                <w:color w:val="000000"/>
                <w:lang w:val="ru-RU" w:eastAsia="ru-RU"/>
              </w:rPr>
            </w:pPr>
            <w:proofErr w:type="spellStart"/>
            <w:r w:rsidRPr="00B64566">
              <w:rPr>
                <w:b/>
                <w:bCs/>
                <w:color w:val="000000"/>
                <w:lang w:val="ru-RU" w:eastAsia="ru-RU"/>
              </w:rPr>
              <w:t>Ризик</w:t>
            </w:r>
            <w:proofErr w:type="spellEnd"/>
            <w:r w:rsidRPr="00B64566">
              <w:rPr>
                <w:b/>
                <w:bCs/>
                <w:color w:val="000000"/>
                <w:lang w:val="ru-RU" w:eastAsia="ru-RU"/>
              </w:rPr>
              <w:t xml:space="preserve"> по </w:t>
            </w:r>
            <w:proofErr w:type="spellStart"/>
            <w:r w:rsidRPr="00B64566">
              <w:rPr>
                <w:b/>
                <w:bCs/>
                <w:color w:val="000000"/>
                <w:lang w:val="ru-RU" w:eastAsia="ru-RU"/>
              </w:rPr>
              <w:t>загальному</w:t>
            </w:r>
            <w:proofErr w:type="spellEnd"/>
            <w:r w:rsidRPr="00B64566">
              <w:rPr>
                <w:b/>
                <w:bCs/>
                <w:color w:val="000000"/>
                <w:lang w:val="ru-RU" w:eastAsia="ru-RU"/>
              </w:rPr>
              <w:t xml:space="preserve"> </w:t>
            </w:r>
            <w:proofErr w:type="spellStart"/>
            <w:r w:rsidRPr="00B64566">
              <w:rPr>
                <w:b/>
                <w:bCs/>
                <w:color w:val="000000"/>
                <w:lang w:val="ru-RU" w:eastAsia="ru-RU"/>
              </w:rPr>
              <w:t>страхуванню</w:t>
            </w:r>
            <w:proofErr w:type="spellEnd"/>
          </w:p>
        </w:tc>
      </w:tr>
      <w:tr w:rsidR="006F3D26" w:rsidRPr="00B64566" w14:paraId="52EC9316"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281AC53E"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w:t>
            </w:r>
            <w:proofErr w:type="spellStart"/>
            <w:r w:rsidRPr="00B64566">
              <w:rPr>
                <w:color w:val="000000"/>
                <w:lang w:val="ru-RU" w:eastAsia="ru-RU"/>
              </w:rPr>
              <w:t>зміни</w:t>
            </w:r>
            <w:proofErr w:type="spellEnd"/>
            <w:r w:rsidRPr="00B64566">
              <w:rPr>
                <w:color w:val="000000"/>
                <w:lang w:val="ru-RU" w:eastAsia="ru-RU"/>
              </w:rPr>
              <w:t xml:space="preserve"> </w:t>
            </w:r>
            <w:proofErr w:type="spellStart"/>
            <w:r w:rsidRPr="00B64566">
              <w:rPr>
                <w:color w:val="000000"/>
                <w:lang w:val="ru-RU" w:eastAsia="ru-RU"/>
              </w:rPr>
              <w:t>кількості</w:t>
            </w:r>
            <w:proofErr w:type="spellEnd"/>
            <w:r w:rsidRPr="00B64566">
              <w:rPr>
                <w:color w:val="000000"/>
                <w:lang w:val="ru-RU" w:eastAsia="ru-RU"/>
              </w:rPr>
              <w:t xml:space="preserve"> </w:t>
            </w:r>
            <w:proofErr w:type="spellStart"/>
            <w:r w:rsidRPr="00B64566">
              <w:rPr>
                <w:color w:val="000000"/>
                <w:lang w:val="ru-RU" w:eastAsia="ru-RU"/>
              </w:rPr>
              <w:t>страхових</w:t>
            </w:r>
            <w:proofErr w:type="spellEnd"/>
            <w:r w:rsidRPr="00B64566">
              <w:rPr>
                <w:color w:val="000000"/>
                <w:lang w:val="ru-RU" w:eastAsia="ru-RU"/>
              </w:rPr>
              <w:t xml:space="preserve"> </w:t>
            </w:r>
            <w:proofErr w:type="spellStart"/>
            <w:r w:rsidRPr="00B64566">
              <w:rPr>
                <w:color w:val="000000"/>
                <w:lang w:val="ru-RU" w:eastAsia="ru-RU"/>
              </w:rPr>
              <w:t>премій</w:t>
            </w:r>
            <w:proofErr w:type="spellEnd"/>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260DA7F4"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74F0F99A"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5BA4917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36D5A45"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12 331</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252CF351"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135 636</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487F33A1"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0,19%</w:t>
            </w:r>
          </w:p>
        </w:tc>
      </w:tr>
      <w:tr w:rsidR="006F3D26" w:rsidRPr="00B64566" w14:paraId="521BB857"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58D38689"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45DD23EA"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4FB7A24C"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52DA12BA"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130D509A"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-6 165</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00D9CE0F"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117 140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3EC2CC13"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-0,19%</w:t>
            </w:r>
          </w:p>
        </w:tc>
      </w:tr>
      <w:tr w:rsidR="006F3D26" w:rsidRPr="00B64566" w14:paraId="0C2A7489"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0C7BB2D5"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008844F6"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6CA51F6"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25,00%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1AB6ED83"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76C280D5"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-12 331</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1ED56374"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110 975</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7B5522F1"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-0,19%</w:t>
            </w:r>
          </w:p>
        </w:tc>
      </w:tr>
      <w:tr w:rsidR="006F3D26" w:rsidRPr="00B64566" w14:paraId="72D1E1A6"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53C55E58"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55C1471C"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-0,19%</w:t>
            </w:r>
          </w:p>
        </w:tc>
      </w:tr>
      <w:tr w:rsidR="006F3D26" w:rsidRPr="00B64566" w14:paraId="1A663F83"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78CA8D65"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w:t>
            </w:r>
            <w:proofErr w:type="spellStart"/>
            <w:r w:rsidRPr="00B64566">
              <w:rPr>
                <w:color w:val="000000"/>
                <w:lang w:val="ru-RU" w:eastAsia="ru-RU"/>
              </w:rPr>
              <w:t>недостатності</w:t>
            </w:r>
            <w:proofErr w:type="spellEnd"/>
            <w:r w:rsidRPr="00B64566">
              <w:rPr>
                <w:color w:val="000000"/>
                <w:lang w:val="ru-RU" w:eastAsia="ru-RU"/>
              </w:rPr>
              <w:t xml:space="preserve"> </w:t>
            </w:r>
            <w:proofErr w:type="spellStart"/>
            <w:r w:rsidRPr="00B64566">
              <w:rPr>
                <w:color w:val="000000"/>
                <w:lang w:val="ru-RU" w:eastAsia="ru-RU"/>
              </w:rPr>
              <w:t>страхових</w:t>
            </w:r>
            <w:proofErr w:type="spellEnd"/>
            <w:r w:rsidRPr="00B64566">
              <w:rPr>
                <w:color w:val="000000"/>
                <w:lang w:val="ru-RU" w:eastAsia="ru-RU"/>
              </w:rPr>
              <w:t xml:space="preserve"> </w:t>
            </w:r>
            <w:proofErr w:type="spellStart"/>
            <w:r w:rsidRPr="00B64566">
              <w:rPr>
                <w:color w:val="000000"/>
                <w:lang w:val="ru-RU" w:eastAsia="ru-RU"/>
              </w:rPr>
              <w:t>резервів</w:t>
            </w:r>
            <w:proofErr w:type="spellEnd"/>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0D9F51B5"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40E438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2241636B"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418FBD63"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2615DAD"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39 902</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2C53801A"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0,00%</w:t>
            </w:r>
          </w:p>
        </w:tc>
      </w:tr>
      <w:tr w:rsidR="006F3D26" w:rsidRPr="00B64566" w14:paraId="74D6B218"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5F9F44CD"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7C1F5FDC"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5AAD70A2"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4AC6DE7A"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4A51D02D"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-1 995</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3FAC30BB"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37 907</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4BD63C5E"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-0,06%</w:t>
            </w:r>
          </w:p>
        </w:tc>
      </w:tr>
      <w:tr w:rsidR="006F3D26" w:rsidRPr="00B64566" w14:paraId="4E3FE403"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6B7B3BA7"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71AC5619"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7B6FF49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11073A45"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5D5334D1"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-3 990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5C1E2844"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35 912</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0BFB9997"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-0,04%</w:t>
            </w:r>
          </w:p>
        </w:tc>
      </w:tr>
      <w:tr w:rsidR="006F3D26" w:rsidRPr="00B64566" w14:paraId="2E9BF3DE"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041B1CBD"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1F2A2361"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-0,10%</w:t>
            </w:r>
          </w:p>
        </w:tc>
      </w:tr>
      <w:tr w:rsidR="006F3D26" w:rsidRPr="00B64566" w14:paraId="681A3E1C"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2FE744E5"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w:t>
            </w:r>
            <w:proofErr w:type="spellStart"/>
            <w:r w:rsidRPr="00B64566">
              <w:rPr>
                <w:color w:val="000000"/>
                <w:lang w:val="ru-RU" w:eastAsia="ru-RU"/>
              </w:rPr>
              <w:t>розірвання</w:t>
            </w:r>
            <w:proofErr w:type="spellEnd"/>
            <w:r w:rsidRPr="00B64566">
              <w:rPr>
                <w:color w:val="000000"/>
                <w:lang w:val="ru-RU" w:eastAsia="ru-RU"/>
              </w:rPr>
              <w:t xml:space="preserve"> договору</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564AD656"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100D9695"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745696D6"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8E57F3C"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574F056D"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123 305</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0D8FFE44"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0,00%</w:t>
            </w:r>
          </w:p>
        </w:tc>
      </w:tr>
      <w:tr w:rsidR="006F3D26" w:rsidRPr="00B64566" w14:paraId="069AE195"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51CD95FB"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56FFA7E8"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28D9547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34890868"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08144EB5"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-3 699</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0E1C2FD4"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119 606</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A6382B9"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-0,12%</w:t>
            </w:r>
          </w:p>
        </w:tc>
      </w:tr>
      <w:tr w:rsidR="006F3D26" w:rsidRPr="00B64566" w14:paraId="520670B4"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7ECCB398"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0E12BD57"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7FF6747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2CDEEC79"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7F229F84"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-6 165</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6E4E88AE"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117 140</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55DE739F"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-0,06%</w:t>
            </w:r>
          </w:p>
        </w:tc>
      </w:tr>
      <w:tr w:rsidR="006F3D26" w:rsidRPr="00B64566" w14:paraId="22D38811" w14:textId="77777777" w:rsidTr="006F3D26">
        <w:trPr>
          <w:gridAfter w:val="5"/>
          <w:wAfter w:w="5928" w:type="dxa"/>
          <w:trHeight w:val="20"/>
        </w:trPr>
        <w:tc>
          <w:tcPr>
            <w:tcW w:w="2098" w:type="dxa"/>
            <w:tcBorders>
              <w:top w:val="single" w:sz="4" w:space="0" w:color="auto"/>
              <w:left w:val="single" w:sz="8" w:space="0" w:color="auto"/>
              <w:bottom w:val="single" w:sz="4" w:space="0" w:color="auto"/>
              <w:right w:val="single" w:sz="4" w:space="0" w:color="auto"/>
            </w:tcBorders>
            <w:shd w:val="clear" w:color="000000" w:fill="FFE699"/>
            <w:vAlign w:val="center"/>
            <w:hideMark/>
          </w:tcPr>
          <w:p w14:paraId="5C1E9057"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4" w:space="0" w:color="auto"/>
              <w:right w:val="single" w:sz="8" w:space="0" w:color="auto"/>
            </w:tcBorders>
            <w:shd w:val="clear" w:color="000000" w:fill="F8CBAD"/>
            <w:noWrap/>
            <w:vAlign w:val="center"/>
            <w:hideMark/>
          </w:tcPr>
          <w:p w14:paraId="1B94497A"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-0,18%</w:t>
            </w:r>
          </w:p>
        </w:tc>
      </w:tr>
      <w:tr w:rsidR="006F3D26" w:rsidRPr="00B64566" w14:paraId="7FD9F71B" w14:textId="77777777" w:rsidTr="006F3D26">
        <w:trPr>
          <w:trHeight w:val="20"/>
        </w:trPr>
        <w:tc>
          <w:tcPr>
            <w:tcW w:w="2098" w:type="dxa"/>
            <w:vMerge w:val="restart"/>
            <w:tcBorders>
              <w:top w:val="single" w:sz="4" w:space="0" w:color="auto"/>
              <w:left w:val="single" w:sz="8" w:space="0" w:color="auto"/>
              <w:bottom w:val="single" w:sz="4" w:space="0" w:color="auto"/>
              <w:right w:val="single" w:sz="4" w:space="0" w:color="auto"/>
            </w:tcBorders>
            <w:shd w:val="clear" w:color="000000" w:fill="FFE699"/>
            <w:vAlign w:val="center"/>
            <w:hideMark/>
          </w:tcPr>
          <w:p w14:paraId="2817B73D"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ризик</w:t>
            </w:r>
            <w:proofErr w:type="spellEnd"/>
            <w:r w:rsidRPr="00B64566">
              <w:rPr>
                <w:color w:val="000000"/>
                <w:lang w:val="ru-RU" w:eastAsia="ru-RU"/>
              </w:rPr>
              <w:t xml:space="preserve"> катастроф</w:t>
            </w: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30DD6871"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оптимістичний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38FC834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35,00%</w:t>
            </w:r>
          </w:p>
        </w:tc>
        <w:tc>
          <w:tcPr>
            <w:tcW w:w="1195" w:type="dxa"/>
            <w:tcBorders>
              <w:top w:val="single" w:sz="4" w:space="0" w:color="auto"/>
              <w:left w:val="single" w:sz="4" w:space="0" w:color="auto"/>
              <w:bottom w:val="single" w:sz="4" w:space="0" w:color="auto"/>
              <w:right w:val="single" w:sz="4" w:space="0" w:color="auto"/>
            </w:tcBorders>
            <w:shd w:val="clear" w:color="000000" w:fill="63BE7B"/>
            <w:vAlign w:val="center"/>
            <w:hideMark/>
          </w:tcPr>
          <w:p w14:paraId="4A442409"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0,00%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33275BCA"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0</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07F92B27"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123 305</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7CF937AE"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0,00%</w:t>
            </w:r>
          </w:p>
        </w:tc>
      </w:tr>
      <w:tr w:rsidR="006F3D26" w:rsidRPr="00B64566" w14:paraId="0D6ADA1F"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67E9D266"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0397C2F"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базовий</w:t>
            </w:r>
            <w:proofErr w:type="spellEnd"/>
            <w:r w:rsidRPr="00B64566">
              <w:rPr>
                <w:i/>
                <w:iCs/>
                <w:color w:val="000000"/>
                <w:lang w:val="ru-RU" w:eastAsia="ru-RU"/>
              </w:rPr>
              <w:t xml:space="preserve"> </w:t>
            </w:r>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085DC47C"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50,00%</w:t>
            </w:r>
          </w:p>
        </w:tc>
        <w:tc>
          <w:tcPr>
            <w:tcW w:w="1195" w:type="dxa"/>
            <w:tcBorders>
              <w:top w:val="single" w:sz="4" w:space="0" w:color="auto"/>
              <w:left w:val="single" w:sz="4" w:space="0" w:color="auto"/>
              <w:bottom w:val="single" w:sz="4" w:space="0" w:color="auto"/>
              <w:right w:val="single" w:sz="4" w:space="0" w:color="auto"/>
            </w:tcBorders>
            <w:shd w:val="clear" w:color="000000" w:fill="FFEB84"/>
            <w:vAlign w:val="center"/>
            <w:hideMark/>
          </w:tcPr>
          <w:p w14:paraId="10477F6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-9,00%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21EE2D70"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-11 097</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4951F7EE"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112 208</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68A141EC"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-0,35%</w:t>
            </w:r>
          </w:p>
        </w:tc>
      </w:tr>
      <w:tr w:rsidR="006F3D26" w:rsidRPr="00B64566" w14:paraId="408EC9DC" w14:textId="77777777" w:rsidTr="006F3D26">
        <w:trPr>
          <w:trHeight w:val="20"/>
        </w:trPr>
        <w:tc>
          <w:tcPr>
            <w:tcW w:w="2098" w:type="dxa"/>
            <w:vMerge/>
            <w:tcBorders>
              <w:top w:val="single" w:sz="4" w:space="0" w:color="auto"/>
              <w:left w:val="single" w:sz="8" w:space="0" w:color="auto"/>
              <w:bottom w:val="single" w:sz="4" w:space="0" w:color="auto"/>
              <w:right w:val="single" w:sz="4" w:space="0" w:color="auto"/>
            </w:tcBorders>
            <w:vAlign w:val="center"/>
            <w:hideMark/>
          </w:tcPr>
          <w:p w14:paraId="573E9381" w14:textId="77777777" w:rsidR="006F3D26" w:rsidRPr="00B64566" w:rsidRDefault="006F3D26" w:rsidP="006F3D26">
            <w:pPr>
              <w:widowControl/>
              <w:autoSpaceDE/>
              <w:autoSpaceDN/>
              <w:rPr>
                <w:color w:val="000000"/>
                <w:lang w:val="ru-RU" w:eastAsia="ru-RU"/>
              </w:rPr>
            </w:pPr>
          </w:p>
        </w:tc>
        <w:tc>
          <w:tcPr>
            <w:tcW w:w="1708" w:type="dxa"/>
            <w:tcBorders>
              <w:top w:val="single" w:sz="4" w:space="0" w:color="auto"/>
              <w:left w:val="nil"/>
              <w:bottom w:val="single" w:sz="4" w:space="0" w:color="auto"/>
              <w:right w:val="single" w:sz="4" w:space="0" w:color="auto"/>
            </w:tcBorders>
            <w:shd w:val="clear" w:color="auto" w:fill="auto"/>
            <w:vAlign w:val="center"/>
            <w:hideMark/>
          </w:tcPr>
          <w:p w14:paraId="16AD9734" w14:textId="77777777" w:rsidR="006F3D26" w:rsidRPr="00B64566" w:rsidRDefault="006F3D26" w:rsidP="006F3D26">
            <w:pPr>
              <w:widowControl/>
              <w:autoSpaceDE/>
              <w:autoSpaceDN/>
              <w:jc w:val="center"/>
              <w:rPr>
                <w:i/>
                <w:iCs/>
                <w:color w:val="000000"/>
                <w:lang w:val="ru-RU" w:eastAsia="ru-RU"/>
              </w:rPr>
            </w:pPr>
            <w:proofErr w:type="spellStart"/>
            <w:r w:rsidRPr="00B64566">
              <w:rPr>
                <w:i/>
                <w:iCs/>
                <w:color w:val="000000"/>
                <w:lang w:val="ru-RU" w:eastAsia="ru-RU"/>
              </w:rPr>
              <w:t>песимістичний</w:t>
            </w:r>
            <w:proofErr w:type="spellEnd"/>
          </w:p>
        </w:tc>
        <w:tc>
          <w:tcPr>
            <w:tcW w:w="1331" w:type="dxa"/>
            <w:tcBorders>
              <w:top w:val="single" w:sz="4" w:space="0" w:color="auto"/>
              <w:left w:val="nil"/>
              <w:bottom w:val="single" w:sz="4" w:space="0" w:color="auto"/>
              <w:right w:val="single" w:sz="4" w:space="0" w:color="auto"/>
            </w:tcBorders>
            <w:shd w:val="clear" w:color="000000" w:fill="FFE699"/>
            <w:vAlign w:val="center"/>
            <w:hideMark/>
          </w:tcPr>
          <w:p w14:paraId="1C8E697A"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15,00%</w:t>
            </w:r>
          </w:p>
        </w:tc>
        <w:tc>
          <w:tcPr>
            <w:tcW w:w="1195" w:type="dxa"/>
            <w:tcBorders>
              <w:top w:val="single" w:sz="4" w:space="0" w:color="auto"/>
              <w:left w:val="single" w:sz="4" w:space="0" w:color="auto"/>
              <w:bottom w:val="single" w:sz="4" w:space="0" w:color="auto"/>
              <w:right w:val="single" w:sz="4" w:space="0" w:color="auto"/>
            </w:tcBorders>
            <w:shd w:val="clear" w:color="000000" w:fill="F8696B"/>
            <w:vAlign w:val="center"/>
            <w:hideMark/>
          </w:tcPr>
          <w:p w14:paraId="1E714105"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-15,00%</w:t>
            </w:r>
          </w:p>
        </w:tc>
        <w:tc>
          <w:tcPr>
            <w:tcW w:w="1134" w:type="dxa"/>
            <w:tcBorders>
              <w:top w:val="single" w:sz="4" w:space="0" w:color="auto"/>
              <w:left w:val="nil"/>
              <w:bottom w:val="single" w:sz="4" w:space="0" w:color="auto"/>
              <w:right w:val="single" w:sz="4" w:space="0" w:color="auto"/>
            </w:tcBorders>
            <w:shd w:val="clear" w:color="000000" w:fill="C6E0B4"/>
            <w:noWrap/>
            <w:vAlign w:val="center"/>
            <w:hideMark/>
          </w:tcPr>
          <w:p w14:paraId="79D80C2B" w14:textId="77777777" w:rsidR="006F3D26" w:rsidRPr="00B64566" w:rsidRDefault="006F3D26" w:rsidP="006F3D26">
            <w:pPr>
              <w:widowControl/>
              <w:autoSpaceDE/>
              <w:autoSpaceDN/>
              <w:jc w:val="right"/>
              <w:rPr>
                <w:color w:val="FF0000"/>
                <w:lang w:val="ru-RU" w:eastAsia="ru-RU"/>
              </w:rPr>
            </w:pPr>
            <w:r w:rsidRPr="00B64566">
              <w:rPr>
                <w:color w:val="FF0000"/>
                <w:lang w:val="ru-RU" w:eastAsia="ru-RU"/>
              </w:rPr>
              <w:t>-18 496</w:t>
            </w:r>
          </w:p>
        </w:tc>
        <w:tc>
          <w:tcPr>
            <w:tcW w:w="1134" w:type="dxa"/>
            <w:tcBorders>
              <w:top w:val="single" w:sz="4" w:space="0" w:color="auto"/>
              <w:left w:val="nil"/>
              <w:bottom w:val="single" w:sz="4" w:space="0" w:color="auto"/>
              <w:right w:val="single" w:sz="4" w:space="0" w:color="auto"/>
            </w:tcBorders>
            <w:shd w:val="clear" w:color="000000" w:fill="C6EFCE"/>
            <w:noWrap/>
            <w:vAlign w:val="center"/>
            <w:hideMark/>
          </w:tcPr>
          <w:p w14:paraId="7057C607" w14:textId="77777777" w:rsidR="006F3D26" w:rsidRPr="00B64566" w:rsidRDefault="006F3D26" w:rsidP="006F3D26">
            <w:pPr>
              <w:widowControl/>
              <w:autoSpaceDE/>
              <w:autoSpaceDN/>
              <w:jc w:val="right"/>
              <w:rPr>
                <w:color w:val="548235"/>
                <w:lang w:val="ru-RU" w:eastAsia="ru-RU"/>
              </w:rPr>
            </w:pPr>
            <w:r w:rsidRPr="00B64566">
              <w:rPr>
                <w:color w:val="548235"/>
                <w:lang w:val="ru-RU" w:eastAsia="ru-RU"/>
              </w:rPr>
              <w:t>104 809</w:t>
            </w:r>
          </w:p>
        </w:tc>
        <w:tc>
          <w:tcPr>
            <w:tcW w:w="1134" w:type="dxa"/>
            <w:tcBorders>
              <w:top w:val="single" w:sz="4" w:space="0" w:color="auto"/>
              <w:left w:val="nil"/>
              <w:bottom w:val="single" w:sz="4" w:space="0" w:color="auto"/>
              <w:right w:val="single" w:sz="8" w:space="0" w:color="auto"/>
            </w:tcBorders>
            <w:shd w:val="clear" w:color="000000" w:fill="F8CBAD"/>
            <w:noWrap/>
            <w:vAlign w:val="center"/>
            <w:hideMark/>
          </w:tcPr>
          <w:p w14:paraId="7254F6D9"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-0,18%</w:t>
            </w:r>
          </w:p>
        </w:tc>
      </w:tr>
      <w:tr w:rsidR="006F3D26" w:rsidRPr="00B64566" w14:paraId="60DED889" w14:textId="77777777" w:rsidTr="006F3D26">
        <w:trPr>
          <w:gridAfter w:val="5"/>
          <w:wAfter w:w="5928" w:type="dxa"/>
          <w:trHeight w:val="20"/>
        </w:trPr>
        <w:tc>
          <w:tcPr>
            <w:tcW w:w="2098" w:type="dxa"/>
            <w:tcBorders>
              <w:top w:val="single" w:sz="4" w:space="0" w:color="auto"/>
              <w:left w:val="single" w:sz="8" w:space="0" w:color="auto"/>
              <w:bottom w:val="single" w:sz="8" w:space="0" w:color="auto"/>
              <w:right w:val="single" w:sz="4" w:space="0" w:color="auto"/>
            </w:tcBorders>
            <w:shd w:val="clear" w:color="000000" w:fill="FFE699"/>
            <w:vAlign w:val="center"/>
            <w:hideMark/>
          </w:tcPr>
          <w:p w14:paraId="40E2CD78" w14:textId="77777777" w:rsidR="006F3D26" w:rsidRPr="00B64566" w:rsidRDefault="006F3D26" w:rsidP="006F3D26">
            <w:pPr>
              <w:widowControl/>
              <w:autoSpaceDE/>
              <w:autoSpaceDN/>
              <w:jc w:val="center"/>
              <w:rPr>
                <w:color w:val="000000"/>
                <w:lang w:val="ru-RU" w:eastAsia="ru-RU"/>
              </w:rPr>
            </w:pPr>
            <w:proofErr w:type="spellStart"/>
            <w:r w:rsidRPr="00B64566">
              <w:rPr>
                <w:color w:val="000000"/>
                <w:lang w:val="ru-RU" w:eastAsia="ru-RU"/>
              </w:rPr>
              <w:t>expected</w:t>
            </w:r>
            <w:proofErr w:type="spellEnd"/>
          </w:p>
        </w:tc>
        <w:tc>
          <w:tcPr>
            <w:tcW w:w="1708" w:type="dxa"/>
            <w:tcBorders>
              <w:top w:val="single" w:sz="4" w:space="0" w:color="auto"/>
              <w:left w:val="single" w:sz="4" w:space="0" w:color="auto"/>
              <w:bottom w:val="single" w:sz="8" w:space="0" w:color="auto"/>
              <w:right w:val="single" w:sz="8" w:space="0" w:color="auto"/>
            </w:tcBorders>
            <w:shd w:val="clear" w:color="000000" w:fill="F8CBAD"/>
            <w:noWrap/>
            <w:vAlign w:val="center"/>
            <w:hideMark/>
          </w:tcPr>
          <w:p w14:paraId="57F1588C" w14:textId="77777777" w:rsidR="006F3D26" w:rsidRPr="00B64566" w:rsidRDefault="006F3D26" w:rsidP="006F3D26">
            <w:pPr>
              <w:widowControl/>
              <w:autoSpaceDE/>
              <w:autoSpaceDN/>
              <w:jc w:val="right"/>
              <w:rPr>
                <w:color w:val="000000"/>
                <w:lang w:val="ru-RU" w:eastAsia="ru-RU"/>
              </w:rPr>
            </w:pPr>
            <w:r w:rsidRPr="00B64566">
              <w:rPr>
                <w:color w:val="000000"/>
                <w:lang w:val="ru-RU" w:eastAsia="ru-RU"/>
              </w:rPr>
              <w:t>-0,53%</w:t>
            </w:r>
          </w:p>
        </w:tc>
      </w:tr>
    </w:tbl>
    <w:p w14:paraId="6025EC44" w14:textId="77777777" w:rsidR="006F3D26" w:rsidRPr="00B64566" w:rsidRDefault="006F3D26" w:rsidP="006F3D26"/>
    <w:p w14:paraId="29E5C725" w14:textId="32A06A27" w:rsidR="006F3D26" w:rsidRPr="00B64566" w:rsidRDefault="006F3D26" w:rsidP="006F3D26"/>
    <w:p w14:paraId="4F152FBC" w14:textId="77777777" w:rsidR="006F3D26" w:rsidRPr="00B64566" w:rsidRDefault="006F3D26" w:rsidP="006F3D26"/>
    <w:p w14:paraId="6F159321" w14:textId="77777777" w:rsidR="006F3D26" w:rsidRPr="00B64566" w:rsidRDefault="006F3D26" w:rsidP="006F3D26"/>
    <w:tbl>
      <w:tblPr>
        <w:tblW w:w="9670" w:type="dxa"/>
        <w:jc w:val="center"/>
        <w:tblLook w:val="04A0" w:firstRow="1" w:lastRow="0" w:firstColumn="1" w:lastColumn="0" w:noHBand="0" w:noVBand="1"/>
      </w:tblPr>
      <w:tblGrid>
        <w:gridCol w:w="8504"/>
        <w:gridCol w:w="1356"/>
      </w:tblGrid>
      <w:tr w:rsidR="006F3D26" w:rsidRPr="00B64566" w14:paraId="6DBA3602" w14:textId="77777777" w:rsidTr="006F3D26">
        <w:trPr>
          <w:gridAfter w:val="1"/>
          <w:wAfter w:w="1166" w:type="dxa"/>
          <w:trHeight w:val="433"/>
          <w:jc w:val="center"/>
        </w:trPr>
        <w:tc>
          <w:tcPr>
            <w:tcW w:w="8504" w:type="dxa"/>
            <w:vMerge w:val="restart"/>
            <w:tcBorders>
              <w:top w:val="single" w:sz="8" w:space="0" w:color="FF0000"/>
              <w:left w:val="single" w:sz="8" w:space="0" w:color="FF0000"/>
              <w:bottom w:val="single" w:sz="8" w:space="0" w:color="FF0000"/>
              <w:right w:val="single" w:sz="8" w:space="0" w:color="FF0000"/>
            </w:tcBorders>
            <w:shd w:val="clear" w:color="auto" w:fill="auto"/>
            <w:noWrap/>
            <w:vAlign w:val="center"/>
            <w:hideMark/>
          </w:tcPr>
          <w:p w14:paraId="29BA5E23" w14:textId="77777777" w:rsidR="006F3D26" w:rsidRPr="00B64566" w:rsidRDefault="006F3D26" w:rsidP="006F3D26">
            <w:pPr>
              <w:widowControl/>
              <w:autoSpaceDE/>
              <w:autoSpaceDN/>
              <w:jc w:val="center"/>
              <w:rPr>
                <w:b/>
                <w:bCs/>
                <w:i/>
                <w:color w:val="000000"/>
                <w:sz w:val="24"/>
                <w:szCs w:val="24"/>
                <w:lang w:val="ru-RU" w:eastAsia="ru-RU"/>
              </w:rPr>
            </w:pPr>
            <w:proofErr w:type="spellStart"/>
            <w:r w:rsidRPr="00B64566">
              <w:rPr>
                <w:b/>
                <w:bCs/>
                <w:i/>
                <w:color w:val="000000"/>
                <w:sz w:val="24"/>
                <w:szCs w:val="24"/>
                <w:lang w:val="ru-RU" w:eastAsia="ru-RU"/>
              </w:rPr>
              <w:t>Звіти</w:t>
            </w:r>
            <w:proofErr w:type="spellEnd"/>
            <w:r w:rsidRPr="00B64566">
              <w:rPr>
                <w:b/>
                <w:bCs/>
                <w:i/>
                <w:color w:val="000000"/>
                <w:sz w:val="24"/>
                <w:szCs w:val="24"/>
                <w:lang w:val="ru-RU" w:eastAsia="ru-RU"/>
              </w:rPr>
              <w:t xml:space="preserve"> </w:t>
            </w:r>
            <w:proofErr w:type="spellStart"/>
            <w:r w:rsidRPr="00B64566">
              <w:rPr>
                <w:b/>
                <w:bCs/>
                <w:i/>
                <w:color w:val="000000"/>
                <w:sz w:val="24"/>
                <w:szCs w:val="24"/>
                <w:lang w:val="ru-RU" w:eastAsia="ru-RU"/>
              </w:rPr>
              <w:t>нашої</w:t>
            </w:r>
            <w:proofErr w:type="spellEnd"/>
            <w:r w:rsidRPr="00B64566">
              <w:rPr>
                <w:b/>
                <w:bCs/>
                <w:i/>
                <w:color w:val="000000"/>
                <w:sz w:val="24"/>
                <w:szCs w:val="24"/>
                <w:lang w:val="ru-RU" w:eastAsia="ru-RU"/>
              </w:rPr>
              <w:t xml:space="preserve"> </w:t>
            </w:r>
            <w:proofErr w:type="spellStart"/>
            <w:r w:rsidRPr="00B64566">
              <w:rPr>
                <w:b/>
                <w:bCs/>
                <w:i/>
                <w:color w:val="000000"/>
                <w:sz w:val="24"/>
                <w:szCs w:val="24"/>
                <w:lang w:val="ru-RU" w:eastAsia="ru-RU"/>
              </w:rPr>
              <w:t>віртуальної</w:t>
            </w:r>
            <w:proofErr w:type="spellEnd"/>
            <w:r w:rsidRPr="00B64566">
              <w:rPr>
                <w:b/>
                <w:bCs/>
                <w:i/>
                <w:color w:val="000000"/>
                <w:sz w:val="24"/>
                <w:szCs w:val="24"/>
                <w:lang w:val="ru-RU" w:eastAsia="ru-RU"/>
              </w:rPr>
              <w:t xml:space="preserve"> </w:t>
            </w:r>
            <w:proofErr w:type="spellStart"/>
            <w:r w:rsidRPr="00B64566">
              <w:rPr>
                <w:b/>
                <w:bCs/>
                <w:i/>
                <w:color w:val="000000"/>
                <w:sz w:val="24"/>
                <w:szCs w:val="24"/>
                <w:lang w:val="ru-RU" w:eastAsia="ru-RU"/>
              </w:rPr>
              <w:t>компанії</w:t>
            </w:r>
            <w:proofErr w:type="spellEnd"/>
          </w:p>
        </w:tc>
      </w:tr>
      <w:tr w:rsidR="006F3D26" w:rsidRPr="00B64566" w14:paraId="53D558D4" w14:textId="77777777" w:rsidTr="006F3D26">
        <w:trPr>
          <w:gridAfter w:val="1"/>
          <w:wAfter w:w="1166" w:type="dxa"/>
          <w:trHeight w:val="458"/>
          <w:jc w:val="center"/>
        </w:trPr>
        <w:tc>
          <w:tcPr>
            <w:tcW w:w="8504" w:type="dxa"/>
            <w:vMerge/>
            <w:tcBorders>
              <w:top w:val="single" w:sz="8" w:space="0" w:color="FF0000"/>
              <w:left w:val="single" w:sz="8" w:space="0" w:color="FF0000"/>
              <w:bottom w:val="single" w:sz="8" w:space="0" w:color="FF0000"/>
              <w:right w:val="single" w:sz="8" w:space="0" w:color="FF0000"/>
            </w:tcBorders>
            <w:vAlign w:val="center"/>
            <w:hideMark/>
          </w:tcPr>
          <w:p w14:paraId="1BB6EE01" w14:textId="77777777" w:rsidR="006F3D26" w:rsidRPr="00B64566" w:rsidRDefault="006F3D26" w:rsidP="006F3D26">
            <w:pPr>
              <w:widowControl/>
              <w:autoSpaceDE/>
              <w:autoSpaceDN/>
              <w:jc w:val="center"/>
              <w:rPr>
                <w:b/>
                <w:bCs/>
                <w:i/>
                <w:color w:val="000000"/>
                <w:sz w:val="24"/>
                <w:szCs w:val="24"/>
                <w:lang w:val="ru-RU" w:eastAsia="ru-RU"/>
              </w:rPr>
            </w:pPr>
          </w:p>
        </w:tc>
      </w:tr>
      <w:tr w:rsidR="006F3D26" w:rsidRPr="00B64566" w14:paraId="0DB25B22" w14:textId="77777777" w:rsidTr="006F3D26">
        <w:trPr>
          <w:trHeight w:val="20"/>
          <w:jc w:val="center"/>
        </w:trPr>
        <w:tc>
          <w:tcPr>
            <w:tcW w:w="8504" w:type="dxa"/>
            <w:tcBorders>
              <w:top w:val="nil"/>
              <w:left w:val="nil"/>
              <w:bottom w:val="nil"/>
              <w:right w:val="nil"/>
            </w:tcBorders>
            <w:shd w:val="clear" w:color="auto" w:fill="auto"/>
            <w:noWrap/>
            <w:vAlign w:val="center"/>
            <w:hideMark/>
          </w:tcPr>
          <w:p w14:paraId="3ABDAD42" w14:textId="77777777" w:rsidR="006F3D26" w:rsidRPr="00B64566" w:rsidRDefault="006F3D26" w:rsidP="006F3D26">
            <w:pPr>
              <w:widowControl/>
              <w:autoSpaceDE/>
              <w:autoSpaceDN/>
              <w:jc w:val="center"/>
              <w:rPr>
                <w:b/>
                <w:bCs/>
                <w:i/>
                <w:color w:val="000000"/>
                <w:sz w:val="24"/>
                <w:szCs w:val="24"/>
                <w:lang w:val="ru-RU" w:eastAsia="ru-RU"/>
              </w:rPr>
            </w:pPr>
          </w:p>
        </w:tc>
        <w:tc>
          <w:tcPr>
            <w:tcW w:w="1166" w:type="dxa"/>
            <w:tcBorders>
              <w:top w:val="nil"/>
              <w:left w:val="nil"/>
              <w:bottom w:val="nil"/>
              <w:right w:val="nil"/>
            </w:tcBorders>
            <w:shd w:val="clear" w:color="auto" w:fill="auto"/>
            <w:noWrap/>
            <w:vAlign w:val="center"/>
            <w:hideMark/>
          </w:tcPr>
          <w:p w14:paraId="19AC9A91" w14:textId="77777777" w:rsidR="006F3D26" w:rsidRPr="00B64566" w:rsidRDefault="006F3D26" w:rsidP="006F3D26">
            <w:pPr>
              <w:widowControl/>
              <w:autoSpaceDE/>
              <w:autoSpaceDN/>
              <w:jc w:val="center"/>
              <w:rPr>
                <w:i/>
                <w:sz w:val="24"/>
                <w:szCs w:val="24"/>
                <w:lang w:val="ru-RU" w:eastAsia="ru-RU"/>
              </w:rPr>
            </w:pPr>
          </w:p>
        </w:tc>
      </w:tr>
      <w:tr w:rsidR="006F3D26" w:rsidRPr="00B64566" w14:paraId="2CF396C7" w14:textId="77777777" w:rsidTr="006F3D26">
        <w:trPr>
          <w:trHeight w:val="20"/>
          <w:jc w:val="center"/>
        </w:trPr>
        <w:tc>
          <w:tcPr>
            <w:tcW w:w="8504" w:type="dxa"/>
            <w:tcBorders>
              <w:top w:val="single" w:sz="8" w:space="0" w:color="auto"/>
              <w:left w:val="single" w:sz="8" w:space="0" w:color="auto"/>
              <w:bottom w:val="single" w:sz="8" w:space="0" w:color="auto"/>
              <w:right w:val="nil"/>
            </w:tcBorders>
            <w:shd w:val="clear" w:color="auto" w:fill="auto"/>
            <w:vAlign w:val="center"/>
            <w:hideMark/>
          </w:tcPr>
          <w:p w14:paraId="0E5EF282"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I. </w:t>
            </w:r>
            <w:proofErr w:type="spellStart"/>
            <w:r w:rsidRPr="00B64566">
              <w:rPr>
                <w:b/>
                <w:i/>
                <w:color w:val="000000"/>
                <w:sz w:val="24"/>
                <w:szCs w:val="24"/>
                <w:lang w:val="ru-RU" w:eastAsia="ru-RU"/>
              </w:rPr>
              <w:t>Необоротні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активи</w:t>
            </w:r>
            <w:proofErr w:type="spellEnd"/>
          </w:p>
        </w:tc>
        <w:tc>
          <w:tcPr>
            <w:tcW w:w="1166" w:type="dxa"/>
            <w:tcBorders>
              <w:top w:val="single" w:sz="8" w:space="0" w:color="auto"/>
              <w:left w:val="nil"/>
              <w:bottom w:val="single" w:sz="8" w:space="0" w:color="auto"/>
              <w:right w:val="single" w:sz="8" w:space="0" w:color="auto"/>
            </w:tcBorders>
            <w:shd w:val="clear" w:color="auto" w:fill="auto"/>
            <w:vAlign w:val="center"/>
            <w:hideMark/>
          </w:tcPr>
          <w:p w14:paraId="6B8A1FD1" w14:textId="77777777" w:rsidR="006F3D26" w:rsidRPr="00B64566" w:rsidRDefault="006F3D26" w:rsidP="006F3D26">
            <w:pPr>
              <w:widowControl/>
              <w:autoSpaceDE/>
              <w:autoSpaceDN/>
              <w:jc w:val="center"/>
              <w:rPr>
                <w:i/>
                <w:color w:val="000000"/>
                <w:sz w:val="24"/>
                <w:szCs w:val="24"/>
                <w:lang w:val="ru-RU" w:eastAsia="ru-RU"/>
              </w:rPr>
            </w:pPr>
          </w:p>
        </w:tc>
      </w:tr>
      <w:tr w:rsidR="006F3D26" w:rsidRPr="00B64566" w14:paraId="30793B99"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7EC21E5"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Нематеріальні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активи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8DCFA40"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1686</w:t>
            </w:r>
          </w:p>
        </w:tc>
      </w:tr>
      <w:tr w:rsidR="006F3D26" w:rsidRPr="00B64566" w14:paraId="1B1B2EC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5F027F6"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первісна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вартість</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939D7D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1567</w:t>
            </w:r>
          </w:p>
        </w:tc>
      </w:tr>
      <w:tr w:rsidR="006F3D26" w:rsidRPr="00B64566" w14:paraId="0905363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CDE3492"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накопичена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амортизація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393D2A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119</w:t>
            </w:r>
          </w:p>
        </w:tc>
      </w:tr>
      <w:tr w:rsidR="006F3D26" w:rsidRPr="00B64566" w14:paraId="1E69E9AA"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27FCFACD"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Основні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засоби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F2E4DC2"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54764</w:t>
            </w:r>
          </w:p>
        </w:tc>
      </w:tr>
      <w:tr w:rsidR="006F3D26" w:rsidRPr="00B64566" w14:paraId="367329F2"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035DE98"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первісна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вартість</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DA96422"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58727</w:t>
            </w:r>
          </w:p>
        </w:tc>
      </w:tr>
      <w:tr w:rsidR="006F3D26" w:rsidRPr="00B64566" w14:paraId="4044C61D"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B1CE83A"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lastRenderedPageBreak/>
              <w:t>амортизація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F05E592"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6434</w:t>
            </w:r>
          </w:p>
        </w:tc>
      </w:tr>
      <w:tr w:rsidR="006F3D26" w:rsidRPr="00B64566" w14:paraId="6802B8CC"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29712998"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Інвестиційна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нерухомість</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755564A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220000</w:t>
            </w:r>
          </w:p>
        </w:tc>
      </w:tr>
      <w:tr w:rsidR="006F3D26" w:rsidRPr="00B64566" w14:paraId="793F935E"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4B78666A"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Первісна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вартість</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інвестиційної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нерухомості</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64FDD77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190000</w:t>
            </w:r>
          </w:p>
        </w:tc>
      </w:tr>
      <w:tr w:rsidR="006F3D26" w:rsidRPr="00B64566" w14:paraId="078389F0"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1705849F"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амортизація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інвестиційної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нерухомості</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49BD8AD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30000</w:t>
            </w:r>
          </w:p>
        </w:tc>
      </w:tr>
      <w:tr w:rsidR="006F3D26" w:rsidRPr="00B64566" w14:paraId="316A7340"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C4F6206" w14:textId="77777777" w:rsidR="006F3D26" w:rsidRPr="00B64566" w:rsidRDefault="006F3D26" w:rsidP="006F3D26">
            <w:pPr>
              <w:widowControl/>
              <w:autoSpaceDE/>
              <w:autoSpaceDN/>
              <w:jc w:val="center"/>
              <w:rPr>
                <w:b/>
                <w:i/>
                <w:color w:val="000000"/>
                <w:sz w:val="24"/>
                <w:szCs w:val="24"/>
                <w:lang w:eastAsia="ru-RU"/>
              </w:rPr>
            </w:pPr>
            <w:r w:rsidRPr="00B64566">
              <w:rPr>
                <w:b/>
                <w:i/>
                <w:color w:val="000000"/>
                <w:sz w:val="24"/>
                <w:szCs w:val="24"/>
                <w:lang w:eastAsia="ru-RU"/>
              </w:rPr>
              <w:t xml:space="preserve">Довгострокові фінансові </w:t>
            </w:r>
            <w:proofErr w:type="spellStart"/>
            <w:r w:rsidRPr="00B64566">
              <w:rPr>
                <w:b/>
                <w:i/>
                <w:color w:val="000000"/>
                <w:sz w:val="24"/>
                <w:szCs w:val="24"/>
                <w:lang w:eastAsia="ru-RU"/>
              </w:rPr>
              <w:t>інвестиції:які</w:t>
            </w:r>
            <w:proofErr w:type="spellEnd"/>
            <w:r w:rsidRPr="00B64566">
              <w:rPr>
                <w:b/>
                <w:i/>
                <w:color w:val="000000"/>
                <w:sz w:val="24"/>
                <w:szCs w:val="24"/>
                <w:lang w:eastAsia="ru-RU"/>
              </w:rPr>
              <w:t xml:space="preserve"> обліковуються за методом участі в капіталі інших підприємств</w:t>
            </w:r>
          </w:p>
        </w:tc>
        <w:tc>
          <w:tcPr>
            <w:tcW w:w="1166" w:type="dxa"/>
            <w:tcBorders>
              <w:top w:val="nil"/>
              <w:left w:val="nil"/>
              <w:bottom w:val="single" w:sz="8" w:space="0" w:color="auto"/>
              <w:right w:val="single" w:sz="8" w:space="0" w:color="auto"/>
            </w:tcBorders>
            <w:shd w:val="clear" w:color="auto" w:fill="auto"/>
            <w:vAlign w:val="center"/>
            <w:hideMark/>
          </w:tcPr>
          <w:p w14:paraId="6C7075F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2E06064F"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BD4351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фінансові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інвестиції</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705A13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636</w:t>
            </w:r>
          </w:p>
        </w:tc>
      </w:tr>
      <w:tr w:rsidR="006F3D26" w:rsidRPr="00B64566" w14:paraId="4EF2BBEE"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82CC404"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Довгострокова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дебіторська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заборгованість</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8689396"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7330</w:t>
            </w:r>
          </w:p>
        </w:tc>
      </w:tr>
      <w:tr w:rsidR="006F3D26" w:rsidRPr="00B64566" w14:paraId="00B6CDE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1207C84"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Відстрочені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податкові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активи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655B2BC"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018B7049"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0052D0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Відстрочені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аквізиційні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витрати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19DE5F2"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7F9ED6B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D5F5545"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Залишок</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коштів</w:t>
            </w:r>
            <w:proofErr w:type="spellEnd"/>
            <w:r w:rsidRPr="00B64566">
              <w:rPr>
                <w:b/>
                <w:i/>
                <w:color w:val="000000"/>
                <w:sz w:val="24"/>
                <w:szCs w:val="24"/>
                <w:lang w:val="ru-RU" w:eastAsia="ru-RU"/>
              </w:rPr>
              <w:t xml:space="preserve"> у </w:t>
            </w:r>
            <w:proofErr w:type="spellStart"/>
            <w:r w:rsidRPr="00B64566">
              <w:rPr>
                <w:b/>
                <w:i/>
                <w:color w:val="000000"/>
                <w:sz w:val="24"/>
                <w:szCs w:val="24"/>
                <w:lang w:val="ru-RU" w:eastAsia="ru-RU"/>
              </w:rPr>
              <w:t>централізованих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страхових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резервних</w:t>
            </w:r>
            <w:proofErr w:type="spellEnd"/>
            <w:r w:rsidRPr="00B64566">
              <w:rPr>
                <w:b/>
                <w:i/>
                <w:color w:val="000000"/>
                <w:sz w:val="24"/>
                <w:szCs w:val="24"/>
                <w:lang w:val="ru-RU" w:eastAsia="ru-RU"/>
              </w:rPr>
              <w:t xml:space="preserve"> фондах</w:t>
            </w:r>
          </w:p>
        </w:tc>
        <w:tc>
          <w:tcPr>
            <w:tcW w:w="1166" w:type="dxa"/>
            <w:tcBorders>
              <w:top w:val="nil"/>
              <w:left w:val="nil"/>
              <w:bottom w:val="single" w:sz="8" w:space="0" w:color="auto"/>
              <w:right w:val="single" w:sz="8" w:space="0" w:color="auto"/>
            </w:tcBorders>
            <w:shd w:val="clear" w:color="auto" w:fill="auto"/>
            <w:vAlign w:val="center"/>
            <w:hideMark/>
          </w:tcPr>
          <w:p w14:paraId="2D570D1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6E0A1C40"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B9F373F"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необоротні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активи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617119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41E83C6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00B050"/>
            <w:vAlign w:val="center"/>
            <w:hideMark/>
          </w:tcPr>
          <w:p w14:paraId="14EABA2A"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Усього</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розділом</w:t>
            </w:r>
            <w:proofErr w:type="spellEnd"/>
            <w:r w:rsidRPr="00B64566">
              <w:rPr>
                <w:b/>
                <w:i/>
                <w:color w:val="000000"/>
                <w:sz w:val="24"/>
                <w:szCs w:val="24"/>
                <w:lang w:val="ru-RU" w:eastAsia="ru-RU"/>
              </w:rPr>
              <w:t xml:space="preserve"> I</w:t>
            </w:r>
          </w:p>
        </w:tc>
        <w:tc>
          <w:tcPr>
            <w:tcW w:w="1166" w:type="dxa"/>
            <w:tcBorders>
              <w:top w:val="nil"/>
              <w:left w:val="nil"/>
              <w:bottom w:val="single" w:sz="8" w:space="0" w:color="auto"/>
              <w:right w:val="single" w:sz="8" w:space="0" w:color="auto"/>
            </w:tcBorders>
            <w:shd w:val="clear" w:color="000000" w:fill="00B050"/>
            <w:vAlign w:val="center"/>
            <w:hideMark/>
          </w:tcPr>
          <w:p w14:paraId="0BF49AE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504416</w:t>
            </w:r>
          </w:p>
        </w:tc>
      </w:tr>
      <w:tr w:rsidR="006F3D26" w:rsidRPr="00B64566" w14:paraId="7E858AD8"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05613D9E"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II. </w:t>
            </w:r>
            <w:proofErr w:type="spellStart"/>
            <w:r w:rsidRPr="00B64566">
              <w:rPr>
                <w:b/>
                <w:i/>
                <w:color w:val="000000"/>
                <w:sz w:val="24"/>
                <w:szCs w:val="24"/>
                <w:lang w:val="ru-RU" w:eastAsia="ru-RU"/>
              </w:rPr>
              <w:t>Оборотні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активи</w:t>
            </w:r>
            <w:proofErr w:type="spellEnd"/>
          </w:p>
        </w:tc>
      </w:tr>
      <w:tr w:rsidR="006F3D26" w:rsidRPr="00B64566" w14:paraId="7102DF7B"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42C865D"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Запаси</w:t>
            </w:r>
          </w:p>
        </w:tc>
        <w:tc>
          <w:tcPr>
            <w:tcW w:w="1166" w:type="dxa"/>
            <w:tcBorders>
              <w:top w:val="nil"/>
              <w:left w:val="nil"/>
              <w:bottom w:val="single" w:sz="8" w:space="0" w:color="auto"/>
              <w:right w:val="single" w:sz="8" w:space="0" w:color="auto"/>
            </w:tcBorders>
            <w:shd w:val="clear" w:color="auto" w:fill="auto"/>
            <w:vAlign w:val="center"/>
            <w:hideMark/>
          </w:tcPr>
          <w:p w14:paraId="1B2B8E6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54360</w:t>
            </w:r>
          </w:p>
        </w:tc>
      </w:tr>
      <w:tr w:rsidR="006F3D26" w:rsidRPr="00B64566" w14:paraId="6EF4F85E"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6445843"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Виробничі</w:t>
            </w:r>
            <w:proofErr w:type="spellEnd"/>
            <w:r w:rsidRPr="00B64566">
              <w:rPr>
                <w:b/>
                <w:i/>
                <w:color w:val="000000"/>
                <w:sz w:val="24"/>
                <w:szCs w:val="24"/>
                <w:lang w:val="ru-RU" w:eastAsia="ru-RU"/>
              </w:rPr>
              <w:t xml:space="preserve"> запаси</w:t>
            </w:r>
          </w:p>
        </w:tc>
        <w:tc>
          <w:tcPr>
            <w:tcW w:w="1166" w:type="dxa"/>
            <w:tcBorders>
              <w:top w:val="nil"/>
              <w:left w:val="nil"/>
              <w:bottom w:val="single" w:sz="8" w:space="0" w:color="auto"/>
              <w:right w:val="single" w:sz="8" w:space="0" w:color="auto"/>
            </w:tcBorders>
            <w:shd w:val="clear" w:color="auto" w:fill="auto"/>
            <w:vAlign w:val="center"/>
            <w:hideMark/>
          </w:tcPr>
          <w:p w14:paraId="56FACF71"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3750</w:t>
            </w:r>
          </w:p>
        </w:tc>
      </w:tr>
      <w:tr w:rsidR="006F3D26" w:rsidRPr="00B64566" w14:paraId="17AC6D6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6E91194"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Незавершене</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виробництво</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654361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7760</w:t>
            </w:r>
          </w:p>
        </w:tc>
      </w:tr>
      <w:tr w:rsidR="006F3D26" w:rsidRPr="00B64566" w14:paraId="663B456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CED8F89"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Готова </w:t>
            </w:r>
            <w:proofErr w:type="spellStart"/>
            <w:r w:rsidRPr="00B64566">
              <w:rPr>
                <w:b/>
                <w:i/>
                <w:color w:val="000000"/>
                <w:sz w:val="24"/>
                <w:szCs w:val="24"/>
                <w:lang w:val="ru-RU" w:eastAsia="ru-RU"/>
              </w:rPr>
              <w:t>продукція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0A85E6C"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34760</w:t>
            </w:r>
          </w:p>
        </w:tc>
      </w:tr>
      <w:tr w:rsidR="006F3D26" w:rsidRPr="00B64566" w14:paraId="199A5B6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AE2570A"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Товари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831CD36"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37110</w:t>
            </w:r>
          </w:p>
        </w:tc>
      </w:tr>
      <w:tr w:rsidR="006F3D26" w:rsidRPr="00B64566" w14:paraId="1CE0BF22"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1B1162B"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Поточні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біологічні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активи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1AC5FB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09E49EB4"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511320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Депозити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перестрахування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FB9E721"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4367</w:t>
            </w:r>
          </w:p>
        </w:tc>
      </w:tr>
      <w:tr w:rsidR="006F3D26" w:rsidRPr="00B64566" w14:paraId="31398C74"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22A91E55"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Векселі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одержані</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CFD6C8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42580</w:t>
            </w:r>
          </w:p>
        </w:tc>
      </w:tr>
      <w:tr w:rsidR="006F3D26" w:rsidRPr="00B64566" w14:paraId="13BF713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7CDF8F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Дебіторська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заборгованість</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продукцію</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товари</w:t>
            </w:r>
            <w:proofErr w:type="spellEnd"/>
            <w:r w:rsidRPr="00B64566">
              <w:rPr>
                <w:b/>
                <w:i/>
                <w:color w:val="000000"/>
                <w:sz w:val="24"/>
                <w:szCs w:val="24"/>
                <w:lang w:val="ru-RU" w:eastAsia="ru-RU"/>
              </w:rPr>
              <w:t xml:space="preserve">, роботи, </w:t>
            </w:r>
            <w:proofErr w:type="spellStart"/>
            <w:r w:rsidRPr="00B64566">
              <w:rPr>
                <w:b/>
                <w:i/>
                <w:color w:val="000000"/>
                <w:sz w:val="24"/>
                <w:szCs w:val="24"/>
                <w:lang w:val="ru-RU" w:eastAsia="ru-RU"/>
              </w:rPr>
              <w:t>послуги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3D4BF66"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187075</w:t>
            </w:r>
          </w:p>
        </w:tc>
      </w:tr>
      <w:tr w:rsidR="006F3D26" w:rsidRPr="00B64566" w14:paraId="62FE491C"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267178F"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Дебіторська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заборгованість</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розрахунками</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виданими</w:t>
            </w:r>
            <w:proofErr w:type="spellEnd"/>
            <w:r w:rsidRPr="00B64566">
              <w:rPr>
                <w:b/>
                <w:i/>
                <w:color w:val="000000"/>
                <w:sz w:val="24"/>
                <w:szCs w:val="24"/>
                <w:lang w:val="ru-RU" w:eastAsia="ru-RU"/>
              </w:rPr>
              <w:t xml:space="preserve"> авансами</w:t>
            </w:r>
          </w:p>
        </w:tc>
        <w:tc>
          <w:tcPr>
            <w:tcW w:w="1166" w:type="dxa"/>
            <w:tcBorders>
              <w:top w:val="nil"/>
              <w:left w:val="nil"/>
              <w:bottom w:val="single" w:sz="8" w:space="0" w:color="auto"/>
              <w:right w:val="single" w:sz="8" w:space="0" w:color="auto"/>
            </w:tcBorders>
            <w:shd w:val="clear" w:color="auto" w:fill="auto"/>
            <w:vAlign w:val="center"/>
            <w:hideMark/>
          </w:tcPr>
          <w:p w14:paraId="37FF94D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3270</w:t>
            </w:r>
          </w:p>
        </w:tc>
      </w:tr>
      <w:tr w:rsidR="006F3D26" w:rsidRPr="00B64566" w14:paraId="0FEB00FB"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0478FD0"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з бюджетом</w:t>
            </w:r>
          </w:p>
        </w:tc>
        <w:tc>
          <w:tcPr>
            <w:tcW w:w="1166" w:type="dxa"/>
            <w:tcBorders>
              <w:top w:val="nil"/>
              <w:left w:val="nil"/>
              <w:bottom w:val="single" w:sz="8" w:space="0" w:color="auto"/>
              <w:right w:val="single" w:sz="8" w:space="0" w:color="auto"/>
            </w:tcBorders>
            <w:shd w:val="clear" w:color="auto" w:fill="auto"/>
            <w:vAlign w:val="center"/>
            <w:hideMark/>
          </w:tcPr>
          <w:p w14:paraId="6464F3D4"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260</w:t>
            </w:r>
          </w:p>
        </w:tc>
      </w:tr>
      <w:tr w:rsidR="006F3D26" w:rsidRPr="00B64566" w14:paraId="0AC13A48"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591656A"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у тому </w:t>
            </w:r>
            <w:proofErr w:type="spellStart"/>
            <w:r w:rsidRPr="00B64566">
              <w:rPr>
                <w:b/>
                <w:i/>
                <w:color w:val="000000"/>
                <w:sz w:val="24"/>
                <w:szCs w:val="24"/>
                <w:lang w:val="ru-RU" w:eastAsia="ru-RU"/>
              </w:rPr>
              <w:t>числі</w:t>
            </w:r>
            <w:proofErr w:type="spellEnd"/>
            <w:r w:rsidRPr="00B64566">
              <w:rPr>
                <w:b/>
                <w:i/>
                <w:color w:val="000000"/>
                <w:sz w:val="24"/>
                <w:szCs w:val="24"/>
                <w:lang w:val="ru-RU" w:eastAsia="ru-RU"/>
              </w:rPr>
              <w:t xml:space="preserve"> з </w:t>
            </w:r>
            <w:proofErr w:type="spellStart"/>
            <w:r w:rsidRPr="00B64566">
              <w:rPr>
                <w:b/>
                <w:i/>
                <w:color w:val="000000"/>
                <w:sz w:val="24"/>
                <w:szCs w:val="24"/>
                <w:lang w:val="ru-RU" w:eastAsia="ru-RU"/>
              </w:rPr>
              <w:t>податку</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прибуток</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5EC713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6B30F65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1E59F38"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Дебіторська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заборгованість</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розрахунками</w:t>
            </w:r>
            <w:proofErr w:type="spellEnd"/>
            <w:r w:rsidRPr="00B64566">
              <w:rPr>
                <w:b/>
                <w:i/>
                <w:color w:val="000000"/>
                <w:sz w:val="24"/>
                <w:szCs w:val="24"/>
                <w:lang w:val="ru-RU" w:eastAsia="ru-RU"/>
              </w:rPr>
              <w:t xml:space="preserve"> з </w:t>
            </w:r>
            <w:proofErr w:type="spellStart"/>
            <w:r w:rsidRPr="00B64566">
              <w:rPr>
                <w:b/>
                <w:i/>
                <w:color w:val="000000"/>
                <w:sz w:val="24"/>
                <w:szCs w:val="24"/>
                <w:lang w:val="ru-RU" w:eastAsia="ru-RU"/>
              </w:rPr>
              <w:t>нарахованих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доходів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119F09F"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1642</w:t>
            </w:r>
          </w:p>
        </w:tc>
      </w:tr>
      <w:tr w:rsidR="006F3D26" w:rsidRPr="00B64566" w14:paraId="398F428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066C3F0"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Дебіторська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заборгованість</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розрахунками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із</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внутрішніх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розрахунків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177BCB6"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33560</w:t>
            </w:r>
          </w:p>
        </w:tc>
      </w:tr>
      <w:tr w:rsidR="006F3D26" w:rsidRPr="00B64566" w14:paraId="59677F4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7F7CF3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поточна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дебіторська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заборгованість</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8D473B4"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38919</w:t>
            </w:r>
          </w:p>
        </w:tc>
      </w:tr>
      <w:tr w:rsidR="006F3D26" w:rsidRPr="00B64566" w14:paraId="45018DD5"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7289C9A9"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Поточні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фінансові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інвестиції</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2B0A4B90"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187560</w:t>
            </w:r>
          </w:p>
        </w:tc>
      </w:tr>
      <w:tr w:rsidR="006F3D26" w:rsidRPr="00B64566" w14:paraId="2706209B"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67AAF8E5"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в тому </w:t>
            </w:r>
            <w:proofErr w:type="spellStart"/>
            <w:r w:rsidRPr="00B64566">
              <w:rPr>
                <w:b/>
                <w:i/>
                <w:color w:val="000000"/>
                <w:sz w:val="24"/>
                <w:szCs w:val="24"/>
                <w:lang w:val="ru-RU" w:eastAsia="ru-RU"/>
              </w:rPr>
              <w:t>числі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облігації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інших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підприємств</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251B653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50000</w:t>
            </w:r>
          </w:p>
        </w:tc>
      </w:tr>
      <w:tr w:rsidR="006F3D26" w:rsidRPr="00B64566" w14:paraId="570DE07D"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11DB44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Гроші</w:t>
            </w:r>
            <w:proofErr w:type="spellEnd"/>
            <w:r w:rsidRPr="00B64566">
              <w:rPr>
                <w:b/>
                <w:i/>
                <w:color w:val="000000"/>
                <w:sz w:val="24"/>
                <w:szCs w:val="24"/>
                <w:lang w:val="ru-RU" w:eastAsia="ru-RU"/>
              </w:rPr>
              <w:t xml:space="preserve"> та </w:t>
            </w:r>
            <w:proofErr w:type="spellStart"/>
            <w:r w:rsidRPr="00B64566">
              <w:rPr>
                <w:b/>
                <w:i/>
                <w:color w:val="000000"/>
                <w:sz w:val="24"/>
                <w:szCs w:val="24"/>
                <w:lang w:val="ru-RU" w:eastAsia="ru-RU"/>
              </w:rPr>
              <w:t>їх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еквіваленти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B9AA73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7899</w:t>
            </w:r>
          </w:p>
        </w:tc>
      </w:tr>
      <w:tr w:rsidR="006F3D26" w:rsidRPr="00B64566" w14:paraId="4EC829FF"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A6A10BF"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Готівка</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2115A7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1000</w:t>
            </w:r>
          </w:p>
        </w:tc>
      </w:tr>
      <w:tr w:rsidR="006F3D26" w:rsidRPr="00B64566" w14:paraId="4DA8EC1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0000043"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Рахунки</w:t>
            </w:r>
            <w:proofErr w:type="spellEnd"/>
            <w:r w:rsidRPr="00B64566">
              <w:rPr>
                <w:b/>
                <w:i/>
                <w:color w:val="000000"/>
                <w:sz w:val="24"/>
                <w:szCs w:val="24"/>
                <w:lang w:val="ru-RU" w:eastAsia="ru-RU"/>
              </w:rPr>
              <w:t xml:space="preserve"> в банках</w:t>
            </w:r>
          </w:p>
        </w:tc>
        <w:tc>
          <w:tcPr>
            <w:tcW w:w="1166" w:type="dxa"/>
            <w:tcBorders>
              <w:top w:val="nil"/>
              <w:left w:val="nil"/>
              <w:bottom w:val="single" w:sz="8" w:space="0" w:color="auto"/>
              <w:right w:val="single" w:sz="8" w:space="0" w:color="auto"/>
            </w:tcBorders>
            <w:shd w:val="clear" w:color="auto" w:fill="auto"/>
            <w:vAlign w:val="center"/>
            <w:hideMark/>
          </w:tcPr>
          <w:p w14:paraId="4B17085E"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7880</w:t>
            </w:r>
          </w:p>
        </w:tc>
      </w:tr>
      <w:tr w:rsidR="006F3D26" w:rsidRPr="00B64566" w14:paraId="18A211E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47533E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Витрати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майбутніх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періодів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F55C636"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13000</w:t>
            </w:r>
          </w:p>
        </w:tc>
      </w:tr>
      <w:tr w:rsidR="006F3D26" w:rsidRPr="00B64566" w14:paraId="1CF7D959"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C94E624"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Частка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перестраховика</w:t>
            </w:r>
            <w:proofErr w:type="spellEnd"/>
            <w:r w:rsidRPr="00B64566">
              <w:rPr>
                <w:b/>
                <w:i/>
                <w:color w:val="000000"/>
                <w:sz w:val="24"/>
                <w:szCs w:val="24"/>
                <w:lang w:val="ru-RU" w:eastAsia="ru-RU"/>
              </w:rPr>
              <w:t xml:space="preserve"> у </w:t>
            </w:r>
            <w:proofErr w:type="spellStart"/>
            <w:r w:rsidRPr="00B64566">
              <w:rPr>
                <w:b/>
                <w:i/>
                <w:color w:val="000000"/>
                <w:sz w:val="24"/>
                <w:szCs w:val="24"/>
                <w:lang w:val="ru-RU" w:eastAsia="ru-RU"/>
              </w:rPr>
              <w:t>страхових</w:t>
            </w:r>
            <w:proofErr w:type="spellEnd"/>
            <w:r w:rsidRPr="00B64566">
              <w:rPr>
                <w:b/>
                <w:i/>
                <w:color w:val="000000"/>
                <w:sz w:val="24"/>
                <w:szCs w:val="24"/>
                <w:lang w:val="ru-RU" w:eastAsia="ru-RU"/>
              </w:rPr>
              <w:t xml:space="preserve"> резервах</w:t>
            </w:r>
          </w:p>
        </w:tc>
        <w:tc>
          <w:tcPr>
            <w:tcW w:w="1166" w:type="dxa"/>
            <w:tcBorders>
              <w:top w:val="nil"/>
              <w:left w:val="nil"/>
              <w:bottom w:val="single" w:sz="8" w:space="0" w:color="auto"/>
              <w:right w:val="single" w:sz="8" w:space="0" w:color="auto"/>
            </w:tcBorders>
            <w:shd w:val="clear" w:color="auto" w:fill="auto"/>
            <w:vAlign w:val="center"/>
            <w:hideMark/>
          </w:tcPr>
          <w:p w14:paraId="174DC12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25020,81</w:t>
            </w:r>
          </w:p>
        </w:tc>
      </w:tr>
      <w:tr w:rsidR="006F3D26" w:rsidRPr="00B64566" w14:paraId="7E8712B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B59FF8D"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резервах </w:t>
            </w:r>
            <w:proofErr w:type="spellStart"/>
            <w:r w:rsidRPr="00B64566">
              <w:rPr>
                <w:b/>
                <w:i/>
                <w:color w:val="000000"/>
                <w:sz w:val="24"/>
                <w:szCs w:val="24"/>
                <w:lang w:val="ru-RU" w:eastAsia="ru-RU"/>
              </w:rPr>
              <w:t>збитків</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або</w:t>
            </w:r>
            <w:proofErr w:type="spellEnd"/>
            <w:r w:rsidRPr="00B64566">
              <w:rPr>
                <w:b/>
                <w:i/>
                <w:color w:val="000000"/>
                <w:sz w:val="24"/>
                <w:szCs w:val="24"/>
                <w:lang w:val="ru-RU" w:eastAsia="ru-RU"/>
              </w:rPr>
              <w:t xml:space="preserve"> резервах </w:t>
            </w:r>
            <w:proofErr w:type="spellStart"/>
            <w:r w:rsidRPr="00B64566">
              <w:rPr>
                <w:b/>
                <w:i/>
                <w:color w:val="000000"/>
                <w:sz w:val="24"/>
                <w:szCs w:val="24"/>
                <w:lang w:val="ru-RU" w:eastAsia="ru-RU"/>
              </w:rPr>
              <w:t>належних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виплат</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6ADA45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47070EB8"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EE51633"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резервах </w:t>
            </w:r>
            <w:proofErr w:type="spellStart"/>
            <w:r w:rsidRPr="00B64566">
              <w:rPr>
                <w:b/>
                <w:i/>
                <w:color w:val="000000"/>
                <w:sz w:val="24"/>
                <w:szCs w:val="24"/>
                <w:lang w:val="ru-RU" w:eastAsia="ru-RU"/>
              </w:rPr>
              <w:t>незароблених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премій</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5916CC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25020,81</w:t>
            </w:r>
          </w:p>
        </w:tc>
      </w:tr>
      <w:tr w:rsidR="006F3D26" w:rsidRPr="00B64566" w14:paraId="2D35ACB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4CC8F6B"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страхових</w:t>
            </w:r>
            <w:proofErr w:type="spellEnd"/>
            <w:r w:rsidRPr="00B64566">
              <w:rPr>
                <w:b/>
                <w:i/>
                <w:color w:val="000000"/>
                <w:sz w:val="24"/>
                <w:szCs w:val="24"/>
                <w:lang w:val="ru-RU" w:eastAsia="ru-RU"/>
              </w:rPr>
              <w:t xml:space="preserve"> резервах</w:t>
            </w:r>
          </w:p>
        </w:tc>
        <w:tc>
          <w:tcPr>
            <w:tcW w:w="1166" w:type="dxa"/>
            <w:tcBorders>
              <w:top w:val="nil"/>
              <w:left w:val="nil"/>
              <w:bottom w:val="single" w:sz="8" w:space="0" w:color="auto"/>
              <w:right w:val="single" w:sz="8" w:space="0" w:color="auto"/>
            </w:tcBorders>
            <w:shd w:val="clear" w:color="auto" w:fill="auto"/>
            <w:vAlign w:val="center"/>
            <w:hideMark/>
          </w:tcPr>
          <w:p w14:paraId="66A6EF42"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0483E33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7F2EC37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акції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які</w:t>
            </w:r>
            <w:proofErr w:type="spellEnd"/>
            <w:r w:rsidRPr="00B64566">
              <w:rPr>
                <w:b/>
                <w:i/>
                <w:color w:val="000000"/>
                <w:sz w:val="24"/>
                <w:szCs w:val="24"/>
                <w:lang w:val="ru-RU" w:eastAsia="ru-RU"/>
              </w:rPr>
              <w:t xml:space="preserve"> не </w:t>
            </w:r>
            <w:proofErr w:type="spellStart"/>
            <w:r w:rsidRPr="00B64566">
              <w:rPr>
                <w:b/>
                <w:i/>
                <w:color w:val="000000"/>
                <w:sz w:val="24"/>
                <w:szCs w:val="24"/>
                <w:lang w:val="ru-RU" w:eastAsia="ru-RU"/>
              </w:rPr>
              <w:t>перебувають</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лістингу</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400E6D4C"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100000</w:t>
            </w:r>
          </w:p>
        </w:tc>
      </w:tr>
      <w:tr w:rsidR="006F3D26" w:rsidRPr="00B64566" w14:paraId="41C0865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52AF757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акції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які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перебувають</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лістингу</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303A259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30000</w:t>
            </w:r>
          </w:p>
        </w:tc>
      </w:tr>
      <w:tr w:rsidR="006F3D26" w:rsidRPr="00B64566" w14:paraId="047703BD"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1EDAC5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оборотні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активи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5F85F90"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21F91BA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00B050"/>
            <w:vAlign w:val="center"/>
            <w:hideMark/>
          </w:tcPr>
          <w:p w14:paraId="64D716C4"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Усього</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розділом</w:t>
            </w:r>
            <w:proofErr w:type="spellEnd"/>
            <w:r w:rsidRPr="00B64566">
              <w:rPr>
                <w:b/>
                <w:i/>
                <w:color w:val="000000"/>
                <w:sz w:val="24"/>
                <w:szCs w:val="24"/>
                <w:lang w:val="ru-RU" w:eastAsia="ru-RU"/>
              </w:rPr>
              <w:t xml:space="preserve"> II</w:t>
            </w:r>
          </w:p>
        </w:tc>
        <w:tc>
          <w:tcPr>
            <w:tcW w:w="1166" w:type="dxa"/>
            <w:tcBorders>
              <w:top w:val="nil"/>
              <w:left w:val="nil"/>
              <w:bottom w:val="single" w:sz="8" w:space="0" w:color="auto"/>
              <w:right w:val="single" w:sz="8" w:space="0" w:color="auto"/>
            </w:tcBorders>
            <w:shd w:val="clear" w:color="000000" w:fill="00B050"/>
            <w:vAlign w:val="center"/>
            <w:hideMark/>
          </w:tcPr>
          <w:p w14:paraId="2A914462"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758532,81</w:t>
            </w:r>
          </w:p>
        </w:tc>
      </w:tr>
      <w:tr w:rsidR="006F3D26" w:rsidRPr="00B64566" w14:paraId="58BD6B82"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CA6840C"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III. </w:t>
            </w:r>
            <w:proofErr w:type="spellStart"/>
            <w:r w:rsidRPr="00B64566">
              <w:rPr>
                <w:b/>
                <w:i/>
                <w:color w:val="000000"/>
                <w:sz w:val="24"/>
                <w:szCs w:val="24"/>
                <w:lang w:val="ru-RU" w:eastAsia="ru-RU"/>
              </w:rPr>
              <w:t>Необоротні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активи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утримувані</w:t>
            </w:r>
            <w:proofErr w:type="spellEnd"/>
            <w:r w:rsidRPr="00B64566">
              <w:rPr>
                <w:b/>
                <w:i/>
                <w:color w:val="000000"/>
                <w:sz w:val="24"/>
                <w:szCs w:val="24"/>
                <w:lang w:val="ru-RU" w:eastAsia="ru-RU"/>
              </w:rPr>
              <w:t xml:space="preserve"> для продажу, та </w:t>
            </w:r>
            <w:proofErr w:type="spellStart"/>
            <w:r w:rsidRPr="00B64566">
              <w:rPr>
                <w:b/>
                <w:i/>
                <w:color w:val="000000"/>
                <w:sz w:val="24"/>
                <w:szCs w:val="24"/>
                <w:lang w:val="ru-RU" w:eastAsia="ru-RU"/>
              </w:rPr>
              <w:t>групи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вибуття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B24AAE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27D4F31A"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00B050"/>
            <w:vAlign w:val="center"/>
            <w:hideMark/>
          </w:tcPr>
          <w:p w14:paraId="75D24346"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Баланс</w:t>
            </w:r>
          </w:p>
        </w:tc>
        <w:tc>
          <w:tcPr>
            <w:tcW w:w="1166" w:type="dxa"/>
            <w:tcBorders>
              <w:top w:val="nil"/>
              <w:left w:val="nil"/>
              <w:bottom w:val="single" w:sz="8" w:space="0" w:color="auto"/>
              <w:right w:val="single" w:sz="8" w:space="0" w:color="auto"/>
            </w:tcBorders>
            <w:shd w:val="clear" w:color="000000" w:fill="00B050"/>
            <w:vAlign w:val="center"/>
            <w:hideMark/>
          </w:tcPr>
          <w:p w14:paraId="1E6BC799"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1262948,81</w:t>
            </w:r>
          </w:p>
        </w:tc>
      </w:tr>
      <w:tr w:rsidR="006F3D26" w:rsidRPr="00B64566" w14:paraId="702402F3" w14:textId="77777777" w:rsidTr="006F3D26">
        <w:trPr>
          <w:trHeight w:val="20"/>
          <w:jc w:val="center"/>
        </w:trPr>
        <w:tc>
          <w:tcPr>
            <w:tcW w:w="8504" w:type="dxa"/>
            <w:tcBorders>
              <w:top w:val="nil"/>
              <w:left w:val="single" w:sz="8" w:space="0" w:color="auto"/>
              <w:bottom w:val="single" w:sz="8" w:space="0" w:color="auto"/>
              <w:right w:val="nil"/>
            </w:tcBorders>
            <w:shd w:val="clear" w:color="000000" w:fill="00B050"/>
            <w:vAlign w:val="center"/>
            <w:hideMark/>
          </w:tcPr>
          <w:p w14:paraId="2F7F00F7" w14:textId="77777777" w:rsidR="006F3D26" w:rsidRPr="00B64566" w:rsidRDefault="006F3D26" w:rsidP="006F3D26">
            <w:pPr>
              <w:widowControl/>
              <w:autoSpaceDE/>
              <w:autoSpaceDN/>
              <w:jc w:val="center"/>
              <w:rPr>
                <w:b/>
                <w:i/>
                <w:color w:val="000000"/>
                <w:sz w:val="24"/>
                <w:szCs w:val="24"/>
                <w:lang w:val="ru-RU" w:eastAsia="ru-RU"/>
              </w:rPr>
            </w:pPr>
          </w:p>
        </w:tc>
        <w:tc>
          <w:tcPr>
            <w:tcW w:w="1166" w:type="dxa"/>
            <w:tcBorders>
              <w:top w:val="nil"/>
              <w:left w:val="nil"/>
              <w:bottom w:val="single" w:sz="8" w:space="0" w:color="auto"/>
              <w:right w:val="single" w:sz="8" w:space="0" w:color="auto"/>
            </w:tcBorders>
            <w:shd w:val="clear" w:color="000000" w:fill="00B050"/>
            <w:vAlign w:val="center"/>
            <w:hideMark/>
          </w:tcPr>
          <w:p w14:paraId="3654D960" w14:textId="77777777" w:rsidR="006F3D26" w:rsidRPr="00B64566" w:rsidRDefault="006F3D26" w:rsidP="006F3D26">
            <w:pPr>
              <w:widowControl/>
              <w:autoSpaceDE/>
              <w:autoSpaceDN/>
              <w:jc w:val="center"/>
              <w:rPr>
                <w:i/>
                <w:color w:val="000000"/>
                <w:sz w:val="24"/>
                <w:szCs w:val="24"/>
                <w:lang w:val="ru-RU" w:eastAsia="ru-RU"/>
              </w:rPr>
            </w:pPr>
          </w:p>
        </w:tc>
      </w:tr>
      <w:tr w:rsidR="006F3D26" w:rsidRPr="00B64566" w14:paraId="7194142B"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309224A1"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lastRenderedPageBreak/>
              <w:t xml:space="preserve">I. </w:t>
            </w:r>
            <w:proofErr w:type="spellStart"/>
            <w:r w:rsidRPr="00B64566">
              <w:rPr>
                <w:b/>
                <w:i/>
                <w:color w:val="000000"/>
                <w:sz w:val="24"/>
                <w:szCs w:val="24"/>
                <w:lang w:val="ru-RU" w:eastAsia="ru-RU"/>
              </w:rPr>
              <w:t>Власний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капітал</w:t>
            </w:r>
            <w:proofErr w:type="spellEnd"/>
          </w:p>
        </w:tc>
      </w:tr>
      <w:tr w:rsidR="006F3D26" w:rsidRPr="00B64566" w14:paraId="79BF930E"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8D6B419"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Зареєстрований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пайовий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капітал</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3FC8144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762800</w:t>
            </w:r>
          </w:p>
        </w:tc>
      </w:tr>
      <w:tr w:rsidR="006F3D26" w:rsidRPr="00B64566" w14:paraId="70E61A5D"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5796C0F"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Внески</w:t>
            </w:r>
            <w:proofErr w:type="spellEnd"/>
            <w:r w:rsidRPr="00B64566">
              <w:rPr>
                <w:b/>
                <w:i/>
                <w:color w:val="000000"/>
                <w:sz w:val="24"/>
                <w:szCs w:val="24"/>
                <w:lang w:val="ru-RU" w:eastAsia="ru-RU"/>
              </w:rPr>
              <w:t xml:space="preserve"> до </w:t>
            </w:r>
            <w:proofErr w:type="spellStart"/>
            <w:r w:rsidRPr="00B64566">
              <w:rPr>
                <w:b/>
                <w:i/>
                <w:color w:val="000000"/>
                <w:sz w:val="24"/>
                <w:szCs w:val="24"/>
                <w:lang w:val="ru-RU" w:eastAsia="ru-RU"/>
              </w:rPr>
              <w:t>незареєстрованого</w:t>
            </w:r>
            <w:proofErr w:type="spellEnd"/>
            <w:r w:rsidRPr="00B64566">
              <w:rPr>
                <w:b/>
                <w:i/>
                <w:color w:val="000000"/>
                <w:sz w:val="24"/>
                <w:szCs w:val="24"/>
                <w:lang w:val="ru-RU" w:eastAsia="ru-RU"/>
              </w:rPr>
              <w:t xml:space="preserve"> статутного </w:t>
            </w:r>
            <w:proofErr w:type="spellStart"/>
            <w:r w:rsidRPr="00B64566">
              <w:rPr>
                <w:b/>
                <w:i/>
                <w:color w:val="000000"/>
                <w:sz w:val="24"/>
                <w:szCs w:val="24"/>
                <w:lang w:val="ru-RU" w:eastAsia="ru-RU"/>
              </w:rPr>
              <w:t>капіталу</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E334B8C"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10233804"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68E6030"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Капітал</w:t>
            </w:r>
            <w:proofErr w:type="spellEnd"/>
            <w:r w:rsidRPr="00B64566">
              <w:rPr>
                <w:b/>
                <w:i/>
                <w:color w:val="000000"/>
                <w:sz w:val="24"/>
                <w:szCs w:val="24"/>
                <w:lang w:val="ru-RU" w:eastAsia="ru-RU"/>
              </w:rPr>
              <w:t xml:space="preserve"> у </w:t>
            </w:r>
            <w:proofErr w:type="spellStart"/>
            <w:r w:rsidRPr="00B64566">
              <w:rPr>
                <w:b/>
                <w:i/>
                <w:color w:val="000000"/>
                <w:sz w:val="24"/>
                <w:szCs w:val="24"/>
                <w:lang w:val="ru-RU" w:eastAsia="ru-RU"/>
              </w:rPr>
              <w:t>дооцінках</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F0CFBC2"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32900</w:t>
            </w:r>
          </w:p>
        </w:tc>
      </w:tr>
      <w:tr w:rsidR="006F3D26" w:rsidRPr="00B64566" w14:paraId="532309D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228B29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Додатковий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капітал</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E57389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2692FE5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23D6928"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Емісійний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дохід</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8F7D42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7035388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033369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Накопичені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курсові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різниці</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7C23341"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7AA3C430"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4C66CE2"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Резервний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капітал</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B4BEBD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100 000,00</w:t>
            </w:r>
          </w:p>
        </w:tc>
      </w:tr>
      <w:tr w:rsidR="006F3D26" w:rsidRPr="00B64566" w14:paraId="2B44718C"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7AA55E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Нерозподілений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прибуток</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непокритий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збиток</w:t>
            </w:r>
            <w:proofErr w:type="spellEnd"/>
            <w:r w:rsidRPr="00B64566">
              <w:rPr>
                <w:b/>
                <w:i/>
                <w:color w:val="000000"/>
                <w:sz w:val="24"/>
                <w:szCs w:val="24"/>
                <w:lang w:val="ru-RU" w:eastAsia="ru-RU"/>
              </w:rPr>
              <w:t>)</w:t>
            </w:r>
          </w:p>
        </w:tc>
        <w:tc>
          <w:tcPr>
            <w:tcW w:w="1166" w:type="dxa"/>
            <w:tcBorders>
              <w:top w:val="nil"/>
              <w:left w:val="nil"/>
              <w:bottom w:val="single" w:sz="8" w:space="0" w:color="auto"/>
              <w:right w:val="single" w:sz="8" w:space="0" w:color="auto"/>
            </w:tcBorders>
            <w:shd w:val="clear" w:color="auto" w:fill="auto"/>
            <w:vAlign w:val="center"/>
            <w:hideMark/>
          </w:tcPr>
          <w:p w14:paraId="5CAE717B"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272100</w:t>
            </w:r>
          </w:p>
        </w:tc>
      </w:tr>
      <w:tr w:rsidR="006F3D26" w:rsidRPr="00B64566" w14:paraId="2842C32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BC4D6FB"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Неоплачений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капітал</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9785431"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75374C4C"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24448EF9"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Вилучений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капітал</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52DB2F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66BA00EF"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577040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резерви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1E19912"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3CC302B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00B050"/>
            <w:vAlign w:val="center"/>
            <w:hideMark/>
          </w:tcPr>
          <w:p w14:paraId="08C2AFE9"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Усього</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розділом</w:t>
            </w:r>
            <w:proofErr w:type="spellEnd"/>
            <w:r w:rsidRPr="00B64566">
              <w:rPr>
                <w:b/>
                <w:i/>
                <w:color w:val="000000"/>
                <w:sz w:val="24"/>
                <w:szCs w:val="24"/>
                <w:lang w:val="ru-RU" w:eastAsia="ru-RU"/>
              </w:rPr>
              <w:t xml:space="preserve"> I</w:t>
            </w:r>
          </w:p>
        </w:tc>
        <w:tc>
          <w:tcPr>
            <w:tcW w:w="1166" w:type="dxa"/>
            <w:tcBorders>
              <w:top w:val="nil"/>
              <w:left w:val="nil"/>
              <w:bottom w:val="single" w:sz="8" w:space="0" w:color="auto"/>
              <w:right w:val="single" w:sz="8" w:space="0" w:color="auto"/>
            </w:tcBorders>
            <w:shd w:val="clear" w:color="000000" w:fill="00B050"/>
            <w:vAlign w:val="center"/>
            <w:hideMark/>
          </w:tcPr>
          <w:p w14:paraId="2FE34461"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1167800</w:t>
            </w:r>
          </w:p>
        </w:tc>
      </w:tr>
      <w:tr w:rsidR="006F3D26" w:rsidRPr="00B64566" w14:paraId="0426ED52"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204B4F1E"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II. </w:t>
            </w:r>
            <w:proofErr w:type="spellStart"/>
            <w:r w:rsidRPr="00B64566">
              <w:rPr>
                <w:b/>
                <w:i/>
                <w:color w:val="000000"/>
                <w:sz w:val="24"/>
                <w:szCs w:val="24"/>
                <w:lang w:val="ru-RU" w:eastAsia="ru-RU"/>
              </w:rPr>
              <w:t>Довгострокові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зобов'язання</w:t>
            </w:r>
            <w:proofErr w:type="spellEnd"/>
            <w:r w:rsidRPr="00B64566">
              <w:rPr>
                <w:b/>
                <w:i/>
                <w:color w:val="000000"/>
                <w:sz w:val="24"/>
                <w:szCs w:val="24"/>
                <w:lang w:val="ru-RU" w:eastAsia="ru-RU"/>
              </w:rPr>
              <w:t xml:space="preserve"> і </w:t>
            </w:r>
            <w:proofErr w:type="spellStart"/>
            <w:r w:rsidRPr="00B64566">
              <w:rPr>
                <w:b/>
                <w:i/>
                <w:color w:val="000000"/>
                <w:sz w:val="24"/>
                <w:szCs w:val="24"/>
                <w:lang w:val="ru-RU" w:eastAsia="ru-RU"/>
              </w:rPr>
              <w:t>забезпечення</w:t>
            </w:r>
            <w:proofErr w:type="spellEnd"/>
          </w:p>
        </w:tc>
      </w:tr>
      <w:tr w:rsidR="006F3D26" w:rsidRPr="00B64566" w14:paraId="39DBEBF8"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46B17D6"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Відстрочені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податкові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зобов'язання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B7E5DA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2C01D2C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4F85F56"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Пенсійні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зобов'язання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76E42B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7A3C84C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CFFD889"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Довгострокові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кредити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банків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E22DB1B"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124567</w:t>
            </w:r>
          </w:p>
        </w:tc>
      </w:tr>
      <w:tr w:rsidR="006F3D26" w:rsidRPr="00B64566" w14:paraId="26696E62"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EBDDA2B"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довгострокові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зобов'язання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4679FC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0519D53E"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5BC7E5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Довгострокові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забезпечення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B46C5A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1111</w:t>
            </w:r>
          </w:p>
        </w:tc>
      </w:tr>
      <w:tr w:rsidR="006F3D26" w:rsidRPr="00B64566" w14:paraId="1C45010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B164DC4"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Цільове</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фінансування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31B2326B"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54F5CB8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E4507F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Благодійна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допомога</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94F5ED4"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45367</w:t>
            </w:r>
          </w:p>
        </w:tc>
      </w:tr>
      <w:tr w:rsidR="006F3D26" w:rsidRPr="00B64566" w14:paraId="2ACE0E1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748DABB8"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Страхові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резерви</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7A019C1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141 777,59</w:t>
            </w:r>
          </w:p>
        </w:tc>
      </w:tr>
      <w:tr w:rsidR="006F3D26" w:rsidRPr="00B64566" w14:paraId="30A209AD"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3DFEC226"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у тому </w:t>
            </w:r>
            <w:proofErr w:type="spellStart"/>
            <w:proofErr w:type="gramStart"/>
            <w:r w:rsidRPr="00B64566">
              <w:rPr>
                <w:b/>
                <w:i/>
                <w:color w:val="000000"/>
                <w:sz w:val="24"/>
                <w:szCs w:val="24"/>
                <w:lang w:val="ru-RU" w:eastAsia="ru-RU"/>
              </w:rPr>
              <w:t>числі:резерв</w:t>
            </w:r>
            <w:proofErr w:type="spellEnd"/>
            <w:proofErr w:type="gramEnd"/>
            <w:r w:rsidRPr="00B64566">
              <w:rPr>
                <w:b/>
                <w:i/>
                <w:color w:val="000000"/>
                <w:sz w:val="24"/>
                <w:szCs w:val="24"/>
                <w:lang w:val="ru-RU" w:eastAsia="ru-RU"/>
              </w:rPr>
              <w:t xml:space="preserve"> </w:t>
            </w:r>
            <w:proofErr w:type="spellStart"/>
            <w:r w:rsidRPr="00B64566">
              <w:rPr>
                <w:b/>
                <w:i/>
                <w:color w:val="000000"/>
                <w:sz w:val="24"/>
                <w:szCs w:val="24"/>
                <w:lang w:val="ru-RU" w:eastAsia="ru-RU"/>
              </w:rPr>
              <w:t>довгострокових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зобов'язань</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716AFE1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17EABF08"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535A058B"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резерв </w:t>
            </w:r>
            <w:proofErr w:type="spellStart"/>
            <w:r w:rsidRPr="00B64566">
              <w:rPr>
                <w:b/>
                <w:i/>
                <w:color w:val="000000"/>
                <w:sz w:val="24"/>
                <w:szCs w:val="24"/>
                <w:lang w:val="ru-RU" w:eastAsia="ru-RU"/>
              </w:rPr>
              <w:t>збитків</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або</w:t>
            </w:r>
            <w:proofErr w:type="spellEnd"/>
            <w:r w:rsidRPr="00B64566">
              <w:rPr>
                <w:b/>
                <w:i/>
                <w:color w:val="000000"/>
                <w:sz w:val="24"/>
                <w:szCs w:val="24"/>
                <w:lang w:val="ru-RU" w:eastAsia="ru-RU"/>
              </w:rPr>
              <w:t xml:space="preserve"> резерв </w:t>
            </w:r>
            <w:proofErr w:type="spellStart"/>
            <w:r w:rsidRPr="00B64566">
              <w:rPr>
                <w:b/>
                <w:i/>
                <w:color w:val="000000"/>
                <w:sz w:val="24"/>
                <w:szCs w:val="24"/>
                <w:lang w:val="ru-RU" w:eastAsia="ru-RU"/>
              </w:rPr>
              <w:t>належних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виплат</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3F937B3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100 816,52</w:t>
            </w:r>
          </w:p>
        </w:tc>
      </w:tr>
      <w:tr w:rsidR="006F3D26" w:rsidRPr="00B64566" w14:paraId="192C989E"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23AF456A"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резерв </w:t>
            </w:r>
            <w:proofErr w:type="spellStart"/>
            <w:r w:rsidRPr="00B64566">
              <w:rPr>
                <w:b/>
                <w:i/>
                <w:color w:val="000000"/>
                <w:sz w:val="24"/>
                <w:szCs w:val="24"/>
                <w:lang w:val="ru-RU" w:eastAsia="ru-RU"/>
              </w:rPr>
              <w:t>незароблених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премій</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1606AD21"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40 961,07</w:t>
            </w:r>
          </w:p>
        </w:tc>
      </w:tr>
      <w:tr w:rsidR="006F3D26" w:rsidRPr="00B64566" w14:paraId="65F702B0"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5EE79FC4"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страхові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резерви</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76E90F2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094F71AB"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02F0AB4"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Інвестиційні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контракти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37BA8364"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5657C19B"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7C85489"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Призовий</w:t>
            </w:r>
            <w:proofErr w:type="spellEnd"/>
            <w:r w:rsidRPr="00B64566">
              <w:rPr>
                <w:b/>
                <w:i/>
                <w:color w:val="000000"/>
                <w:sz w:val="24"/>
                <w:szCs w:val="24"/>
                <w:lang w:val="ru-RU" w:eastAsia="ru-RU"/>
              </w:rPr>
              <w:t xml:space="preserve"> фонд</w:t>
            </w:r>
          </w:p>
        </w:tc>
        <w:tc>
          <w:tcPr>
            <w:tcW w:w="1166" w:type="dxa"/>
            <w:tcBorders>
              <w:top w:val="nil"/>
              <w:left w:val="nil"/>
              <w:bottom w:val="single" w:sz="8" w:space="0" w:color="auto"/>
              <w:right w:val="single" w:sz="8" w:space="0" w:color="auto"/>
            </w:tcBorders>
            <w:shd w:val="clear" w:color="auto" w:fill="auto"/>
            <w:vAlign w:val="center"/>
            <w:hideMark/>
          </w:tcPr>
          <w:p w14:paraId="6B5FD41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717BAADC"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FAB35F1"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Резерв на </w:t>
            </w:r>
            <w:proofErr w:type="spellStart"/>
            <w:r w:rsidRPr="00B64566">
              <w:rPr>
                <w:b/>
                <w:i/>
                <w:color w:val="000000"/>
                <w:sz w:val="24"/>
                <w:szCs w:val="24"/>
                <w:lang w:val="ru-RU" w:eastAsia="ru-RU"/>
              </w:rPr>
              <w:t>виплату</w:t>
            </w:r>
            <w:proofErr w:type="spellEnd"/>
            <w:r w:rsidRPr="00B64566">
              <w:rPr>
                <w:b/>
                <w:i/>
                <w:color w:val="000000"/>
                <w:sz w:val="24"/>
                <w:szCs w:val="24"/>
                <w:lang w:val="ru-RU" w:eastAsia="ru-RU"/>
              </w:rPr>
              <w:t xml:space="preserve"> джек-поту</w:t>
            </w:r>
          </w:p>
        </w:tc>
        <w:tc>
          <w:tcPr>
            <w:tcW w:w="1166" w:type="dxa"/>
            <w:tcBorders>
              <w:top w:val="nil"/>
              <w:left w:val="nil"/>
              <w:bottom w:val="single" w:sz="8" w:space="0" w:color="auto"/>
              <w:right w:val="single" w:sz="8" w:space="0" w:color="auto"/>
            </w:tcBorders>
            <w:shd w:val="clear" w:color="auto" w:fill="auto"/>
            <w:vAlign w:val="center"/>
            <w:hideMark/>
          </w:tcPr>
          <w:p w14:paraId="6641483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74F3775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00B050"/>
            <w:vAlign w:val="center"/>
            <w:hideMark/>
          </w:tcPr>
          <w:p w14:paraId="3056AE10"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Усього</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розділом</w:t>
            </w:r>
            <w:proofErr w:type="spellEnd"/>
            <w:r w:rsidRPr="00B64566">
              <w:rPr>
                <w:b/>
                <w:i/>
                <w:color w:val="000000"/>
                <w:sz w:val="24"/>
                <w:szCs w:val="24"/>
                <w:lang w:val="ru-RU" w:eastAsia="ru-RU"/>
              </w:rPr>
              <w:t xml:space="preserve"> II</w:t>
            </w:r>
          </w:p>
        </w:tc>
        <w:tc>
          <w:tcPr>
            <w:tcW w:w="1166" w:type="dxa"/>
            <w:tcBorders>
              <w:top w:val="nil"/>
              <w:left w:val="nil"/>
              <w:bottom w:val="single" w:sz="8" w:space="0" w:color="auto"/>
              <w:right w:val="single" w:sz="8" w:space="0" w:color="auto"/>
            </w:tcBorders>
            <w:shd w:val="clear" w:color="000000" w:fill="00B050"/>
            <w:vAlign w:val="center"/>
            <w:hideMark/>
          </w:tcPr>
          <w:p w14:paraId="08606446"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312822,59</w:t>
            </w:r>
          </w:p>
        </w:tc>
      </w:tr>
      <w:tr w:rsidR="006F3D26" w:rsidRPr="00B64566" w14:paraId="2B7650E6"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3B36415D" w14:textId="77777777" w:rsidR="006F3D26" w:rsidRPr="00B64566" w:rsidRDefault="006F3D26" w:rsidP="006F3D26">
            <w:pPr>
              <w:widowControl/>
              <w:autoSpaceDE/>
              <w:autoSpaceDN/>
              <w:jc w:val="center"/>
              <w:rPr>
                <w:b/>
                <w:i/>
                <w:color w:val="000000"/>
                <w:sz w:val="24"/>
                <w:szCs w:val="24"/>
                <w:lang w:eastAsia="ru-RU"/>
              </w:rPr>
            </w:pPr>
            <w:r w:rsidRPr="00B64566">
              <w:rPr>
                <w:b/>
                <w:i/>
                <w:color w:val="000000"/>
                <w:sz w:val="24"/>
                <w:szCs w:val="24"/>
                <w:lang w:eastAsia="ru-RU"/>
              </w:rPr>
              <w:t>IІІ. Поточні зобов'язання і забезпечення</w:t>
            </w:r>
          </w:p>
        </w:tc>
      </w:tr>
      <w:tr w:rsidR="006F3D26" w:rsidRPr="00B64566" w14:paraId="09176200"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50A3F4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Короткострокові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кредити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банків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52B4C3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9000</w:t>
            </w:r>
          </w:p>
        </w:tc>
      </w:tr>
      <w:tr w:rsidR="006F3D26" w:rsidRPr="00B64566" w14:paraId="04AFB149"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1175E2F"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Векселі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видані</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885162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10D48F1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330EC33"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Поточна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кредиторська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заборгованість</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довгостроковими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зобов'язаннями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6E2409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20000</w:t>
            </w:r>
          </w:p>
        </w:tc>
      </w:tr>
      <w:tr w:rsidR="006F3D26" w:rsidRPr="00B64566" w14:paraId="15679B12"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5821B9B"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товари</w:t>
            </w:r>
            <w:proofErr w:type="spellEnd"/>
            <w:r w:rsidRPr="00B64566">
              <w:rPr>
                <w:b/>
                <w:i/>
                <w:color w:val="000000"/>
                <w:sz w:val="24"/>
                <w:szCs w:val="24"/>
                <w:lang w:val="ru-RU" w:eastAsia="ru-RU"/>
              </w:rPr>
              <w:t xml:space="preserve">, роботи, </w:t>
            </w:r>
            <w:proofErr w:type="spellStart"/>
            <w:r w:rsidRPr="00B64566">
              <w:rPr>
                <w:b/>
                <w:i/>
                <w:color w:val="000000"/>
                <w:sz w:val="24"/>
                <w:szCs w:val="24"/>
                <w:lang w:val="ru-RU" w:eastAsia="ru-RU"/>
              </w:rPr>
              <w:t>послуги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B69D044"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66790</w:t>
            </w:r>
          </w:p>
        </w:tc>
      </w:tr>
      <w:tr w:rsidR="006F3D26" w:rsidRPr="00B64566" w14:paraId="2D9709BC"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2B4B743"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розрахунками</w:t>
            </w:r>
            <w:proofErr w:type="spellEnd"/>
            <w:r w:rsidRPr="00B64566">
              <w:rPr>
                <w:b/>
                <w:i/>
                <w:color w:val="000000"/>
                <w:sz w:val="24"/>
                <w:szCs w:val="24"/>
                <w:lang w:val="ru-RU" w:eastAsia="ru-RU"/>
              </w:rPr>
              <w:t xml:space="preserve"> з бюджетом</w:t>
            </w:r>
          </w:p>
        </w:tc>
        <w:tc>
          <w:tcPr>
            <w:tcW w:w="1166" w:type="dxa"/>
            <w:tcBorders>
              <w:top w:val="nil"/>
              <w:left w:val="nil"/>
              <w:bottom w:val="single" w:sz="8" w:space="0" w:color="auto"/>
              <w:right w:val="single" w:sz="8" w:space="0" w:color="auto"/>
            </w:tcBorders>
            <w:shd w:val="clear" w:color="auto" w:fill="auto"/>
            <w:vAlign w:val="center"/>
            <w:hideMark/>
          </w:tcPr>
          <w:p w14:paraId="29E7683F"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1820</w:t>
            </w:r>
          </w:p>
        </w:tc>
      </w:tr>
      <w:tr w:rsidR="006F3D26" w:rsidRPr="00B64566" w14:paraId="5C4A50E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65D4AC4"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у тому </w:t>
            </w:r>
            <w:proofErr w:type="spellStart"/>
            <w:r w:rsidRPr="00B64566">
              <w:rPr>
                <w:b/>
                <w:i/>
                <w:color w:val="000000"/>
                <w:sz w:val="24"/>
                <w:szCs w:val="24"/>
                <w:lang w:val="ru-RU" w:eastAsia="ru-RU"/>
              </w:rPr>
              <w:t>числі</w:t>
            </w:r>
            <w:proofErr w:type="spellEnd"/>
            <w:r w:rsidRPr="00B64566">
              <w:rPr>
                <w:b/>
                <w:i/>
                <w:color w:val="000000"/>
                <w:sz w:val="24"/>
                <w:szCs w:val="24"/>
                <w:lang w:val="ru-RU" w:eastAsia="ru-RU"/>
              </w:rPr>
              <w:t xml:space="preserve"> з </w:t>
            </w:r>
            <w:proofErr w:type="spellStart"/>
            <w:r w:rsidRPr="00B64566">
              <w:rPr>
                <w:b/>
                <w:i/>
                <w:color w:val="000000"/>
                <w:sz w:val="24"/>
                <w:szCs w:val="24"/>
                <w:lang w:val="ru-RU" w:eastAsia="ru-RU"/>
              </w:rPr>
              <w:t>податку</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прибуток</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409F009"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1826</w:t>
            </w:r>
          </w:p>
        </w:tc>
      </w:tr>
      <w:tr w:rsidR="006F3D26" w:rsidRPr="00B64566" w14:paraId="1FB2E9E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2A0E7A46"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розрахунками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страхування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875866E"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1877107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2DC30DE5"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розрахунками</w:t>
            </w:r>
            <w:proofErr w:type="spellEnd"/>
            <w:r w:rsidRPr="00B64566">
              <w:rPr>
                <w:b/>
                <w:i/>
                <w:color w:val="000000"/>
                <w:sz w:val="24"/>
                <w:szCs w:val="24"/>
                <w:lang w:val="ru-RU" w:eastAsia="ru-RU"/>
              </w:rPr>
              <w:t xml:space="preserve"> з оплати </w:t>
            </w:r>
            <w:proofErr w:type="spellStart"/>
            <w:r w:rsidRPr="00B64566">
              <w:rPr>
                <w:b/>
                <w:i/>
                <w:color w:val="000000"/>
                <w:sz w:val="24"/>
                <w:szCs w:val="24"/>
                <w:lang w:val="ru-RU" w:eastAsia="ru-RU"/>
              </w:rPr>
              <w:t>праці</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EF8C3A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350</w:t>
            </w:r>
          </w:p>
        </w:tc>
      </w:tr>
      <w:tr w:rsidR="006F3D26" w:rsidRPr="00B64566" w14:paraId="32DA41D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2ABECE64"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Поточна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кредиторська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заборгованість</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одержаними</w:t>
            </w:r>
            <w:proofErr w:type="spellEnd"/>
            <w:r w:rsidRPr="00B64566">
              <w:rPr>
                <w:b/>
                <w:i/>
                <w:color w:val="000000"/>
                <w:sz w:val="24"/>
                <w:szCs w:val="24"/>
                <w:lang w:val="ru-RU" w:eastAsia="ru-RU"/>
              </w:rPr>
              <w:t xml:space="preserve"> авансами</w:t>
            </w:r>
          </w:p>
        </w:tc>
        <w:tc>
          <w:tcPr>
            <w:tcW w:w="1166" w:type="dxa"/>
            <w:tcBorders>
              <w:top w:val="nil"/>
              <w:left w:val="nil"/>
              <w:bottom w:val="single" w:sz="8" w:space="0" w:color="auto"/>
              <w:right w:val="single" w:sz="8" w:space="0" w:color="auto"/>
            </w:tcBorders>
            <w:shd w:val="clear" w:color="auto" w:fill="auto"/>
            <w:vAlign w:val="center"/>
            <w:hideMark/>
          </w:tcPr>
          <w:p w14:paraId="75009829"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2379</w:t>
            </w:r>
          </w:p>
        </w:tc>
      </w:tr>
      <w:tr w:rsidR="006F3D26" w:rsidRPr="00B64566" w14:paraId="128BF55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A1C08E6"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Поточна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кредиторська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заборгованість</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розрахунками</w:t>
            </w:r>
            <w:proofErr w:type="spellEnd"/>
            <w:r w:rsidRPr="00B64566">
              <w:rPr>
                <w:b/>
                <w:i/>
                <w:color w:val="000000"/>
                <w:sz w:val="24"/>
                <w:szCs w:val="24"/>
                <w:lang w:val="ru-RU" w:eastAsia="ru-RU"/>
              </w:rPr>
              <w:t xml:space="preserve"> з </w:t>
            </w:r>
            <w:proofErr w:type="spellStart"/>
            <w:r w:rsidRPr="00B64566">
              <w:rPr>
                <w:b/>
                <w:i/>
                <w:color w:val="000000"/>
                <w:sz w:val="24"/>
                <w:szCs w:val="24"/>
                <w:lang w:val="ru-RU" w:eastAsia="ru-RU"/>
              </w:rPr>
              <w:t>учасниками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08E6A2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26451AC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E4F34BD"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Поточна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кредиторська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заборгованість</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із</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внутрішніх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розрахунків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FA70A5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1FD74AF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421165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Поточна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кредиторська</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заборгованість</w:t>
            </w:r>
            <w:proofErr w:type="spellEnd"/>
            <w:r w:rsidRPr="00B64566">
              <w:rPr>
                <w:b/>
                <w:i/>
                <w:color w:val="000000"/>
                <w:sz w:val="24"/>
                <w:szCs w:val="24"/>
                <w:lang w:val="ru-RU" w:eastAsia="ru-RU"/>
              </w:rPr>
              <w:t xml:space="preserve"> за страховою </w:t>
            </w:r>
            <w:proofErr w:type="spellStart"/>
            <w:r w:rsidRPr="00B64566">
              <w:rPr>
                <w:b/>
                <w:i/>
                <w:color w:val="000000"/>
                <w:sz w:val="24"/>
                <w:szCs w:val="24"/>
                <w:lang w:val="ru-RU" w:eastAsia="ru-RU"/>
              </w:rPr>
              <w:t>діяльністю</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462DD79"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662</w:t>
            </w:r>
          </w:p>
        </w:tc>
      </w:tr>
      <w:tr w:rsidR="006F3D26" w:rsidRPr="00B64566" w14:paraId="75B6A435"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2162CD2E"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Поточні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забезпечення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6661814"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6A62ECC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AC68980"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Доходи </w:t>
            </w:r>
            <w:proofErr w:type="spellStart"/>
            <w:r w:rsidRPr="00B64566">
              <w:rPr>
                <w:b/>
                <w:i/>
                <w:color w:val="000000"/>
                <w:sz w:val="24"/>
                <w:szCs w:val="24"/>
                <w:lang w:val="ru-RU" w:eastAsia="ru-RU"/>
              </w:rPr>
              <w:t>майбутніх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періодів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D95E44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0B2CB2EB"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0227398"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lastRenderedPageBreak/>
              <w:t>Відстрочені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комісійні</w:t>
            </w:r>
            <w:proofErr w:type="spellEnd"/>
            <w:r w:rsidRPr="00B64566">
              <w:rPr>
                <w:b/>
                <w:i/>
                <w:color w:val="000000"/>
                <w:sz w:val="24"/>
                <w:szCs w:val="24"/>
                <w:lang w:val="ru-RU" w:eastAsia="ru-RU"/>
              </w:rPr>
              <w:t xml:space="preserve"> доходи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перестраховиків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4B97E3C"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117C0B4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CD8A33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поточні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зобов'язання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DFB01A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3430,2</w:t>
            </w:r>
          </w:p>
        </w:tc>
      </w:tr>
      <w:tr w:rsidR="006F3D26" w:rsidRPr="00B64566" w14:paraId="205D4BF0"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00B050"/>
            <w:vAlign w:val="center"/>
            <w:hideMark/>
          </w:tcPr>
          <w:p w14:paraId="5EC8D2C5"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Усього</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розділом</w:t>
            </w:r>
            <w:proofErr w:type="spellEnd"/>
            <w:r w:rsidRPr="00B64566">
              <w:rPr>
                <w:b/>
                <w:i/>
                <w:color w:val="000000"/>
                <w:sz w:val="24"/>
                <w:szCs w:val="24"/>
                <w:lang w:val="ru-RU" w:eastAsia="ru-RU"/>
              </w:rPr>
              <w:t xml:space="preserve"> IІІ</w:t>
            </w:r>
          </w:p>
        </w:tc>
        <w:tc>
          <w:tcPr>
            <w:tcW w:w="1166" w:type="dxa"/>
            <w:tcBorders>
              <w:top w:val="nil"/>
              <w:left w:val="nil"/>
              <w:bottom w:val="single" w:sz="8" w:space="0" w:color="auto"/>
              <w:right w:val="single" w:sz="8" w:space="0" w:color="auto"/>
            </w:tcBorders>
            <w:shd w:val="clear" w:color="000000" w:fill="00B050"/>
            <w:vAlign w:val="center"/>
            <w:hideMark/>
          </w:tcPr>
          <w:p w14:paraId="594AA9B4"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104431,2</w:t>
            </w:r>
          </w:p>
        </w:tc>
      </w:tr>
      <w:tr w:rsidR="006F3D26" w:rsidRPr="00B64566" w14:paraId="4BF4D214"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636FF18"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ІV. </w:t>
            </w:r>
            <w:proofErr w:type="spellStart"/>
            <w:r w:rsidRPr="00B64566">
              <w:rPr>
                <w:b/>
                <w:i/>
                <w:color w:val="000000"/>
                <w:sz w:val="24"/>
                <w:szCs w:val="24"/>
                <w:lang w:val="ru-RU" w:eastAsia="ru-RU"/>
              </w:rPr>
              <w:t>Зобов'язання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пов'язані</w:t>
            </w:r>
            <w:proofErr w:type="spellEnd"/>
            <w:r w:rsidRPr="00B64566">
              <w:rPr>
                <w:b/>
                <w:i/>
                <w:color w:val="000000"/>
                <w:sz w:val="24"/>
                <w:szCs w:val="24"/>
                <w:lang w:val="ru-RU" w:eastAsia="ru-RU"/>
              </w:rPr>
              <w:t xml:space="preserve"> з </w:t>
            </w:r>
            <w:proofErr w:type="spellStart"/>
            <w:r w:rsidRPr="00B64566">
              <w:rPr>
                <w:b/>
                <w:i/>
                <w:color w:val="000000"/>
                <w:sz w:val="24"/>
                <w:szCs w:val="24"/>
                <w:lang w:val="ru-RU" w:eastAsia="ru-RU"/>
              </w:rPr>
              <w:t>необоротними</w:t>
            </w:r>
            <w:proofErr w:type="spellEnd"/>
            <w:r w:rsidRPr="00B64566">
              <w:rPr>
                <w:b/>
                <w:i/>
                <w:color w:val="000000"/>
                <w:sz w:val="24"/>
                <w:szCs w:val="24"/>
                <w:lang w:val="ru-RU" w:eastAsia="ru-RU"/>
              </w:rPr>
              <w:t xml:space="preserve"> активами, </w:t>
            </w:r>
            <w:proofErr w:type="spellStart"/>
            <w:r w:rsidRPr="00B64566">
              <w:rPr>
                <w:b/>
                <w:i/>
                <w:color w:val="000000"/>
                <w:sz w:val="24"/>
                <w:szCs w:val="24"/>
                <w:lang w:val="ru-RU" w:eastAsia="ru-RU"/>
              </w:rPr>
              <w:t>утримуваними</w:t>
            </w:r>
            <w:proofErr w:type="spellEnd"/>
            <w:r w:rsidRPr="00B64566">
              <w:rPr>
                <w:b/>
                <w:i/>
                <w:color w:val="000000"/>
                <w:sz w:val="24"/>
                <w:szCs w:val="24"/>
                <w:lang w:val="ru-RU" w:eastAsia="ru-RU"/>
              </w:rPr>
              <w:t xml:space="preserve"> для продажу, та </w:t>
            </w:r>
            <w:proofErr w:type="spellStart"/>
            <w:r w:rsidRPr="00B64566">
              <w:rPr>
                <w:b/>
                <w:i/>
                <w:color w:val="000000"/>
                <w:sz w:val="24"/>
                <w:szCs w:val="24"/>
                <w:lang w:val="ru-RU" w:eastAsia="ru-RU"/>
              </w:rPr>
              <w:t>групами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вибуття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6E50B70"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2DDC488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A2C35FD"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V. Чиста </w:t>
            </w:r>
            <w:proofErr w:type="spellStart"/>
            <w:r w:rsidRPr="00B64566">
              <w:rPr>
                <w:b/>
                <w:i/>
                <w:color w:val="000000"/>
                <w:sz w:val="24"/>
                <w:szCs w:val="24"/>
                <w:lang w:val="ru-RU" w:eastAsia="ru-RU"/>
              </w:rPr>
              <w:t>вартість</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активів</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недержавного</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пенсійного</w:t>
            </w:r>
            <w:proofErr w:type="spellEnd"/>
            <w:r w:rsidRPr="00B64566">
              <w:rPr>
                <w:b/>
                <w:i/>
                <w:color w:val="000000"/>
                <w:sz w:val="24"/>
                <w:szCs w:val="24"/>
                <w:lang w:val="ru-RU" w:eastAsia="ru-RU"/>
              </w:rPr>
              <w:t xml:space="preserve"> фонду</w:t>
            </w:r>
          </w:p>
        </w:tc>
        <w:tc>
          <w:tcPr>
            <w:tcW w:w="1166" w:type="dxa"/>
            <w:tcBorders>
              <w:top w:val="nil"/>
              <w:left w:val="nil"/>
              <w:bottom w:val="single" w:sz="8" w:space="0" w:color="auto"/>
              <w:right w:val="single" w:sz="8" w:space="0" w:color="auto"/>
            </w:tcBorders>
            <w:shd w:val="clear" w:color="auto" w:fill="auto"/>
            <w:vAlign w:val="center"/>
            <w:hideMark/>
          </w:tcPr>
          <w:p w14:paraId="5D1FF3E4"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2E042580" w14:textId="77777777" w:rsidTr="006F3D26">
        <w:trPr>
          <w:trHeight w:val="20"/>
          <w:jc w:val="center"/>
        </w:trPr>
        <w:tc>
          <w:tcPr>
            <w:tcW w:w="8504" w:type="dxa"/>
            <w:tcBorders>
              <w:top w:val="nil"/>
              <w:left w:val="single" w:sz="8" w:space="0" w:color="auto"/>
              <w:bottom w:val="single" w:sz="8" w:space="0" w:color="808080"/>
              <w:right w:val="single" w:sz="8" w:space="0" w:color="auto"/>
            </w:tcBorders>
            <w:shd w:val="clear" w:color="000000" w:fill="00B050"/>
            <w:vAlign w:val="center"/>
            <w:hideMark/>
          </w:tcPr>
          <w:p w14:paraId="76D6F639"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Баланс</w:t>
            </w:r>
          </w:p>
        </w:tc>
        <w:tc>
          <w:tcPr>
            <w:tcW w:w="1166" w:type="dxa"/>
            <w:tcBorders>
              <w:top w:val="nil"/>
              <w:left w:val="nil"/>
              <w:bottom w:val="single" w:sz="8" w:space="0" w:color="808080"/>
              <w:right w:val="single" w:sz="8" w:space="0" w:color="auto"/>
            </w:tcBorders>
            <w:shd w:val="clear" w:color="000000" w:fill="00B050"/>
            <w:vAlign w:val="center"/>
            <w:hideMark/>
          </w:tcPr>
          <w:p w14:paraId="2FB0D5BB"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1585053,79</w:t>
            </w:r>
          </w:p>
        </w:tc>
      </w:tr>
      <w:tr w:rsidR="006F3D26" w:rsidRPr="00B64566" w14:paraId="098D25BD" w14:textId="77777777" w:rsidTr="006F3D26">
        <w:trPr>
          <w:trHeight w:val="20"/>
          <w:jc w:val="center"/>
        </w:trPr>
        <w:tc>
          <w:tcPr>
            <w:tcW w:w="8504" w:type="dxa"/>
            <w:tcBorders>
              <w:top w:val="nil"/>
              <w:left w:val="single" w:sz="8" w:space="0" w:color="auto"/>
              <w:bottom w:val="nil"/>
              <w:right w:val="single" w:sz="8" w:space="0" w:color="auto"/>
            </w:tcBorders>
            <w:shd w:val="clear" w:color="auto" w:fill="auto"/>
            <w:vAlign w:val="center"/>
            <w:hideMark/>
          </w:tcPr>
          <w:p w14:paraId="701F6CA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Звіт</w:t>
            </w:r>
            <w:proofErr w:type="spellEnd"/>
            <w:r w:rsidRPr="00B64566">
              <w:rPr>
                <w:b/>
                <w:i/>
                <w:color w:val="000000"/>
                <w:sz w:val="24"/>
                <w:szCs w:val="24"/>
                <w:lang w:val="ru-RU" w:eastAsia="ru-RU"/>
              </w:rPr>
              <w:t xml:space="preserve"> про </w:t>
            </w:r>
            <w:proofErr w:type="spellStart"/>
            <w:r w:rsidRPr="00B64566">
              <w:rPr>
                <w:b/>
                <w:i/>
                <w:color w:val="000000"/>
                <w:sz w:val="24"/>
                <w:szCs w:val="24"/>
                <w:lang w:val="ru-RU" w:eastAsia="ru-RU"/>
              </w:rPr>
              <w:t>рух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коштів</w:t>
            </w:r>
            <w:proofErr w:type="spellEnd"/>
          </w:p>
        </w:tc>
        <w:tc>
          <w:tcPr>
            <w:tcW w:w="1166" w:type="dxa"/>
            <w:tcBorders>
              <w:top w:val="nil"/>
              <w:left w:val="nil"/>
              <w:bottom w:val="nil"/>
              <w:right w:val="single" w:sz="8" w:space="0" w:color="auto"/>
            </w:tcBorders>
            <w:shd w:val="clear" w:color="auto" w:fill="auto"/>
            <w:noWrap/>
            <w:vAlign w:val="center"/>
            <w:hideMark/>
          </w:tcPr>
          <w:p w14:paraId="00990623" w14:textId="77777777" w:rsidR="006F3D26" w:rsidRPr="00B64566" w:rsidRDefault="006F3D26" w:rsidP="006F3D26">
            <w:pPr>
              <w:widowControl/>
              <w:autoSpaceDE/>
              <w:autoSpaceDN/>
              <w:jc w:val="center"/>
              <w:rPr>
                <w:i/>
                <w:color w:val="000000"/>
                <w:sz w:val="24"/>
                <w:szCs w:val="24"/>
                <w:lang w:val="ru-RU" w:eastAsia="ru-RU"/>
              </w:rPr>
            </w:pPr>
          </w:p>
        </w:tc>
      </w:tr>
      <w:tr w:rsidR="006F3D26" w:rsidRPr="00B64566" w14:paraId="6050A7C1" w14:textId="77777777" w:rsidTr="006F3D26">
        <w:trPr>
          <w:gridAfter w:val="1"/>
          <w:wAfter w:w="1166" w:type="dxa"/>
          <w:trHeight w:val="20"/>
          <w:jc w:val="center"/>
        </w:trPr>
        <w:tc>
          <w:tcPr>
            <w:tcW w:w="8504" w:type="dxa"/>
            <w:tcBorders>
              <w:top w:val="single" w:sz="8" w:space="0" w:color="808080"/>
              <w:left w:val="single" w:sz="8" w:space="0" w:color="auto"/>
              <w:bottom w:val="single" w:sz="8" w:space="0" w:color="auto"/>
              <w:right w:val="single" w:sz="8" w:space="0" w:color="000000"/>
            </w:tcBorders>
            <w:shd w:val="clear" w:color="auto" w:fill="auto"/>
            <w:vAlign w:val="center"/>
            <w:hideMark/>
          </w:tcPr>
          <w:p w14:paraId="06ED7FE8"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І. Рух </w:t>
            </w:r>
            <w:proofErr w:type="spellStart"/>
            <w:r w:rsidRPr="00B64566">
              <w:rPr>
                <w:b/>
                <w:i/>
                <w:color w:val="000000"/>
                <w:sz w:val="24"/>
                <w:szCs w:val="24"/>
                <w:lang w:val="ru-RU" w:eastAsia="ru-RU"/>
              </w:rPr>
              <w:t>коштів</w:t>
            </w:r>
            <w:proofErr w:type="spellEnd"/>
            <w:r w:rsidRPr="00B64566">
              <w:rPr>
                <w:b/>
                <w:i/>
                <w:color w:val="000000"/>
                <w:sz w:val="24"/>
                <w:szCs w:val="24"/>
                <w:lang w:val="ru-RU" w:eastAsia="ru-RU"/>
              </w:rPr>
              <w:t xml:space="preserve"> у </w:t>
            </w:r>
            <w:proofErr w:type="spellStart"/>
            <w:r w:rsidRPr="00B64566">
              <w:rPr>
                <w:b/>
                <w:i/>
                <w:color w:val="000000"/>
                <w:sz w:val="24"/>
                <w:szCs w:val="24"/>
                <w:lang w:val="ru-RU" w:eastAsia="ru-RU"/>
              </w:rPr>
              <w:t>результаті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операційної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діяльності</w:t>
            </w:r>
            <w:proofErr w:type="spellEnd"/>
          </w:p>
        </w:tc>
      </w:tr>
      <w:tr w:rsidR="006F3D26" w:rsidRPr="00B64566" w14:paraId="74D60D2F"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11408FB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w:t>
            </w:r>
          </w:p>
        </w:tc>
      </w:tr>
      <w:tr w:rsidR="006F3D26" w:rsidRPr="00B64566" w14:paraId="7B28C2A4"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2C4BCA2"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Реалізації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продукції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товарів</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робіт</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послуг</w:t>
            </w:r>
            <w:proofErr w:type="spellEnd"/>
            <w:r w:rsidRPr="00B64566">
              <w:rPr>
                <w:b/>
                <w:i/>
                <w:color w:val="000000"/>
                <w:sz w:val="24"/>
                <w:szCs w:val="24"/>
                <w:lang w:val="ru-RU" w:eastAsia="ru-RU"/>
              </w:rPr>
              <w:t>)</w:t>
            </w:r>
          </w:p>
        </w:tc>
        <w:tc>
          <w:tcPr>
            <w:tcW w:w="1166" w:type="dxa"/>
            <w:tcBorders>
              <w:top w:val="nil"/>
              <w:left w:val="nil"/>
              <w:bottom w:val="single" w:sz="8" w:space="0" w:color="auto"/>
              <w:right w:val="single" w:sz="8" w:space="0" w:color="auto"/>
            </w:tcBorders>
            <w:shd w:val="clear" w:color="auto" w:fill="auto"/>
            <w:vAlign w:val="center"/>
            <w:hideMark/>
          </w:tcPr>
          <w:p w14:paraId="608576BB"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18927</w:t>
            </w:r>
          </w:p>
        </w:tc>
      </w:tr>
      <w:tr w:rsidR="006F3D26" w:rsidRPr="00B64566" w14:paraId="1AD0DD85"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5BFFE32"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Повернення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податків</w:t>
            </w:r>
            <w:proofErr w:type="spellEnd"/>
            <w:r w:rsidRPr="00B64566">
              <w:rPr>
                <w:b/>
                <w:i/>
                <w:color w:val="000000"/>
                <w:sz w:val="24"/>
                <w:szCs w:val="24"/>
                <w:lang w:val="ru-RU" w:eastAsia="ru-RU"/>
              </w:rPr>
              <w:t xml:space="preserve"> і </w:t>
            </w:r>
            <w:proofErr w:type="spellStart"/>
            <w:r w:rsidRPr="00B64566">
              <w:rPr>
                <w:b/>
                <w:i/>
                <w:color w:val="000000"/>
                <w:sz w:val="24"/>
                <w:szCs w:val="24"/>
                <w:lang w:val="ru-RU" w:eastAsia="ru-RU"/>
              </w:rPr>
              <w:t>зборів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1879E4E"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2346</w:t>
            </w:r>
          </w:p>
        </w:tc>
      </w:tr>
      <w:tr w:rsidR="006F3D26" w:rsidRPr="00B64566" w14:paraId="73C211FD"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9CF0038"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у тому </w:t>
            </w:r>
            <w:proofErr w:type="spellStart"/>
            <w:r w:rsidRPr="00B64566">
              <w:rPr>
                <w:b/>
                <w:i/>
                <w:color w:val="000000"/>
                <w:sz w:val="24"/>
                <w:szCs w:val="24"/>
                <w:lang w:val="ru-RU" w:eastAsia="ru-RU"/>
              </w:rPr>
              <w:t>числі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податку</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додану</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вартість</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5485A6E"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67DA7004"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73903A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Цільового</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фінансування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14D26E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3558</w:t>
            </w:r>
          </w:p>
        </w:tc>
      </w:tr>
      <w:tr w:rsidR="006F3D26" w:rsidRPr="00B64566" w14:paraId="3EF6DAC0"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2082C35" w14:textId="77777777" w:rsidR="006F3D26" w:rsidRPr="00B64566" w:rsidRDefault="006F3D26" w:rsidP="006F3D26">
            <w:pPr>
              <w:widowControl/>
              <w:autoSpaceDE/>
              <w:autoSpaceDN/>
              <w:jc w:val="center"/>
              <w:rPr>
                <w:b/>
                <w:i/>
                <w:color w:val="000000"/>
                <w:sz w:val="24"/>
                <w:szCs w:val="24"/>
                <w:lang w:eastAsia="ru-RU"/>
              </w:rPr>
            </w:pPr>
            <w:r w:rsidRPr="00B64566">
              <w:rPr>
                <w:b/>
                <w:i/>
                <w:color w:val="000000"/>
                <w:sz w:val="24"/>
                <w:szCs w:val="24"/>
                <w:lang w:eastAsia="ru-RU"/>
              </w:rPr>
              <w:t>надходження від отримання субсидій, дотацій</w:t>
            </w:r>
          </w:p>
        </w:tc>
        <w:tc>
          <w:tcPr>
            <w:tcW w:w="1166" w:type="dxa"/>
            <w:tcBorders>
              <w:top w:val="nil"/>
              <w:left w:val="nil"/>
              <w:bottom w:val="single" w:sz="8" w:space="0" w:color="auto"/>
              <w:right w:val="single" w:sz="8" w:space="0" w:color="auto"/>
            </w:tcBorders>
            <w:shd w:val="clear" w:color="auto" w:fill="auto"/>
            <w:vAlign w:val="center"/>
            <w:hideMark/>
          </w:tcPr>
          <w:p w14:paraId="4E94D68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2852CF4E"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F32CC32" w14:textId="77777777" w:rsidR="006F3D26" w:rsidRPr="00B64566" w:rsidRDefault="006F3D26" w:rsidP="006F3D26">
            <w:pPr>
              <w:widowControl/>
              <w:autoSpaceDE/>
              <w:autoSpaceDN/>
              <w:jc w:val="center"/>
              <w:rPr>
                <w:b/>
                <w:i/>
                <w:color w:val="000000"/>
                <w:sz w:val="24"/>
                <w:szCs w:val="24"/>
                <w:lang w:eastAsia="ru-RU"/>
              </w:rPr>
            </w:pPr>
            <w:r w:rsidRPr="00B64566">
              <w:rPr>
                <w:b/>
                <w:i/>
                <w:color w:val="000000"/>
                <w:sz w:val="24"/>
                <w:szCs w:val="24"/>
                <w:lang w:eastAsia="ru-RU"/>
              </w:rPr>
              <w:t>Надходження авансів від покупців і замовників</w:t>
            </w:r>
          </w:p>
        </w:tc>
        <w:tc>
          <w:tcPr>
            <w:tcW w:w="1166" w:type="dxa"/>
            <w:tcBorders>
              <w:top w:val="nil"/>
              <w:left w:val="nil"/>
              <w:bottom w:val="single" w:sz="8" w:space="0" w:color="auto"/>
              <w:right w:val="single" w:sz="8" w:space="0" w:color="auto"/>
            </w:tcBorders>
            <w:shd w:val="clear" w:color="auto" w:fill="auto"/>
            <w:vAlign w:val="center"/>
            <w:hideMark/>
          </w:tcPr>
          <w:p w14:paraId="7AD068D6"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876</w:t>
            </w:r>
          </w:p>
        </w:tc>
      </w:tr>
      <w:tr w:rsidR="006F3D26" w:rsidRPr="00B64566" w14:paraId="6E787A6C"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BE7BD0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повернення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авансів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44B794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02A25D99"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EFD7513"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відсотків</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залишками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коштів</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поточних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рахунках</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C812CD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236</w:t>
            </w:r>
          </w:p>
        </w:tc>
      </w:tr>
      <w:tr w:rsidR="006F3D26" w:rsidRPr="00B64566" w14:paraId="632083A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29ED6544" w14:textId="77777777" w:rsidR="006F3D26" w:rsidRPr="00B64566" w:rsidRDefault="006F3D26" w:rsidP="006F3D26">
            <w:pPr>
              <w:widowControl/>
              <w:autoSpaceDE/>
              <w:autoSpaceDN/>
              <w:jc w:val="center"/>
              <w:rPr>
                <w:b/>
                <w:i/>
                <w:color w:val="000000"/>
                <w:sz w:val="24"/>
                <w:szCs w:val="24"/>
                <w:lang w:eastAsia="ru-RU"/>
              </w:rPr>
            </w:pPr>
            <w:r w:rsidRPr="00B64566">
              <w:rPr>
                <w:b/>
                <w:i/>
                <w:color w:val="000000"/>
                <w:sz w:val="24"/>
                <w:szCs w:val="24"/>
                <w:lang w:eastAsia="ru-RU"/>
              </w:rPr>
              <w:t>Надходження від боржників неустойки (штрафів, пені)</w:t>
            </w:r>
          </w:p>
        </w:tc>
        <w:tc>
          <w:tcPr>
            <w:tcW w:w="1166" w:type="dxa"/>
            <w:tcBorders>
              <w:top w:val="nil"/>
              <w:left w:val="nil"/>
              <w:bottom w:val="single" w:sz="8" w:space="0" w:color="auto"/>
              <w:right w:val="single" w:sz="8" w:space="0" w:color="auto"/>
            </w:tcBorders>
            <w:shd w:val="clear" w:color="auto" w:fill="auto"/>
            <w:vAlign w:val="center"/>
            <w:hideMark/>
          </w:tcPr>
          <w:p w14:paraId="13529B6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11197</w:t>
            </w:r>
          </w:p>
        </w:tc>
      </w:tr>
      <w:tr w:rsidR="006F3D26" w:rsidRPr="00B64566" w14:paraId="482F9D4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1677136"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операційної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оренди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86F12C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574FBC9F"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5B18FD9"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отримання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роялті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авторських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винагород</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7E8569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463</w:t>
            </w:r>
          </w:p>
        </w:tc>
      </w:tr>
      <w:tr w:rsidR="006F3D26" w:rsidRPr="00B64566" w14:paraId="4ED2B679"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2903F5B5"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страхових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премій</w:t>
            </w:r>
            <w:proofErr w:type="spellEnd"/>
          </w:p>
        </w:tc>
        <w:tc>
          <w:tcPr>
            <w:tcW w:w="1166" w:type="dxa"/>
            <w:tcBorders>
              <w:top w:val="nil"/>
              <w:left w:val="nil"/>
              <w:bottom w:val="single" w:sz="8" w:space="0" w:color="auto"/>
              <w:right w:val="single" w:sz="8" w:space="0" w:color="auto"/>
            </w:tcBorders>
            <w:shd w:val="clear" w:color="000000" w:fill="FFFF00"/>
            <w:vAlign w:val="center"/>
            <w:hideMark/>
          </w:tcPr>
          <w:p w14:paraId="17F5E15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83 402,70</w:t>
            </w:r>
          </w:p>
        </w:tc>
      </w:tr>
      <w:tr w:rsidR="006F3D26" w:rsidRPr="00B64566" w14:paraId="4D3D897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4AF211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фінансових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установ</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повернення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позик</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D944C3C"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0DD000CB"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CCE804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надходження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91B0D0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7670,3</w:t>
            </w:r>
          </w:p>
        </w:tc>
      </w:tr>
      <w:tr w:rsidR="006F3D26" w:rsidRPr="00B64566" w14:paraId="4833C4AE"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7FBB1C25"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оплату:</w:t>
            </w:r>
          </w:p>
        </w:tc>
      </w:tr>
      <w:tr w:rsidR="006F3D26" w:rsidRPr="00B64566" w14:paraId="6BCCA6FE"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50D3030"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Товарів</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робіт</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послуг</w:t>
            </w:r>
            <w:proofErr w:type="spellEnd"/>
            <w:r w:rsidRPr="00B64566">
              <w:rPr>
                <w:b/>
                <w:i/>
                <w:color w:val="000000"/>
                <w:sz w:val="24"/>
                <w:szCs w:val="24"/>
                <w:lang w:val="ru-RU" w:eastAsia="ru-RU"/>
              </w:rPr>
              <w:t>)</w:t>
            </w:r>
          </w:p>
        </w:tc>
        <w:tc>
          <w:tcPr>
            <w:tcW w:w="1166" w:type="dxa"/>
            <w:tcBorders>
              <w:top w:val="nil"/>
              <w:left w:val="nil"/>
              <w:bottom w:val="single" w:sz="8" w:space="0" w:color="auto"/>
              <w:right w:val="single" w:sz="8" w:space="0" w:color="auto"/>
            </w:tcBorders>
            <w:shd w:val="clear" w:color="auto" w:fill="auto"/>
            <w:vAlign w:val="center"/>
            <w:hideMark/>
          </w:tcPr>
          <w:p w14:paraId="65FE674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18278,4</w:t>
            </w:r>
          </w:p>
        </w:tc>
      </w:tr>
      <w:tr w:rsidR="006F3D26" w:rsidRPr="00B64566" w14:paraId="1355A4E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252F51D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Праці</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3627600"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4366,4</w:t>
            </w:r>
          </w:p>
        </w:tc>
      </w:tr>
      <w:tr w:rsidR="006F3D26" w:rsidRPr="00B64566" w14:paraId="0643878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7A3457F"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Відрахувань</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соціальні</w:t>
            </w:r>
            <w:proofErr w:type="spellEnd"/>
            <w:r w:rsidRPr="00B64566">
              <w:rPr>
                <w:b/>
                <w:i/>
                <w:color w:val="000000"/>
                <w:sz w:val="24"/>
                <w:szCs w:val="24"/>
                <w:lang w:val="ru-RU" w:eastAsia="ru-RU"/>
              </w:rPr>
              <w:t xml:space="preserve"> заходи</w:t>
            </w:r>
          </w:p>
        </w:tc>
        <w:tc>
          <w:tcPr>
            <w:tcW w:w="1166" w:type="dxa"/>
            <w:tcBorders>
              <w:top w:val="nil"/>
              <w:left w:val="nil"/>
              <w:bottom w:val="single" w:sz="8" w:space="0" w:color="auto"/>
              <w:right w:val="single" w:sz="8" w:space="0" w:color="auto"/>
            </w:tcBorders>
            <w:shd w:val="clear" w:color="auto" w:fill="auto"/>
            <w:vAlign w:val="center"/>
            <w:hideMark/>
          </w:tcPr>
          <w:p w14:paraId="2DADF959"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979,3</w:t>
            </w:r>
          </w:p>
        </w:tc>
      </w:tr>
      <w:tr w:rsidR="006F3D26" w:rsidRPr="00B64566" w14:paraId="67C1C529"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7B20DDE"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Зобов'язань</w:t>
            </w:r>
            <w:proofErr w:type="spellEnd"/>
            <w:r w:rsidRPr="00B64566">
              <w:rPr>
                <w:b/>
                <w:i/>
                <w:color w:val="000000"/>
                <w:sz w:val="24"/>
                <w:szCs w:val="24"/>
                <w:lang w:val="ru-RU" w:eastAsia="ru-RU"/>
              </w:rPr>
              <w:t xml:space="preserve"> з </w:t>
            </w:r>
            <w:proofErr w:type="spellStart"/>
            <w:r w:rsidRPr="00B64566">
              <w:rPr>
                <w:b/>
                <w:i/>
                <w:color w:val="000000"/>
                <w:sz w:val="24"/>
                <w:szCs w:val="24"/>
                <w:lang w:val="ru-RU" w:eastAsia="ru-RU"/>
              </w:rPr>
              <w:t>податків</w:t>
            </w:r>
            <w:proofErr w:type="spellEnd"/>
            <w:r w:rsidRPr="00B64566">
              <w:rPr>
                <w:b/>
                <w:i/>
                <w:color w:val="000000"/>
                <w:sz w:val="24"/>
                <w:szCs w:val="24"/>
                <w:lang w:val="ru-RU" w:eastAsia="ru-RU"/>
              </w:rPr>
              <w:t xml:space="preserve"> і </w:t>
            </w:r>
            <w:proofErr w:type="spellStart"/>
            <w:r w:rsidRPr="00B64566">
              <w:rPr>
                <w:b/>
                <w:i/>
                <w:color w:val="000000"/>
                <w:sz w:val="24"/>
                <w:szCs w:val="24"/>
                <w:lang w:val="ru-RU" w:eastAsia="ru-RU"/>
              </w:rPr>
              <w:t>зборів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34CAEBB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2682,3</w:t>
            </w:r>
          </w:p>
        </w:tc>
      </w:tr>
      <w:tr w:rsidR="006F3D26" w:rsidRPr="00B64566" w14:paraId="3A64AC6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FB5B580"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оплату </w:t>
            </w:r>
            <w:proofErr w:type="spellStart"/>
            <w:r w:rsidRPr="00B64566">
              <w:rPr>
                <w:b/>
                <w:i/>
                <w:color w:val="000000"/>
                <w:sz w:val="24"/>
                <w:szCs w:val="24"/>
                <w:lang w:val="ru-RU" w:eastAsia="ru-RU"/>
              </w:rPr>
              <w:t>зобов'язань</w:t>
            </w:r>
            <w:proofErr w:type="spellEnd"/>
            <w:r w:rsidRPr="00B64566">
              <w:rPr>
                <w:b/>
                <w:i/>
                <w:color w:val="000000"/>
                <w:sz w:val="24"/>
                <w:szCs w:val="24"/>
                <w:lang w:val="ru-RU" w:eastAsia="ru-RU"/>
              </w:rPr>
              <w:t xml:space="preserve"> з </w:t>
            </w:r>
            <w:proofErr w:type="spellStart"/>
            <w:r w:rsidRPr="00B64566">
              <w:rPr>
                <w:b/>
                <w:i/>
                <w:color w:val="000000"/>
                <w:sz w:val="24"/>
                <w:szCs w:val="24"/>
                <w:lang w:val="ru-RU" w:eastAsia="ru-RU"/>
              </w:rPr>
              <w:t>податку</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прибуток</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900AFC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1780,1</w:t>
            </w:r>
          </w:p>
        </w:tc>
      </w:tr>
      <w:tr w:rsidR="006F3D26" w:rsidRPr="00B64566" w14:paraId="351BCEE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335D07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оплату </w:t>
            </w:r>
            <w:proofErr w:type="spellStart"/>
            <w:r w:rsidRPr="00B64566">
              <w:rPr>
                <w:b/>
                <w:i/>
                <w:color w:val="000000"/>
                <w:sz w:val="24"/>
                <w:szCs w:val="24"/>
                <w:lang w:val="ru-RU" w:eastAsia="ru-RU"/>
              </w:rPr>
              <w:t>зобов'язань</w:t>
            </w:r>
            <w:proofErr w:type="spellEnd"/>
            <w:r w:rsidRPr="00B64566">
              <w:rPr>
                <w:b/>
                <w:i/>
                <w:color w:val="000000"/>
                <w:sz w:val="24"/>
                <w:szCs w:val="24"/>
                <w:lang w:val="ru-RU" w:eastAsia="ru-RU"/>
              </w:rPr>
              <w:t xml:space="preserve"> з </w:t>
            </w:r>
            <w:proofErr w:type="spellStart"/>
            <w:r w:rsidRPr="00B64566">
              <w:rPr>
                <w:b/>
                <w:i/>
                <w:color w:val="000000"/>
                <w:sz w:val="24"/>
                <w:szCs w:val="24"/>
                <w:lang w:val="ru-RU" w:eastAsia="ru-RU"/>
              </w:rPr>
              <w:t>податку</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додану</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вартість</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28B4D29"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3733AC10"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6DD1F75"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оплату </w:t>
            </w:r>
            <w:proofErr w:type="spellStart"/>
            <w:r w:rsidRPr="00B64566">
              <w:rPr>
                <w:b/>
                <w:i/>
                <w:color w:val="000000"/>
                <w:sz w:val="24"/>
                <w:szCs w:val="24"/>
                <w:lang w:val="ru-RU" w:eastAsia="ru-RU"/>
              </w:rPr>
              <w:t>зобов'язань</w:t>
            </w:r>
            <w:proofErr w:type="spellEnd"/>
            <w:r w:rsidRPr="00B64566">
              <w:rPr>
                <w:b/>
                <w:i/>
                <w:color w:val="000000"/>
                <w:sz w:val="24"/>
                <w:szCs w:val="24"/>
                <w:lang w:val="ru-RU" w:eastAsia="ru-RU"/>
              </w:rPr>
              <w:t xml:space="preserve"> з </w:t>
            </w:r>
            <w:proofErr w:type="spellStart"/>
            <w:r w:rsidRPr="00B64566">
              <w:rPr>
                <w:b/>
                <w:i/>
                <w:color w:val="000000"/>
                <w:sz w:val="24"/>
                <w:szCs w:val="24"/>
                <w:lang w:val="ru-RU" w:eastAsia="ru-RU"/>
              </w:rPr>
              <w:t>інших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податків</w:t>
            </w:r>
            <w:proofErr w:type="spellEnd"/>
            <w:r w:rsidRPr="00B64566">
              <w:rPr>
                <w:b/>
                <w:i/>
                <w:color w:val="000000"/>
                <w:sz w:val="24"/>
                <w:szCs w:val="24"/>
                <w:lang w:val="ru-RU" w:eastAsia="ru-RU"/>
              </w:rPr>
              <w:t xml:space="preserve"> і </w:t>
            </w:r>
            <w:proofErr w:type="spellStart"/>
            <w:r w:rsidRPr="00B64566">
              <w:rPr>
                <w:b/>
                <w:i/>
                <w:color w:val="000000"/>
                <w:sz w:val="24"/>
                <w:szCs w:val="24"/>
                <w:lang w:val="ru-RU" w:eastAsia="ru-RU"/>
              </w:rPr>
              <w:t>зборів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C0C841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902,2</w:t>
            </w:r>
          </w:p>
        </w:tc>
      </w:tr>
      <w:tr w:rsidR="006F3D26" w:rsidRPr="00B64566" w14:paraId="61C4FF7D"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45CAFA9"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оплату </w:t>
            </w:r>
            <w:proofErr w:type="spellStart"/>
            <w:r w:rsidRPr="00B64566">
              <w:rPr>
                <w:b/>
                <w:i/>
                <w:color w:val="000000"/>
                <w:sz w:val="24"/>
                <w:szCs w:val="24"/>
                <w:lang w:val="ru-RU" w:eastAsia="ru-RU"/>
              </w:rPr>
              <w:t>авансів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2CBDC09"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470EF9E0"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D8A3D6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оплату </w:t>
            </w:r>
            <w:proofErr w:type="spellStart"/>
            <w:r w:rsidRPr="00B64566">
              <w:rPr>
                <w:b/>
                <w:i/>
                <w:color w:val="000000"/>
                <w:sz w:val="24"/>
                <w:szCs w:val="24"/>
                <w:lang w:val="ru-RU" w:eastAsia="ru-RU"/>
              </w:rPr>
              <w:t>повернення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авансів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B632F01"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69935714"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2494EF4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оплату </w:t>
            </w:r>
            <w:proofErr w:type="spellStart"/>
            <w:r w:rsidRPr="00B64566">
              <w:rPr>
                <w:b/>
                <w:i/>
                <w:color w:val="000000"/>
                <w:sz w:val="24"/>
                <w:szCs w:val="24"/>
                <w:lang w:val="ru-RU" w:eastAsia="ru-RU"/>
              </w:rPr>
              <w:t>цільових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внесків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0AC35A9"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463C4055"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FFFF00"/>
            <w:vAlign w:val="center"/>
            <w:hideMark/>
          </w:tcPr>
          <w:p w14:paraId="54808D6E"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оплату </w:t>
            </w:r>
            <w:proofErr w:type="spellStart"/>
            <w:r w:rsidRPr="00B64566">
              <w:rPr>
                <w:b/>
                <w:i/>
                <w:color w:val="000000"/>
                <w:sz w:val="24"/>
                <w:szCs w:val="24"/>
                <w:lang w:val="ru-RU" w:eastAsia="ru-RU"/>
              </w:rPr>
              <w:t>зобов'язань</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страховими</w:t>
            </w:r>
            <w:proofErr w:type="spellEnd"/>
            <w:r w:rsidRPr="00B64566">
              <w:rPr>
                <w:b/>
                <w:i/>
                <w:color w:val="000000"/>
                <w:sz w:val="24"/>
                <w:szCs w:val="24"/>
                <w:lang w:val="ru-RU" w:eastAsia="ru-RU"/>
              </w:rPr>
              <w:t xml:space="preserve"> контрактами</w:t>
            </w:r>
          </w:p>
        </w:tc>
        <w:tc>
          <w:tcPr>
            <w:tcW w:w="1166" w:type="dxa"/>
            <w:tcBorders>
              <w:top w:val="nil"/>
              <w:left w:val="nil"/>
              <w:bottom w:val="single" w:sz="8" w:space="0" w:color="auto"/>
              <w:right w:val="single" w:sz="8" w:space="0" w:color="auto"/>
            </w:tcBorders>
            <w:shd w:val="clear" w:color="000000" w:fill="FFFF00"/>
            <w:vAlign w:val="center"/>
            <w:hideMark/>
          </w:tcPr>
          <w:p w14:paraId="62BEA13B"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39902,3</w:t>
            </w:r>
          </w:p>
        </w:tc>
      </w:tr>
      <w:tr w:rsidR="006F3D26" w:rsidRPr="00B64566" w14:paraId="400A53D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07CC5F0"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фінансових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установ</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надання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позик</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DC23F7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1E33524F"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73EFFC6"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витрачання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76E73042"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80,6</w:t>
            </w:r>
          </w:p>
        </w:tc>
      </w:tr>
      <w:tr w:rsidR="006F3D26" w:rsidRPr="00B64566" w14:paraId="1AF4CF3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00B050"/>
            <w:vAlign w:val="center"/>
            <w:hideMark/>
          </w:tcPr>
          <w:p w14:paraId="31E95DC4"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Чистий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рух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коштів</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операційної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діяльності</w:t>
            </w:r>
            <w:proofErr w:type="spellEnd"/>
          </w:p>
        </w:tc>
        <w:tc>
          <w:tcPr>
            <w:tcW w:w="1166" w:type="dxa"/>
            <w:tcBorders>
              <w:top w:val="nil"/>
              <w:left w:val="nil"/>
              <w:bottom w:val="single" w:sz="8" w:space="0" w:color="auto"/>
              <w:right w:val="single" w:sz="8" w:space="0" w:color="auto"/>
            </w:tcBorders>
            <w:shd w:val="clear" w:color="000000" w:fill="00B050"/>
            <w:vAlign w:val="center"/>
            <w:hideMark/>
          </w:tcPr>
          <w:p w14:paraId="60BF037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62386,7</w:t>
            </w:r>
          </w:p>
        </w:tc>
      </w:tr>
      <w:tr w:rsidR="006F3D26" w:rsidRPr="00B64566" w14:paraId="653BD1AA"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3CBE226F"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II. Рух </w:t>
            </w:r>
            <w:proofErr w:type="spellStart"/>
            <w:r w:rsidRPr="00B64566">
              <w:rPr>
                <w:b/>
                <w:i/>
                <w:color w:val="000000"/>
                <w:sz w:val="24"/>
                <w:szCs w:val="24"/>
                <w:lang w:val="ru-RU" w:eastAsia="ru-RU"/>
              </w:rPr>
              <w:t>коштів</w:t>
            </w:r>
            <w:proofErr w:type="spellEnd"/>
            <w:r w:rsidRPr="00B64566">
              <w:rPr>
                <w:b/>
                <w:i/>
                <w:color w:val="000000"/>
                <w:sz w:val="24"/>
                <w:szCs w:val="24"/>
                <w:lang w:val="ru-RU" w:eastAsia="ru-RU"/>
              </w:rPr>
              <w:t xml:space="preserve"> у </w:t>
            </w:r>
            <w:proofErr w:type="spellStart"/>
            <w:r w:rsidRPr="00B64566">
              <w:rPr>
                <w:b/>
                <w:i/>
                <w:color w:val="000000"/>
                <w:sz w:val="24"/>
                <w:szCs w:val="24"/>
                <w:lang w:val="ru-RU" w:eastAsia="ru-RU"/>
              </w:rPr>
              <w:t>результаті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інвестиційної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діяльності</w:t>
            </w:r>
            <w:proofErr w:type="spellEnd"/>
          </w:p>
        </w:tc>
      </w:tr>
      <w:tr w:rsidR="006F3D26" w:rsidRPr="00B64566" w14:paraId="41C1E469"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42E762B0"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реалізації</w:t>
            </w:r>
            <w:proofErr w:type="spellEnd"/>
            <w:r w:rsidRPr="00B64566">
              <w:rPr>
                <w:b/>
                <w:i/>
                <w:color w:val="000000"/>
                <w:sz w:val="24"/>
                <w:szCs w:val="24"/>
                <w:lang w:val="ru-RU" w:eastAsia="ru-RU"/>
              </w:rPr>
              <w:t>:</w:t>
            </w:r>
          </w:p>
        </w:tc>
      </w:tr>
      <w:tr w:rsidR="006F3D26" w:rsidRPr="00B64566" w14:paraId="499C6380"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6646E4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фінансових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інвестицій</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5E692D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53566</w:t>
            </w:r>
          </w:p>
        </w:tc>
      </w:tr>
      <w:tr w:rsidR="006F3D26" w:rsidRPr="00B64566" w14:paraId="6A3408F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FA20915"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необоротних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активів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56432D7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24666</w:t>
            </w:r>
          </w:p>
        </w:tc>
      </w:tr>
      <w:tr w:rsidR="006F3D26" w:rsidRPr="00B64566" w14:paraId="2D5F23B2"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6948EAA8"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отриманих</w:t>
            </w:r>
            <w:proofErr w:type="spellEnd"/>
            <w:r w:rsidRPr="00B64566">
              <w:rPr>
                <w:b/>
                <w:i/>
                <w:color w:val="000000"/>
                <w:sz w:val="24"/>
                <w:szCs w:val="24"/>
                <w:lang w:val="ru-RU" w:eastAsia="ru-RU"/>
              </w:rPr>
              <w:t>:</w:t>
            </w:r>
          </w:p>
        </w:tc>
      </w:tr>
      <w:tr w:rsidR="006F3D26" w:rsidRPr="00B64566" w14:paraId="587BC88B"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5E93663"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відсотків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ED83BD2"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9722</w:t>
            </w:r>
          </w:p>
        </w:tc>
      </w:tr>
      <w:tr w:rsidR="006F3D26" w:rsidRPr="00B64566" w14:paraId="402FCD52"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FC973D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lastRenderedPageBreak/>
              <w:t>дивідендів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E6E7FF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4675</w:t>
            </w:r>
          </w:p>
        </w:tc>
      </w:tr>
      <w:tr w:rsidR="006F3D26" w:rsidRPr="00B64566" w14:paraId="17FF03C3"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4E48B2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деривативів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EBBDC4B"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0</w:t>
            </w:r>
          </w:p>
        </w:tc>
      </w:tr>
      <w:tr w:rsidR="006F3D26" w:rsidRPr="00B64566" w14:paraId="39624CDB"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2D401380"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погашення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позик</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E38F02B"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3346</w:t>
            </w:r>
          </w:p>
        </w:tc>
      </w:tr>
      <w:tr w:rsidR="006F3D26" w:rsidRPr="00B64566" w14:paraId="2C64F6C9"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B2B3FFC" w14:textId="77777777" w:rsidR="006F3D26" w:rsidRPr="00B64566" w:rsidRDefault="006F3D26" w:rsidP="006F3D26">
            <w:pPr>
              <w:widowControl/>
              <w:autoSpaceDE/>
              <w:autoSpaceDN/>
              <w:jc w:val="center"/>
              <w:rPr>
                <w:b/>
                <w:i/>
                <w:color w:val="000000"/>
                <w:sz w:val="24"/>
                <w:szCs w:val="24"/>
                <w:lang w:eastAsia="ru-RU"/>
              </w:rPr>
            </w:pPr>
            <w:r w:rsidRPr="00B64566">
              <w:rPr>
                <w:b/>
                <w:i/>
                <w:color w:val="000000"/>
                <w:sz w:val="24"/>
                <w:szCs w:val="24"/>
                <w:lang w:eastAsia="ru-RU"/>
              </w:rPr>
              <w:t>Надходження від вибуття дочірнього підприємства та іншої господарської одиниці</w:t>
            </w:r>
          </w:p>
        </w:tc>
        <w:tc>
          <w:tcPr>
            <w:tcW w:w="1166" w:type="dxa"/>
            <w:tcBorders>
              <w:top w:val="nil"/>
              <w:left w:val="nil"/>
              <w:bottom w:val="single" w:sz="8" w:space="0" w:color="auto"/>
              <w:right w:val="single" w:sz="8" w:space="0" w:color="auto"/>
            </w:tcBorders>
            <w:shd w:val="clear" w:color="auto" w:fill="auto"/>
            <w:vAlign w:val="center"/>
            <w:hideMark/>
          </w:tcPr>
          <w:p w14:paraId="1542528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1346</w:t>
            </w:r>
          </w:p>
        </w:tc>
      </w:tr>
      <w:tr w:rsidR="006F3D26" w:rsidRPr="00B64566" w14:paraId="6AA416B2"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85C4C85"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надходження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7F05971"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8457</w:t>
            </w:r>
          </w:p>
        </w:tc>
      </w:tr>
      <w:tr w:rsidR="006F3D26" w:rsidRPr="00B64566" w14:paraId="2175A363"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340791EB"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придбання</w:t>
            </w:r>
            <w:proofErr w:type="spellEnd"/>
            <w:r w:rsidRPr="00B64566">
              <w:rPr>
                <w:b/>
                <w:i/>
                <w:color w:val="000000"/>
                <w:sz w:val="24"/>
                <w:szCs w:val="24"/>
                <w:lang w:val="ru-RU" w:eastAsia="ru-RU"/>
              </w:rPr>
              <w:t>:</w:t>
            </w:r>
          </w:p>
        </w:tc>
      </w:tr>
      <w:tr w:rsidR="006F3D26" w:rsidRPr="00B64566" w14:paraId="2BDDFA1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909DD9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фінансових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інвестицій</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A86AE6A"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5677</w:t>
            </w:r>
          </w:p>
        </w:tc>
      </w:tr>
      <w:tr w:rsidR="006F3D26" w:rsidRPr="00B64566" w14:paraId="55E7C439"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DCF24AE"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необоротних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активів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EBF247F"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3236</w:t>
            </w:r>
          </w:p>
        </w:tc>
      </w:tr>
      <w:tr w:rsidR="006F3D26" w:rsidRPr="00B64566" w14:paraId="22FE52D9"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75F9F5E"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Виплати</w:t>
            </w:r>
            <w:proofErr w:type="spellEnd"/>
            <w:r w:rsidRPr="00B64566">
              <w:rPr>
                <w:b/>
                <w:i/>
                <w:color w:val="000000"/>
                <w:sz w:val="24"/>
                <w:szCs w:val="24"/>
                <w:lang w:val="ru-RU" w:eastAsia="ru-RU"/>
              </w:rPr>
              <w:t xml:space="preserve"> за деривативами</w:t>
            </w:r>
          </w:p>
        </w:tc>
        <w:tc>
          <w:tcPr>
            <w:tcW w:w="1166" w:type="dxa"/>
            <w:tcBorders>
              <w:top w:val="nil"/>
              <w:left w:val="nil"/>
              <w:bottom w:val="single" w:sz="8" w:space="0" w:color="auto"/>
              <w:right w:val="single" w:sz="8" w:space="0" w:color="auto"/>
            </w:tcBorders>
            <w:shd w:val="clear" w:color="auto" w:fill="auto"/>
            <w:vAlign w:val="center"/>
            <w:hideMark/>
          </w:tcPr>
          <w:p w14:paraId="6A7198C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3146</w:t>
            </w:r>
          </w:p>
        </w:tc>
      </w:tr>
      <w:tr w:rsidR="006F3D26" w:rsidRPr="00B64566" w14:paraId="4C64C71A"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1BD18CA"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надання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позик</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E6CBB9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1346</w:t>
            </w:r>
          </w:p>
        </w:tc>
      </w:tr>
      <w:tr w:rsidR="006F3D26" w:rsidRPr="00B64566" w14:paraId="0F918414"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136FBF9"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придбання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дочірнього</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підприємства</w:t>
            </w:r>
            <w:proofErr w:type="spellEnd"/>
            <w:r w:rsidRPr="00B64566">
              <w:rPr>
                <w:b/>
                <w:i/>
                <w:color w:val="000000"/>
                <w:sz w:val="24"/>
                <w:szCs w:val="24"/>
                <w:lang w:val="ru-RU" w:eastAsia="ru-RU"/>
              </w:rPr>
              <w:t xml:space="preserve"> та </w:t>
            </w:r>
            <w:proofErr w:type="spellStart"/>
            <w:r w:rsidRPr="00B64566">
              <w:rPr>
                <w:b/>
                <w:i/>
                <w:color w:val="000000"/>
                <w:sz w:val="24"/>
                <w:szCs w:val="24"/>
                <w:lang w:val="ru-RU" w:eastAsia="ru-RU"/>
              </w:rPr>
              <w:t>іншої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господарської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одиниці</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56D5CE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1346</w:t>
            </w:r>
          </w:p>
        </w:tc>
      </w:tr>
      <w:tr w:rsidR="006F3D26" w:rsidRPr="00B64566" w14:paraId="7B302B74"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C84A04C"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платежі</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70663D1"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13460</w:t>
            </w:r>
          </w:p>
        </w:tc>
      </w:tr>
      <w:tr w:rsidR="006F3D26" w:rsidRPr="00B64566" w14:paraId="2F6D20B2"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00B050"/>
            <w:vAlign w:val="center"/>
            <w:hideMark/>
          </w:tcPr>
          <w:p w14:paraId="01FFFBE1" w14:textId="77777777" w:rsidR="006F3D26" w:rsidRPr="00B64566" w:rsidRDefault="006F3D26" w:rsidP="006F3D26">
            <w:pPr>
              <w:widowControl/>
              <w:autoSpaceDE/>
              <w:autoSpaceDN/>
              <w:jc w:val="center"/>
              <w:rPr>
                <w:b/>
                <w:i/>
                <w:color w:val="000000"/>
                <w:sz w:val="24"/>
                <w:szCs w:val="24"/>
                <w:lang w:eastAsia="ru-RU"/>
              </w:rPr>
            </w:pPr>
            <w:r w:rsidRPr="00B64566">
              <w:rPr>
                <w:b/>
                <w:i/>
                <w:color w:val="000000"/>
                <w:sz w:val="24"/>
                <w:szCs w:val="24"/>
                <w:lang w:eastAsia="ru-RU"/>
              </w:rPr>
              <w:t>Чистий рух коштів від інвестиційної діяльності</w:t>
            </w:r>
          </w:p>
        </w:tc>
        <w:tc>
          <w:tcPr>
            <w:tcW w:w="1166" w:type="dxa"/>
            <w:tcBorders>
              <w:top w:val="nil"/>
              <w:left w:val="nil"/>
              <w:bottom w:val="single" w:sz="8" w:space="0" w:color="auto"/>
              <w:right w:val="single" w:sz="8" w:space="0" w:color="auto"/>
            </w:tcBorders>
            <w:shd w:val="clear" w:color="000000" w:fill="00B050"/>
            <w:vAlign w:val="center"/>
            <w:hideMark/>
          </w:tcPr>
          <w:p w14:paraId="546E883B"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77567</w:t>
            </w:r>
          </w:p>
        </w:tc>
      </w:tr>
      <w:tr w:rsidR="006F3D26" w:rsidRPr="00B64566" w14:paraId="000D7E50"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088C0E4E" w14:textId="77777777" w:rsidR="006F3D26" w:rsidRPr="00B64566" w:rsidRDefault="006F3D26" w:rsidP="006F3D26">
            <w:pPr>
              <w:widowControl/>
              <w:autoSpaceDE/>
              <w:autoSpaceDN/>
              <w:jc w:val="center"/>
              <w:rPr>
                <w:b/>
                <w:i/>
                <w:color w:val="000000"/>
                <w:sz w:val="24"/>
                <w:szCs w:val="24"/>
                <w:lang w:val="ru-RU" w:eastAsia="ru-RU"/>
              </w:rPr>
            </w:pPr>
            <w:r w:rsidRPr="00B64566">
              <w:rPr>
                <w:b/>
                <w:i/>
                <w:color w:val="000000"/>
                <w:sz w:val="24"/>
                <w:szCs w:val="24"/>
                <w:lang w:val="ru-RU" w:eastAsia="ru-RU"/>
              </w:rPr>
              <w:t xml:space="preserve">III. Рух </w:t>
            </w:r>
            <w:proofErr w:type="spellStart"/>
            <w:r w:rsidRPr="00B64566">
              <w:rPr>
                <w:b/>
                <w:i/>
                <w:color w:val="000000"/>
                <w:sz w:val="24"/>
                <w:szCs w:val="24"/>
                <w:lang w:val="ru-RU" w:eastAsia="ru-RU"/>
              </w:rPr>
              <w:t>коштів</w:t>
            </w:r>
            <w:proofErr w:type="spellEnd"/>
            <w:r w:rsidRPr="00B64566">
              <w:rPr>
                <w:b/>
                <w:i/>
                <w:color w:val="000000"/>
                <w:sz w:val="24"/>
                <w:szCs w:val="24"/>
                <w:lang w:val="ru-RU" w:eastAsia="ru-RU"/>
              </w:rPr>
              <w:t xml:space="preserve"> у </w:t>
            </w:r>
            <w:proofErr w:type="spellStart"/>
            <w:r w:rsidRPr="00B64566">
              <w:rPr>
                <w:b/>
                <w:i/>
                <w:color w:val="000000"/>
                <w:sz w:val="24"/>
                <w:szCs w:val="24"/>
                <w:lang w:val="ru-RU" w:eastAsia="ru-RU"/>
              </w:rPr>
              <w:t>результаті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фінансової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діяльності</w:t>
            </w:r>
            <w:proofErr w:type="spellEnd"/>
          </w:p>
        </w:tc>
      </w:tr>
      <w:tr w:rsidR="006F3D26" w:rsidRPr="00B64566" w14:paraId="1E0892A1"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20B36A7A"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w:t>
            </w:r>
          </w:p>
        </w:tc>
      </w:tr>
      <w:tr w:rsidR="006F3D26" w:rsidRPr="00B64566" w14:paraId="48B1710E"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9EDF67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Власного</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капіталу</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915141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56788</w:t>
            </w:r>
          </w:p>
        </w:tc>
      </w:tr>
      <w:tr w:rsidR="006F3D26" w:rsidRPr="00B64566" w14:paraId="0D154D15"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A4AFBBA"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Отримання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позик</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9A80004"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356</w:t>
            </w:r>
          </w:p>
        </w:tc>
      </w:tr>
      <w:tr w:rsidR="006F3D26" w:rsidRPr="00B64566" w14:paraId="52744CA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053AD7E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Надходження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продажу </w:t>
            </w:r>
            <w:proofErr w:type="spellStart"/>
            <w:r w:rsidRPr="00B64566">
              <w:rPr>
                <w:b/>
                <w:i/>
                <w:color w:val="000000"/>
                <w:sz w:val="24"/>
                <w:szCs w:val="24"/>
                <w:lang w:val="ru-RU" w:eastAsia="ru-RU"/>
              </w:rPr>
              <w:t>частки</w:t>
            </w:r>
            <w:proofErr w:type="spellEnd"/>
            <w:r w:rsidRPr="00B64566">
              <w:rPr>
                <w:b/>
                <w:i/>
                <w:color w:val="000000"/>
                <w:sz w:val="24"/>
                <w:szCs w:val="24"/>
                <w:lang w:val="ru-RU" w:eastAsia="ru-RU"/>
              </w:rPr>
              <w:t xml:space="preserve"> в </w:t>
            </w:r>
            <w:proofErr w:type="spellStart"/>
            <w:r w:rsidRPr="00B64566">
              <w:rPr>
                <w:b/>
                <w:i/>
                <w:color w:val="000000"/>
                <w:sz w:val="24"/>
                <w:szCs w:val="24"/>
                <w:lang w:val="ru-RU" w:eastAsia="ru-RU"/>
              </w:rPr>
              <w:t>дочірньому</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підприємстві</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3D787D86"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436</w:t>
            </w:r>
          </w:p>
        </w:tc>
      </w:tr>
      <w:tr w:rsidR="006F3D26" w:rsidRPr="00B64566" w14:paraId="57386BCC"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2AD8DBD"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надходження</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7237B27"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1123</w:t>
            </w:r>
          </w:p>
        </w:tc>
      </w:tr>
      <w:tr w:rsidR="006F3D26" w:rsidRPr="00B64566" w14:paraId="62D0C1B3" w14:textId="77777777" w:rsidTr="006F3D26">
        <w:trPr>
          <w:gridAfter w:val="1"/>
          <w:wAfter w:w="1166" w:type="dxa"/>
          <w:trHeight w:val="20"/>
          <w:jc w:val="center"/>
        </w:trPr>
        <w:tc>
          <w:tcPr>
            <w:tcW w:w="8504"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2A8C48C7"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w:t>
            </w:r>
          </w:p>
        </w:tc>
      </w:tr>
      <w:tr w:rsidR="006F3D26" w:rsidRPr="00B64566" w14:paraId="2EACDE76"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DA3CDD6"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Викуп</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власних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акцій</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01C7478"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234</w:t>
            </w:r>
          </w:p>
        </w:tc>
      </w:tr>
      <w:tr w:rsidR="006F3D26" w:rsidRPr="00B64566" w14:paraId="099909C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38DF178E"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Погашення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позик</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61976F63"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7775</w:t>
            </w:r>
          </w:p>
        </w:tc>
      </w:tr>
      <w:tr w:rsidR="006F3D26" w:rsidRPr="00B64566" w14:paraId="3ADE5C7B"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F18BE7B"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Сплату</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дивідендів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03504E74"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34678</w:t>
            </w:r>
          </w:p>
        </w:tc>
      </w:tr>
      <w:tr w:rsidR="006F3D26" w:rsidRPr="00B64566" w14:paraId="450DF52D"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7F8EB831"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сплату</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відсотків</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13D3B0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477</w:t>
            </w:r>
          </w:p>
        </w:tc>
      </w:tr>
      <w:tr w:rsidR="006F3D26" w:rsidRPr="00B64566" w14:paraId="4F2D3229"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43838854"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сплату</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заборгованості</w:t>
            </w:r>
            <w:proofErr w:type="spellEnd"/>
            <w:r w:rsidRPr="00B64566">
              <w:rPr>
                <w:b/>
                <w:i/>
                <w:color w:val="000000"/>
                <w:sz w:val="24"/>
                <w:szCs w:val="24"/>
                <w:lang w:val="ru-RU" w:eastAsia="ru-RU"/>
              </w:rPr>
              <w:t xml:space="preserve"> з </w:t>
            </w:r>
            <w:proofErr w:type="spellStart"/>
            <w:r w:rsidRPr="00B64566">
              <w:rPr>
                <w:b/>
                <w:i/>
                <w:color w:val="000000"/>
                <w:sz w:val="24"/>
                <w:szCs w:val="24"/>
                <w:lang w:val="ru-RU" w:eastAsia="ru-RU"/>
              </w:rPr>
              <w:t>фінансової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оренди</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2811D536"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6574</w:t>
            </w:r>
          </w:p>
        </w:tc>
      </w:tr>
      <w:tr w:rsidR="006F3D26" w:rsidRPr="00B64566" w14:paraId="2F6F387F"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13EA3BEB"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придбання</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частки</w:t>
            </w:r>
            <w:proofErr w:type="spellEnd"/>
            <w:r w:rsidRPr="00B64566">
              <w:rPr>
                <w:b/>
                <w:i/>
                <w:color w:val="000000"/>
                <w:sz w:val="24"/>
                <w:szCs w:val="24"/>
                <w:lang w:val="ru-RU" w:eastAsia="ru-RU"/>
              </w:rPr>
              <w:t xml:space="preserve"> в </w:t>
            </w:r>
            <w:proofErr w:type="spellStart"/>
            <w:r w:rsidRPr="00B64566">
              <w:rPr>
                <w:b/>
                <w:i/>
                <w:color w:val="000000"/>
                <w:sz w:val="24"/>
                <w:szCs w:val="24"/>
                <w:lang w:val="ru-RU" w:eastAsia="ru-RU"/>
              </w:rPr>
              <w:t>дочірньому</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підприємстві</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1C0964D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5278</w:t>
            </w:r>
          </w:p>
        </w:tc>
      </w:tr>
      <w:tr w:rsidR="006F3D26" w:rsidRPr="00B64566" w14:paraId="1518A31A"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58D71B2E"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Витрачання</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виплати</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неконтрольованим</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часткам</w:t>
            </w:r>
            <w:proofErr w:type="spellEnd"/>
            <w:r w:rsidRPr="00B64566">
              <w:rPr>
                <w:b/>
                <w:i/>
                <w:color w:val="000000"/>
                <w:sz w:val="24"/>
                <w:szCs w:val="24"/>
                <w:lang w:val="ru-RU" w:eastAsia="ru-RU"/>
              </w:rPr>
              <w:t xml:space="preserve"> у </w:t>
            </w:r>
            <w:proofErr w:type="spellStart"/>
            <w:r w:rsidRPr="00B64566">
              <w:rPr>
                <w:b/>
                <w:i/>
                <w:color w:val="000000"/>
                <w:sz w:val="24"/>
                <w:szCs w:val="24"/>
                <w:lang w:val="ru-RU" w:eastAsia="ru-RU"/>
              </w:rPr>
              <w:t>дочірніх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підприємствах</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F3A92A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46</w:t>
            </w:r>
          </w:p>
        </w:tc>
      </w:tr>
      <w:tr w:rsidR="006F3D26" w:rsidRPr="00B64566" w14:paraId="50EECEE7"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D35EA25"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Інші</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платежі</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48647524"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13467</w:t>
            </w:r>
          </w:p>
        </w:tc>
      </w:tr>
      <w:tr w:rsidR="006F3D26" w:rsidRPr="00B64566" w14:paraId="37163BD2"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00B050"/>
            <w:vAlign w:val="center"/>
            <w:hideMark/>
          </w:tcPr>
          <w:p w14:paraId="7484522D"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Чистий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рух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коштів</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від</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фінансової</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діяльності</w:t>
            </w:r>
            <w:proofErr w:type="spellEnd"/>
          </w:p>
        </w:tc>
        <w:tc>
          <w:tcPr>
            <w:tcW w:w="1166" w:type="dxa"/>
            <w:tcBorders>
              <w:top w:val="nil"/>
              <w:left w:val="nil"/>
              <w:bottom w:val="single" w:sz="8" w:space="0" w:color="auto"/>
              <w:right w:val="single" w:sz="8" w:space="0" w:color="auto"/>
            </w:tcBorders>
            <w:shd w:val="clear" w:color="000000" w:fill="00B050"/>
            <w:vAlign w:val="center"/>
            <w:hideMark/>
          </w:tcPr>
          <w:p w14:paraId="1351758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127232</w:t>
            </w:r>
          </w:p>
        </w:tc>
      </w:tr>
      <w:tr w:rsidR="006F3D26" w:rsidRPr="00B64566" w14:paraId="33AC255D"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auto" w:fill="auto"/>
            <w:vAlign w:val="center"/>
            <w:hideMark/>
          </w:tcPr>
          <w:p w14:paraId="6B01AC39"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Чистий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рух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грошових</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коштів</w:t>
            </w:r>
            <w:proofErr w:type="spellEnd"/>
            <w:r w:rsidRPr="00B64566">
              <w:rPr>
                <w:b/>
                <w:i/>
                <w:color w:val="000000"/>
                <w:sz w:val="24"/>
                <w:szCs w:val="24"/>
                <w:lang w:val="ru-RU" w:eastAsia="ru-RU"/>
              </w:rPr>
              <w:t xml:space="preserve"> за </w:t>
            </w:r>
            <w:proofErr w:type="spellStart"/>
            <w:r w:rsidRPr="00B64566">
              <w:rPr>
                <w:b/>
                <w:i/>
                <w:color w:val="000000"/>
                <w:sz w:val="24"/>
                <w:szCs w:val="24"/>
                <w:lang w:val="ru-RU" w:eastAsia="ru-RU"/>
              </w:rPr>
              <w:t>звітний</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період</w:t>
            </w:r>
            <w:proofErr w:type="spellEnd"/>
          </w:p>
        </w:tc>
        <w:tc>
          <w:tcPr>
            <w:tcW w:w="1166" w:type="dxa"/>
            <w:tcBorders>
              <w:top w:val="nil"/>
              <w:left w:val="nil"/>
              <w:bottom w:val="single" w:sz="8" w:space="0" w:color="auto"/>
              <w:right w:val="single" w:sz="8" w:space="0" w:color="auto"/>
            </w:tcBorders>
            <w:shd w:val="clear" w:color="auto" w:fill="auto"/>
            <w:vAlign w:val="center"/>
            <w:hideMark/>
          </w:tcPr>
          <w:p w14:paraId="3A38E4BE"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267185,7</w:t>
            </w:r>
          </w:p>
        </w:tc>
      </w:tr>
      <w:tr w:rsidR="006F3D26" w:rsidRPr="00B64566" w14:paraId="791761EF"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00B050"/>
            <w:vAlign w:val="center"/>
            <w:hideMark/>
          </w:tcPr>
          <w:p w14:paraId="6E22408B"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Залишок</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коштів</w:t>
            </w:r>
            <w:proofErr w:type="spellEnd"/>
            <w:r w:rsidRPr="00B64566">
              <w:rPr>
                <w:b/>
                <w:i/>
                <w:color w:val="000000"/>
                <w:sz w:val="24"/>
                <w:szCs w:val="24"/>
                <w:lang w:val="ru-RU" w:eastAsia="ru-RU"/>
              </w:rPr>
              <w:t xml:space="preserve"> на початок року</w:t>
            </w:r>
          </w:p>
        </w:tc>
        <w:tc>
          <w:tcPr>
            <w:tcW w:w="1166" w:type="dxa"/>
            <w:tcBorders>
              <w:top w:val="nil"/>
              <w:left w:val="nil"/>
              <w:bottom w:val="single" w:sz="8" w:space="0" w:color="auto"/>
              <w:right w:val="single" w:sz="8" w:space="0" w:color="auto"/>
            </w:tcBorders>
            <w:shd w:val="clear" w:color="000000" w:fill="00B050"/>
            <w:vAlign w:val="center"/>
            <w:hideMark/>
          </w:tcPr>
          <w:p w14:paraId="3312F395"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1317868,09</w:t>
            </w:r>
          </w:p>
        </w:tc>
      </w:tr>
      <w:tr w:rsidR="006F3D26" w:rsidRPr="00B64566" w14:paraId="49B4B0F1" w14:textId="77777777" w:rsidTr="006F3D26">
        <w:trPr>
          <w:trHeight w:val="20"/>
          <w:jc w:val="center"/>
        </w:trPr>
        <w:tc>
          <w:tcPr>
            <w:tcW w:w="8504" w:type="dxa"/>
            <w:tcBorders>
              <w:top w:val="nil"/>
              <w:left w:val="single" w:sz="8" w:space="0" w:color="auto"/>
              <w:bottom w:val="single" w:sz="8" w:space="0" w:color="auto"/>
              <w:right w:val="single" w:sz="8" w:space="0" w:color="auto"/>
            </w:tcBorders>
            <w:shd w:val="clear" w:color="000000" w:fill="00B050"/>
            <w:vAlign w:val="center"/>
            <w:hideMark/>
          </w:tcPr>
          <w:p w14:paraId="1115009E" w14:textId="77777777" w:rsidR="006F3D26" w:rsidRPr="00B64566" w:rsidRDefault="006F3D26" w:rsidP="006F3D26">
            <w:pPr>
              <w:widowControl/>
              <w:autoSpaceDE/>
              <w:autoSpaceDN/>
              <w:jc w:val="center"/>
              <w:rPr>
                <w:b/>
                <w:i/>
                <w:color w:val="000000"/>
                <w:sz w:val="24"/>
                <w:szCs w:val="24"/>
                <w:lang w:val="ru-RU" w:eastAsia="ru-RU"/>
              </w:rPr>
            </w:pPr>
            <w:proofErr w:type="spellStart"/>
            <w:r w:rsidRPr="00B64566">
              <w:rPr>
                <w:b/>
                <w:i/>
                <w:color w:val="000000"/>
                <w:sz w:val="24"/>
                <w:szCs w:val="24"/>
                <w:lang w:val="ru-RU" w:eastAsia="ru-RU"/>
              </w:rPr>
              <w:t>Залишок</w:t>
            </w:r>
            <w:proofErr w:type="spellEnd"/>
            <w:r w:rsidRPr="00B64566">
              <w:rPr>
                <w:b/>
                <w:i/>
                <w:color w:val="000000"/>
                <w:sz w:val="24"/>
                <w:szCs w:val="24"/>
                <w:lang w:val="ru-RU" w:eastAsia="ru-RU"/>
              </w:rPr>
              <w:t xml:space="preserve"> </w:t>
            </w:r>
            <w:proofErr w:type="spellStart"/>
            <w:r w:rsidRPr="00B64566">
              <w:rPr>
                <w:b/>
                <w:i/>
                <w:color w:val="000000"/>
                <w:sz w:val="24"/>
                <w:szCs w:val="24"/>
                <w:lang w:val="ru-RU" w:eastAsia="ru-RU"/>
              </w:rPr>
              <w:t>коштів</w:t>
            </w:r>
            <w:proofErr w:type="spellEnd"/>
            <w:r w:rsidRPr="00B64566">
              <w:rPr>
                <w:b/>
                <w:i/>
                <w:color w:val="000000"/>
                <w:sz w:val="24"/>
                <w:szCs w:val="24"/>
                <w:lang w:val="ru-RU" w:eastAsia="ru-RU"/>
              </w:rPr>
              <w:t xml:space="preserve"> на </w:t>
            </w:r>
            <w:proofErr w:type="spellStart"/>
            <w:r w:rsidRPr="00B64566">
              <w:rPr>
                <w:b/>
                <w:i/>
                <w:color w:val="000000"/>
                <w:sz w:val="24"/>
                <w:szCs w:val="24"/>
                <w:lang w:val="ru-RU" w:eastAsia="ru-RU"/>
              </w:rPr>
              <w:t>кінець</w:t>
            </w:r>
            <w:proofErr w:type="spellEnd"/>
            <w:r w:rsidRPr="00B64566">
              <w:rPr>
                <w:b/>
                <w:i/>
                <w:color w:val="000000"/>
                <w:sz w:val="24"/>
                <w:szCs w:val="24"/>
                <w:lang w:val="ru-RU" w:eastAsia="ru-RU"/>
              </w:rPr>
              <w:t xml:space="preserve"> року</w:t>
            </w:r>
          </w:p>
        </w:tc>
        <w:tc>
          <w:tcPr>
            <w:tcW w:w="1166" w:type="dxa"/>
            <w:tcBorders>
              <w:top w:val="nil"/>
              <w:left w:val="nil"/>
              <w:bottom w:val="single" w:sz="8" w:space="0" w:color="auto"/>
              <w:right w:val="single" w:sz="8" w:space="0" w:color="auto"/>
            </w:tcBorders>
            <w:shd w:val="clear" w:color="000000" w:fill="00B050"/>
            <w:vAlign w:val="center"/>
            <w:hideMark/>
          </w:tcPr>
          <w:p w14:paraId="6DC56B5D" w14:textId="77777777" w:rsidR="006F3D26" w:rsidRPr="00B64566" w:rsidRDefault="006F3D26" w:rsidP="006F3D26">
            <w:pPr>
              <w:widowControl/>
              <w:autoSpaceDE/>
              <w:autoSpaceDN/>
              <w:jc w:val="center"/>
              <w:rPr>
                <w:i/>
                <w:color w:val="000000"/>
                <w:sz w:val="24"/>
                <w:szCs w:val="24"/>
                <w:lang w:val="ru-RU" w:eastAsia="ru-RU"/>
              </w:rPr>
            </w:pPr>
            <w:r w:rsidRPr="00B64566">
              <w:rPr>
                <w:i/>
                <w:color w:val="000000"/>
                <w:sz w:val="24"/>
                <w:szCs w:val="24"/>
                <w:lang w:val="ru-RU" w:eastAsia="ru-RU"/>
              </w:rPr>
              <w:t>1585053,79</w:t>
            </w:r>
          </w:p>
        </w:tc>
      </w:tr>
    </w:tbl>
    <w:p w14:paraId="33F4E598" w14:textId="77777777" w:rsidR="006F3D26" w:rsidRPr="00B64566" w:rsidRDefault="006F3D26" w:rsidP="006F3D26"/>
    <w:p w14:paraId="5518BC1A" w14:textId="4CAB31D2" w:rsidR="006F3D26" w:rsidRPr="00B64566" w:rsidRDefault="006F3D26" w:rsidP="006F3D26"/>
    <w:p w14:paraId="5EA31D1A" w14:textId="77777777" w:rsidR="006F3D26" w:rsidRPr="00B64566" w:rsidRDefault="006F3D26" w:rsidP="006F3D26"/>
    <w:tbl>
      <w:tblPr>
        <w:tblW w:w="8432" w:type="dxa"/>
        <w:jc w:val="center"/>
        <w:tblLook w:val="04A0" w:firstRow="1" w:lastRow="0" w:firstColumn="1" w:lastColumn="0" w:noHBand="0" w:noVBand="1"/>
      </w:tblPr>
      <w:tblGrid>
        <w:gridCol w:w="3060"/>
        <w:gridCol w:w="1386"/>
        <w:gridCol w:w="1386"/>
        <w:gridCol w:w="1300"/>
        <w:gridCol w:w="1300"/>
      </w:tblGrid>
      <w:tr w:rsidR="006F3D26" w:rsidRPr="00B64566" w14:paraId="73CA427B" w14:textId="77777777" w:rsidTr="006F3D26">
        <w:trPr>
          <w:gridAfter w:val="3"/>
          <w:wAfter w:w="3986" w:type="dxa"/>
          <w:trHeight w:val="375"/>
          <w:jc w:val="center"/>
        </w:trPr>
        <w:tc>
          <w:tcPr>
            <w:tcW w:w="306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30F52104" w14:textId="77777777" w:rsidR="006F3D26" w:rsidRPr="00B64566" w:rsidRDefault="006F3D26" w:rsidP="006F3D26">
            <w:pPr>
              <w:widowControl/>
              <w:autoSpaceDE/>
              <w:autoSpaceDN/>
              <w:jc w:val="center"/>
              <w:rPr>
                <w:b/>
                <w:i/>
                <w:color w:val="000000"/>
                <w:lang w:val="ru-RU" w:eastAsia="ru-RU"/>
              </w:rPr>
            </w:pPr>
            <w:r w:rsidRPr="00B64566">
              <w:rPr>
                <w:b/>
                <w:i/>
                <w:color w:val="000000"/>
                <w:lang w:val="ru-RU" w:eastAsia="ru-RU"/>
              </w:rPr>
              <w:t>BSCR</w:t>
            </w:r>
          </w:p>
        </w:tc>
        <w:tc>
          <w:tcPr>
            <w:tcW w:w="1386"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14:paraId="47005BB0"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660254,9717</w:t>
            </w:r>
          </w:p>
        </w:tc>
      </w:tr>
      <w:tr w:rsidR="006F3D26" w:rsidRPr="00B64566" w14:paraId="5CFC8E32" w14:textId="77777777" w:rsidTr="006F3D26">
        <w:trPr>
          <w:gridAfter w:val="3"/>
          <w:wAfter w:w="3986" w:type="dxa"/>
          <w:trHeight w:val="375"/>
          <w:jc w:val="center"/>
        </w:trPr>
        <w:tc>
          <w:tcPr>
            <w:tcW w:w="306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16556D4" w14:textId="77777777" w:rsidR="006F3D26" w:rsidRPr="00B64566" w:rsidRDefault="006F3D26" w:rsidP="006F3D26">
            <w:pPr>
              <w:widowControl/>
              <w:autoSpaceDE/>
              <w:autoSpaceDN/>
              <w:jc w:val="center"/>
              <w:rPr>
                <w:b/>
                <w:i/>
                <w:color w:val="000000"/>
                <w:lang w:val="ru-RU" w:eastAsia="ru-RU"/>
              </w:rPr>
            </w:pPr>
            <w:proofErr w:type="spellStart"/>
            <w:r w:rsidRPr="00B64566">
              <w:rPr>
                <w:b/>
                <w:i/>
                <w:color w:val="000000"/>
                <w:lang w:val="ru-RU" w:eastAsia="ru-RU"/>
              </w:rPr>
              <w:t>SCRop</w:t>
            </w:r>
            <w:proofErr w:type="spellEnd"/>
          </w:p>
        </w:tc>
        <w:tc>
          <w:tcPr>
            <w:tcW w:w="13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C0DD75"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47551,6137</w:t>
            </w:r>
          </w:p>
        </w:tc>
      </w:tr>
      <w:tr w:rsidR="006F3D26" w:rsidRPr="00B64566" w14:paraId="638B7571" w14:textId="77777777" w:rsidTr="006F3D26">
        <w:trPr>
          <w:gridAfter w:val="3"/>
          <w:wAfter w:w="3986" w:type="dxa"/>
          <w:trHeight w:val="375"/>
          <w:jc w:val="center"/>
        </w:trPr>
        <w:tc>
          <w:tcPr>
            <w:tcW w:w="306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FE7F2F2" w14:textId="77777777" w:rsidR="006F3D26" w:rsidRPr="00B64566" w:rsidRDefault="006F3D26" w:rsidP="006F3D26">
            <w:pPr>
              <w:widowControl/>
              <w:autoSpaceDE/>
              <w:autoSpaceDN/>
              <w:jc w:val="center"/>
              <w:rPr>
                <w:b/>
                <w:i/>
                <w:color w:val="000000"/>
                <w:lang w:val="ru-RU" w:eastAsia="ru-RU"/>
              </w:rPr>
            </w:pPr>
            <w:proofErr w:type="spellStart"/>
            <w:r w:rsidRPr="00B64566">
              <w:rPr>
                <w:b/>
                <w:i/>
                <w:color w:val="000000"/>
                <w:lang w:val="ru-RU" w:eastAsia="ru-RU"/>
              </w:rPr>
              <w:t>Adj</w:t>
            </w:r>
            <w:proofErr w:type="spellEnd"/>
          </w:p>
        </w:tc>
        <w:tc>
          <w:tcPr>
            <w:tcW w:w="13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60257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19807,64915</w:t>
            </w:r>
          </w:p>
        </w:tc>
      </w:tr>
      <w:tr w:rsidR="006F3D26" w:rsidRPr="00B64566" w14:paraId="3C3A014E" w14:textId="77777777" w:rsidTr="006F3D26">
        <w:trPr>
          <w:trHeight w:val="375"/>
          <w:jc w:val="center"/>
        </w:trPr>
        <w:tc>
          <w:tcPr>
            <w:tcW w:w="3060" w:type="dxa"/>
            <w:tcBorders>
              <w:top w:val="single" w:sz="4" w:space="0" w:color="auto"/>
              <w:left w:val="single" w:sz="8" w:space="0" w:color="auto"/>
              <w:bottom w:val="single" w:sz="4" w:space="0" w:color="auto"/>
              <w:right w:val="single" w:sz="4" w:space="0" w:color="auto"/>
            </w:tcBorders>
            <w:shd w:val="clear" w:color="000000" w:fill="FF0000"/>
            <w:noWrap/>
            <w:vAlign w:val="center"/>
            <w:hideMark/>
          </w:tcPr>
          <w:p w14:paraId="78255700" w14:textId="77777777" w:rsidR="006F3D26" w:rsidRPr="00B64566" w:rsidRDefault="006F3D26" w:rsidP="006F3D26">
            <w:pPr>
              <w:widowControl/>
              <w:autoSpaceDE/>
              <w:autoSpaceDN/>
              <w:jc w:val="center"/>
              <w:rPr>
                <w:b/>
                <w:i/>
                <w:color w:val="FFFFFF"/>
                <w:lang w:val="ru-RU" w:eastAsia="ru-RU"/>
              </w:rPr>
            </w:pPr>
            <w:r w:rsidRPr="00B64566">
              <w:rPr>
                <w:b/>
                <w:i/>
                <w:color w:val="FFFFFF"/>
                <w:lang w:val="ru-RU" w:eastAsia="ru-RU"/>
              </w:rPr>
              <w:t>SCR</w:t>
            </w:r>
          </w:p>
        </w:tc>
        <w:tc>
          <w:tcPr>
            <w:tcW w:w="2772" w:type="dxa"/>
            <w:gridSpan w:val="2"/>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4B878ADE" w14:textId="77777777" w:rsidR="006F3D26" w:rsidRPr="00B64566" w:rsidRDefault="006F3D26" w:rsidP="006F3D26">
            <w:pPr>
              <w:widowControl/>
              <w:autoSpaceDE/>
              <w:autoSpaceDN/>
              <w:jc w:val="center"/>
              <w:rPr>
                <w:color w:val="FFFFFF"/>
                <w:lang w:val="ru-RU" w:eastAsia="ru-RU"/>
              </w:rPr>
            </w:pPr>
            <w:r w:rsidRPr="00B64566">
              <w:rPr>
                <w:color w:val="FFFFFF"/>
                <w:lang w:val="ru-RU" w:eastAsia="ru-RU"/>
              </w:rPr>
              <w:t>727614,2346</w:t>
            </w:r>
          </w:p>
        </w:tc>
        <w:tc>
          <w:tcPr>
            <w:tcW w:w="1300"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29E747D5" w14:textId="77777777" w:rsidR="006F3D26" w:rsidRPr="00B64566" w:rsidRDefault="006F3D26" w:rsidP="006F3D26">
            <w:pPr>
              <w:widowControl/>
              <w:autoSpaceDE/>
              <w:autoSpaceDN/>
              <w:jc w:val="center"/>
              <w:rPr>
                <w:color w:val="FFFFFF"/>
                <w:lang w:val="ru-RU" w:eastAsia="ru-RU"/>
              </w:rPr>
            </w:pPr>
            <w:r w:rsidRPr="00B64566">
              <w:rPr>
                <w:color w:val="FFFFFF"/>
                <w:lang w:val="ru-RU" w:eastAsia="ru-RU"/>
              </w:rPr>
              <w:t>45,90%</w:t>
            </w:r>
          </w:p>
        </w:tc>
        <w:tc>
          <w:tcPr>
            <w:tcW w:w="1300" w:type="dxa"/>
            <w:tcBorders>
              <w:left w:val="single" w:sz="4" w:space="0" w:color="auto"/>
              <w:bottom w:val="single" w:sz="4" w:space="0" w:color="auto"/>
              <w:right w:val="nil"/>
            </w:tcBorders>
            <w:shd w:val="clear" w:color="auto" w:fill="auto"/>
            <w:noWrap/>
            <w:vAlign w:val="center"/>
            <w:hideMark/>
          </w:tcPr>
          <w:p w14:paraId="28BB8069" w14:textId="77777777" w:rsidR="006F3D26" w:rsidRPr="00B64566" w:rsidRDefault="006F3D26" w:rsidP="006F3D26">
            <w:pPr>
              <w:widowControl/>
              <w:autoSpaceDE/>
              <w:autoSpaceDN/>
              <w:jc w:val="center"/>
              <w:rPr>
                <w:color w:val="FFFFFF"/>
                <w:lang w:val="ru-RU" w:eastAsia="ru-RU"/>
              </w:rPr>
            </w:pPr>
          </w:p>
        </w:tc>
      </w:tr>
      <w:tr w:rsidR="006F3D26" w:rsidRPr="00B64566" w14:paraId="264F3D20" w14:textId="77777777" w:rsidTr="006F3D26">
        <w:trPr>
          <w:trHeight w:val="375"/>
          <w:jc w:val="center"/>
        </w:trPr>
        <w:tc>
          <w:tcPr>
            <w:tcW w:w="306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850D9EA" w14:textId="77777777" w:rsidR="006F3D26" w:rsidRPr="00B64566" w:rsidRDefault="006F3D26" w:rsidP="006F3D26">
            <w:pPr>
              <w:widowControl/>
              <w:autoSpaceDE/>
              <w:autoSpaceDN/>
              <w:jc w:val="center"/>
              <w:rPr>
                <w:b/>
                <w:i/>
                <w:color w:val="000000"/>
                <w:lang w:val="ru-RU" w:eastAsia="ru-RU"/>
              </w:rPr>
            </w:pPr>
            <w:r w:rsidRPr="00B64566">
              <w:rPr>
                <w:b/>
                <w:i/>
                <w:color w:val="000000"/>
                <w:lang w:val="ru-RU" w:eastAsia="ru-RU"/>
              </w:rPr>
              <w:t>MCR</w:t>
            </w:r>
          </w:p>
        </w:tc>
        <w:tc>
          <w:tcPr>
            <w:tcW w:w="13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C4B1E8"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181903,5586</w:t>
            </w:r>
          </w:p>
        </w:tc>
        <w:tc>
          <w:tcPr>
            <w:tcW w:w="13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EA118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327426,4056</w:t>
            </w:r>
          </w:p>
        </w:tc>
        <w:tc>
          <w:tcPr>
            <w:tcW w:w="260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62B07396"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 xml:space="preserve">(25%-45%) </w:t>
            </w:r>
            <w:proofErr w:type="spellStart"/>
            <w:r w:rsidRPr="00B64566">
              <w:rPr>
                <w:color w:val="000000"/>
                <w:lang w:val="ru-RU" w:eastAsia="ru-RU"/>
              </w:rPr>
              <w:t>від</w:t>
            </w:r>
            <w:proofErr w:type="spellEnd"/>
            <w:r w:rsidRPr="00B64566">
              <w:rPr>
                <w:color w:val="000000"/>
                <w:lang w:val="ru-RU" w:eastAsia="ru-RU"/>
              </w:rPr>
              <w:t xml:space="preserve"> SCR</w:t>
            </w:r>
          </w:p>
        </w:tc>
      </w:tr>
      <w:tr w:rsidR="006F3D26" w:rsidRPr="00B64566" w14:paraId="2496504E" w14:textId="77777777" w:rsidTr="006F3D26">
        <w:trPr>
          <w:trHeight w:val="760"/>
          <w:jc w:val="center"/>
        </w:trPr>
        <w:tc>
          <w:tcPr>
            <w:tcW w:w="8432" w:type="dxa"/>
            <w:gridSpan w:val="5"/>
            <w:tcBorders>
              <w:top w:val="single" w:sz="4" w:space="0" w:color="auto"/>
              <w:left w:val="nil"/>
            </w:tcBorders>
            <w:shd w:val="clear" w:color="auto" w:fill="auto"/>
            <w:noWrap/>
            <w:vAlign w:val="center"/>
            <w:hideMark/>
          </w:tcPr>
          <w:p w14:paraId="48E8C339" w14:textId="77777777" w:rsidR="006F3D26" w:rsidRPr="00B64566" w:rsidRDefault="006F3D26" w:rsidP="006F3D26">
            <w:pPr>
              <w:widowControl/>
              <w:autoSpaceDE/>
              <w:autoSpaceDN/>
              <w:jc w:val="center"/>
              <w:rPr>
                <w:b/>
                <w:i/>
                <w:sz w:val="20"/>
                <w:szCs w:val="20"/>
                <w:lang w:val="ru-RU" w:eastAsia="ru-RU"/>
              </w:rPr>
            </w:pPr>
          </w:p>
        </w:tc>
      </w:tr>
      <w:tr w:rsidR="006F3D26" w:rsidRPr="00B64566" w14:paraId="74794947" w14:textId="77777777" w:rsidTr="006F3D26">
        <w:trPr>
          <w:gridAfter w:val="2"/>
          <w:wAfter w:w="2600" w:type="dxa"/>
          <w:trHeight w:val="375"/>
          <w:jc w:val="center"/>
        </w:trPr>
        <w:tc>
          <w:tcPr>
            <w:tcW w:w="3060" w:type="dxa"/>
            <w:tcBorders>
              <w:top w:val="single" w:sz="4" w:space="0" w:color="auto"/>
              <w:left w:val="single" w:sz="8" w:space="0" w:color="FF0000"/>
              <w:bottom w:val="single" w:sz="4" w:space="0" w:color="auto"/>
              <w:right w:val="single" w:sz="4" w:space="0" w:color="auto"/>
            </w:tcBorders>
            <w:shd w:val="clear" w:color="auto" w:fill="auto"/>
            <w:noWrap/>
            <w:vAlign w:val="center"/>
            <w:hideMark/>
          </w:tcPr>
          <w:p w14:paraId="359377B5" w14:textId="77777777" w:rsidR="006F3D26" w:rsidRPr="00B64566" w:rsidRDefault="006F3D26" w:rsidP="006F3D26">
            <w:pPr>
              <w:widowControl/>
              <w:autoSpaceDE/>
              <w:autoSpaceDN/>
              <w:jc w:val="center"/>
              <w:rPr>
                <w:b/>
                <w:i/>
                <w:color w:val="000000"/>
                <w:lang w:val="ru-RU" w:eastAsia="ru-RU"/>
              </w:rPr>
            </w:pPr>
            <w:r w:rsidRPr="00B64566">
              <w:rPr>
                <w:b/>
                <w:i/>
                <w:color w:val="000000"/>
                <w:lang w:val="ru-RU" w:eastAsia="ru-RU"/>
              </w:rPr>
              <w:t>СП</w:t>
            </w:r>
          </w:p>
        </w:tc>
        <w:tc>
          <w:tcPr>
            <w:tcW w:w="1386" w:type="dxa"/>
            <w:tcBorders>
              <w:top w:val="single" w:sz="4" w:space="0" w:color="auto"/>
              <w:left w:val="single" w:sz="4" w:space="0" w:color="auto"/>
              <w:bottom w:val="single" w:sz="4" w:space="0" w:color="auto"/>
              <w:right w:val="single" w:sz="4" w:space="0" w:color="auto"/>
            </w:tcBorders>
            <w:shd w:val="clear" w:color="000000" w:fill="C6EFCE"/>
            <w:noWrap/>
            <w:vAlign w:val="center"/>
            <w:hideMark/>
          </w:tcPr>
          <w:p w14:paraId="75643D82" w14:textId="77777777" w:rsidR="006F3D26" w:rsidRPr="00B64566" w:rsidRDefault="006F3D26" w:rsidP="006F3D26">
            <w:pPr>
              <w:widowControl/>
              <w:autoSpaceDE/>
              <w:autoSpaceDN/>
              <w:jc w:val="center"/>
              <w:rPr>
                <w:b/>
                <w:bCs/>
                <w:color w:val="006100"/>
                <w:lang w:val="ru-RU" w:eastAsia="ru-RU"/>
              </w:rPr>
            </w:pPr>
            <w:r w:rsidRPr="00B64566">
              <w:rPr>
                <w:b/>
                <w:bCs/>
                <w:color w:val="006100"/>
                <w:lang w:val="ru-RU" w:eastAsia="ru-RU"/>
              </w:rPr>
              <w:t>123 305</w:t>
            </w:r>
          </w:p>
        </w:tc>
        <w:tc>
          <w:tcPr>
            <w:tcW w:w="1386" w:type="dxa"/>
            <w:tcBorders>
              <w:left w:val="single" w:sz="4" w:space="0" w:color="auto"/>
              <w:bottom w:val="single" w:sz="4" w:space="0" w:color="auto"/>
            </w:tcBorders>
            <w:shd w:val="clear" w:color="auto" w:fill="auto"/>
            <w:noWrap/>
            <w:vAlign w:val="center"/>
            <w:hideMark/>
          </w:tcPr>
          <w:p w14:paraId="21988D81" w14:textId="77777777" w:rsidR="006F3D26" w:rsidRPr="00B64566" w:rsidRDefault="006F3D26" w:rsidP="006F3D26">
            <w:pPr>
              <w:widowControl/>
              <w:autoSpaceDE/>
              <w:autoSpaceDN/>
              <w:jc w:val="center"/>
              <w:rPr>
                <w:b/>
                <w:bCs/>
                <w:color w:val="006100"/>
                <w:lang w:val="ru-RU" w:eastAsia="ru-RU"/>
              </w:rPr>
            </w:pPr>
          </w:p>
        </w:tc>
      </w:tr>
      <w:tr w:rsidR="006F3D26" w:rsidRPr="00B64566" w14:paraId="3D98B4B6" w14:textId="77777777" w:rsidTr="006F3D26">
        <w:trPr>
          <w:gridAfter w:val="2"/>
          <w:wAfter w:w="2600" w:type="dxa"/>
          <w:trHeight w:val="375"/>
          <w:jc w:val="center"/>
        </w:trPr>
        <w:tc>
          <w:tcPr>
            <w:tcW w:w="306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BFD2A91" w14:textId="77777777" w:rsidR="006F3D26" w:rsidRPr="00B64566" w:rsidRDefault="006F3D26" w:rsidP="006F3D26">
            <w:pPr>
              <w:widowControl/>
              <w:autoSpaceDE/>
              <w:autoSpaceDN/>
              <w:jc w:val="center"/>
              <w:rPr>
                <w:b/>
                <w:i/>
                <w:color w:val="000000"/>
                <w:lang w:val="ru-RU" w:eastAsia="ru-RU"/>
              </w:rPr>
            </w:pPr>
            <w:r w:rsidRPr="00B64566">
              <w:rPr>
                <w:b/>
                <w:i/>
                <w:color w:val="000000"/>
                <w:lang w:val="ru-RU" w:eastAsia="ru-RU"/>
              </w:rPr>
              <w:t>(</w:t>
            </w:r>
            <w:proofErr w:type="spellStart"/>
            <w:r w:rsidRPr="00B64566">
              <w:rPr>
                <w:b/>
                <w:i/>
                <w:color w:val="000000"/>
                <w:lang w:val="ru-RU" w:eastAsia="ru-RU"/>
              </w:rPr>
              <w:t>страхування</w:t>
            </w:r>
            <w:proofErr w:type="spellEnd"/>
            <w:r w:rsidRPr="00B64566">
              <w:rPr>
                <w:b/>
                <w:i/>
                <w:color w:val="000000"/>
                <w:lang w:val="ru-RU" w:eastAsia="ru-RU"/>
              </w:rPr>
              <w:t xml:space="preserve"> </w:t>
            </w:r>
            <w:proofErr w:type="spellStart"/>
            <w:r w:rsidRPr="00B64566">
              <w:rPr>
                <w:b/>
                <w:i/>
                <w:color w:val="000000"/>
                <w:lang w:val="ru-RU" w:eastAsia="ru-RU"/>
              </w:rPr>
              <w:t>життя</w:t>
            </w:r>
            <w:proofErr w:type="spellEnd"/>
            <w:r w:rsidRPr="00B64566">
              <w:rPr>
                <w:b/>
                <w:i/>
                <w:color w:val="000000"/>
                <w:lang w:val="ru-RU" w:eastAsia="ru-RU"/>
              </w:rPr>
              <w:t>)</w:t>
            </w:r>
          </w:p>
        </w:tc>
        <w:tc>
          <w:tcPr>
            <w:tcW w:w="13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56ED97"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49322</w:t>
            </w:r>
          </w:p>
        </w:tc>
        <w:tc>
          <w:tcPr>
            <w:tcW w:w="13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E5AFDF"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40%</w:t>
            </w:r>
          </w:p>
        </w:tc>
      </w:tr>
      <w:tr w:rsidR="006F3D26" w:rsidRPr="004B6AAE" w14:paraId="1C8AAD9E" w14:textId="77777777" w:rsidTr="006F3D26">
        <w:trPr>
          <w:gridAfter w:val="2"/>
          <w:wAfter w:w="2600" w:type="dxa"/>
          <w:trHeight w:val="375"/>
          <w:jc w:val="center"/>
        </w:trPr>
        <w:tc>
          <w:tcPr>
            <w:tcW w:w="306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26597486" w14:textId="77777777" w:rsidR="006F3D26" w:rsidRPr="00B64566" w:rsidRDefault="006F3D26" w:rsidP="006F3D26">
            <w:pPr>
              <w:widowControl/>
              <w:autoSpaceDE/>
              <w:autoSpaceDN/>
              <w:jc w:val="center"/>
              <w:rPr>
                <w:b/>
                <w:i/>
                <w:color w:val="000000"/>
                <w:lang w:val="ru-RU" w:eastAsia="ru-RU"/>
              </w:rPr>
            </w:pPr>
            <w:proofErr w:type="spellStart"/>
            <w:r w:rsidRPr="00B64566">
              <w:rPr>
                <w:b/>
                <w:i/>
                <w:color w:val="000000"/>
                <w:lang w:val="ru-RU" w:eastAsia="ru-RU"/>
              </w:rPr>
              <w:t>страхування</w:t>
            </w:r>
            <w:proofErr w:type="spellEnd"/>
            <w:r w:rsidRPr="00B64566">
              <w:rPr>
                <w:b/>
                <w:i/>
                <w:color w:val="000000"/>
                <w:lang w:val="ru-RU" w:eastAsia="ru-RU"/>
              </w:rPr>
              <w:t xml:space="preserve"> </w:t>
            </w:r>
            <w:proofErr w:type="spellStart"/>
            <w:r w:rsidRPr="00B64566">
              <w:rPr>
                <w:b/>
                <w:i/>
                <w:color w:val="000000"/>
                <w:lang w:val="ru-RU" w:eastAsia="ru-RU"/>
              </w:rPr>
              <w:t>здоров'я</w:t>
            </w:r>
            <w:proofErr w:type="spellEnd"/>
          </w:p>
        </w:tc>
        <w:tc>
          <w:tcPr>
            <w:tcW w:w="1386"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50D7FA51" w14:textId="77777777" w:rsidR="006F3D26" w:rsidRPr="00B64566" w:rsidRDefault="006F3D26" w:rsidP="006F3D26">
            <w:pPr>
              <w:widowControl/>
              <w:autoSpaceDE/>
              <w:autoSpaceDN/>
              <w:jc w:val="center"/>
              <w:rPr>
                <w:color w:val="000000"/>
                <w:lang w:val="ru-RU" w:eastAsia="ru-RU"/>
              </w:rPr>
            </w:pPr>
            <w:r w:rsidRPr="00B64566">
              <w:rPr>
                <w:color w:val="000000"/>
                <w:lang w:val="ru-RU" w:eastAsia="ru-RU"/>
              </w:rPr>
              <w:t>73983</w:t>
            </w:r>
          </w:p>
        </w:tc>
        <w:tc>
          <w:tcPr>
            <w:tcW w:w="1386"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08AAD3C4" w14:textId="77777777" w:rsidR="006F3D26" w:rsidRPr="004B6AAE" w:rsidRDefault="006F3D26" w:rsidP="006F3D26">
            <w:pPr>
              <w:widowControl/>
              <w:autoSpaceDE/>
              <w:autoSpaceDN/>
              <w:jc w:val="center"/>
              <w:rPr>
                <w:color w:val="000000"/>
                <w:lang w:val="ru-RU" w:eastAsia="ru-RU"/>
              </w:rPr>
            </w:pPr>
            <w:r w:rsidRPr="00B64566">
              <w:rPr>
                <w:color w:val="000000"/>
                <w:lang w:val="ru-RU" w:eastAsia="ru-RU"/>
              </w:rPr>
              <w:t>60%</w:t>
            </w:r>
          </w:p>
        </w:tc>
      </w:tr>
    </w:tbl>
    <w:p w14:paraId="13B1ECCF" w14:textId="096EB1D9" w:rsidR="003A5813" w:rsidRDefault="003A5813" w:rsidP="004A4AD7">
      <w:pPr>
        <w:pStyle w:val="BodyText"/>
        <w:spacing w:before="8"/>
        <w:rPr>
          <w:sz w:val="15"/>
        </w:rPr>
      </w:pPr>
      <w:r>
        <w:rPr>
          <w:sz w:val="15"/>
        </w:rPr>
        <w:br w:type="page"/>
      </w:r>
    </w:p>
    <w:p w14:paraId="76A9872E" w14:textId="77777777" w:rsidR="00544F35" w:rsidRDefault="00544F35" w:rsidP="004A4AD7">
      <w:pPr>
        <w:pStyle w:val="BodyText"/>
        <w:spacing w:before="8"/>
        <w:rPr>
          <w:sz w:val="15"/>
        </w:rPr>
      </w:pPr>
    </w:p>
    <w:p w14:paraId="2D3DD794" w14:textId="32157F97" w:rsidR="00544F35" w:rsidRDefault="00544F35" w:rsidP="00544F35">
      <w:pPr>
        <w:jc w:val="center"/>
        <w:rPr>
          <w:b/>
          <w:bCs/>
          <w:sz w:val="28"/>
          <w:szCs w:val="28"/>
        </w:rPr>
      </w:pPr>
      <w:r w:rsidRPr="00D56579">
        <w:rPr>
          <w:b/>
          <w:bCs/>
          <w:sz w:val="28"/>
          <w:szCs w:val="28"/>
          <w:lang w:val="ru-RU"/>
        </w:rPr>
        <w:t>ДОДАТ</w:t>
      </w:r>
      <w:r w:rsidRPr="00D56579">
        <w:rPr>
          <w:b/>
          <w:bCs/>
          <w:sz w:val="28"/>
          <w:szCs w:val="28"/>
        </w:rPr>
        <w:t>ОК</w:t>
      </w:r>
      <w:r w:rsidRPr="0019201A">
        <w:rPr>
          <w:b/>
          <w:bCs/>
          <w:i/>
          <w:iCs/>
          <w:sz w:val="28"/>
          <w:szCs w:val="28"/>
        </w:rPr>
        <w:t xml:space="preserve"> </w:t>
      </w:r>
      <w:r w:rsidRPr="00D56579">
        <w:rPr>
          <w:b/>
          <w:bCs/>
          <w:sz w:val="28"/>
          <w:szCs w:val="28"/>
        </w:rPr>
        <w:t>Б</w:t>
      </w:r>
      <w:r w:rsidR="009B2CC3">
        <w:rPr>
          <w:b/>
          <w:bCs/>
          <w:sz w:val="28"/>
          <w:szCs w:val="28"/>
        </w:rPr>
        <w:t xml:space="preserve"> ПЕРЕЛІК ІЛЮСТРАТИВНОГО МАТЕРІАЛУ</w:t>
      </w:r>
    </w:p>
    <w:p w14:paraId="6E6C73AC" w14:textId="52AD39FB" w:rsidR="003A5813" w:rsidRDefault="003A5813" w:rsidP="00544F35">
      <w:pPr>
        <w:jc w:val="center"/>
        <w:rPr>
          <w:b/>
          <w:bCs/>
          <w:i/>
          <w:iCs/>
          <w:sz w:val="28"/>
          <w:szCs w:val="28"/>
          <w:lang w:val="ru-RU"/>
        </w:rPr>
      </w:pPr>
    </w:p>
    <w:p w14:paraId="5A96384F" w14:textId="77777777" w:rsidR="003A5813" w:rsidRPr="003A5813" w:rsidRDefault="003A5813" w:rsidP="00544F35">
      <w:pPr>
        <w:jc w:val="center"/>
        <w:rPr>
          <w:b/>
          <w:bCs/>
          <w:i/>
          <w:iCs/>
          <w:sz w:val="28"/>
          <w:szCs w:val="28"/>
          <w:lang w:val="ru-RU"/>
        </w:rPr>
      </w:pPr>
    </w:p>
    <w:p w14:paraId="6BA495FF" w14:textId="6B4B7051" w:rsidR="00544F35" w:rsidRPr="00351363" w:rsidRDefault="00D96783" w:rsidP="00544F35">
      <w:pPr>
        <w:rPr>
          <w:b/>
          <w:bCs/>
          <w:sz w:val="28"/>
          <w:szCs w:val="28"/>
        </w:rPr>
      </w:pPr>
      <w:r>
        <w:rPr>
          <w:noProof/>
          <w:lang w:eastAsia="uk-UA"/>
        </w:rPr>
        <w:drawing>
          <wp:inline distT="0" distB="0" distL="0" distR="0" wp14:anchorId="4820C0AC" wp14:editId="2F56101A">
            <wp:extent cx="6119495" cy="34321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6119495" cy="3432175"/>
                    </a:xfrm>
                    <a:prstGeom prst="rect">
                      <a:avLst/>
                    </a:prstGeom>
                  </pic:spPr>
                </pic:pic>
              </a:graphicData>
            </a:graphic>
          </wp:inline>
        </w:drawing>
      </w:r>
    </w:p>
    <w:p w14:paraId="7E8EEAF5" w14:textId="45CA55FF" w:rsidR="00544F35" w:rsidRDefault="00D96783" w:rsidP="004A4AD7">
      <w:pPr>
        <w:pStyle w:val="BodyText"/>
        <w:spacing w:before="8"/>
        <w:rPr>
          <w:sz w:val="15"/>
        </w:rPr>
      </w:pPr>
      <w:r>
        <w:rPr>
          <w:noProof/>
          <w:lang w:eastAsia="uk-UA"/>
        </w:rPr>
        <w:drawing>
          <wp:inline distT="0" distB="0" distL="0" distR="0" wp14:anchorId="0DA665CD" wp14:editId="439C17DA">
            <wp:extent cx="6119495" cy="345503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6119495" cy="3455035"/>
                    </a:xfrm>
                    <a:prstGeom prst="rect">
                      <a:avLst/>
                    </a:prstGeom>
                  </pic:spPr>
                </pic:pic>
              </a:graphicData>
            </a:graphic>
          </wp:inline>
        </w:drawing>
      </w:r>
      <w:r>
        <w:rPr>
          <w:noProof/>
          <w:sz w:val="15"/>
          <w:lang w:val="ru-RU" w:eastAsia="ru-RU"/>
        </w:rPr>
        <w:t xml:space="preserve"> </w:t>
      </w:r>
      <w:r>
        <w:rPr>
          <w:noProof/>
          <w:lang w:eastAsia="uk-UA"/>
        </w:rPr>
        <w:lastRenderedPageBreak/>
        <w:drawing>
          <wp:inline distT="0" distB="0" distL="0" distR="0" wp14:anchorId="2510565E" wp14:editId="7ECE0A78">
            <wp:extent cx="6119495" cy="3443605"/>
            <wp:effectExtent l="0" t="0" r="0" b="444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6119495" cy="3443605"/>
                    </a:xfrm>
                    <a:prstGeom prst="rect">
                      <a:avLst/>
                    </a:prstGeom>
                  </pic:spPr>
                </pic:pic>
              </a:graphicData>
            </a:graphic>
          </wp:inline>
        </w:drawing>
      </w:r>
      <w:r>
        <w:rPr>
          <w:noProof/>
          <w:sz w:val="15"/>
          <w:lang w:val="ru-RU" w:eastAsia="ru-RU"/>
        </w:rPr>
        <w:t xml:space="preserve"> </w:t>
      </w:r>
      <w:r>
        <w:rPr>
          <w:noProof/>
          <w:lang w:eastAsia="uk-UA"/>
        </w:rPr>
        <w:drawing>
          <wp:inline distT="0" distB="0" distL="0" distR="0" wp14:anchorId="673762EF" wp14:editId="52DB63D6">
            <wp:extent cx="6119495" cy="345503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stretch>
                      <a:fillRect/>
                    </a:stretch>
                  </pic:blipFill>
                  <pic:spPr>
                    <a:xfrm>
                      <a:off x="0" y="0"/>
                      <a:ext cx="6119495" cy="3455035"/>
                    </a:xfrm>
                    <a:prstGeom prst="rect">
                      <a:avLst/>
                    </a:prstGeom>
                  </pic:spPr>
                </pic:pic>
              </a:graphicData>
            </a:graphic>
          </wp:inline>
        </w:drawing>
      </w:r>
      <w:r>
        <w:rPr>
          <w:noProof/>
          <w:sz w:val="15"/>
          <w:lang w:val="ru-RU" w:eastAsia="ru-RU"/>
        </w:rPr>
        <w:t xml:space="preserve"> </w:t>
      </w:r>
      <w:r>
        <w:rPr>
          <w:noProof/>
          <w:lang w:eastAsia="uk-UA"/>
        </w:rPr>
        <w:lastRenderedPageBreak/>
        <w:drawing>
          <wp:inline distT="0" distB="0" distL="0" distR="0" wp14:anchorId="2D54EE79" wp14:editId="2E4D6117">
            <wp:extent cx="6119495" cy="343281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stretch>
                      <a:fillRect/>
                    </a:stretch>
                  </pic:blipFill>
                  <pic:spPr>
                    <a:xfrm>
                      <a:off x="0" y="0"/>
                      <a:ext cx="6119495" cy="3432810"/>
                    </a:xfrm>
                    <a:prstGeom prst="rect">
                      <a:avLst/>
                    </a:prstGeom>
                  </pic:spPr>
                </pic:pic>
              </a:graphicData>
            </a:graphic>
          </wp:inline>
        </w:drawing>
      </w:r>
      <w:r>
        <w:rPr>
          <w:noProof/>
          <w:sz w:val="15"/>
          <w:lang w:val="ru-RU" w:eastAsia="ru-RU"/>
        </w:rPr>
        <w:t xml:space="preserve"> </w:t>
      </w:r>
      <w:r>
        <w:rPr>
          <w:noProof/>
          <w:lang w:eastAsia="uk-UA"/>
        </w:rPr>
        <w:drawing>
          <wp:inline distT="0" distB="0" distL="0" distR="0" wp14:anchorId="78C86DF4" wp14:editId="3C2F22CD">
            <wp:extent cx="6119495" cy="342963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stretch>
                      <a:fillRect/>
                    </a:stretch>
                  </pic:blipFill>
                  <pic:spPr>
                    <a:xfrm>
                      <a:off x="0" y="0"/>
                      <a:ext cx="6119495" cy="3429635"/>
                    </a:xfrm>
                    <a:prstGeom prst="rect">
                      <a:avLst/>
                    </a:prstGeom>
                  </pic:spPr>
                </pic:pic>
              </a:graphicData>
            </a:graphic>
          </wp:inline>
        </w:drawing>
      </w:r>
      <w:r>
        <w:rPr>
          <w:noProof/>
          <w:sz w:val="15"/>
          <w:lang w:val="ru-RU" w:eastAsia="ru-RU"/>
        </w:rPr>
        <w:t xml:space="preserve"> </w:t>
      </w:r>
      <w:r>
        <w:rPr>
          <w:noProof/>
          <w:lang w:eastAsia="uk-UA"/>
        </w:rPr>
        <w:lastRenderedPageBreak/>
        <w:drawing>
          <wp:inline distT="0" distB="0" distL="0" distR="0" wp14:anchorId="391E84CF" wp14:editId="62D9BB0F">
            <wp:extent cx="6119495" cy="344995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stretch>
                      <a:fillRect/>
                    </a:stretch>
                  </pic:blipFill>
                  <pic:spPr>
                    <a:xfrm>
                      <a:off x="0" y="0"/>
                      <a:ext cx="6119495" cy="3449955"/>
                    </a:xfrm>
                    <a:prstGeom prst="rect">
                      <a:avLst/>
                    </a:prstGeom>
                  </pic:spPr>
                </pic:pic>
              </a:graphicData>
            </a:graphic>
          </wp:inline>
        </w:drawing>
      </w:r>
      <w:r>
        <w:rPr>
          <w:noProof/>
          <w:sz w:val="15"/>
          <w:lang w:val="ru-RU" w:eastAsia="ru-RU"/>
        </w:rPr>
        <w:t xml:space="preserve"> </w:t>
      </w:r>
      <w:r>
        <w:rPr>
          <w:noProof/>
          <w:lang w:eastAsia="uk-UA"/>
        </w:rPr>
        <w:drawing>
          <wp:inline distT="0" distB="0" distL="0" distR="0" wp14:anchorId="76BAAC48" wp14:editId="72702EFA">
            <wp:extent cx="6119495" cy="3439160"/>
            <wp:effectExtent l="0" t="0" r="0" b="889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a:stretch>
                      <a:fillRect/>
                    </a:stretch>
                  </pic:blipFill>
                  <pic:spPr>
                    <a:xfrm>
                      <a:off x="0" y="0"/>
                      <a:ext cx="6119495" cy="3439160"/>
                    </a:xfrm>
                    <a:prstGeom prst="rect">
                      <a:avLst/>
                    </a:prstGeom>
                  </pic:spPr>
                </pic:pic>
              </a:graphicData>
            </a:graphic>
          </wp:inline>
        </w:drawing>
      </w:r>
      <w:r>
        <w:rPr>
          <w:noProof/>
          <w:sz w:val="15"/>
          <w:lang w:val="ru-RU" w:eastAsia="ru-RU"/>
        </w:rPr>
        <w:t xml:space="preserve"> </w:t>
      </w:r>
      <w:r>
        <w:rPr>
          <w:noProof/>
          <w:lang w:eastAsia="uk-UA"/>
        </w:rPr>
        <w:lastRenderedPageBreak/>
        <w:drawing>
          <wp:inline distT="0" distB="0" distL="0" distR="0" wp14:anchorId="5DF9831E" wp14:editId="4827F44F">
            <wp:extent cx="6119495" cy="3439160"/>
            <wp:effectExtent l="0" t="0" r="0" b="889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4"/>
                    <a:stretch>
                      <a:fillRect/>
                    </a:stretch>
                  </pic:blipFill>
                  <pic:spPr>
                    <a:xfrm>
                      <a:off x="0" y="0"/>
                      <a:ext cx="6119495" cy="3439160"/>
                    </a:xfrm>
                    <a:prstGeom prst="rect">
                      <a:avLst/>
                    </a:prstGeom>
                  </pic:spPr>
                </pic:pic>
              </a:graphicData>
            </a:graphic>
          </wp:inline>
        </w:drawing>
      </w:r>
      <w:r>
        <w:rPr>
          <w:noProof/>
          <w:sz w:val="15"/>
          <w:lang w:val="ru-RU" w:eastAsia="ru-RU"/>
        </w:rPr>
        <w:t xml:space="preserve"> </w:t>
      </w:r>
      <w:r>
        <w:rPr>
          <w:noProof/>
          <w:lang w:eastAsia="uk-UA"/>
        </w:rPr>
        <w:drawing>
          <wp:inline distT="0" distB="0" distL="0" distR="0" wp14:anchorId="55B8496E" wp14:editId="19E5ECC9">
            <wp:extent cx="6119495" cy="343789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5"/>
                    <a:stretch>
                      <a:fillRect/>
                    </a:stretch>
                  </pic:blipFill>
                  <pic:spPr>
                    <a:xfrm>
                      <a:off x="0" y="0"/>
                      <a:ext cx="6119495" cy="3437890"/>
                    </a:xfrm>
                    <a:prstGeom prst="rect">
                      <a:avLst/>
                    </a:prstGeom>
                  </pic:spPr>
                </pic:pic>
              </a:graphicData>
            </a:graphic>
          </wp:inline>
        </w:drawing>
      </w:r>
      <w:r>
        <w:rPr>
          <w:noProof/>
          <w:sz w:val="15"/>
          <w:lang w:val="ru-RU" w:eastAsia="ru-RU"/>
        </w:rPr>
        <w:t xml:space="preserve"> </w:t>
      </w:r>
      <w:r>
        <w:rPr>
          <w:noProof/>
          <w:lang w:eastAsia="uk-UA"/>
        </w:rPr>
        <w:lastRenderedPageBreak/>
        <w:drawing>
          <wp:inline distT="0" distB="0" distL="0" distR="0" wp14:anchorId="233A2437" wp14:editId="088C0430">
            <wp:extent cx="6119495" cy="343217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a:stretch>
                      <a:fillRect/>
                    </a:stretch>
                  </pic:blipFill>
                  <pic:spPr>
                    <a:xfrm>
                      <a:off x="0" y="0"/>
                      <a:ext cx="6119495" cy="3432175"/>
                    </a:xfrm>
                    <a:prstGeom prst="rect">
                      <a:avLst/>
                    </a:prstGeom>
                  </pic:spPr>
                </pic:pic>
              </a:graphicData>
            </a:graphic>
          </wp:inline>
        </w:drawing>
      </w:r>
      <w:r>
        <w:rPr>
          <w:noProof/>
          <w:sz w:val="15"/>
          <w:lang w:val="ru-RU" w:eastAsia="ru-RU"/>
        </w:rPr>
        <w:t xml:space="preserve"> </w:t>
      </w:r>
      <w:r>
        <w:rPr>
          <w:noProof/>
          <w:lang w:eastAsia="uk-UA"/>
        </w:rPr>
        <w:drawing>
          <wp:inline distT="0" distB="0" distL="0" distR="0" wp14:anchorId="28E85DCF" wp14:editId="75639082">
            <wp:extent cx="6119495" cy="343408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7"/>
                    <a:stretch>
                      <a:fillRect/>
                    </a:stretch>
                  </pic:blipFill>
                  <pic:spPr>
                    <a:xfrm>
                      <a:off x="0" y="0"/>
                      <a:ext cx="6119495" cy="3434080"/>
                    </a:xfrm>
                    <a:prstGeom prst="rect">
                      <a:avLst/>
                    </a:prstGeom>
                  </pic:spPr>
                </pic:pic>
              </a:graphicData>
            </a:graphic>
          </wp:inline>
        </w:drawing>
      </w:r>
      <w:r>
        <w:rPr>
          <w:noProof/>
          <w:sz w:val="15"/>
          <w:lang w:val="ru-RU" w:eastAsia="ru-RU"/>
        </w:rPr>
        <w:t xml:space="preserve"> </w:t>
      </w:r>
      <w:r>
        <w:rPr>
          <w:noProof/>
          <w:lang w:eastAsia="uk-UA"/>
        </w:rPr>
        <w:lastRenderedPageBreak/>
        <w:drawing>
          <wp:inline distT="0" distB="0" distL="0" distR="0" wp14:anchorId="38FA0739" wp14:editId="1761D00C">
            <wp:extent cx="6119495" cy="344805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8"/>
                    <a:stretch>
                      <a:fillRect/>
                    </a:stretch>
                  </pic:blipFill>
                  <pic:spPr>
                    <a:xfrm>
                      <a:off x="0" y="0"/>
                      <a:ext cx="6119495" cy="3448050"/>
                    </a:xfrm>
                    <a:prstGeom prst="rect">
                      <a:avLst/>
                    </a:prstGeom>
                  </pic:spPr>
                </pic:pic>
              </a:graphicData>
            </a:graphic>
          </wp:inline>
        </w:drawing>
      </w:r>
    </w:p>
    <w:sectPr w:rsidR="00544F35" w:rsidSect="002D22DC">
      <w:headerReference w:type="default" r:id="rId209"/>
      <w:footerReference w:type="default" r:id="rId210"/>
      <w:pgSz w:w="12240" w:h="15840" w:code="1"/>
      <w:pgMar w:top="1134" w:right="616" w:bottom="1134" w:left="1134" w:header="709" w:footer="709"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5816F9" w14:textId="77777777" w:rsidR="00B40207" w:rsidRDefault="00B40207">
      <w:r>
        <w:separator/>
      </w:r>
    </w:p>
  </w:endnote>
  <w:endnote w:type="continuationSeparator" w:id="0">
    <w:p w14:paraId="3F809209" w14:textId="77777777" w:rsidR="00B40207" w:rsidRDefault="00B402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Bernard MT Condensed">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7391999"/>
      <w:showingPlcHdr/>
    </w:sdtPr>
    <w:sdtContent>
      <w:p w14:paraId="335D0B6B" w14:textId="6AA63DC0" w:rsidR="00F87545" w:rsidRDefault="00F87545">
        <w:pPr>
          <w:pStyle w:val="Footer"/>
          <w:jc w:val="right"/>
        </w:pPr>
        <w:r>
          <w:t xml:space="preserve">     </w:t>
        </w:r>
      </w:p>
    </w:sdtContent>
  </w:sdt>
  <w:p w14:paraId="138BCA8F" w14:textId="77777777" w:rsidR="00F87545" w:rsidRDefault="00F875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F895A9" w14:textId="77777777" w:rsidR="00B40207" w:rsidRDefault="00B40207">
      <w:r>
        <w:separator/>
      </w:r>
    </w:p>
  </w:footnote>
  <w:footnote w:type="continuationSeparator" w:id="0">
    <w:p w14:paraId="430320AB" w14:textId="77777777" w:rsidR="00B40207" w:rsidRDefault="00B402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EB8585" w14:textId="3BAA95B7" w:rsidR="00F87545" w:rsidRDefault="00F87545">
    <w:pPr>
      <w:pStyle w:val="Header"/>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D412B9" w14:textId="202578F4" w:rsidR="00F87545" w:rsidRDefault="00F87545">
    <w:pPr>
      <w:pStyle w:val="Header"/>
    </w:pPr>
    <w:r>
      <w:tab/>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87197317"/>
      <w:docPartObj>
        <w:docPartGallery w:val="Page Numbers (Top of Page)"/>
        <w:docPartUnique/>
      </w:docPartObj>
    </w:sdtPr>
    <w:sdtEndPr>
      <w:rPr>
        <w:noProof/>
      </w:rPr>
    </w:sdtEndPr>
    <w:sdtContent>
      <w:p w14:paraId="34F5EEF7" w14:textId="1BEFCD4C" w:rsidR="00F87545" w:rsidRDefault="00F87545">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2DD12A3" w14:textId="77777777" w:rsidR="00F87545" w:rsidRDefault="00F8754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10B322" w14:textId="77777777" w:rsidR="00F87545" w:rsidRDefault="00F87545">
    <w:pPr>
      <w:pStyle w:val="BodyText"/>
      <w:spacing w:line="14" w:lineRule="auto"/>
      <w:rPr>
        <w:sz w:val="20"/>
      </w:rPr>
    </w:pPr>
    <w:r>
      <w:rPr>
        <w:sz w:val="20"/>
      </w:rPr>
      <w:t>4</w:t>
    </w:r>
  </w:p>
  <w:p w14:paraId="56B51DFB" w14:textId="77777777" w:rsidR="00F87545" w:rsidRPr="00842761" w:rsidRDefault="00F87545">
    <w:pPr>
      <w:pStyle w:val="BodyText"/>
      <w:spacing w:line="14" w:lineRule="auto"/>
      <w:rPr>
        <w:sz w:val="20"/>
        <w:lang w:val="ru-RU"/>
      </w:rPr>
    </w:pPr>
    <w:r>
      <w:rPr>
        <w:sz w:val="20"/>
        <w:lang w:val="ru-RU"/>
      </w:rPr>
      <w:t>3</w:t>
    </w:r>
  </w:p>
  <w:p w14:paraId="7D4BFF1F" w14:textId="1A3E72A3" w:rsidR="00F87545" w:rsidRDefault="00F87545">
    <w:pPr>
      <w:pStyle w:val="BodyText"/>
      <w:spacing w:line="14" w:lineRule="auto"/>
      <w:rPr>
        <w:sz w:val="20"/>
      </w:rPr>
    </w:pPr>
    <w:r>
      <w:rPr>
        <w:sz w:val="20"/>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7223637"/>
      <w:docPartObj>
        <w:docPartGallery w:val="Page Numbers (Top of Page)"/>
        <w:docPartUnique/>
      </w:docPartObj>
    </w:sdtPr>
    <w:sdtEndPr>
      <w:rPr>
        <w:noProof/>
      </w:rPr>
    </w:sdtEndPr>
    <w:sdtContent>
      <w:p w14:paraId="04A4C358" w14:textId="0891500F" w:rsidR="00F87545" w:rsidRDefault="00F87545">
        <w:pPr>
          <w:pStyle w:val="Header"/>
          <w:jc w:val="right"/>
        </w:pPr>
        <w:r>
          <w:rPr>
            <w:lang w:val="ru-RU"/>
          </w:rPr>
          <w:t>4</w:t>
        </w:r>
      </w:p>
    </w:sdtContent>
  </w:sdt>
  <w:p w14:paraId="3FE6B13B" w14:textId="77777777" w:rsidR="00F87545" w:rsidRPr="00842761" w:rsidRDefault="00F87545">
    <w:pPr>
      <w:pStyle w:val="BodyText"/>
      <w:spacing w:line="14" w:lineRule="auto"/>
      <w:rPr>
        <w:sz w:val="20"/>
        <w:lang w:val="ru-RU"/>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1972129"/>
      <w:docPartObj>
        <w:docPartGallery w:val="Page Numbers (Top of Page)"/>
        <w:docPartUnique/>
      </w:docPartObj>
    </w:sdtPr>
    <w:sdtEndPr>
      <w:rPr>
        <w:noProof/>
      </w:rPr>
    </w:sdtEndPr>
    <w:sdtContent>
      <w:p w14:paraId="3997062E" w14:textId="4497E09C" w:rsidR="00F87545" w:rsidRDefault="00F87545">
        <w:pPr>
          <w:pStyle w:val="Header"/>
          <w:jc w:val="right"/>
        </w:pPr>
        <w:r>
          <w:rPr>
            <w:lang w:val="ru-RU"/>
          </w:rPr>
          <w:t>3</w:t>
        </w:r>
      </w:p>
    </w:sdtContent>
  </w:sdt>
  <w:p w14:paraId="71D4E44E" w14:textId="77777777" w:rsidR="00F87545" w:rsidRDefault="00F8754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00759579"/>
      <w:docPartObj>
        <w:docPartGallery w:val="Page Numbers (Top of Page)"/>
        <w:docPartUnique/>
      </w:docPartObj>
    </w:sdtPr>
    <w:sdtEndPr>
      <w:rPr>
        <w:noProof/>
      </w:rPr>
    </w:sdtEndPr>
    <w:sdtContent>
      <w:p w14:paraId="0E03DF47" w14:textId="031987E4" w:rsidR="00F87545" w:rsidRDefault="00F87545">
        <w:pPr>
          <w:pStyle w:val="Header"/>
          <w:jc w:val="right"/>
        </w:pPr>
        <w:r>
          <w:rPr>
            <w:lang w:val="ru-RU"/>
          </w:rPr>
          <w:t>5</w:t>
        </w:r>
      </w:p>
    </w:sdtContent>
  </w:sdt>
  <w:p w14:paraId="459963DC" w14:textId="77777777" w:rsidR="00F87545" w:rsidRPr="00842761" w:rsidRDefault="00F87545">
    <w:pPr>
      <w:pStyle w:val="BodyText"/>
      <w:spacing w:line="14" w:lineRule="auto"/>
      <w:rPr>
        <w:sz w:val="20"/>
        <w:lang w:val="ru-RU"/>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4131618"/>
      <w:docPartObj>
        <w:docPartGallery w:val="Page Numbers (Top of Page)"/>
        <w:docPartUnique/>
      </w:docPartObj>
    </w:sdtPr>
    <w:sdtEndPr>
      <w:rPr>
        <w:noProof/>
      </w:rPr>
    </w:sdtEndPr>
    <w:sdtContent>
      <w:p w14:paraId="279F8B65" w14:textId="16E69899" w:rsidR="00F87545" w:rsidRDefault="00F87545">
        <w:pPr>
          <w:pStyle w:val="Header"/>
          <w:jc w:val="right"/>
        </w:pPr>
        <w:r>
          <w:fldChar w:fldCharType="begin"/>
        </w:r>
        <w:r>
          <w:instrText xml:space="preserve"> PAGE   \* MERGEFORMAT </w:instrText>
        </w:r>
        <w:r>
          <w:fldChar w:fldCharType="separate"/>
        </w:r>
        <w:r>
          <w:rPr>
            <w:noProof/>
          </w:rPr>
          <w:t>8</w:t>
        </w:r>
        <w:r>
          <w:rPr>
            <w:noProof/>
          </w:rPr>
          <w:t>1</w:t>
        </w:r>
        <w:r>
          <w:rPr>
            <w:noProof/>
          </w:rPr>
          <w:fldChar w:fldCharType="end"/>
        </w:r>
      </w:p>
    </w:sdtContent>
  </w:sdt>
  <w:p w14:paraId="49C00979" w14:textId="77777777" w:rsidR="00F87545" w:rsidRPr="00842761" w:rsidRDefault="00F87545">
    <w:pPr>
      <w:pStyle w:val="BodyText"/>
      <w:spacing w:line="14" w:lineRule="auto"/>
      <w:rPr>
        <w:sz w:val="20"/>
        <w:lang w:val="ru-RU"/>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6" type="#_x0000_t75" style="width:11.25pt;height:11.25pt" o:bullet="t">
        <v:imagedata r:id="rId1" o:title="mso3BC8"/>
      </v:shape>
    </w:pict>
  </w:numPicBullet>
  <w:abstractNum w:abstractNumId="0" w15:restartNumberingAfterBreak="0">
    <w:nsid w:val="05A54474"/>
    <w:multiLevelType w:val="hybridMultilevel"/>
    <w:tmpl w:val="98C43CC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07131D9E"/>
    <w:multiLevelType w:val="hybridMultilevel"/>
    <w:tmpl w:val="C36218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B71313"/>
    <w:multiLevelType w:val="hybridMultilevel"/>
    <w:tmpl w:val="E8B64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DF127F"/>
    <w:multiLevelType w:val="hybridMultilevel"/>
    <w:tmpl w:val="659EF73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CE56A1C"/>
    <w:multiLevelType w:val="hybridMultilevel"/>
    <w:tmpl w:val="A3600A66"/>
    <w:lvl w:ilvl="0" w:tplc="28328F8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6" w15:restartNumberingAfterBreak="0">
    <w:nsid w:val="0ECB30F1"/>
    <w:multiLevelType w:val="hybridMultilevel"/>
    <w:tmpl w:val="B5727AC0"/>
    <w:lvl w:ilvl="0" w:tplc="4C56FF1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0ECD0AEC"/>
    <w:multiLevelType w:val="hybridMultilevel"/>
    <w:tmpl w:val="0FD82668"/>
    <w:lvl w:ilvl="0" w:tplc="6A0E31F0">
      <w:start w:val="1"/>
      <w:numFmt w:val="decimal"/>
      <w:lvlText w:val="%1."/>
      <w:lvlJc w:val="left"/>
      <w:pPr>
        <w:ind w:left="720" w:hanging="360"/>
      </w:pPr>
      <w:rPr>
        <w:rFonts w:eastAsiaTheme="minorHAnsi"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8F08B7"/>
    <w:multiLevelType w:val="hybridMultilevel"/>
    <w:tmpl w:val="0764D6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F9E5ECB"/>
    <w:multiLevelType w:val="hybridMultilevel"/>
    <w:tmpl w:val="45369D6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1824CBC"/>
    <w:multiLevelType w:val="hybridMultilevel"/>
    <w:tmpl w:val="16065CA8"/>
    <w:lvl w:ilvl="0" w:tplc="0204CF82">
      <w:start w:val="1"/>
      <w:numFmt w:val="decimal"/>
      <w:lvlText w:val="%1)"/>
      <w:lvlJc w:val="left"/>
      <w:pPr>
        <w:ind w:left="1211" w:hanging="360"/>
      </w:pPr>
      <w:rPr>
        <w:rFonts w:ascii="Times New Roman" w:eastAsia="Times New Roman" w:hAnsi="Times New Roman" w:cs="Times New Roman"/>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1" w15:restartNumberingAfterBreak="0">
    <w:nsid w:val="13F25BE3"/>
    <w:multiLevelType w:val="hybridMultilevel"/>
    <w:tmpl w:val="CBA29778"/>
    <w:lvl w:ilvl="0" w:tplc="CBB692E4">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15:restartNumberingAfterBreak="0">
    <w:nsid w:val="149B40DF"/>
    <w:multiLevelType w:val="hybridMultilevel"/>
    <w:tmpl w:val="F29043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8F812DE"/>
    <w:multiLevelType w:val="hybridMultilevel"/>
    <w:tmpl w:val="5B402158"/>
    <w:lvl w:ilvl="0" w:tplc="273C8AF4">
      <w:start w:val="1"/>
      <w:numFmt w:val="bullet"/>
      <w:lvlText w:val="-"/>
      <w:lvlJc w:val="left"/>
      <w:pPr>
        <w:ind w:left="502"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1B030B02"/>
    <w:multiLevelType w:val="hybridMultilevel"/>
    <w:tmpl w:val="EB9A3BCE"/>
    <w:lvl w:ilvl="0" w:tplc="33A228E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1DFF6872"/>
    <w:multiLevelType w:val="hybridMultilevel"/>
    <w:tmpl w:val="42BECB06"/>
    <w:lvl w:ilvl="0" w:tplc="2642F7FE">
      <w:start w:val="1"/>
      <w:numFmt w:val="decimal"/>
      <w:lvlText w:val="%1."/>
      <w:lvlJc w:val="left"/>
      <w:pPr>
        <w:ind w:left="256" w:hanging="302"/>
      </w:pPr>
      <w:rPr>
        <w:rFonts w:ascii="Times New Roman" w:eastAsia="Times New Roman" w:hAnsi="Times New Roman" w:cs="Times New Roman" w:hint="default"/>
        <w:w w:val="100"/>
        <w:sz w:val="28"/>
        <w:szCs w:val="28"/>
        <w:lang w:val="uk-UA" w:eastAsia="en-US" w:bidi="ar-SA"/>
      </w:rPr>
    </w:lvl>
    <w:lvl w:ilvl="1" w:tplc="6B12EE96">
      <w:numFmt w:val="bullet"/>
      <w:lvlText w:val="•"/>
      <w:lvlJc w:val="left"/>
      <w:pPr>
        <w:ind w:left="1264" w:hanging="302"/>
      </w:pPr>
      <w:rPr>
        <w:rFonts w:hint="default"/>
        <w:lang w:val="uk-UA" w:eastAsia="en-US" w:bidi="ar-SA"/>
      </w:rPr>
    </w:lvl>
    <w:lvl w:ilvl="2" w:tplc="73085AB6">
      <w:numFmt w:val="bullet"/>
      <w:lvlText w:val="•"/>
      <w:lvlJc w:val="left"/>
      <w:pPr>
        <w:ind w:left="2269" w:hanging="302"/>
      </w:pPr>
      <w:rPr>
        <w:rFonts w:hint="default"/>
        <w:lang w:val="uk-UA" w:eastAsia="en-US" w:bidi="ar-SA"/>
      </w:rPr>
    </w:lvl>
    <w:lvl w:ilvl="3" w:tplc="726AE570">
      <w:numFmt w:val="bullet"/>
      <w:lvlText w:val="•"/>
      <w:lvlJc w:val="left"/>
      <w:pPr>
        <w:ind w:left="3273" w:hanging="302"/>
      </w:pPr>
      <w:rPr>
        <w:rFonts w:hint="default"/>
        <w:lang w:val="uk-UA" w:eastAsia="en-US" w:bidi="ar-SA"/>
      </w:rPr>
    </w:lvl>
    <w:lvl w:ilvl="4" w:tplc="93A21F7C">
      <w:numFmt w:val="bullet"/>
      <w:lvlText w:val="•"/>
      <w:lvlJc w:val="left"/>
      <w:pPr>
        <w:ind w:left="4278" w:hanging="302"/>
      </w:pPr>
      <w:rPr>
        <w:rFonts w:hint="default"/>
        <w:lang w:val="uk-UA" w:eastAsia="en-US" w:bidi="ar-SA"/>
      </w:rPr>
    </w:lvl>
    <w:lvl w:ilvl="5" w:tplc="5560C106">
      <w:numFmt w:val="bullet"/>
      <w:lvlText w:val="•"/>
      <w:lvlJc w:val="left"/>
      <w:pPr>
        <w:ind w:left="5283" w:hanging="302"/>
      </w:pPr>
      <w:rPr>
        <w:rFonts w:hint="default"/>
        <w:lang w:val="uk-UA" w:eastAsia="en-US" w:bidi="ar-SA"/>
      </w:rPr>
    </w:lvl>
    <w:lvl w:ilvl="6" w:tplc="BEC88D9C">
      <w:numFmt w:val="bullet"/>
      <w:lvlText w:val="•"/>
      <w:lvlJc w:val="left"/>
      <w:pPr>
        <w:ind w:left="6287" w:hanging="302"/>
      </w:pPr>
      <w:rPr>
        <w:rFonts w:hint="default"/>
        <w:lang w:val="uk-UA" w:eastAsia="en-US" w:bidi="ar-SA"/>
      </w:rPr>
    </w:lvl>
    <w:lvl w:ilvl="7" w:tplc="2A624100">
      <w:numFmt w:val="bullet"/>
      <w:lvlText w:val="•"/>
      <w:lvlJc w:val="left"/>
      <w:pPr>
        <w:ind w:left="7292" w:hanging="302"/>
      </w:pPr>
      <w:rPr>
        <w:rFonts w:hint="default"/>
        <w:lang w:val="uk-UA" w:eastAsia="en-US" w:bidi="ar-SA"/>
      </w:rPr>
    </w:lvl>
    <w:lvl w:ilvl="8" w:tplc="2594E6DC">
      <w:numFmt w:val="bullet"/>
      <w:lvlText w:val="•"/>
      <w:lvlJc w:val="left"/>
      <w:pPr>
        <w:ind w:left="8297" w:hanging="302"/>
      </w:pPr>
      <w:rPr>
        <w:rFonts w:hint="default"/>
        <w:lang w:val="uk-UA" w:eastAsia="en-US" w:bidi="ar-SA"/>
      </w:rPr>
    </w:lvl>
  </w:abstractNum>
  <w:abstractNum w:abstractNumId="16"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17" w15:restartNumberingAfterBreak="0">
    <w:nsid w:val="2802059F"/>
    <w:multiLevelType w:val="hybridMultilevel"/>
    <w:tmpl w:val="CCD0D2DC"/>
    <w:lvl w:ilvl="0" w:tplc="0419000D">
      <w:start w:val="1"/>
      <w:numFmt w:val="bullet"/>
      <w:lvlText w:val=""/>
      <w:lvlJc w:val="left"/>
      <w:pPr>
        <w:ind w:left="1495" w:hanging="360"/>
      </w:pPr>
      <w:rPr>
        <w:rFonts w:ascii="Wingdings" w:hAnsi="Wingdings" w:hint="default"/>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18" w15:restartNumberingAfterBreak="0">
    <w:nsid w:val="291D792A"/>
    <w:multiLevelType w:val="hybridMultilevel"/>
    <w:tmpl w:val="DB746A1C"/>
    <w:lvl w:ilvl="0" w:tplc="FD9CE698">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9" w15:restartNumberingAfterBreak="0">
    <w:nsid w:val="2C7246FB"/>
    <w:multiLevelType w:val="hybridMultilevel"/>
    <w:tmpl w:val="7BA84B4A"/>
    <w:lvl w:ilvl="0" w:tplc="130AECF6">
      <w:start w:val="1"/>
      <w:numFmt w:val="bullet"/>
      <w:lvlText w:val=""/>
      <w:lvlJc w:val="left"/>
      <w:pPr>
        <w:ind w:left="720" w:hanging="360"/>
      </w:pPr>
      <w:rPr>
        <w:rFonts w:ascii="Wingdings" w:hAnsi="Wingdings" w:hint="default"/>
        <w:lang w:val="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21469C5"/>
    <w:multiLevelType w:val="hybridMultilevel"/>
    <w:tmpl w:val="8E3C1DA2"/>
    <w:lvl w:ilvl="0" w:tplc="130AECF6">
      <w:start w:val="1"/>
      <w:numFmt w:val="bullet"/>
      <w:lvlText w:val=""/>
      <w:lvlJc w:val="left"/>
      <w:pPr>
        <w:ind w:left="1353" w:hanging="360"/>
      </w:pPr>
      <w:rPr>
        <w:rFonts w:ascii="Wingdings" w:hAnsi="Wingdings" w:hint="default"/>
        <w:lang w:val="uk-UA"/>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21" w15:restartNumberingAfterBreak="0">
    <w:nsid w:val="375F032C"/>
    <w:multiLevelType w:val="hybridMultilevel"/>
    <w:tmpl w:val="353800CA"/>
    <w:lvl w:ilvl="0" w:tplc="04190001">
      <w:start w:val="1"/>
      <w:numFmt w:val="bullet"/>
      <w:lvlText w:val=""/>
      <w:lvlJc w:val="left"/>
      <w:pPr>
        <w:ind w:left="2062"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8457D3C"/>
    <w:multiLevelType w:val="hybridMultilevel"/>
    <w:tmpl w:val="BCBADD06"/>
    <w:lvl w:ilvl="0" w:tplc="AA588D44">
      <w:start w:val="1"/>
      <w:numFmt w:val="decimal"/>
      <w:lvlText w:val="%1."/>
      <w:lvlJc w:val="left"/>
      <w:pPr>
        <w:ind w:left="36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8FC5D10"/>
    <w:multiLevelType w:val="hybridMultilevel"/>
    <w:tmpl w:val="B24808C4"/>
    <w:lvl w:ilvl="0" w:tplc="9AFA0EC4">
      <w:start w:val="1"/>
      <w:numFmt w:val="decimal"/>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4" w15:restartNumberingAfterBreak="0">
    <w:nsid w:val="3EEA5838"/>
    <w:multiLevelType w:val="multilevel"/>
    <w:tmpl w:val="6C0C6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5E79D5"/>
    <w:multiLevelType w:val="hybridMultilevel"/>
    <w:tmpl w:val="D23C0198"/>
    <w:lvl w:ilvl="0" w:tplc="65667F86">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54D68BD"/>
    <w:multiLevelType w:val="hybridMultilevel"/>
    <w:tmpl w:val="ACD630B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4A6706B9"/>
    <w:multiLevelType w:val="hybridMultilevel"/>
    <w:tmpl w:val="0ED6819A"/>
    <w:lvl w:ilvl="0" w:tplc="04190001">
      <w:start w:val="1"/>
      <w:numFmt w:val="bullet"/>
      <w:lvlText w:val=""/>
      <w:lvlJc w:val="left"/>
      <w:pPr>
        <w:ind w:left="1352" w:hanging="360"/>
      </w:pPr>
      <w:rPr>
        <w:rFonts w:ascii="Symbol" w:hAnsi="Symbol" w:hint="default"/>
      </w:rPr>
    </w:lvl>
    <w:lvl w:ilvl="1" w:tplc="04190003" w:tentative="1">
      <w:start w:val="1"/>
      <w:numFmt w:val="bullet"/>
      <w:lvlText w:val="o"/>
      <w:lvlJc w:val="left"/>
      <w:pPr>
        <w:ind w:left="2072" w:hanging="360"/>
      </w:pPr>
      <w:rPr>
        <w:rFonts w:ascii="Courier New" w:hAnsi="Courier New" w:cs="Courier New" w:hint="default"/>
      </w:rPr>
    </w:lvl>
    <w:lvl w:ilvl="2" w:tplc="04190005" w:tentative="1">
      <w:start w:val="1"/>
      <w:numFmt w:val="bullet"/>
      <w:lvlText w:val=""/>
      <w:lvlJc w:val="left"/>
      <w:pPr>
        <w:ind w:left="2792" w:hanging="360"/>
      </w:pPr>
      <w:rPr>
        <w:rFonts w:ascii="Wingdings" w:hAnsi="Wingdings" w:hint="default"/>
      </w:rPr>
    </w:lvl>
    <w:lvl w:ilvl="3" w:tplc="04190001" w:tentative="1">
      <w:start w:val="1"/>
      <w:numFmt w:val="bullet"/>
      <w:lvlText w:val=""/>
      <w:lvlJc w:val="left"/>
      <w:pPr>
        <w:ind w:left="3512" w:hanging="360"/>
      </w:pPr>
      <w:rPr>
        <w:rFonts w:ascii="Symbol" w:hAnsi="Symbol" w:hint="default"/>
      </w:rPr>
    </w:lvl>
    <w:lvl w:ilvl="4" w:tplc="04190003" w:tentative="1">
      <w:start w:val="1"/>
      <w:numFmt w:val="bullet"/>
      <w:lvlText w:val="o"/>
      <w:lvlJc w:val="left"/>
      <w:pPr>
        <w:ind w:left="4232" w:hanging="360"/>
      </w:pPr>
      <w:rPr>
        <w:rFonts w:ascii="Courier New" w:hAnsi="Courier New" w:cs="Courier New" w:hint="default"/>
      </w:rPr>
    </w:lvl>
    <w:lvl w:ilvl="5" w:tplc="04190005" w:tentative="1">
      <w:start w:val="1"/>
      <w:numFmt w:val="bullet"/>
      <w:lvlText w:val=""/>
      <w:lvlJc w:val="left"/>
      <w:pPr>
        <w:ind w:left="4952" w:hanging="360"/>
      </w:pPr>
      <w:rPr>
        <w:rFonts w:ascii="Wingdings" w:hAnsi="Wingdings" w:hint="default"/>
      </w:rPr>
    </w:lvl>
    <w:lvl w:ilvl="6" w:tplc="04190001" w:tentative="1">
      <w:start w:val="1"/>
      <w:numFmt w:val="bullet"/>
      <w:lvlText w:val=""/>
      <w:lvlJc w:val="left"/>
      <w:pPr>
        <w:ind w:left="5672" w:hanging="360"/>
      </w:pPr>
      <w:rPr>
        <w:rFonts w:ascii="Symbol" w:hAnsi="Symbol" w:hint="default"/>
      </w:rPr>
    </w:lvl>
    <w:lvl w:ilvl="7" w:tplc="04190003" w:tentative="1">
      <w:start w:val="1"/>
      <w:numFmt w:val="bullet"/>
      <w:lvlText w:val="o"/>
      <w:lvlJc w:val="left"/>
      <w:pPr>
        <w:ind w:left="6392" w:hanging="360"/>
      </w:pPr>
      <w:rPr>
        <w:rFonts w:ascii="Courier New" w:hAnsi="Courier New" w:cs="Courier New" w:hint="default"/>
      </w:rPr>
    </w:lvl>
    <w:lvl w:ilvl="8" w:tplc="04190005" w:tentative="1">
      <w:start w:val="1"/>
      <w:numFmt w:val="bullet"/>
      <w:lvlText w:val=""/>
      <w:lvlJc w:val="left"/>
      <w:pPr>
        <w:ind w:left="7112" w:hanging="360"/>
      </w:pPr>
      <w:rPr>
        <w:rFonts w:ascii="Wingdings" w:hAnsi="Wingdings" w:hint="default"/>
      </w:rPr>
    </w:lvl>
  </w:abstractNum>
  <w:abstractNum w:abstractNumId="28" w15:restartNumberingAfterBreak="0">
    <w:nsid w:val="4B8329EB"/>
    <w:multiLevelType w:val="hybridMultilevel"/>
    <w:tmpl w:val="9292863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15:restartNumberingAfterBreak="0">
    <w:nsid w:val="4BF258BF"/>
    <w:multiLevelType w:val="hybridMultilevel"/>
    <w:tmpl w:val="8BFA8262"/>
    <w:lvl w:ilvl="0" w:tplc="04190007">
      <w:start w:val="1"/>
      <w:numFmt w:val="bullet"/>
      <w:lvlText w:val=""/>
      <w:lvlPicBulletId w:val="0"/>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15:restartNumberingAfterBreak="0">
    <w:nsid w:val="4F1E7FC9"/>
    <w:multiLevelType w:val="hybridMultilevel"/>
    <w:tmpl w:val="0C72E1E6"/>
    <w:lvl w:ilvl="0" w:tplc="E77E54B2">
      <w:start w:val="1"/>
      <w:numFmt w:val="decimal"/>
      <w:lvlText w:val="%1)"/>
      <w:lvlJc w:val="left"/>
      <w:pPr>
        <w:ind w:left="720" w:hanging="360"/>
      </w:pPr>
      <w:rPr>
        <w:rFonts w:ascii="Times New Roman" w:eastAsia="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F3E52E9"/>
    <w:multiLevelType w:val="hybridMultilevel"/>
    <w:tmpl w:val="FE32612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2" w15:restartNumberingAfterBreak="0">
    <w:nsid w:val="50BB4F1F"/>
    <w:multiLevelType w:val="hybridMultilevel"/>
    <w:tmpl w:val="5920A226"/>
    <w:lvl w:ilvl="0" w:tplc="0419000D">
      <w:start w:val="1"/>
      <w:numFmt w:val="bullet"/>
      <w:lvlText w:val=""/>
      <w:lvlJc w:val="left"/>
      <w:pPr>
        <w:ind w:left="1530" w:hanging="360"/>
      </w:pPr>
      <w:rPr>
        <w:rFonts w:ascii="Wingdings" w:hAnsi="Wingdings" w:hint="default"/>
      </w:rPr>
    </w:lvl>
    <w:lvl w:ilvl="1" w:tplc="04190003" w:tentative="1">
      <w:start w:val="1"/>
      <w:numFmt w:val="bullet"/>
      <w:lvlText w:val="o"/>
      <w:lvlJc w:val="left"/>
      <w:pPr>
        <w:ind w:left="2250" w:hanging="360"/>
      </w:pPr>
      <w:rPr>
        <w:rFonts w:ascii="Courier New" w:hAnsi="Courier New" w:cs="Courier New" w:hint="default"/>
      </w:rPr>
    </w:lvl>
    <w:lvl w:ilvl="2" w:tplc="04190005" w:tentative="1">
      <w:start w:val="1"/>
      <w:numFmt w:val="bullet"/>
      <w:lvlText w:val=""/>
      <w:lvlJc w:val="left"/>
      <w:pPr>
        <w:ind w:left="2970" w:hanging="360"/>
      </w:pPr>
      <w:rPr>
        <w:rFonts w:ascii="Wingdings" w:hAnsi="Wingdings" w:hint="default"/>
      </w:rPr>
    </w:lvl>
    <w:lvl w:ilvl="3" w:tplc="04190001" w:tentative="1">
      <w:start w:val="1"/>
      <w:numFmt w:val="bullet"/>
      <w:lvlText w:val=""/>
      <w:lvlJc w:val="left"/>
      <w:pPr>
        <w:ind w:left="3690" w:hanging="360"/>
      </w:pPr>
      <w:rPr>
        <w:rFonts w:ascii="Symbol" w:hAnsi="Symbol" w:hint="default"/>
      </w:rPr>
    </w:lvl>
    <w:lvl w:ilvl="4" w:tplc="04190003" w:tentative="1">
      <w:start w:val="1"/>
      <w:numFmt w:val="bullet"/>
      <w:lvlText w:val="o"/>
      <w:lvlJc w:val="left"/>
      <w:pPr>
        <w:ind w:left="4410" w:hanging="360"/>
      </w:pPr>
      <w:rPr>
        <w:rFonts w:ascii="Courier New" w:hAnsi="Courier New" w:cs="Courier New" w:hint="default"/>
      </w:rPr>
    </w:lvl>
    <w:lvl w:ilvl="5" w:tplc="04190005" w:tentative="1">
      <w:start w:val="1"/>
      <w:numFmt w:val="bullet"/>
      <w:lvlText w:val=""/>
      <w:lvlJc w:val="left"/>
      <w:pPr>
        <w:ind w:left="5130" w:hanging="360"/>
      </w:pPr>
      <w:rPr>
        <w:rFonts w:ascii="Wingdings" w:hAnsi="Wingdings" w:hint="default"/>
      </w:rPr>
    </w:lvl>
    <w:lvl w:ilvl="6" w:tplc="04190001" w:tentative="1">
      <w:start w:val="1"/>
      <w:numFmt w:val="bullet"/>
      <w:lvlText w:val=""/>
      <w:lvlJc w:val="left"/>
      <w:pPr>
        <w:ind w:left="5850" w:hanging="360"/>
      </w:pPr>
      <w:rPr>
        <w:rFonts w:ascii="Symbol" w:hAnsi="Symbol" w:hint="default"/>
      </w:rPr>
    </w:lvl>
    <w:lvl w:ilvl="7" w:tplc="04190003" w:tentative="1">
      <w:start w:val="1"/>
      <w:numFmt w:val="bullet"/>
      <w:lvlText w:val="o"/>
      <w:lvlJc w:val="left"/>
      <w:pPr>
        <w:ind w:left="6570" w:hanging="360"/>
      </w:pPr>
      <w:rPr>
        <w:rFonts w:ascii="Courier New" w:hAnsi="Courier New" w:cs="Courier New" w:hint="default"/>
      </w:rPr>
    </w:lvl>
    <w:lvl w:ilvl="8" w:tplc="04190005" w:tentative="1">
      <w:start w:val="1"/>
      <w:numFmt w:val="bullet"/>
      <w:lvlText w:val=""/>
      <w:lvlJc w:val="left"/>
      <w:pPr>
        <w:ind w:left="7290" w:hanging="360"/>
      </w:pPr>
      <w:rPr>
        <w:rFonts w:ascii="Wingdings" w:hAnsi="Wingdings" w:hint="default"/>
      </w:rPr>
    </w:lvl>
  </w:abstractNum>
  <w:abstractNum w:abstractNumId="33" w15:restartNumberingAfterBreak="0">
    <w:nsid w:val="52FE3334"/>
    <w:multiLevelType w:val="hybridMultilevel"/>
    <w:tmpl w:val="F3082D9E"/>
    <w:lvl w:ilvl="0" w:tplc="2EA844B2">
      <w:start w:val="1"/>
      <w:numFmt w:val="upperRoman"/>
      <w:lvlText w:val="%1."/>
      <w:lvlJc w:val="left"/>
      <w:pPr>
        <w:ind w:left="1080" w:hanging="720"/>
      </w:pPr>
      <w:rPr>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4" w15:restartNumberingAfterBreak="0">
    <w:nsid w:val="585A42E4"/>
    <w:multiLevelType w:val="hybridMultilevel"/>
    <w:tmpl w:val="2926193E"/>
    <w:lvl w:ilvl="0" w:tplc="EAC41B3C">
      <w:start w:val="1"/>
      <w:numFmt w:val="upperRoman"/>
      <w:lvlText w:val="%1."/>
      <w:lvlJc w:val="left"/>
      <w:pPr>
        <w:ind w:left="1080" w:hanging="72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5" w15:restartNumberingAfterBreak="0">
    <w:nsid w:val="60031496"/>
    <w:multiLevelType w:val="hybridMultilevel"/>
    <w:tmpl w:val="C98215D8"/>
    <w:lvl w:ilvl="0" w:tplc="FD9CE698">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36" w15:restartNumberingAfterBreak="0">
    <w:nsid w:val="60ED1D16"/>
    <w:multiLevelType w:val="hybridMultilevel"/>
    <w:tmpl w:val="05BC4F3A"/>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7" w15:restartNumberingAfterBreak="0">
    <w:nsid w:val="61B06340"/>
    <w:multiLevelType w:val="hybridMultilevel"/>
    <w:tmpl w:val="B27A9F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2A802B4"/>
    <w:multiLevelType w:val="hybridMultilevel"/>
    <w:tmpl w:val="C85E4A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2C91679"/>
    <w:multiLevelType w:val="hybridMultilevel"/>
    <w:tmpl w:val="4EACAAAE"/>
    <w:lvl w:ilvl="0" w:tplc="54466944">
      <w:start w:val="1"/>
      <w:numFmt w:val="bullet"/>
      <w:lvlText w:val=""/>
      <w:lvlJc w:val="left"/>
      <w:pPr>
        <w:ind w:left="644" w:hanging="360"/>
      </w:pPr>
      <w:rPr>
        <w:rFonts w:ascii="Symbol" w:hAnsi="Symbol" w:hint="default"/>
        <w:lang w:val="uk-UA"/>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40" w15:restartNumberingAfterBreak="0">
    <w:nsid w:val="63020081"/>
    <w:multiLevelType w:val="hybridMultilevel"/>
    <w:tmpl w:val="E83E498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1" w15:restartNumberingAfterBreak="0">
    <w:nsid w:val="64060BC8"/>
    <w:multiLevelType w:val="hybridMultilevel"/>
    <w:tmpl w:val="A628B562"/>
    <w:lvl w:ilvl="0" w:tplc="A44A224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2" w15:restartNumberingAfterBreak="0">
    <w:nsid w:val="6900041F"/>
    <w:multiLevelType w:val="hybridMultilevel"/>
    <w:tmpl w:val="D0866060"/>
    <w:lvl w:ilvl="0" w:tplc="D548C268">
      <w:start w:val="1"/>
      <w:numFmt w:val="decimal"/>
      <w:lvlText w:val="%1)"/>
      <w:lvlJc w:val="left"/>
      <w:pPr>
        <w:ind w:left="720" w:hanging="360"/>
      </w:pPr>
      <w:rPr>
        <w:rFonts w:ascii="Times New Roman" w:eastAsia="Calibr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C12302D"/>
    <w:multiLevelType w:val="multilevel"/>
    <w:tmpl w:val="BD8090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Times New Roman" w:eastAsia="Times New Roman" w:hAnsi="Times New Roman" w:cs="Times New Roman" w:hint="default"/>
      </w:rPr>
    </w:lvl>
    <w:lvl w:ilvl="2">
      <w:start w:val="1"/>
      <w:numFmt w:val="decimal"/>
      <w:lvlText w:val="%3)"/>
      <w:lvlJc w:val="left"/>
      <w:pPr>
        <w:ind w:left="107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C985658"/>
    <w:multiLevelType w:val="multilevel"/>
    <w:tmpl w:val="52DE98D8"/>
    <w:lvl w:ilvl="0">
      <w:start w:val="1"/>
      <w:numFmt w:val="decimal"/>
      <w:lvlText w:val="%1)"/>
      <w:lvlJc w:val="left"/>
      <w:pPr>
        <w:ind w:left="1080" w:hanging="360"/>
      </w:pPr>
      <w:rPr>
        <w:rFonts w:ascii="Times New Roman" w:eastAsia="Times New Roman" w:hAnsi="Times New Roman" w:cs="Times New Roman"/>
      </w:rPr>
    </w:lvl>
    <w:lvl w:ilvl="1">
      <w:start w:val="5"/>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45" w15:restartNumberingAfterBreak="0">
    <w:nsid w:val="6FFA2287"/>
    <w:multiLevelType w:val="hybridMultilevel"/>
    <w:tmpl w:val="34EA5034"/>
    <w:lvl w:ilvl="0" w:tplc="825A3EDE">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46" w15:restartNumberingAfterBreak="0">
    <w:nsid w:val="719E1AAC"/>
    <w:multiLevelType w:val="hybridMultilevel"/>
    <w:tmpl w:val="FD540212"/>
    <w:lvl w:ilvl="0" w:tplc="CB1CAC96">
      <w:start w:val="1"/>
      <w:numFmt w:val="decimal"/>
      <w:lvlText w:val="%1)"/>
      <w:lvlJc w:val="left"/>
      <w:pPr>
        <w:ind w:left="810" w:hanging="360"/>
      </w:pPr>
      <w:rPr>
        <w:rFonts w:ascii="Times New Roman" w:eastAsia="Times New Roman" w:hAnsi="Times New Roman" w:cs="Times New Roman"/>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47" w15:restartNumberingAfterBreak="0">
    <w:nsid w:val="72CD7732"/>
    <w:multiLevelType w:val="multilevel"/>
    <w:tmpl w:val="D084DB8A"/>
    <w:lvl w:ilvl="0">
      <w:start w:val="1"/>
      <w:numFmt w:val="decimal"/>
      <w:lvlText w:val="%1)"/>
      <w:lvlJc w:val="left"/>
      <w:pPr>
        <w:ind w:left="1080" w:hanging="360"/>
      </w:pPr>
      <w:rPr>
        <w:rFonts w:ascii="Times New Roman" w:eastAsia="Times New Roman" w:hAnsi="Times New Roman" w:cs="Times New Roman"/>
      </w:rPr>
    </w:lvl>
    <w:lvl w:ilvl="1">
      <w:start w:val="3"/>
      <w:numFmt w:val="decimal"/>
      <w:isLgl/>
      <w:lvlText w:val="%1.%2."/>
      <w:lvlJc w:val="left"/>
      <w:pPr>
        <w:ind w:left="1215" w:hanging="495"/>
      </w:pPr>
      <w:rPr>
        <w:rFonts w:hint="default"/>
        <w:b/>
        <w:bCs/>
        <w:sz w:val="28"/>
        <w:szCs w:val="28"/>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8" w15:restartNumberingAfterBreak="0">
    <w:nsid w:val="72D065E7"/>
    <w:multiLevelType w:val="hybridMultilevel"/>
    <w:tmpl w:val="4EACAE8A"/>
    <w:lvl w:ilvl="0" w:tplc="FD9CE698">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49" w15:restartNumberingAfterBreak="0">
    <w:nsid w:val="75A9193C"/>
    <w:multiLevelType w:val="hybridMultilevel"/>
    <w:tmpl w:val="2A601EE6"/>
    <w:lvl w:ilvl="0" w:tplc="AC90B66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78797C59"/>
    <w:multiLevelType w:val="hybridMultilevel"/>
    <w:tmpl w:val="61206F4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7B536318"/>
    <w:multiLevelType w:val="multilevel"/>
    <w:tmpl w:val="79FC220A"/>
    <w:lvl w:ilvl="0">
      <w:start w:val="1"/>
      <w:numFmt w:val="decimal"/>
      <w:lvlText w:val="%1)"/>
      <w:lvlJc w:val="left"/>
      <w:pPr>
        <w:ind w:left="720" w:hanging="360"/>
      </w:pPr>
      <w:rPr>
        <w:rFonts w:ascii="Times New Roman" w:eastAsia="Times New Roman" w:hAnsi="Times New Roman" w:cs="Times New Roman"/>
      </w:rPr>
    </w:lvl>
    <w:lvl w:ilvl="1">
      <w:start w:val="5"/>
      <w:numFmt w:val="decimal"/>
      <w:isLgl/>
      <w:lvlText w:val="%1.%2"/>
      <w:lvlJc w:val="left"/>
      <w:pPr>
        <w:ind w:left="780" w:hanging="420"/>
      </w:pPr>
      <w:rPr>
        <w:rFonts w:eastAsia="Times New Roman" w:hint="default"/>
      </w:rPr>
    </w:lvl>
    <w:lvl w:ilvl="2">
      <w:start w:val="1"/>
      <w:numFmt w:val="decimal"/>
      <w:isLgl/>
      <w:lvlText w:val="%1.%2.%3"/>
      <w:lvlJc w:val="left"/>
      <w:pPr>
        <w:ind w:left="1080" w:hanging="720"/>
      </w:pPr>
      <w:rPr>
        <w:rFonts w:eastAsia="Times New Roman" w:hint="default"/>
      </w:rPr>
    </w:lvl>
    <w:lvl w:ilvl="3">
      <w:start w:val="1"/>
      <w:numFmt w:val="decimal"/>
      <w:isLgl/>
      <w:lvlText w:val="%1.%2.%3.%4"/>
      <w:lvlJc w:val="left"/>
      <w:pPr>
        <w:ind w:left="1440" w:hanging="1080"/>
      </w:pPr>
      <w:rPr>
        <w:rFonts w:eastAsia="Times New Roman" w:hint="default"/>
      </w:rPr>
    </w:lvl>
    <w:lvl w:ilvl="4">
      <w:start w:val="1"/>
      <w:numFmt w:val="decimal"/>
      <w:isLgl/>
      <w:lvlText w:val="%1.%2.%3.%4.%5"/>
      <w:lvlJc w:val="left"/>
      <w:pPr>
        <w:ind w:left="1440" w:hanging="1080"/>
      </w:pPr>
      <w:rPr>
        <w:rFonts w:eastAsia="Times New Roman" w:hint="default"/>
      </w:rPr>
    </w:lvl>
    <w:lvl w:ilvl="5">
      <w:start w:val="1"/>
      <w:numFmt w:val="decimal"/>
      <w:isLgl/>
      <w:lvlText w:val="%1.%2.%3.%4.%5.%6"/>
      <w:lvlJc w:val="left"/>
      <w:pPr>
        <w:ind w:left="1800" w:hanging="1440"/>
      </w:pPr>
      <w:rPr>
        <w:rFonts w:eastAsia="Times New Roman" w:hint="default"/>
      </w:rPr>
    </w:lvl>
    <w:lvl w:ilvl="6">
      <w:start w:val="1"/>
      <w:numFmt w:val="decimal"/>
      <w:isLgl/>
      <w:lvlText w:val="%1.%2.%3.%4.%5.%6.%7"/>
      <w:lvlJc w:val="left"/>
      <w:pPr>
        <w:ind w:left="1800" w:hanging="1440"/>
      </w:pPr>
      <w:rPr>
        <w:rFonts w:eastAsia="Times New Roman" w:hint="default"/>
      </w:rPr>
    </w:lvl>
    <w:lvl w:ilvl="7">
      <w:start w:val="1"/>
      <w:numFmt w:val="decimal"/>
      <w:isLgl/>
      <w:lvlText w:val="%1.%2.%3.%4.%5.%6.%7.%8"/>
      <w:lvlJc w:val="left"/>
      <w:pPr>
        <w:ind w:left="2160" w:hanging="1800"/>
      </w:pPr>
      <w:rPr>
        <w:rFonts w:eastAsia="Times New Roman" w:hint="default"/>
      </w:rPr>
    </w:lvl>
    <w:lvl w:ilvl="8">
      <w:start w:val="1"/>
      <w:numFmt w:val="decimal"/>
      <w:isLgl/>
      <w:lvlText w:val="%1.%2.%3.%4.%5.%6.%7.%8.%9"/>
      <w:lvlJc w:val="left"/>
      <w:pPr>
        <w:ind w:left="2520" w:hanging="2160"/>
      </w:pPr>
      <w:rPr>
        <w:rFonts w:eastAsia="Times New Roman" w:hint="default"/>
      </w:rPr>
    </w:lvl>
  </w:abstractNum>
  <w:abstractNum w:abstractNumId="52" w15:restartNumberingAfterBreak="0">
    <w:nsid w:val="7C540606"/>
    <w:multiLevelType w:val="hybridMultilevel"/>
    <w:tmpl w:val="8BBE6508"/>
    <w:lvl w:ilvl="0" w:tplc="FD9CE698">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53" w15:restartNumberingAfterBreak="0">
    <w:nsid w:val="7C687859"/>
    <w:multiLevelType w:val="hybridMultilevel"/>
    <w:tmpl w:val="9E709AFC"/>
    <w:lvl w:ilvl="0" w:tplc="FD9CE698">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54" w15:restartNumberingAfterBreak="0">
    <w:nsid w:val="7CF50A6A"/>
    <w:multiLevelType w:val="hybridMultilevel"/>
    <w:tmpl w:val="656697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5"/>
  </w:num>
  <w:num w:numId="2">
    <w:abstractNumId w:val="24"/>
  </w:num>
  <w:num w:numId="3">
    <w:abstractNumId w:val="13"/>
  </w:num>
  <w:num w:numId="4">
    <w:abstractNumId w:val="31"/>
  </w:num>
  <w:num w:numId="5">
    <w:abstractNumId w:val="12"/>
  </w:num>
  <w:num w:numId="6">
    <w:abstractNumId w:val="1"/>
  </w:num>
  <w:num w:numId="7">
    <w:abstractNumId w:val="54"/>
  </w:num>
  <w:num w:numId="8">
    <w:abstractNumId w:val="21"/>
  </w:num>
  <w:num w:numId="9">
    <w:abstractNumId w:val="22"/>
  </w:num>
  <w:num w:numId="10">
    <w:abstractNumId w:val="9"/>
  </w:num>
  <w:num w:numId="11">
    <w:abstractNumId w:val="36"/>
  </w:num>
  <w:num w:numId="12">
    <w:abstractNumId w:val="37"/>
  </w:num>
  <w:num w:numId="13">
    <w:abstractNumId w:val="40"/>
  </w:num>
  <w:num w:numId="14">
    <w:abstractNumId w:val="27"/>
  </w:num>
  <w:num w:numId="15">
    <w:abstractNumId w:val="29"/>
  </w:num>
  <w:num w:numId="16">
    <w:abstractNumId w:val="45"/>
  </w:num>
  <w:num w:numId="17">
    <w:abstractNumId w:val="30"/>
  </w:num>
  <w:num w:numId="18">
    <w:abstractNumId w:val="49"/>
  </w:num>
  <w:num w:numId="19">
    <w:abstractNumId w:val="10"/>
  </w:num>
  <w:num w:numId="20">
    <w:abstractNumId w:val="51"/>
  </w:num>
  <w:num w:numId="21">
    <w:abstractNumId w:val="44"/>
  </w:num>
  <w:num w:numId="22">
    <w:abstractNumId w:val="47"/>
  </w:num>
  <w:num w:numId="23">
    <w:abstractNumId w:val="38"/>
  </w:num>
  <w:num w:numId="24">
    <w:abstractNumId w:val="43"/>
  </w:num>
  <w:num w:numId="25">
    <w:abstractNumId w:val="2"/>
  </w:num>
  <w:num w:numId="26">
    <w:abstractNumId w:val="14"/>
  </w:num>
  <w:num w:numId="2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9"/>
  </w:num>
  <w:num w:numId="29">
    <w:abstractNumId w:val="20"/>
  </w:num>
  <w:num w:numId="30">
    <w:abstractNumId w:val="17"/>
  </w:num>
  <w:num w:numId="31">
    <w:abstractNumId w:val="3"/>
  </w:num>
  <w:num w:numId="3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num>
  <w:num w:numId="3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num>
  <w:num w:numId="36">
    <w:abstractNumId w:val="26"/>
  </w:num>
  <w:num w:numId="37">
    <w:abstractNumId w:val="28"/>
  </w:num>
  <w:num w:numId="38">
    <w:abstractNumId w:val="19"/>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5"/>
  </w:num>
  <w:num w:numId="41">
    <w:abstractNumId w:val="18"/>
  </w:num>
  <w:num w:numId="42">
    <w:abstractNumId w:val="48"/>
  </w:num>
  <w:num w:numId="43">
    <w:abstractNumId w:val="53"/>
  </w:num>
  <w:num w:numId="44">
    <w:abstractNumId w:val="52"/>
  </w:num>
  <w:num w:numId="45">
    <w:abstractNumId w:val="5"/>
  </w:num>
  <w:num w:numId="4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6"/>
  </w:num>
  <w:num w:numId="49">
    <w:abstractNumId w:val="42"/>
  </w:num>
  <w:num w:numId="50">
    <w:abstractNumId w:val="7"/>
  </w:num>
  <w:num w:numId="51">
    <w:abstractNumId w:val="25"/>
  </w:num>
  <w:num w:numId="52">
    <w:abstractNumId w:val="8"/>
  </w:num>
  <w:num w:numId="53">
    <w:abstractNumId w:val="11"/>
  </w:num>
  <w:num w:numId="54">
    <w:abstractNumId w:val="50"/>
  </w:num>
  <w:num w:numId="55">
    <w:abstractNumId w:val="41"/>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2E8B"/>
    <w:rsid w:val="00014F65"/>
    <w:rsid w:val="00062653"/>
    <w:rsid w:val="00094B57"/>
    <w:rsid w:val="000B15E8"/>
    <w:rsid w:val="000B5519"/>
    <w:rsid w:val="000C2EA6"/>
    <w:rsid w:val="000D2166"/>
    <w:rsid w:val="001067CD"/>
    <w:rsid w:val="00142EAA"/>
    <w:rsid w:val="0016386E"/>
    <w:rsid w:val="0019201A"/>
    <w:rsid w:val="0019558F"/>
    <w:rsid w:val="00222586"/>
    <w:rsid w:val="00225231"/>
    <w:rsid w:val="00226F85"/>
    <w:rsid w:val="00244A19"/>
    <w:rsid w:val="00245ED5"/>
    <w:rsid w:val="00281A1F"/>
    <w:rsid w:val="00282E8B"/>
    <w:rsid w:val="002A42B2"/>
    <w:rsid w:val="002D01EE"/>
    <w:rsid w:val="002D22DC"/>
    <w:rsid w:val="002E3F79"/>
    <w:rsid w:val="002F5611"/>
    <w:rsid w:val="003131C7"/>
    <w:rsid w:val="003170BB"/>
    <w:rsid w:val="00351363"/>
    <w:rsid w:val="003704ED"/>
    <w:rsid w:val="003A5813"/>
    <w:rsid w:val="003A652E"/>
    <w:rsid w:val="003B3777"/>
    <w:rsid w:val="003F1F04"/>
    <w:rsid w:val="003F6911"/>
    <w:rsid w:val="00403A3C"/>
    <w:rsid w:val="00421E3A"/>
    <w:rsid w:val="00443B73"/>
    <w:rsid w:val="004673D4"/>
    <w:rsid w:val="004824E1"/>
    <w:rsid w:val="004A4AD7"/>
    <w:rsid w:val="004D1A77"/>
    <w:rsid w:val="004D3700"/>
    <w:rsid w:val="004E2F41"/>
    <w:rsid w:val="004E66C0"/>
    <w:rsid w:val="004F55B8"/>
    <w:rsid w:val="00500F59"/>
    <w:rsid w:val="00544F35"/>
    <w:rsid w:val="00564FD9"/>
    <w:rsid w:val="005A0113"/>
    <w:rsid w:val="005C40C9"/>
    <w:rsid w:val="005C66CB"/>
    <w:rsid w:val="006011A2"/>
    <w:rsid w:val="00613521"/>
    <w:rsid w:val="0063529C"/>
    <w:rsid w:val="00637FB4"/>
    <w:rsid w:val="00652ED0"/>
    <w:rsid w:val="0065739F"/>
    <w:rsid w:val="006739C4"/>
    <w:rsid w:val="00675BEF"/>
    <w:rsid w:val="00696802"/>
    <w:rsid w:val="006973A7"/>
    <w:rsid w:val="006A20B3"/>
    <w:rsid w:val="006C7E38"/>
    <w:rsid w:val="006D065D"/>
    <w:rsid w:val="006D6498"/>
    <w:rsid w:val="006F3D26"/>
    <w:rsid w:val="00705965"/>
    <w:rsid w:val="0071619C"/>
    <w:rsid w:val="007709D0"/>
    <w:rsid w:val="00775E32"/>
    <w:rsid w:val="00776914"/>
    <w:rsid w:val="00797162"/>
    <w:rsid w:val="007A6659"/>
    <w:rsid w:val="007C1FF5"/>
    <w:rsid w:val="007F3486"/>
    <w:rsid w:val="00813A65"/>
    <w:rsid w:val="00842761"/>
    <w:rsid w:val="00845774"/>
    <w:rsid w:val="00872E48"/>
    <w:rsid w:val="008818B3"/>
    <w:rsid w:val="00885B39"/>
    <w:rsid w:val="008934E2"/>
    <w:rsid w:val="008A5FF3"/>
    <w:rsid w:val="008C16AF"/>
    <w:rsid w:val="008C74DA"/>
    <w:rsid w:val="00902C4C"/>
    <w:rsid w:val="00905EE0"/>
    <w:rsid w:val="00926DB3"/>
    <w:rsid w:val="00932F90"/>
    <w:rsid w:val="00934749"/>
    <w:rsid w:val="00942333"/>
    <w:rsid w:val="00982893"/>
    <w:rsid w:val="009909DE"/>
    <w:rsid w:val="009B2CC3"/>
    <w:rsid w:val="009C53B6"/>
    <w:rsid w:val="009F59EF"/>
    <w:rsid w:val="00A02F22"/>
    <w:rsid w:val="00A56F01"/>
    <w:rsid w:val="00A85505"/>
    <w:rsid w:val="00A95424"/>
    <w:rsid w:val="00B05A3A"/>
    <w:rsid w:val="00B14F7B"/>
    <w:rsid w:val="00B32E35"/>
    <w:rsid w:val="00B40207"/>
    <w:rsid w:val="00B43D09"/>
    <w:rsid w:val="00B537CB"/>
    <w:rsid w:val="00B55C05"/>
    <w:rsid w:val="00B64566"/>
    <w:rsid w:val="00B74ABA"/>
    <w:rsid w:val="00B84F84"/>
    <w:rsid w:val="00BB63F5"/>
    <w:rsid w:val="00BD7B7A"/>
    <w:rsid w:val="00BF2EA0"/>
    <w:rsid w:val="00BF4F8E"/>
    <w:rsid w:val="00C00991"/>
    <w:rsid w:val="00C04530"/>
    <w:rsid w:val="00C322D6"/>
    <w:rsid w:val="00C51613"/>
    <w:rsid w:val="00C51FAB"/>
    <w:rsid w:val="00C602FE"/>
    <w:rsid w:val="00CA2E2B"/>
    <w:rsid w:val="00D02B44"/>
    <w:rsid w:val="00D44242"/>
    <w:rsid w:val="00D477A1"/>
    <w:rsid w:val="00D56579"/>
    <w:rsid w:val="00D64D40"/>
    <w:rsid w:val="00D814A5"/>
    <w:rsid w:val="00D96783"/>
    <w:rsid w:val="00DA31A9"/>
    <w:rsid w:val="00DB6A18"/>
    <w:rsid w:val="00DD6F0C"/>
    <w:rsid w:val="00E05438"/>
    <w:rsid w:val="00E05C69"/>
    <w:rsid w:val="00E30D16"/>
    <w:rsid w:val="00E522E7"/>
    <w:rsid w:val="00E952EB"/>
    <w:rsid w:val="00EA1D45"/>
    <w:rsid w:val="00EA2B70"/>
    <w:rsid w:val="00ED6D22"/>
    <w:rsid w:val="00EE66C8"/>
    <w:rsid w:val="00EE7291"/>
    <w:rsid w:val="00EF7BD8"/>
    <w:rsid w:val="00F35E2B"/>
    <w:rsid w:val="00F60372"/>
    <w:rsid w:val="00F71AAC"/>
    <w:rsid w:val="00F87545"/>
    <w:rsid w:val="00FC3E06"/>
    <w:rsid w:val="00FE0D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79752"/>
  <w15:docId w15:val="{1008B42F-4117-4A3E-A205-1E451CC23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uiPriority w:val="1"/>
    <w:qFormat/>
    <w:rPr>
      <w:rFonts w:ascii="Times New Roman" w:eastAsia="Times New Roman" w:hAnsi="Times New Roman" w:cs="Times New Roman"/>
      <w:lang w:val="uk-UA"/>
    </w:rPr>
  </w:style>
  <w:style w:type="paragraph" w:styleId="Heading1">
    <w:name w:val="heading 1"/>
    <w:basedOn w:val="Normal"/>
    <w:link w:val="Heading1Char"/>
    <w:uiPriority w:val="9"/>
    <w:qFormat/>
    <w:pPr>
      <w:spacing w:before="7"/>
      <w:outlineLvl w:val="0"/>
    </w:pPr>
    <w:rPr>
      <w:sz w:val="40"/>
      <w:szCs w:val="40"/>
    </w:rPr>
  </w:style>
  <w:style w:type="paragraph" w:styleId="Heading2">
    <w:name w:val="heading 2"/>
    <w:basedOn w:val="Normal"/>
    <w:link w:val="Heading2Char"/>
    <w:uiPriority w:val="9"/>
    <w:qFormat/>
    <w:pPr>
      <w:spacing w:before="6"/>
      <w:outlineLvl w:val="1"/>
    </w:pPr>
    <w:rPr>
      <w:rFonts w:ascii="Cambria Math" w:eastAsia="Cambria Math" w:hAnsi="Cambria Math" w:cs="Cambria Math"/>
      <w:sz w:val="36"/>
      <w:szCs w:val="36"/>
    </w:rPr>
  </w:style>
  <w:style w:type="paragraph" w:styleId="Heading3">
    <w:name w:val="heading 3"/>
    <w:basedOn w:val="Normal"/>
    <w:link w:val="Heading3Char"/>
    <w:uiPriority w:val="9"/>
    <w:qFormat/>
    <w:pPr>
      <w:spacing w:before="84"/>
      <w:ind w:left="533"/>
      <w:outlineLvl w:val="2"/>
    </w:pPr>
    <w:rPr>
      <w:sz w:val="30"/>
      <w:szCs w:val="30"/>
    </w:rPr>
  </w:style>
  <w:style w:type="paragraph" w:styleId="Heading4">
    <w:name w:val="heading 4"/>
    <w:basedOn w:val="Normal"/>
    <w:link w:val="Heading4Char"/>
    <w:uiPriority w:val="9"/>
    <w:qFormat/>
    <w:pPr>
      <w:spacing w:before="263"/>
      <w:outlineLvl w:val="3"/>
    </w:pPr>
    <w:rPr>
      <w:sz w:val="29"/>
      <w:szCs w:val="29"/>
    </w:rPr>
  </w:style>
  <w:style w:type="paragraph" w:styleId="Heading5">
    <w:name w:val="heading 5"/>
    <w:basedOn w:val="Normal"/>
    <w:link w:val="Heading5Char"/>
    <w:uiPriority w:val="9"/>
    <w:qFormat/>
    <w:pPr>
      <w:ind w:left="1386"/>
      <w:outlineLvl w:val="4"/>
    </w:pPr>
    <w:rPr>
      <w:b/>
      <w:bCs/>
      <w:sz w:val="28"/>
      <w:szCs w:val="28"/>
    </w:rPr>
  </w:style>
  <w:style w:type="paragraph" w:styleId="Heading6">
    <w:name w:val="heading 6"/>
    <w:basedOn w:val="Normal"/>
    <w:next w:val="Normal"/>
    <w:link w:val="Heading6Char"/>
    <w:uiPriority w:val="9"/>
    <w:semiHidden/>
    <w:unhideWhenUsed/>
    <w:qFormat/>
    <w:rsid w:val="00D44242"/>
    <w:pPr>
      <w:keepNext/>
      <w:keepLines/>
      <w:widowControl/>
      <w:autoSpaceDE/>
      <w:autoSpaceDN/>
      <w:spacing w:before="200" w:line="256" w:lineRule="auto"/>
      <w:ind w:left="1152" w:hanging="1152"/>
      <w:outlineLvl w:val="5"/>
    </w:pPr>
    <w:rPr>
      <w:rFonts w:asciiTheme="majorHAnsi" w:eastAsiaTheme="majorEastAsia" w:hAnsiTheme="majorHAnsi" w:cstheme="majorBidi"/>
      <w:i/>
      <w:iCs/>
      <w:color w:val="243F60" w:themeColor="accent1" w:themeShade="7F"/>
      <w:lang w:val="ru-RU"/>
    </w:rPr>
  </w:style>
  <w:style w:type="paragraph" w:styleId="Heading7">
    <w:name w:val="heading 7"/>
    <w:basedOn w:val="Normal"/>
    <w:next w:val="Normal"/>
    <w:link w:val="Heading7Char"/>
    <w:uiPriority w:val="9"/>
    <w:semiHidden/>
    <w:unhideWhenUsed/>
    <w:qFormat/>
    <w:rsid w:val="00D44242"/>
    <w:pPr>
      <w:keepNext/>
      <w:keepLines/>
      <w:widowControl/>
      <w:autoSpaceDE/>
      <w:autoSpaceDN/>
      <w:spacing w:before="200" w:line="256" w:lineRule="auto"/>
      <w:ind w:left="1296" w:hanging="1296"/>
      <w:outlineLvl w:val="6"/>
    </w:pPr>
    <w:rPr>
      <w:rFonts w:asciiTheme="majorHAnsi" w:eastAsiaTheme="majorEastAsia" w:hAnsiTheme="majorHAnsi" w:cstheme="majorBidi"/>
      <w:i/>
      <w:iCs/>
      <w:color w:val="404040" w:themeColor="text1" w:themeTint="BF"/>
      <w:lang w:val="ru-RU"/>
    </w:rPr>
  </w:style>
  <w:style w:type="paragraph" w:styleId="Heading8">
    <w:name w:val="heading 8"/>
    <w:basedOn w:val="Normal"/>
    <w:next w:val="Normal"/>
    <w:link w:val="Heading8Char"/>
    <w:uiPriority w:val="9"/>
    <w:semiHidden/>
    <w:unhideWhenUsed/>
    <w:qFormat/>
    <w:rsid w:val="00D44242"/>
    <w:pPr>
      <w:keepNext/>
      <w:keepLines/>
      <w:widowControl/>
      <w:autoSpaceDE/>
      <w:autoSpaceDN/>
      <w:spacing w:before="200" w:line="256" w:lineRule="auto"/>
      <w:ind w:left="1440" w:hanging="1440"/>
      <w:outlineLvl w:val="7"/>
    </w:pPr>
    <w:rPr>
      <w:rFonts w:asciiTheme="majorHAnsi" w:eastAsiaTheme="majorEastAsia" w:hAnsiTheme="majorHAnsi" w:cstheme="majorBidi"/>
      <w:color w:val="404040" w:themeColor="text1" w:themeTint="BF"/>
      <w:sz w:val="20"/>
      <w:szCs w:val="20"/>
      <w:lang w:val="ru-RU"/>
    </w:rPr>
  </w:style>
  <w:style w:type="paragraph" w:styleId="Heading9">
    <w:name w:val="heading 9"/>
    <w:basedOn w:val="Normal"/>
    <w:next w:val="Normal"/>
    <w:link w:val="Heading9Char"/>
    <w:uiPriority w:val="9"/>
    <w:semiHidden/>
    <w:unhideWhenUsed/>
    <w:qFormat/>
    <w:rsid w:val="00D44242"/>
    <w:pPr>
      <w:keepNext/>
      <w:keepLines/>
      <w:widowControl/>
      <w:autoSpaceDE/>
      <w:autoSpaceDN/>
      <w:spacing w:before="200" w:line="256" w:lineRule="auto"/>
      <w:ind w:left="1584" w:hanging="1584"/>
      <w:outlineLvl w:val="8"/>
    </w:pPr>
    <w:rPr>
      <w:rFonts w:asciiTheme="majorHAnsi" w:eastAsiaTheme="majorEastAsia" w:hAnsiTheme="majorHAnsi" w:cstheme="majorBidi"/>
      <w:i/>
      <w:iCs/>
      <w:color w:val="404040" w:themeColor="text1" w:themeTint="BF"/>
      <w:sz w:val="20"/>
      <w:szCs w:val="20"/>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OC1">
    <w:name w:val="toc 1"/>
    <w:basedOn w:val="Normal"/>
    <w:uiPriority w:val="39"/>
    <w:qFormat/>
    <w:pPr>
      <w:spacing w:before="261"/>
      <w:ind w:left="537"/>
    </w:pPr>
    <w:rPr>
      <w:b/>
      <w:bCs/>
      <w:sz w:val="28"/>
      <w:szCs w:val="28"/>
    </w:rPr>
  </w:style>
  <w:style w:type="paragraph" w:styleId="TOC2">
    <w:name w:val="toc 2"/>
    <w:basedOn w:val="Normal"/>
    <w:uiPriority w:val="39"/>
    <w:qFormat/>
    <w:pPr>
      <w:spacing w:before="262"/>
      <w:ind w:left="1237" w:hanging="701"/>
    </w:pPr>
    <w:rPr>
      <w:b/>
      <w:bCs/>
      <w:i/>
      <w:iCs/>
    </w:rPr>
  </w:style>
  <w:style w:type="paragraph" w:styleId="BodyText">
    <w:name w:val="Body Text"/>
    <w:basedOn w:val="Normal"/>
    <w:link w:val="BodyTextChar"/>
    <w:uiPriority w:val="1"/>
    <w:qFormat/>
    <w:rPr>
      <w:sz w:val="28"/>
      <w:szCs w:val="28"/>
    </w:rPr>
  </w:style>
  <w:style w:type="paragraph" w:styleId="ListParagraph">
    <w:name w:val="List Paragraph"/>
    <w:aliases w:val="Bullets"/>
    <w:basedOn w:val="Normal"/>
    <w:uiPriority w:val="1"/>
    <w:qFormat/>
    <w:pPr>
      <w:ind w:left="256" w:hanging="423"/>
    </w:pPr>
  </w:style>
  <w:style w:type="paragraph" w:customStyle="1" w:styleId="TableParagraph">
    <w:name w:val="Table Paragraph"/>
    <w:basedOn w:val="Normal"/>
    <w:uiPriority w:val="1"/>
    <w:qFormat/>
  </w:style>
  <w:style w:type="character" w:styleId="Emphasis">
    <w:name w:val="Emphasis"/>
    <w:basedOn w:val="DefaultParagraphFont"/>
    <w:uiPriority w:val="20"/>
    <w:qFormat/>
    <w:rsid w:val="00225231"/>
    <w:rPr>
      <w:i/>
      <w:iCs/>
    </w:rPr>
  </w:style>
  <w:style w:type="character" w:styleId="Hyperlink">
    <w:name w:val="Hyperlink"/>
    <w:basedOn w:val="DefaultParagraphFont"/>
    <w:uiPriority w:val="99"/>
    <w:unhideWhenUsed/>
    <w:rsid w:val="00225231"/>
    <w:rPr>
      <w:color w:val="0000FF" w:themeColor="hyperlink"/>
      <w:u w:val="single"/>
    </w:rPr>
  </w:style>
  <w:style w:type="paragraph" w:styleId="Header">
    <w:name w:val="header"/>
    <w:basedOn w:val="Normal"/>
    <w:link w:val="HeaderChar"/>
    <w:uiPriority w:val="99"/>
    <w:unhideWhenUsed/>
    <w:rsid w:val="00225231"/>
    <w:pPr>
      <w:tabs>
        <w:tab w:val="center" w:pos="4677"/>
        <w:tab w:val="right" w:pos="9355"/>
      </w:tabs>
    </w:pPr>
  </w:style>
  <w:style w:type="character" w:customStyle="1" w:styleId="HeaderChar">
    <w:name w:val="Header Char"/>
    <w:basedOn w:val="DefaultParagraphFont"/>
    <w:link w:val="Header"/>
    <w:uiPriority w:val="99"/>
    <w:rsid w:val="00225231"/>
    <w:rPr>
      <w:rFonts w:ascii="Times New Roman" w:eastAsia="Times New Roman" w:hAnsi="Times New Roman" w:cs="Times New Roman"/>
      <w:lang w:val="uk-UA"/>
    </w:rPr>
  </w:style>
  <w:style w:type="paragraph" w:styleId="Footer">
    <w:name w:val="footer"/>
    <w:basedOn w:val="Normal"/>
    <w:link w:val="FooterChar"/>
    <w:uiPriority w:val="99"/>
    <w:unhideWhenUsed/>
    <w:rsid w:val="00225231"/>
    <w:pPr>
      <w:tabs>
        <w:tab w:val="center" w:pos="4677"/>
        <w:tab w:val="right" w:pos="9355"/>
      </w:tabs>
    </w:pPr>
  </w:style>
  <w:style w:type="character" w:customStyle="1" w:styleId="FooterChar">
    <w:name w:val="Footer Char"/>
    <w:basedOn w:val="DefaultParagraphFont"/>
    <w:link w:val="Footer"/>
    <w:uiPriority w:val="99"/>
    <w:rsid w:val="00225231"/>
    <w:rPr>
      <w:rFonts w:ascii="Times New Roman" w:eastAsia="Times New Roman" w:hAnsi="Times New Roman" w:cs="Times New Roman"/>
      <w:lang w:val="uk-UA"/>
    </w:rPr>
  </w:style>
  <w:style w:type="character" w:customStyle="1" w:styleId="BodyTextChar">
    <w:name w:val="Body Text Char"/>
    <w:basedOn w:val="DefaultParagraphFont"/>
    <w:link w:val="BodyText"/>
    <w:uiPriority w:val="1"/>
    <w:rsid w:val="00225231"/>
    <w:rPr>
      <w:rFonts w:ascii="Times New Roman" w:eastAsia="Times New Roman" w:hAnsi="Times New Roman" w:cs="Times New Roman"/>
      <w:sz w:val="28"/>
      <w:szCs w:val="28"/>
      <w:lang w:val="uk-UA"/>
    </w:rPr>
  </w:style>
  <w:style w:type="paragraph" w:styleId="NormalWeb">
    <w:name w:val="Normal (Web)"/>
    <w:basedOn w:val="Normal"/>
    <w:uiPriority w:val="99"/>
    <w:unhideWhenUsed/>
    <w:rsid w:val="00225231"/>
    <w:pPr>
      <w:widowControl/>
      <w:autoSpaceDE/>
      <w:autoSpaceDN/>
      <w:spacing w:before="100" w:beforeAutospacing="1" w:after="100" w:afterAutospacing="1"/>
    </w:pPr>
    <w:rPr>
      <w:sz w:val="24"/>
      <w:szCs w:val="24"/>
      <w:lang w:eastAsia="uk-UA"/>
    </w:rPr>
  </w:style>
  <w:style w:type="character" w:styleId="Strong">
    <w:name w:val="Strong"/>
    <w:basedOn w:val="DefaultParagraphFont"/>
    <w:uiPriority w:val="22"/>
    <w:qFormat/>
    <w:rsid w:val="00225231"/>
    <w:rPr>
      <w:b/>
      <w:bCs/>
    </w:rPr>
  </w:style>
  <w:style w:type="character" w:customStyle="1" w:styleId="Heading1Char">
    <w:name w:val="Heading 1 Char"/>
    <w:basedOn w:val="DefaultParagraphFont"/>
    <w:link w:val="Heading1"/>
    <w:uiPriority w:val="9"/>
    <w:rsid w:val="00225231"/>
    <w:rPr>
      <w:rFonts w:ascii="Times New Roman" w:eastAsia="Times New Roman" w:hAnsi="Times New Roman" w:cs="Times New Roman"/>
      <w:sz w:val="40"/>
      <w:szCs w:val="40"/>
      <w:lang w:val="uk-UA"/>
    </w:rPr>
  </w:style>
  <w:style w:type="paragraph" w:styleId="TOC3">
    <w:name w:val="toc 3"/>
    <w:basedOn w:val="Normal"/>
    <w:uiPriority w:val="1"/>
    <w:qFormat/>
    <w:rsid w:val="00225231"/>
    <w:pPr>
      <w:spacing w:before="148"/>
      <w:ind w:left="481"/>
    </w:pPr>
    <w:rPr>
      <w:b/>
      <w:bCs/>
      <w:sz w:val="28"/>
      <w:szCs w:val="28"/>
    </w:rPr>
  </w:style>
  <w:style w:type="paragraph" w:styleId="TOC4">
    <w:name w:val="toc 4"/>
    <w:basedOn w:val="Normal"/>
    <w:uiPriority w:val="1"/>
    <w:qFormat/>
    <w:rsid w:val="00225231"/>
    <w:pPr>
      <w:spacing w:before="148"/>
      <w:ind w:left="1141" w:hanging="661"/>
    </w:pPr>
    <w:rPr>
      <w:sz w:val="28"/>
      <w:szCs w:val="28"/>
    </w:rPr>
  </w:style>
  <w:style w:type="character" w:customStyle="1" w:styleId="Heading5Char">
    <w:name w:val="Heading 5 Char"/>
    <w:basedOn w:val="DefaultParagraphFont"/>
    <w:link w:val="Heading5"/>
    <w:uiPriority w:val="9"/>
    <w:rsid w:val="00225231"/>
    <w:rPr>
      <w:rFonts w:ascii="Times New Roman" w:eastAsia="Times New Roman" w:hAnsi="Times New Roman" w:cs="Times New Roman"/>
      <w:b/>
      <w:bCs/>
      <w:sz w:val="28"/>
      <w:szCs w:val="28"/>
      <w:lang w:val="uk-UA"/>
    </w:rPr>
  </w:style>
  <w:style w:type="character" w:customStyle="1" w:styleId="Heading6Char">
    <w:name w:val="Heading 6 Char"/>
    <w:basedOn w:val="DefaultParagraphFont"/>
    <w:link w:val="Heading6"/>
    <w:uiPriority w:val="9"/>
    <w:semiHidden/>
    <w:rsid w:val="00D44242"/>
    <w:rPr>
      <w:rFonts w:asciiTheme="majorHAnsi" w:eastAsiaTheme="majorEastAsia" w:hAnsiTheme="majorHAnsi" w:cstheme="majorBidi"/>
      <w:i/>
      <w:iCs/>
      <w:color w:val="243F60" w:themeColor="accent1" w:themeShade="7F"/>
      <w:lang w:val="ru-RU"/>
    </w:rPr>
  </w:style>
  <w:style w:type="character" w:customStyle="1" w:styleId="Heading7Char">
    <w:name w:val="Heading 7 Char"/>
    <w:basedOn w:val="DefaultParagraphFont"/>
    <w:link w:val="Heading7"/>
    <w:uiPriority w:val="9"/>
    <w:semiHidden/>
    <w:rsid w:val="00D44242"/>
    <w:rPr>
      <w:rFonts w:asciiTheme="majorHAnsi" w:eastAsiaTheme="majorEastAsia" w:hAnsiTheme="majorHAnsi" w:cstheme="majorBidi"/>
      <w:i/>
      <w:iCs/>
      <w:color w:val="404040" w:themeColor="text1" w:themeTint="BF"/>
      <w:lang w:val="ru-RU"/>
    </w:rPr>
  </w:style>
  <w:style w:type="character" w:customStyle="1" w:styleId="Heading8Char">
    <w:name w:val="Heading 8 Char"/>
    <w:basedOn w:val="DefaultParagraphFont"/>
    <w:link w:val="Heading8"/>
    <w:uiPriority w:val="9"/>
    <w:semiHidden/>
    <w:rsid w:val="00D44242"/>
    <w:rPr>
      <w:rFonts w:asciiTheme="majorHAnsi" w:eastAsiaTheme="majorEastAsia" w:hAnsiTheme="majorHAnsi" w:cstheme="majorBidi"/>
      <w:color w:val="404040" w:themeColor="text1" w:themeTint="BF"/>
      <w:sz w:val="20"/>
      <w:szCs w:val="20"/>
      <w:lang w:val="ru-RU"/>
    </w:rPr>
  </w:style>
  <w:style w:type="character" w:customStyle="1" w:styleId="Heading9Char">
    <w:name w:val="Heading 9 Char"/>
    <w:basedOn w:val="DefaultParagraphFont"/>
    <w:link w:val="Heading9"/>
    <w:uiPriority w:val="9"/>
    <w:semiHidden/>
    <w:rsid w:val="00D44242"/>
    <w:rPr>
      <w:rFonts w:asciiTheme="majorHAnsi" w:eastAsiaTheme="majorEastAsia" w:hAnsiTheme="majorHAnsi" w:cstheme="majorBidi"/>
      <w:i/>
      <w:iCs/>
      <w:color w:val="404040" w:themeColor="text1" w:themeTint="BF"/>
      <w:sz w:val="20"/>
      <w:szCs w:val="20"/>
      <w:lang w:val="ru-RU"/>
    </w:rPr>
  </w:style>
  <w:style w:type="character" w:customStyle="1" w:styleId="Heading2Char">
    <w:name w:val="Heading 2 Char"/>
    <w:basedOn w:val="DefaultParagraphFont"/>
    <w:link w:val="Heading2"/>
    <w:uiPriority w:val="9"/>
    <w:rsid w:val="00D44242"/>
    <w:rPr>
      <w:rFonts w:ascii="Cambria Math" w:eastAsia="Cambria Math" w:hAnsi="Cambria Math" w:cs="Cambria Math"/>
      <w:sz w:val="36"/>
      <w:szCs w:val="36"/>
      <w:lang w:val="uk-UA"/>
    </w:rPr>
  </w:style>
  <w:style w:type="character" w:customStyle="1" w:styleId="matches">
    <w:name w:val="matches"/>
    <w:basedOn w:val="DefaultParagraphFont"/>
    <w:rsid w:val="00D44242"/>
  </w:style>
  <w:style w:type="paragraph" w:customStyle="1" w:styleId="copyright-info">
    <w:name w:val="copyright-info"/>
    <w:basedOn w:val="Normal"/>
    <w:rsid w:val="00D44242"/>
    <w:pPr>
      <w:widowControl/>
      <w:autoSpaceDE/>
      <w:autoSpaceDN/>
      <w:spacing w:before="100" w:beforeAutospacing="1" w:after="100" w:afterAutospacing="1"/>
    </w:pPr>
    <w:rPr>
      <w:sz w:val="24"/>
      <w:szCs w:val="24"/>
      <w:lang w:val="en-US"/>
    </w:rPr>
  </w:style>
  <w:style w:type="paragraph" w:styleId="HTMLPreformatted">
    <w:name w:val="HTML Preformatted"/>
    <w:basedOn w:val="Normal"/>
    <w:link w:val="HTMLPreformattedChar"/>
    <w:uiPriority w:val="99"/>
    <w:semiHidden/>
    <w:unhideWhenUsed/>
    <w:rsid w:val="00D4424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D44242"/>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D44242"/>
    <w:rPr>
      <w:rFonts w:ascii="Tahoma" w:hAnsi="Tahoma" w:cs="Tahoma"/>
      <w:sz w:val="16"/>
      <w:szCs w:val="16"/>
      <w:lang w:val="en-US" w:bidi="en-US"/>
    </w:rPr>
  </w:style>
  <w:style w:type="character" w:customStyle="1" w:styleId="BalloonTextChar">
    <w:name w:val="Balloon Text Char"/>
    <w:basedOn w:val="DefaultParagraphFont"/>
    <w:link w:val="BalloonText"/>
    <w:uiPriority w:val="99"/>
    <w:semiHidden/>
    <w:rsid w:val="00D44242"/>
    <w:rPr>
      <w:rFonts w:ascii="Tahoma" w:eastAsia="Times New Roman" w:hAnsi="Tahoma" w:cs="Tahoma"/>
      <w:sz w:val="16"/>
      <w:szCs w:val="16"/>
      <w:lang w:bidi="en-US"/>
    </w:rPr>
  </w:style>
  <w:style w:type="table" w:styleId="TableGrid">
    <w:name w:val="Table Grid"/>
    <w:basedOn w:val="TableNormal"/>
    <w:uiPriority w:val="59"/>
    <w:rsid w:val="00D44242"/>
    <w:pPr>
      <w:widowControl/>
      <w:autoSpaceDE/>
      <w:autoSpaceDN/>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2">
    <w:name w:val="Основной текст (2)"/>
    <w:basedOn w:val="DefaultParagraphFont"/>
    <w:rsid w:val="00D44242"/>
    <w:rPr>
      <w:rFonts w:ascii="Arial" w:eastAsia="Arial" w:hAnsi="Arial" w:cs="Arial" w:hint="default"/>
      <w:b w:val="0"/>
      <w:bCs w:val="0"/>
      <w:i w:val="0"/>
      <w:iCs w:val="0"/>
      <w:smallCaps w:val="0"/>
      <w:strike w:val="0"/>
      <w:dstrike w:val="0"/>
      <w:color w:val="000000"/>
      <w:spacing w:val="0"/>
      <w:w w:val="100"/>
      <w:position w:val="0"/>
      <w:sz w:val="18"/>
      <w:szCs w:val="18"/>
      <w:u w:val="none"/>
      <w:effect w:val="none"/>
      <w:lang w:val="uk-UA" w:eastAsia="uk-UA" w:bidi="uk-UA"/>
    </w:rPr>
  </w:style>
  <w:style w:type="character" w:customStyle="1" w:styleId="2Exact">
    <w:name w:val="Подпись к таблице (2) Exact"/>
    <w:basedOn w:val="DefaultParagraphFont"/>
    <w:link w:val="20"/>
    <w:locked/>
    <w:rsid w:val="00D44242"/>
    <w:rPr>
      <w:rFonts w:ascii="Arial" w:eastAsia="Arial" w:hAnsi="Arial" w:cs="Arial"/>
      <w:sz w:val="18"/>
      <w:szCs w:val="18"/>
      <w:shd w:val="clear" w:color="auto" w:fill="FFFFFF"/>
    </w:rPr>
  </w:style>
  <w:style w:type="paragraph" w:customStyle="1" w:styleId="20">
    <w:name w:val="Подпись к таблице (2)"/>
    <w:basedOn w:val="Normal"/>
    <w:link w:val="2Exact"/>
    <w:rsid w:val="00D44242"/>
    <w:pPr>
      <w:shd w:val="clear" w:color="auto" w:fill="FFFFFF"/>
      <w:autoSpaceDE/>
      <w:autoSpaceDN/>
      <w:spacing w:line="0" w:lineRule="atLeast"/>
      <w:jc w:val="right"/>
    </w:pPr>
    <w:rPr>
      <w:rFonts w:ascii="Arial" w:eastAsia="Arial" w:hAnsi="Arial" w:cs="Arial"/>
      <w:sz w:val="18"/>
      <w:szCs w:val="18"/>
      <w:lang w:val="en-US"/>
    </w:rPr>
  </w:style>
  <w:style w:type="character" w:customStyle="1" w:styleId="3Exact">
    <w:name w:val="Подпись к таблице (3) Exact"/>
    <w:basedOn w:val="DefaultParagraphFont"/>
    <w:link w:val="3"/>
    <w:locked/>
    <w:rsid w:val="00D44242"/>
    <w:rPr>
      <w:rFonts w:ascii="Arial" w:eastAsia="Arial" w:hAnsi="Arial" w:cs="Arial"/>
      <w:b/>
      <w:bCs/>
      <w:sz w:val="19"/>
      <w:szCs w:val="19"/>
      <w:shd w:val="clear" w:color="auto" w:fill="FFFFFF"/>
    </w:rPr>
  </w:style>
  <w:style w:type="paragraph" w:customStyle="1" w:styleId="3">
    <w:name w:val="Подпись к таблице (3)"/>
    <w:basedOn w:val="Normal"/>
    <w:link w:val="3Exact"/>
    <w:rsid w:val="00D44242"/>
    <w:pPr>
      <w:shd w:val="clear" w:color="auto" w:fill="FFFFFF"/>
      <w:autoSpaceDE/>
      <w:autoSpaceDN/>
      <w:spacing w:line="0" w:lineRule="atLeast"/>
    </w:pPr>
    <w:rPr>
      <w:rFonts w:ascii="Arial" w:eastAsia="Arial" w:hAnsi="Arial" w:cs="Arial"/>
      <w:b/>
      <w:bCs/>
      <w:sz w:val="19"/>
      <w:szCs w:val="19"/>
      <w:lang w:val="en-US"/>
    </w:rPr>
  </w:style>
  <w:style w:type="character" w:customStyle="1" w:styleId="21">
    <w:name w:val="Основной текст (2) + Полужирный"/>
    <w:basedOn w:val="DefaultParagraphFont"/>
    <w:rsid w:val="00D44242"/>
    <w:rPr>
      <w:rFonts w:ascii="Arial" w:eastAsia="Arial" w:hAnsi="Arial" w:cs="Arial" w:hint="default"/>
      <w:b/>
      <w:bCs/>
      <w:i w:val="0"/>
      <w:iCs w:val="0"/>
      <w:smallCaps w:val="0"/>
      <w:strike w:val="0"/>
      <w:dstrike w:val="0"/>
      <w:color w:val="000000"/>
      <w:spacing w:val="0"/>
      <w:w w:val="100"/>
      <w:position w:val="0"/>
      <w:sz w:val="18"/>
      <w:szCs w:val="18"/>
      <w:u w:val="none"/>
      <w:effect w:val="none"/>
      <w:lang w:val="uk-UA" w:eastAsia="uk-UA" w:bidi="uk-UA"/>
    </w:rPr>
  </w:style>
  <w:style w:type="paragraph" w:styleId="IntenseQuote">
    <w:name w:val="Intense Quote"/>
    <w:basedOn w:val="Normal"/>
    <w:next w:val="Normal"/>
    <w:link w:val="IntenseQuoteChar"/>
    <w:uiPriority w:val="30"/>
    <w:qFormat/>
    <w:rsid w:val="00D44242"/>
    <w:pPr>
      <w:widowControl/>
      <w:pBdr>
        <w:bottom w:val="single" w:sz="4" w:space="4" w:color="4F81BD" w:themeColor="accent1"/>
      </w:pBdr>
      <w:autoSpaceDE/>
      <w:autoSpaceDN/>
      <w:spacing w:before="200" w:after="280" w:line="276" w:lineRule="auto"/>
      <w:ind w:left="936" w:right="936"/>
    </w:pPr>
    <w:rPr>
      <w:rFonts w:asciiTheme="minorHAnsi" w:eastAsiaTheme="minorHAnsi" w:hAnsiTheme="minorHAnsi" w:cstheme="minorBidi"/>
      <w:b/>
      <w:bCs/>
      <w:i/>
      <w:iCs/>
      <w:color w:val="4F81BD" w:themeColor="accent1"/>
      <w:lang w:val="ru-RU"/>
    </w:rPr>
  </w:style>
  <w:style w:type="character" w:customStyle="1" w:styleId="IntenseQuoteChar">
    <w:name w:val="Intense Quote Char"/>
    <w:basedOn w:val="DefaultParagraphFont"/>
    <w:link w:val="IntenseQuote"/>
    <w:uiPriority w:val="30"/>
    <w:rsid w:val="00D44242"/>
    <w:rPr>
      <w:b/>
      <w:bCs/>
      <w:i/>
      <w:iCs/>
      <w:color w:val="4F81BD" w:themeColor="accent1"/>
      <w:lang w:val="ru-RU"/>
    </w:rPr>
  </w:style>
  <w:style w:type="character" w:customStyle="1" w:styleId="22">
    <w:name w:val="22"/>
    <w:basedOn w:val="DefaultParagraphFont"/>
    <w:rsid w:val="00D44242"/>
  </w:style>
  <w:style w:type="paragraph" w:styleId="TOCHeading">
    <w:name w:val="TOC Heading"/>
    <w:basedOn w:val="Heading1"/>
    <w:next w:val="Normal"/>
    <w:uiPriority w:val="39"/>
    <w:unhideWhenUsed/>
    <w:qFormat/>
    <w:rsid w:val="00D44242"/>
    <w:pPr>
      <w:keepNext/>
      <w:keepLines/>
      <w:widowControl/>
      <w:autoSpaceDE/>
      <w:autoSpaceDN/>
      <w:spacing w:before="480" w:line="276" w:lineRule="auto"/>
      <w:outlineLvl w:val="9"/>
    </w:pPr>
    <w:rPr>
      <w:rFonts w:asciiTheme="majorHAnsi" w:eastAsiaTheme="majorEastAsia" w:hAnsiTheme="majorHAnsi" w:cstheme="majorBidi"/>
      <w:b/>
      <w:bCs/>
      <w:color w:val="365F91" w:themeColor="accent1" w:themeShade="BF"/>
      <w:sz w:val="28"/>
      <w:szCs w:val="28"/>
      <w:lang w:val="ru-RU"/>
    </w:rPr>
  </w:style>
  <w:style w:type="table" w:styleId="PlainTable1">
    <w:name w:val="Plain Table 1"/>
    <w:basedOn w:val="TableNormal"/>
    <w:uiPriority w:val="41"/>
    <w:rsid w:val="00D44242"/>
    <w:pPr>
      <w:widowControl/>
      <w:autoSpaceDE/>
      <w:autoSpaceDN/>
    </w:pPr>
    <w:rPr>
      <w:lang w:val="x-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PlaceholderText">
    <w:name w:val="Placeholder Text"/>
    <w:basedOn w:val="DefaultParagraphFont"/>
    <w:uiPriority w:val="99"/>
    <w:semiHidden/>
    <w:rsid w:val="00D44242"/>
    <w:rPr>
      <w:color w:val="808080"/>
    </w:rPr>
  </w:style>
  <w:style w:type="table" w:styleId="GridTable6Colorful-Accent4">
    <w:name w:val="Grid Table 6 Colorful Accent 4"/>
    <w:basedOn w:val="TableNormal"/>
    <w:uiPriority w:val="51"/>
    <w:rsid w:val="00D44242"/>
    <w:pPr>
      <w:widowControl/>
      <w:autoSpaceDE/>
      <w:autoSpaceDN/>
    </w:pPr>
    <w:rPr>
      <w:color w:val="5F497A" w:themeColor="accent4" w:themeShade="BF"/>
      <w:lang w:val="x-none"/>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PlainTable4">
    <w:name w:val="Plain Table 4"/>
    <w:basedOn w:val="TableNormal"/>
    <w:uiPriority w:val="44"/>
    <w:rsid w:val="00D44242"/>
    <w:pPr>
      <w:widowControl/>
      <w:autoSpaceDE/>
      <w:autoSpaceDN/>
    </w:pPr>
    <w:rPr>
      <w:lang w:val="x-non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D44242"/>
    <w:pPr>
      <w:widowControl/>
      <w:autoSpaceDE/>
      <w:autoSpaceDN/>
    </w:pPr>
    <w:rPr>
      <w:lang w:val="x-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3-Accent2">
    <w:name w:val="Grid Table 3 Accent 2"/>
    <w:basedOn w:val="TableNormal"/>
    <w:uiPriority w:val="48"/>
    <w:rsid w:val="00D44242"/>
    <w:pPr>
      <w:widowControl/>
      <w:autoSpaceDE/>
      <w:autoSpaceDN/>
    </w:pPr>
    <w:rPr>
      <w:lang w:val="x-none"/>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paragraph" w:customStyle="1" w:styleId="rvps2">
    <w:name w:val="rvps2"/>
    <w:basedOn w:val="Normal"/>
    <w:rsid w:val="00D44242"/>
    <w:pPr>
      <w:widowControl/>
      <w:autoSpaceDE/>
      <w:autoSpaceDN/>
      <w:spacing w:before="100" w:beforeAutospacing="1" w:after="100" w:afterAutospacing="1"/>
    </w:pPr>
    <w:rPr>
      <w:sz w:val="24"/>
      <w:szCs w:val="24"/>
      <w:lang w:val="ru-RU" w:eastAsia="ru-RU"/>
    </w:rPr>
  </w:style>
  <w:style w:type="paragraph" w:customStyle="1" w:styleId="rvps12">
    <w:name w:val="rvps12"/>
    <w:basedOn w:val="Normal"/>
    <w:rsid w:val="00D44242"/>
    <w:pPr>
      <w:widowControl/>
      <w:autoSpaceDE/>
      <w:autoSpaceDN/>
      <w:spacing w:before="100" w:beforeAutospacing="1" w:after="100" w:afterAutospacing="1"/>
    </w:pPr>
    <w:rPr>
      <w:sz w:val="24"/>
      <w:szCs w:val="24"/>
      <w:lang w:val="ru-RU" w:eastAsia="ru-RU"/>
    </w:rPr>
  </w:style>
  <w:style w:type="paragraph" w:customStyle="1" w:styleId="rvps14">
    <w:name w:val="rvps14"/>
    <w:basedOn w:val="Normal"/>
    <w:rsid w:val="00D44242"/>
    <w:pPr>
      <w:widowControl/>
      <w:autoSpaceDE/>
      <w:autoSpaceDN/>
      <w:spacing w:before="100" w:beforeAutospacing="1" w:after="100" w:afterAutospacing="1"/>
    </w:pPr>
    <w:rPr>
      <w:sz w:val="24"/>
      <w:szCs w:val="24"/>
      <w:lang w:val="ru-RU" w:eastAsia="ru-RU"/>
    </w:rPr>
  </w:style>
  <w:style w:type="character" w:customStyle="1" w:styleId="rvts48">
    <w:name w:val="rvts48"/>
    <w:basedOn w:val="DefaultParagraphFont"/>
    <w:rsid w:val="00D44242"/>
  </w:style>
  <w:style w:type="character" w:customStyle="1" w:styleId="rvts40">
    <w:name w:val="rvts40"/>
    <w:basedOn w:val="DefaultParagraphFont"/>
    <w:rsid w:val="00D44242"/>
  </w:style>
  <w:style w:type="paragraph" w:customStyle="1" w:styleId="rvps4">
    <w:name w:val="rvps4"/>
    <w:basedOn w:val="Normal"/>
    <w:rsid w:val="00D44242"/>
    <w:pPr>
      <w:widowControl/>
      <w:autoSpaceDE/>
      <w:autoSpaceDN/>
      <w:spacing w:before="100" w:beforeAutospacing="1" w:after="100" w:afterAutospacing="1"/>
    </w:pPr>
    <w:rPr>
      <w:sz w:val="24"/>
      <w:szCs w:val="24"/>
      <w:lang w:val="ru-RU" w:eastAsia="ru-RU"/>
    </w:rPr>
  </w:style>
  <w:style w:type="character" w:customStyle="1" w:styleId="rvts23">
    <w:name w:val="rvts23"/>
    <w:basedOn w:val="DefaultParagraphFont"/>
    <w:rsid w:val="00D44242"/>
  </w:style>
  <w:style w:type="paragraph" w:customStyle="1" w:styleId="rvps7">
    <w:name w:val="rvps7"/>
    <w:basedOn w:val="Normal"/>
    <w:rsid w:val="00D44242"/>
    <w:pPr>
      <w:widowControl/>
      <w:autoSpaceDE/>
      <w:autoSpaceDN/>
      <w:spacing w:before="100" w:beforeAutospacing="1" w:after="100" w:afterAutospacing="1"/>
    </w:pPr>
    <w:rPr>
      <w:sz w:val="24"/>
      <w:szCs w:val="24"/>
      <w:lang w:val="ru-RU" w:eastAsia="ru-RU"/>
    </w:rPr>
  </w:style>
  <w:style w:type="character" w:customStyle="1" w:styleId="rvts9">
    <w:name w:val="rvts9"/>
    <w:basedOn w:val="DefaultParagraphFont"/>
    <w:rsid w:val="00D44242"/>
  </w:style>
  <w:style w:type="paragraph" w:customStyle="1" w:styleId="rvps6">
    <w:name w:val="rvps6"/>
    <w:basedOn w:val="Normal"/>
    <w:rsid w:val="00D44242"/>
    <w:pPr>
      <w:widowControl/>
      <w:autoSpaceDE/>
      <w:autoSpaceDN/>
      <w:spacing w:before="100" w:beforeAutospacing="1" w:after="100" w:afterAutospacing="1"/>
    </w:pPr>
    <w:rPr>
      <w:sz w:val="24"/>
      <w:szCs w:val="24"/>
      <w:lang w:val="ru-RU" w:eastAsia="ru-RU"/>
    </w:rPr>
  </w:style>
  <w:style w:type="character" w:customStyle="1" w:styleId="rvts11">
    <w:name w:val="rvts11"/>
    <w:basedOn w:val="DefaultParagraphFont"/>
    <w:rsid w:val="00D44242"/>
  </w:style>
  <w:style w:type="table" w:styleId="GridTable2-Accent4">
    <w:name w:val="Grid Table 2 Accent 4"/>
    <w:basedOn w:val="TableNormal"/>
    <w:uiPriority w:val="47"/>
    <w:rsid w:val="00D44242"/>
    <w:pPr>
      <w:widowControl/>
      <w:autoSpaceDE/>
      <w:autoSpaceDN/>
    </w:pPr>
    <w:rPr>
      <w:lang w:val="x-none"/>
    </w:rPr>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paragraph" w:styleId="NoSpacing">
    <w:name w:val="No Spacing"/>
    <w:uiPriority w:val="1"/>
    <w:qFormat/>
    <w:rsid w:val="00D44242"/>
    <w:rPr>
      <w:rFonts w:ascii="Times New Roman" w:eastAsia="Times New Roman" w:hAnsi="Times New Roman" w:cs="Times New Roman"/>
      <w:lang w:bidi="en-US"/>
    </w:rPr>
  </w:style>
  <w:style w:type="paragraph" w:styleId="Title">
    <w:name w:val="Title"/>
    <w:basedOn w:val="Normal"/>
    <w:next w:val="Normal"/>
    <w:link w:val="TitleChar"/>
    <w:qFormat/>
    <w:rsid w:val="00D44242"/>
    <w:pPr>
      <w:widowControl/>
      <w:autoSpaceDE/>
      <w:autoSpaceDN/>
      <w:spacing w:before="240" w:after="60"/>
      <w:jc w:val="center"/>
      <w:outlineLvl w:val="0"/>
    </w:pPr>
    <w:rPr>
      <w:b/>
      <w:bCs/>
      <w:kern w:val="28"/>
      <w:sz w:val="28"/>
      <w:szCs w:val="32"/>
      <w:lang w:val="ru-RU" w:eastAsia="ja-JP"/>
    </w:rPr>
  </w:style>
  <w:style w:type="character" w:customStyle="1" w:styleId="TitleChar">
    <w:name w:val="Title Char"/>
    <w:basedOn w:val="DefaultParagraphFont"/>
    <w:link w:val="Title"/>
    <w:rsid w:val="00D44242"/>
    <w:rPr>
      <w:rFonts w:ascii="Times New Roman" w:eastAsia="Times New Roman" w:hAnsi="Times New Roman" w:cs="Times New Roman"/>
      <w:b/>
      <w:bCs/>
      <w:kern w:val="28"/>
      <w:sz w:val="28"/>
      <w:szCs w:val="32"/>
      <w:lang w:val="ru-RU" w:eastAsia="ja-JP"/>
    </w:rPr>
  </w:style>
  <w:style w:type="character" w:styleId="PageNumber">
    <w:name w:val="page number"/>
    <w:basedOn w:val="DefaultParagraphFont"/>
    <w:uiPriority w:val="99"/>
    <w:semiHidden/>
    <w:unhideWhenUsed/>
    <w:rsid w:val="00D44242"/>
  </w:style>
  <w:style w:type="character" w:customStyle="1" w:styleId="Heading3Char">
    <w:name w:val="Heading 3 Char"/>
    <w:basedOn w:val="DefaultParagraphFont"/>
    <w:link w:val="Heading3"/>
    <w:uiPriority w:val="9"/>
    <w:rsid w:val="00D44242"/>
    <w:rPr>
      <w:rFonts w:ascii="Times New Roman" w:eastAsia="Times New Roman" w:hAnsi="Times New Roman" w:cs="Times New Roman"/>
      <w:sz w:val="30"/>
      <w:szCs w:val="30"/>
      <w:lang w:val="uk-UA"/>
    </w:rPr>
  </w:style>
  <w:style w:type="character" w:customStyle="1" w:styleId="Heading4Char">
    <w:name w:val="Heading 4 Char"/>
    <w:basedOn w:val="DefaultParagraphFont"/>
    <w:link w:val="Heading4"/>
    <w:uiPriority w:val="9"/>
    <w:rsid w:val="00D44242"/>
    <w:rPr>
      <w:rFonts w:ascii="Times New Roman" w:eastAsia="Times New Roman" w:hAnsi="Times New Roman" w:cs="Times New Roman"/>
      <w:sz w:val="29"/>
      <w:szCs w:val="29"/>
      <w:lang w:val="uk-UA"/>
    </w:rPr>
  </w:style>
  <w:style w:type="paragraph" w:customStyle="1" w:styleId="msonormal0">
    <w:name w:val="msonormal"/>
    <w:basedOn w:val="Normal"/>
    <w:rsid w:val="00D44242"/>
    <w:pPr>
      <w:widowControl/>
      <w:autoSpaceDE/>
      <w:autoSpaceDN/>
      <w:spacing w:before="100" w:beforeAutospacing="1" w:after="100" w:afterAutospacing="1"/>
    </w:pPr>
    <w:rPr>
      <w:sz w:val="24"/>
      <w:szCs w:val="24"/>
      <w:lang w:val="en-GB" w:eastAsia="en-GB"/>
    </w:rPr>
  </w:style>
  <w:style w:type="paragraph" w:styleId="Caption">
    <w:name w:val="caption"/>
    <w:basedOn w:val="Normal"/>
    <w:next w:val="Normal"/>
    <w:uiPriority w:val="35"/>
    <w:semiHidden/>
    <w:unhideWhenUsed/>
    <w:qFormat/>
    <w:rsid w:val="00D44242"/>
    <w:pPr>
      <w:widowControl/>
      <w:autoSpaceDE/>
      <w:autoSpaceDN/>
      <w:spacing w:after="200"/>
    </w:pPr>
    <w:rPr>
      <w:rFonts w:asciiTheme="minorHAnsi" w:eastAsiaTheme="minorEastAsia" w:hAnsiTheme="minorHAnsi" w:cstheme="minorBidi"/>
      <w:b/>
      <w:bCs/>
      <w:color w:val="4F81BD" w:themeColor="accent1"/>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7970391">
      <w:bodyDiv w:val="1"/>
      <w:marLeft w:val="0"/>
      <w:marRight w:val="0"/>
      <w:marTop w:val="0"/>
      <w:marBottom w:val="0"/>
      <w:divBdr>
        <w:top w:val="none" w:sz="0" w:space="0" w:color="auto"/>
        <w:left w:val="none" w:sz="0" w:space="0" w:color="auto"/>
        <w:bottom w:val="none" w:sz="0" w:space="0" w:color="auto"/>
        <w:right w:val="none" w:sz="0" w:space="0" w:color="auto"/>
      </w:divBdr>
      <w:divsChild>
        <w:div w:id="621544085">
          <w:marLeft w:val="0"/>
          <w:marRight w:val="0"/>
          <w:marTop w:val="0"/>
          <w:marBottom w:val="0"/>
          <w:divBdr>
            <w:top w:val="none" w:sz="0" w:space="0" w:color="auto"/>
            <w:left w:val="none" w:sz="0" w:space="0" w:color="auto"/>
            <w:bottom w:val="none" w:sz="0" w:space="0" w:color="auto"/>
            <w:right w:val="none" w:sz="0" w:space="0" w:color="auto"/>
          </w:divBdr>
          <w:divsChild>
            <w:div w:id="186872564">
              <w:marLeft w:val="0"/>
              <w:marRight w:val="0"/>
              <w:marTop w:val="0"/>
              <w:marBottom w:val="0"/>
              <w:divBdr>
                <w:top w:val="none" w:sz="0" w:space="0" w:color="auto"/>
                <w:left w:val="none" w:sz="0" w:space="0" w:color="auto"/>
                <w:bottom w:val="none" w:sz="0" w:space="0" w:color="auto"/>
                <w:right w:val="none" w:sz="0" w:space="0" w:color="auto"/>
              </w:divBdr>
              <w:divsChild>
                <w:div w:id="985548582">
                  <w:marLeft w:val="0"/>
                  <w:marRight w:val="0"/>
                  <w:marTop w:val="0"/>
                  <w:marBottom w:val="0"/>
                  <w:divBdr>
                    <w:top w:val="none" w:sz="0" w:space="0" w:color="auto"/>
                    <w:left w:val="none" w:sz="0" w:space="0" w:color="auto"/>
                    <w:bottom w:val="none" w:sz="0" w:space="0" w:color="auto"/>
                    <w:right w:val="none" w:sz="0" w:space="0" w:color="auto"/>
                  </w:divBdr>
                  <w:divsChild>
                    <w:div w:id="1475171846">
                      <w:marLeft w:val="0"/>
                      <w:marRight w:val="0"/>
                      <w:marTop w:val="0"/>
                      <w:marBottom w:val="0"/>
                      <w:divBdr>
                        <w:top w:val="none" w:sz="0" w:space="0" w:color="auto"/>
                        <w:left w:val="none" w:sz="0" w:space="0" w:color="auto"/>
                        <w:bottom w:val="none" w:sz="0" w:space="0" w:color="auto"/>
                        <w:right w:val="none" w:sz="0" w:space="0" w:color="auto"/>
                      </w:divBdr>
                      <w:divsChild>
                        <w:div w:id="55132634">
                          <w:marLeft w:val="0"/>
                          <w:marRight w:val="0"/>
                          <w:marTop w:val="0"/>
                          <w:marBottom w:val="0"/>
                          <w:divBdr>
                            <w:top w:val="none" w:sz="0" w:space="0" w:color="auto"/>
                            <w:left w:val="none" w:sz="0" w:space="0" w:color="auto"/>
                            <w:bottom w:val="none" w:sz="0" w:space="0" w:color="auto"/>
                            <w:right w:val="none" w:sz="0" w:space="0" w:color="auto"/>
                          </w:divBdr>
                          <w:divsChild>
                            <w:div w:id="1494760439">
                              <w:marLeft w:val="0"/>
                              <w:marRight w:val="0"/>
                              <w:marTop w:val="0"/>
                              <w:marBottom w:val="0"/>
                              <w:divBdr>
                                <w:top w:val="none" w:sz="0" w:space="0" w:color="auto"/>
                                <w:left w:val="none" w:sz="0" w:space="0" w:color="auto"/>
                                <w:bottom w:val="none" w:sz="0" w:space="0" w:color="auto"/>
                                <w:right w:val="none" w:sz="0" w:space="0" w:color="auto"/>
                              </w:divBdr>
                              <w:divsChild>
                                <w:div w:id="2014530638">
                                  <w:marLeft w:val="0"/>
                                  <w:marRight w:val="0"/>
                                  <w:marTop w:val="0"/>
                                  <w:marBottom w:val="0"/>
                                  <w:divBdr>
                                    <w:top w:val="none" w:sz="0" w:space="0" w:color="auto"/>
                                    <w:left w:val="none" w:sz="0" w:space="0" w:color="auto"/>
                                    <w:bottom w:val="none" w:sz="0" w:space="0" w:color="auto"/>
                                    <w:right w:val="none" w:sz="0" w:space="0" w:color="auto"/>
                                  </w:divBdr>
                                  <w:divsChild>
                                    <w:div w:id="434667053">
                                      <w:marLeft w:val="0"/>
                                      <w:marRight w:val="0"/>
                                      <w:marTop w:val="0"/>
                                      <w:marBottom w:val="0"/>
                                      <w:divBdr>
                                        <w:top w:val="none" w:sz="0" w:space="0" w:color="auto"/>
                                        <w:left w:val="none" w:sz="0" w:space="0" w:color="auto"/>
                                        <w:bottom w:val="none" w:sz="0" w:space="0" w:color="auto"/>
                                        <w:right w:val="none" w:sz="0" w:space="0" w:color="auto"/>
                                      </w:divBdr>
                                    </w:div>
                                    <w:div w:id="1577393647">
                                      <w:marLeft w:val="0"/>
                                      <w:marRight w:val="0"/>
                                      <w:marTop w:val="0"/>
                                      <w:marBottom w:val="0"/>
                                      <w:divBdr>
                                        <w:top w:val="none" w:sz="0" w:space="0" w:color="auto"/>
                                        <w:left w:val="none" w:sz="0" w:space="0" w:color="auto"/>
                                        <w:bottom w:val="none" w:sz="0" w:space="0" w:color="auto"/>
                                        <w:right w:val="none" w:sz="0" w:space="0" w:color="auto"/>
                                      </w:divBdr>
                                      <w:divsChild>
                                        <w:div w:id="1627849277">
                                          <w:marLeft w:val="0"/>
                                          <w:marRight w:val="165"/>
                                          <w:marTop w:val="150"/>
                                          <w:marBottom w:val="0"/>
                                          <w:divBdr>
                                            <w:top w:val="none" w:sz="0" w:space="0" w:color="auto"/>
                                            <w:left w:val="none" w:sz="0" w:space="0" w:color="auto"/>
                                            <w:bottom w:val="none" w:sz="0" w:space="0" w:color="auto"/>
                                            <w:right w:val="none" w:sz="0" w:space="0" w:color="auto"/>
                                          </w:divBdr>
                                          <w:divsChild>
                                            <w:div w:id="919482050">
                                              <w:marLeft w:val="0"/>
                                              <w:marRight w:val="0"/>
                                              <w:marTop w:val="0"/>
                                              <w:marBottom w:val="0"/>
                                              <w:divBdr>
                                                <w:top w:val="none" w:sz="0" w:space="0" w:color="auto"/>
                                                <w:left w:val="none" w:sz="0" w:space="0" w:color="auto"/>
                                                <w:bottom w:val="none" w:sz="0" w:space="0" w:color="auto"/>
                                                <w:right w:val="none" w:sz="0" w:space="0" w:color="auto"/>
                                              </w:divBdr>
                                              <w:divsChild>
                                                <w:div w:id="708652046">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1.bin"/><Relationship Id="rId21" Type="http://schemas.openxmlformats.org/officeDocument/2006/relationships/oleObject" Target="embeddings/oleObject4.bin"/><Relationship Id="rId42" Type="http://schemas.openxmlformats.org/officeDocument/2006/relationships/oleObject" Target="embeddings/oleObject14.bin"/><Relationship Id="rId63" Type="http://schemas.openxmlformats.org/officeDocument/2006/relationships/image" Target="media/image26.wmf"/><Relationship Id="rId84" Type="http://schemas.openxmlformats.org/officeDocument/2006/relationships/diagramLayout" Target="diagrams/layout2.xml"/><Relationship Id="rId138" Type="http://schemas.openxmlformats.org/officeDocument/2006/relationships/image" Target="media/image60.wmf"/><Relationship Id="rId159" Type="http://schemas.openxmlformats.org/officeDocument/2006/relationships/oleObject" Target="embeddings/oleObject62.bin"/><Relationship Id="rId170" Type="http://schemas.openxmlformats.org/officeDocument/2006/relationships/image" Target="media/image76.wmf"/><Relationship Id="rId19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3;&#1072;&#1075;&#1072;&#1081;&#1095;&#1091;&#1082;%20&#1053;$" TargetMode="External"/><Relationship Id="rId205" Type="http://schemas.openxmlformats.org/officeDocument/2006/relationships/image" Target="media/image95.png"/><Relationship Id="rId107" Type="http://schemas.openxmlformats.org/officeDocument/2006/relationships/oleObject" Target="embeddings/oleObject36.bin"/><Relationship Id="rId11" Type="http://schemas.openxmlformats.org/officeDocument/2006/relationships/header" Target="header4.xml"/><Relationship Id="rId32" Type="http://schemas.openxmlformats.org/officeDocument/2006/relationships/oleObject" Target="embeddings/oleObject9.bin"/><Relationship Id="rId53" Type="http://schemas.openxmlformats.org/officeDocument/2006/relationships/oleObject" Target="embeddings/oleObject18.bin"/><Relationship Id="rId74" Type="http://schemas.openxmlformats.org/officeDocument/2006/relationships/image" Target="media/image32.png"/><Relationship Id="rId128" Type="http://schemas.openxmlformats.org/officeDocument/2006/relationships/image" Target="media/image55.wmf"/><Relationship Id="rId149" Type="http://schemas.openxmlformats.org/officeDocument/2006/relationships/oleObject" Target="embeddings/oleObject57.bin"/><Relationship Id="rId5" Type="http://schemas.openxmlformats.org/officeDocument/2006/relationships/webSettings" Target="webSettings.xml"/><Relationship Id="rId95" Type="http://schemas.openxmlformats.org/officeDocument/2006/relationships/oleObject" Target="embeddings/oleObject30.bin"/><Relationship Id="rId160" Type="http://schemas.openxmlformats.org/officeDocument/2006/relationships/image" Target="media/image71.wmf"/><Relationship Id="rId181" Type="http://schemas.openxmlformats.org/officeDocument/2006/relationships/oleObject" Target="embeddings/oleObject73.bin"/><Relationship Id="rId22" Type="http://schemas.openxmlformats.org/officeDocument/2006/relationships/image" Target="media/image5.wmf"/><Relationship Id="rId43" Type="http://schemas.openxmlformats.org/officeDocument/2006/relationships/image" Target="media/image16.wmf"/><Relationship Id="rId64" Type="http://schemas.openxmlformats.org/officeDocument/2006/relationships/oleObject" Target="embeddings/oleObject20.bin"/><Relationship Id="rId118" Type="http://schemas.openxmlformats.org/officeDocument/2006/relationships/image" Target="media/image50.wmf"/><Relationship Id="rId139" Type="http://schemas.openxmlformats.org/officeDocument/2006/relationships/oleObject" Target="embeddings/oleObject52.bin"/><Relationship Id="rId85" Type="http://schemas.openxmlformats.org/officeDocument/2006/relationships/diagramQuickStyle" Target="diagrams/quickStyle2.xml"/><Relationship Id="rId150" Type="http://schemas.openxmlformats.org/officeDocument/2006/relationships/image" Target="media/image66.wmf"/><Relationship Id="rId171" Type="http://schemas.openxmlformats.org/officeDocument/2006/relationships/oleObject" Target="embeddings/oleObject68.bin"/><Relationship Id="rId19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4849" TargetMode="External"/><Relationship Id="rId206" Type="http://schemas.openxmlformats.org/officeDocument/2006/relationships/image" Target="media/image96.png"/><Relationship Id="rId12" Type="http://schemas.openxmlformats.org/officeDocument/2006/relationships/header" Target="header5.xml"/><Relationship Id="rId33" Type="http://schemas.openxmlformats.org/officeDocument/2006/relationships/image" Target="media/image11.wmf"/><Relationship Id="rId108" Type="http://schemas.openxmlformats.org/officeDocument/2006/relationships/image" Target="media/image45.wmf"/><Relationship Id="rId129" Type="http://schemas.openxmlformats.org/officeDocument/2006/relationships/oleObject" Target="embeddings/oleObject47.bin"/><Relationship Id="rId54" Type="http://schemas.openxmlformats.org/officeDocument/2006/relationships/image" Target="media/image23.wmf"/><Relationship Id="rId75" Type="http://schemas.openxmlformats.org/officeDocument/2006/relationships/image" Target="media/image33.wmf"/><Relationship Id="rId96" Type="http://schemas.openxmlformats.org/officeDocument/2006/relationships/image" Target="media/image39.wmf"/><Relationship Id="rId140" Type="http://schemas.openxmlformats.org/officeDocument/2006/relationships/image" Target="media/image61.wmf"/><Relationship Id="rId161" Type="http://schemas.openxmlformats.org/officeDocument/2006/relationships/oleObject" Target="embeddings/oleObject63.bin"/><Relationship Id="rId182" Type="http://schemas.openxmlformats.org/officeDocument/2006/relationships/image" Target="media/image82.wmf"/><Relationship Id="rId6" Type="http://schemas.openxmlformats.org/officeDocument/2006/relationships/footnotes" Target="footnotes.xml"/><Relationship Id="rId23" Type="http://schemas.openxmlformats.org/officeDocument/2006/relationships/oleObject" Target="embeddings/oleObject5.bin"/><Relationship Id="rId119" Type="http://schemas.openxmlformats.org/officeDocument/2006/relationships/oleObject" Target="embeddings/oleObject42.bin"/><Relationship Id="rId44" Type="http://schemas.openxmlformats.org/officeDocument/2006/relationships/oleObject" Target="embeddings/oleObject15.bin"/><Relationship Id="rId65" Type="http://schemas.openxmlformats.org/officeDocument/2006/relationships/image" Target="media/image27.png"/><Relationship Id="rId86" Type="http://schemas.openxmlformats.org/officeDocument/2006/relationships/diagramColors" Target="diagrams/colors2.xml"/><Relationship Id="rId130" Type="http://schemas.openxmlformats.org/officeDocument/2006/relationships/image" Target="media/image56.wmf"/><Relationship Id="rId151" Type="http://schemas.openxmlformats.org/officeDocument/2006/relationships/oleObject" Target="embeddings/oleObject58.bin"/><Relationship Id="rId172" Type="http://schemas.openxmlformats.org/officeDocument/2006/relationships/image" Target="media/image77.wmf"/><Relationship Id="rId193" Type="http://schemas.openxmlformats.org/officeDocument/2006/relationships/hyperlink" Target="http://www.finrep" TargetMode="External"/><Relationship Id="rId207" Type="http://schemas.openxmlformats.org/officeDocument/2006/relationships/image" Target="media/image97.png"/><Relationship Id="rId13" Type="http://schemas.openxmlformats.org/officeDocument/2006/relationships/header" Target="header6.xml"/><Relationship Id="rId109" Type="http://schemas.openxmlformats.org/officeDocument/2006/relationships/oleObject" Target="embeddings/oleObject37.bin"/><Relationship Id="rId34" Type="http://schemas.openxmlformats.org/officeDocument/2006/relationships/oleObject" Target="embeddings/oleObject10.bin"/><Relationship Id="rId55" Type="http://schemas.openxmlformats.org/officeDocument/2006/relationships/oleObject" Target="embeddings/oleObject19.bin"/><Relationship Id="rId76" Type="http://schemas.openxmlformats.org/officeDocument/2006/relationships/oleObject" Target="embeddings/oleObject25.bin"/><Relationship Id="rId97" Type="http://schemas.openxmlformats.org/officeDocument/2006/relationships/oleObject" Target="embeddings/oleObject31.bin"/><Relationship Id="rId120" Type="http://schemas.openxmlformats.org/officeDocument/2006/relationships/image" Target="media/image51.wmf"/><Relationship Id="rId141" Type="http://schemas.openxmlformats.org/officeDocument/2006/relationships/oleObject" Target="embeddings/oleObject53.bin"/><Relationship Id="rId7" Type="http://schemas.openxmlformats.org/officeDocument/2006/relationships/endnotes" Target="endnotes.xml"/><Relationship Id="rId162" Type="http://schemas.openxmlformats.org/officeDocument/2006/relationships/image" Target="media/image72.wmf"/><Relationship Id="rId183" Type="http://schemas.openxmlformats.org/officeDocument/2006/relationships/oleObject" Target="embeddings/oleObject74.bin"/><Relationship Id="rId24" Type="http://schemas.openxmlformats.org/officeDocument/2006/relationships/image" Target="media/image6.wmf"/><Relationship Id="rId45" Type="http://schemas.openxmlformats.org/officeDocument/2006/relationships/image" Target="media/image17.wmf"/><Relationship Id="rId66" Type="http://schemas.openxmlformats.org/officeDocument/2006/relationships/image" Target="media/image28.wmf"/><Relationship Id="rId87" Type="http://schemas.microsoft.com/office/2007/relationships/diagramDrawing" Target="diagrams/drawing2.xml"/><Relationship Id="rId110" Type="http://schemas.openxmlformats.org/officeDocument/2006/relationships/image" Target="media/image46.wmf"/><Relationship Id="rId131" Type="http://schemas.openxmlformats.org/officeDocument/2006/relationships/oleObject" Target="embeddings/oleObject48.bin"/><Relationship Id="rId61" Type="http://schemas.openxmlformats.org/officeDocument/2006/relationships/image" Target="media/image24.png"/><Relationship Id="rId82" Type="http://schemas.openxmlformats.org/officeDocument/2006/relationships/oleObject" Target="embeddings/oleObject28.bin"/><Relationship Id="rId152" Type="http://schemas.openxmlformats.org/officeDocument/2006/relationships/image" Target="media/image67.wmf"/><Relationship Id="rId173" Type="http://schemas.openxmlformats.org/officeDocument/2006/relationships/oleObject" Target="embeddings/oleObject69.bin"/><Relationship Id="rId19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63;&#1080;&#1078;%20&#1051;$" TargetMode="External"/><Relationship Id="rId199" Type="http://schemas.openxmlformats.org/officeDocument/2006/relationships/image" Target="media/image89.png"/><Relationship Id="rId203" Type="http://schemas.openxmlformats.org/officeDocument/2006/relationships/image" Target="media/image93.png"/><Relationship Id="rId208" Type="http://schemas.openxmlformats.org/officeDocument/2006/relationships/image" Target="media/image98.png"/><Relationship Id="rId19" Type="http://schemas.openxmlformats.org/officeDocument/2006/relationships/image" Target="media/image4.wmf"/><Relationship Id="rId14" Type="http://schemas.openxmlformats.org/officeDocument/2006/relationships/header" Target="header7.xml"/><Relationship Id="rId30" Type="http://schemas.openxmlformats.org/officeDocument/2006/relationships/image" Target="media/image9.wmf"/><Relationship Id="rId35" Type="http://schemas.openxmlformats.org/officeDocument/2006/relationships/image" Target="media/image12.wmf"/><Relationship Id="rId56" Type="http://schemas.openxmlformats.org/officeDocument/2006/relationships/diagramData" Target="diagrams/data1.xml"/><Relationship Id="rId77" Type="http://schemas.openxmlformats.org/officeDocument/2006/relationships/image" Target="media/image34.wmf"/><Relationship Id="rId100" Type="http://schemas.openxmlformats.org/officeDocument/2006/relationships/image" Target="media/image41.wmf"/><Relationship Id="rId105" Type="http://schemas.openxmlformats.org/officeDocument/2006/relationships/oleObject" Target="embeddings/oleObject35.bin"/><Relationship Id="rId126" Type="http://schemas.openxmlformats.org/officeDocument/2006/relationships/image" Target="media/image54.wmf"/><Relationship Id="rId147" Type="http://schemas.openxmlformats.org/officeDocument/2006/relationships/oleObject" Target="embeddings/oleObject56.bin"/><Relationship Id="rId168" Type="http://schemas.openxmlformats.org/officeDocument/2006/relationships/image" Target="media/image75.wmf"/><Relationship Id="rId8" Type="http://schemas.openxmlformats.org/officeDocument/2006/relationships/header" Target="header1.xml"/><Relationship Id="rId51" Type="http://schemas.openxmlformats.org/officeDocument/2006/relationships/oleObject" Target="embeddings/oleObject17.bin"/><Relationship Id="rId72" Type="http://schemas.openxmlformats.org/officeDocument/2006/relationships/image" Target="media/image31.wmf"/><Relationship Id="rId93" Type="http://schemas.openxmlformats.org/officeDocument/2006/relationships/oleObject" Target="embeddings/oleObject29.bin"/><Relationship Id="rId98" Type="http://schemas.openxmlformats.org/officeDocument/2006/relationships/image" Target="media/image40.wmf"/><Relationship Id="rId121" Type="http://schemas.openxmlformats.org/officeDocument/2006/relationships/oleObject" Target="embeddings/oleObject43.bin"/><Relationship Id="rId142" Type="http://schemas.openxmlformats.org/officeDocument/2006/relationships/image" Target="media/image62.wmf"/><Relationship Id="rId163" Type="http://schemas.openxmlformats.org/officeDocument/2006/relationships/oleObject" Target="embeddings/oleObject64.bin"/><Relationship Id="rId184" Type="http://schemas.openxmlformats.org/officeDocument/2006/relationships/image" Target="media/image83.wmf"/><Relationship Id="rId189" Type="http://schemas.openxmlformats.org/officeDocument/2006/relationships/oleObject" Target="embeddings/oleObject77.bin"/><Relationship Id="rId3" Type="http://schemas.openxmlformats.org/officeDocument/2006/relationships/styles" Target="styles.xml"/><Relationship Id="rId25" Type="http://schemas.openxmlformats.org/officeDocument/2006/relationships/oleObject" Target="embeddings/oleObject6.bin"/><Relationship Id="rId46" Type="http://schemas.openxmlformats.org/officeDocument/2006/relationships/oleObject" Target="embeddings/oleObject16.bin"/><Relationship Id="rId67" Type="http://schemas.openxmlformats.org/officeDocument/2006/relationships/oleObject" Target="embeddings/oleObject21.bin"/><Relationship Id="rId116" Type="http://schemas.openxmlformats.org/officeDocument/2006/relationships/image" Target="media/image49.wmf"/><Relationship Id="rId137" Type="http://schemas.openxmlformats.org/officeDocument/2006/relationships/oleObject" Target="embeddings/oleObject51.bin"/><Relationship Id="rId158" Type="http://schemas.openxmlformats.org/officeDocument/2006/relationships/image" Target="media/image70.wmf"/><Relationship Id="rId20" Type="http://schemas.openxmlformats.org/officeDocument/2006/relationships/oleObject" Target="embeddings/oleObject3.bin"/><Relationship Id="rId41" Type="http://schemas.openxmlformats.org/officeDocument/2006/relationships/image" Target="media/image15.wmf"/><Relationship Id="rId62" Type="http://schemas.openxmlformats.org/officeDocument/2006/relationships/image" Target="media/image25.png"/><Relationship Id="rId83" Type="http://schemas.openxmlformats.org/officeDocument/2006/relationships/diagramData" Target="diagrams/data2.xml"/><Relationship Id="rId88" Type="http://schemas.openxmlformats.org/officeDocument/2006/relationships/chart" Target="charts/chart1.xml"/><Relationship Id="rId111" Type="http://schemas.openxmlformats.org/officeDocument/2006/relationships/oleObject" Target="embeddings/oleObject38.bin"/><Relationship Id="rId132" Type="http://schemas.openxmlformats.org/officeDocument/2006/relationships/image" Target="media/image57.wmf"/><Relationship Id="rId153" Type="http://schemas.openxmlformats.org/officeDocument/2006/relationships/oleObject" Target="embeddings/oleObject59.bin"/><Relationship Id="rId174" Type="http://schemas.openxmlformats.org/officeDocument/2006/relationships/image" Target="media/image78.wmf"/><Relationship Id="rId179" Type="http://schemas.openxmlformats.org/officeDocument/2006/relationships/oleObject" Target="embeddings/oleObject72.bin"/><Relationship Id="rId195" Type="http://schemas.openxmlformats.org/officeDocument/2006/relationships/hyperlink" Target="http://nbuv.gov.ua/UJRN/eui_2012_1_66" TargetMode="External"/><Relationship Id="rId209" Type="http://schemas.openxmlformats.org/officeDocument/2006/relationships/header" Target="header8.xml"/><Relationship Id="rId190" Type="http://schemas.openxmlformats.org/officeDocument/2006/relationships/hyperlink" Target="http://zakon4.rada.gov.ua/laws/show/85/96-%D0%25%20B2%D1%20%80" TargetMode="External"/><Relationship Id="rId204" Type="http://schemas.openxmlformats.org/officeDocument/2006/relationships/image" Target="media/image94.png"/><Relationship Id="rId15" Type="http://schemas.openxmlformats.org/officeDocument/2006/relationships/image" Target="media/image2.wmf"/><Relationship Id="rId36" Type="http://schemas.openxmlformats.org/officeDocument/2006/relationships/oleObject" Target="embeddings/oleObject11.bin"/><Relationship Id="rId57" Type="http://schemas.openxmlformats.org/officeDocument/2006/relationships/diagramLayout" Target="diagrams/layout1.xml"/><Relationship Id="rId106" Type="http://schemas.openxmlformats.org/officeDocument/2006/relationships/image" Target="media/image44.wmf"/><Relationship Id="rId127" Type="http://schemas.openxmlformats.org/officeDocument/2006/relationships/oleObject" Target="embeddings/oleObject46.bin"/><Relationship Id="rId10" Type="http://schemas.openxmlformats.org/officeDocument/2006/relationships/header" Target="header3.xml"/><Relationship Id="rId31" Type="http://schemas.openxmlformats.org/officeDocument/2006/relationships/image" Target="media/image10.wmf"/><Relationship Id="rId52" Type="http://schemas.openxmlformats.org/officeDocument/2006/relationships/image" Target="media/image22.wmf"/><Relationship Id="rId73" Type="http://schemas.openxmlformats.org/officeDocument/2006/relationships/oleObject" Target="embeddings/oleObject24.bin"/><Relationship Id="rId78" Type="http://schemas.openxmlformats.org/officeDocument/2006/relationships/oleObject" Target="embeddings/oleObject26.bin"/><Relationship Id="rId94" Type="http://schemas.openxmlformats.org/officeDocument/2006/relationships/image" Target="media/image38.wmf"/><Relationship Id="rId99" Type="http://schemas.openxmlformats.org/officeDocument/2006/relationships/oleObject" Target="embeddings/oleObject32.bin"/><Relationship Id="rId101" Type="http://schemas.openxmlformats.org/officeDocument/2006/relationships/oleObject" Target="embeddings/oleObject33.bin"/><Relationship Id="rId122" Type="http://schemas.openxmlformats.org/officeDocument/2006/relationships/image" Target="media/image52.wmf"/><Relationship Id="rId143" Type="http://schemas.openxmlformats.org/officeDocument/2006/relationships/oleObject" Target="embeddings/oleObject54.bin"/><Relationship Id="rId148" Type="http://schemas.openxmlformats.org/officeDocument/2006/relationships/image" Target="media/image65.wmf"/><Relationship Id="rId164" Type="http://schemas.openxmlformats.org/officeDocument/2006/relationships/image" Target="media/image73.wmf"/><Relationship Id="rId169" Type="http://schemas.openxmlformats.org/officeDocument/2006/relationships/oleObject" Target="embeddings/oleObject67.bin"/><Relationship Id="rId185" Type="http://schemas.openxmlformats.org/officeDocument/2006/relationships/oleObject" Target="embeddings/oleObject75.bin"/><Relationship Id="rId4" Type="http://schemas.openxmlformats.org/officeDocument/2006/relationships/settings" Target="settings.xml"/><Relationship Id="rId9" Type="http://schemas.openxmlformats.org/officeDocument/2006/relationships/header" Target="header2.xml"/><Relationship Id="rId180" Type="http://schemas.openxmlformats.org/officeDocument/2006/relationships/image" Target="media/image81.wmf"/><Relationship Id="rId210" Type="http://schemas.openxmlformats.org/officeDocument/2006/relationships/footer" Target="footer1.xml"/><Relationship Id="rId26" Type="http://schemas.openxmlformats.org/officeDocument/2006/relationships/image" Target="media/image7.wmf"/><Relationship Id="rId47" Type="http://schemas.openxmlformats.org/officeDocument/2006/relationships/image" Target="media/image18.png"/><Relationship Id="rId68" Type="http://schemas.openxmlformats.org/officeDocument/2006/relationships/image" Target="media/image29.wmf"/><Relationship Id="rId89" Type="http://schemas.openxmlformats.org/officeDocument/2006/relationships/chart" Target="charts/chart2.xml"/><Relationship Id="rId112" Type="http://schemas.openxmlformats.org/officeDocument/2006/relationships/image" Target="media/image47.wmf"/><Relationship Id="rId133" Type="http://schemas.openxmlformats.org/officeDocument/2006/relationships/oleObject" Target="embeddings/oleObject49.bin"/><Relationship Id="rId154" Type="http://schemas.openxmlformats.org/officeDocument/2006/relationships/image" Target="media/image68.wmf"/><Relationship Id="rId175" Type="http://schemas.openxmlformats.org/officeDocument/2006/relationships/oleObject" Target="embeddings/oleObject70.bin"/><Relationship Id="rId196" Type="http://schemas.openxmlformats.org/officeDocument/2006/relationships/image" Target="media/image86.png"/><Relationship Id="rId200" Type="http://schemas.openxmlformats.org/officeDocument/2006/relationships/image" Target="media/image90.png"/><Relationship Id="rId16" Type="http://schemas.openxmlformats.org/officeDocument/2006/relationships/oleObject" Target="embeddings/oleObject1.bin"/><Relationship Id="rId37" Type="http://schemas.openxmlformats.org/officeDocument/2006/relationships/image" Target="media/image13.wmf"/><Relationship Id="rId58" Type="http://schemas.openxmlformats.org/officeDocument/2006/relationships/diagramQuickStyle" Target="diagrams/quickStyle1.xml"/><Relationship Id="rId79" Type="http://schemas.openxmlformats.org/officeDocument/2006/relationships/image" Target="media/image35.wmf"/><Relationship Id="rId102" Type="http://schemas.openxmlformats.org/officeDocument/2006/relationships/image" Target="media/image42.wmf"/><Relationship Id="rId123" Type="http://schemas.openxmlformats.org/officeDocument/2006/relationships/oleObject" Target="embeddings/oleObject44.bin"/><Relationship Id="rId144" Type="http://schemas.openxmlformats.org/officeDocument/2006/relationships/image" Target="media/image63.wmf"/><Relationship Id="rId90" Type="http://schemas.openxmlformats.org/officeDocument/2006/relationships/chart" Target="charts/chart3.xml"/><Relationship Id="rId165" Type="http://schemas.openxmlformats.org/officeDocument/2006/relationships/oleObject" Target="embeddings/oleObject65.bin"/><Relationship Id="rId186" Type="http://schemas.openxmlformats.org/officeDocument/2006/relationships/image" Target="media/image84.wmf"/><Relationship Id="rId211" Type="http://schemas.openxmlformats.org/officeDocument/2006/relationships/fontTable" Target="fontTable.xml"/><Relationship Id="rId27" Type="http://schemas.openxmlformats.org/officeDocument/2006/relationships/oleObject" Target="embeddings/oleObject7.bin"/><Relationship Id="rId48" Type="http://schemas.openxmlformats.org/officeDocument/2006/relationships/image" Target="media/image19.png"/><Relationship Id="rId69" Type="http://schemas.openxmlformats.org/officeDocument/2006/relationships/oleObject" Target="embeddings/oleObject22.bin"/><Relationship Id="rId113" Type="http://schemas.openxmlformats.org/officeDocument/2006/relationships/oleObject" Target="embeddings/oleObject39.bin"/><Relationship Id="rId134" Type="http://schemas.openxmlformats.org/officeDocument/2006/relationships/image" Target="media/image58.wmf"/><Relationship Id="rId80" Type="http://schemas.openxmlformats.org/officeDocument/2006/relationships/oleObject" Target="embeddings/oleObject27.bin"/><Relationship Id="rId155" Type="http://schemas.openxmlformats.org/officeDocument/2006/relationships/oleObject" Target="embeddings/oleObject60.bin"/><Relationship Id="rId176" Type="http://schemas.openxmlformats.org/officeDocument/2006/relationships/image" Target="media/image79.wmf"/><Relationship Id="rId197" Type="http://schemas.openxmlformats.org/officeDocument/2006/relationships/image" Target="media/image87.png"/><Relationship Id="rId201" Type="http://schemas.openxmlformats.org/officeDocument/2006/relationships/image" Target="media/image91.png"/><Relationship Id="rId17" Type="http://schemas.openxmlformats.org/officeDocument/2006/relationships/image" Target="media/image3.wmf"/><Relationship Id="rId38" Type="http://schemas.openxmlformats.org/officeDocument/2006/relationships/oleObject" Target="embeddings/oleObject12.bin"/><Relationship Id="rId59" Type="http://schemas.openxmlformats.org/officeDocument/2006/relationships/diagramColors" Target="diagrams/colors1.xml"/><Relationship Id="rId103" Type="http://schemas.openxmlformats.org/officeDocument/2006/relationships/oleObject" Target="embeddings/oleObject34.bin"/><Relationship Id="rId124" Type="http://schemas.openxmlformats.org/officeDocument/2006/relationships/image" Target="media/image53.wmf"/><Relationship Id="rId70" Type="http://schemas.openxmlformats.org/officeDocument/2006/relationships/image" Target="media/image30.wmf"/><Relationship Id="rId91" Type="http://schemas.openxmlformats.org/officeDocument/2006/relationships/chart" Target="charts/chart4.xml"/><Relationship Id="rId145" Type="http://schemas.openxmlformats.org/officeDocument/2006/relationships/oleObject" Target="embeddings/oleObject55.bin"/><Relationship Id="rId166" Type="http://schemas.openxmlformats.org/officeDocument/2006/relationships/image" Target="media/image74.wmf"/><Relationship Id="rId187" Type="http://schemas.openxmlformats.org/officeDocument/2006/relationships/oleObject" Target="embeddings/oleObject76.bin"/><Relationship Id="rId1" Type="http://schemas.openxmlformats.org/officeDocument/2006/relationships/customXml" Target="../customXml/item1.xml"/><Relationship Id="rId212" Type="http://schemas.openxmlformats.org/officeDocument/2006/relationships/theme" Target="theme/theme1.xml"/><Relationship Id="rId28" Type="http://schemas.openxmlformats.org/officeDocument/2006/relationships/image" Target="media/image8.wmf"/><Relationship Id="rId49" Type="http://schemas.openxmlformats.org/officeDocument/2006/relationships/image" Target="media/image20.png"/><Relationship Id="rId114" Type="http://schemas.openxmlformats.org/officeDocument/2006/relationships/image" Target="media/image48.wmf"/><Relationship Id="rId60" Type="http://schemas.microsoft.com/office/2007/relationships/diagramDrawing" Target="diagrams/drawing1.xml"/><Relationship Id="rId81" Type="http://schemas.openxmlformats.org/officeDocument/2006/relationships/image" Target="media/image36.wmf"/><Relationship Id="rId135" Type="http://schemas.openxmlformats.org/officeDocument/2006/relationships/oleObject" Target="embeddings/oleObject50.bin"/><Relationship Id="rId156" Type="http://schemas.openxmlformats.org/officeDocument/2006/relationships/image" Target="media/image69.wmf"/><Relationship Id="rId177" Type="http://schemas.openxmlformats.org/officeDocument/2006/relationships/oleObject" Target="embeddings/oleObject71.bin"/><Relationship Id="rId198" Type="http://schemas.openxmlformats.org/officeDocument/2006/relationships/image" Target="media/image88.png"/><Relationship Id="rId202" Type="http://schemas.openxmlformats.org/officeDocument/2006/relationships/image" Target="media/image92.png"/><Relationship Id="rId18" Type="http://schemas.openxmlformats.org/officeDocument/2006/relationships/oleObject" Target="embeddings/oleObject2.bin"/><Relationship Id="rId39" Type="http://schemas.openxmlformats.org/officeDocument/2006/relationships/image" Target="media/image14.wmf"/><Relationship Id="rId50" Type="http://schemas.openxmlformats.org/officeDocument/2006/relationships/image" Target="media/image21.wmf"/><Relationship Id="rId104" Type="http://schemas.openxmlformats.org/officeDocument/2006/relationships/image" Target="media/image43.wmf"/><Relationship Id="rId125" Type="http://schemas.openxmlformats.org/officeDocument/2006/relationships/oleObject" Target="embeddings/oleObject45.bin"/><Relationship Id="rId146" Type="http://schemas.openxmlformats.org/officeDocument/2006/relationships/image" Target="media/image64.wmf"/><Relationship Id="rId167" Type="http://schemas.openxmlformats.org/officeDocument/2006/relationships/oleObject" Target="embeddings/oleObject66.bin"/><Relationship Id="rId188" Type="http://schemas.openxmlformats.org/officeDocument/2006/relationships/image" Target="media/image85.wmf"/><Relationship Id="rId71" Type="http://schemas.openxmlformats.org/officeDocument/2006/relationships/oleObject" Target="embeddings/oleObject23.bin"/><Relationship Id="rId92" Type="http://schemas.openxmlformats.org/officeDocument/2006/relationships/image" Target="media/image37.wmf"/><Relationship Id="rId2" Type="http://schemas.openxmlformats.org/officeDocument/2006/relationships/numbering" Target="numbering.xml"/><Relationship Id="rId29" Type="http://schemas.openxmlformats.org/officeDocument/2006/relationships/oleObject" Target="embeddings/oleObject8.bin"/><Relationship Id="rId40" Type="http://schemas.openxmlformats.org/officeDocument/2006/relationships/oleObject" Target="embeddings/oleObject13.bin"/><Relationship Id="rId115" Type="http://schemas.openxmlformats.org/officeDocument/2006/relationships/oleObject" Target="embeddings/oleObject40.bin"/><Relationship Id="rId136" Type="http://schemas.openxmlformats.org/officeDocument/2006/relationships/image" Target="media/image59.wmf"/><Relationship Id="rId157" Type="http://schemas.openxmlformats.org/officeDocument/2006/relationships/oleObject" Target="embeddings/oleObject61.bin"/><Relationship Id="rId178" Type="http://schemas.openxmlformats.org/officeDocument/2006/relationships/image" Target="media/image80.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D:\&#1085;&#1072;&#1074;&#1095;&#1072;&#1085;&#1085;&#1103;\&#1044;&#1048;&#1055;&#1051;&#1054;&#1052;\4%20&#1088;&#1072;&#1079;&#1076;&#1077;&#1083;\&#1060;&#1074;.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85;&#1072;&#1074;&#1095;&#1072;&#1085;&#1085;&#1103;\&#1044;&#1048;&#1055;&#1051;&#1054;&#1052;\4%20&#1088;&#1072;&#1079;&#1076;&#1077;&#1083;\&#1060;&#107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85;&#1072;&#1074;&#1095;&#1072;&#1085;&#1085;&#1103;\&#1044;&#1048;&#1055;&#1051;&#1054;&#1052;\4%20&#1088;&#1072;&#1079;&#1076;&#1077;&#1083;\&#1060;&#107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1085;&#1072;&#1074;&#1095;&#1072;&#1085;&#1085;&#1103;\&#1044;&#1048;&#1055;&#1051;&#1054;&#1052;\4%20&#1088;&#1072;&#1079;&#1076;&#1077;&#1083;\&#1060;&#1074;.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[Фв.xlsx]Лист1!$B$1</c:f>
              <c:strCache>
                <c:ptCount val="1"/>
                <c:pt idx="0">
                  <c:v>X1</c:v>
                </c:pt>
              </c:strCache>
            </c:strRef>
          </c:tx>
          <c:spPr>
            <a:ln w="28575" cap="rnd">
              <a:solidFill>
                <a:schemeClr val="accent1"/>
              </a:solidFill>
              <a:round/>
            </a:ln>
            <a:effectLst/>
          </c:spPr>
          <c:marker>
            <c:symbol val="none"/>
          </c:marker>
          <c:cat>
            <c:numRef>
              <c:f>[Фв.xlsx]Лист1!$B$3:$B$5</c:f>
              <c:numCache>
                <c:formatCode>General</c:formatCode>
                <c:ptCount val="3"/>
                <c:pt idx="0">
                  <c:v>1</c:v>
                </c:pt>
                <c:pt idx="1">
                  <c:v>0.8</c:v>
                </c:pt>
                <c:pt idx="2">
                  <c:v>0.6</c:v>
                </c:pt>
              </c:numCache>
            </c:numRef>
          </c:cat>
          <c:val>
            <c:numRef>
              <c:f>[Фв.xlsx]Лист1!$A$3:$A$5</c:f>
              <c:numCache>
                <c:formatCode>General</c:formatCode>
                <c:ptCount val="3"/>
                <c:pt idx="0">
                  <c:v>10</c:v>
                </c:pt>
                <c:pt idx="1">
                  <c:v>5</c:v>
                </c:pt>
                <c:pt idx="2">
                  <c:v>1</c:v>
                </c:pt>
              </c:numCache>
            </c:numRef>
          </c:val>
          <c:smooth val="0"/>
          <c:extLst>
            <c:ext xmlns:c16="http://schemas.microsoft.com/office/drawing/2014/chart" uri="{C3380CC4-5D6E-409C-BE32-E72D297353CC}">
              <c16:uniqueId val="{00000000-05CE-4A0E-8020-082EAB163C79}"/>
            </c:ext>
          </c:extLst>
        </c:ser>
        <c:dLbls>
          <c:showLegendKey val="0"/>
          <c:showVal val="0"/>
          <c:showCatName val="0"/>
          <c:showSerName val="0"/>
          <c:showPercent val="0"/>
          <c:showBubbleSize val="0"/>
        </c:dLbls>
        <c:smooth val="0"/>
        <c:axId val="155705792"/>
        <c:axId val="155706576"/>
      </c:lineChart>
      <c:catAx>
        <c:axId val="155705792"/>
        <c:scaling>
          <c:orientation val="minMax"/>
        </c:scaling>
        <c:delete val="0"/>
        <c:axPos val="b"/>
        <c:numFmt formatCode="0.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706576"/>
        <c:crosses val="autoZero"/>
        <c:auto val="1"/>
        <c:lblAlgn val="ctr"/>
        <c:lblOffset val="100"/>
        <c:noMultiLvlLbl val="0"/>
      </c:catAx>
      <c:valAx>
        <c:axId val="155706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705792"/>
        <c:crosses val="autoZero"/>
        <c:crossBetween val="between"/>
      </c:valAx>
      <c:spPr>
        <a:noFill/>
        <a:ln>
          <a:noFill/>
        </a:ln>
        <a:effectLst/>
      </c:spPr>
    </c:plotArea>
    <c:plotVisOnly val="0"/>
    <c:dispBlanksAs val="span"/>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[Фв.xlsx]Лист1!$C$1</c:f>
              <c:strCache>
                <c:ptCount val="1"/>
                <c:pt idx="0">
                  <c:v>X2</c:v>
                </c:pt>
              </c:strCache>
            </c:strRef>
          </c:tx>
          <c:spPr>
            <a:ln w="28575" cap="rnd">
              <a:solidFill>
                <a:schemeClr val="accent1"/>
              </a:solidFill>
              <a:round/>
            </a:ln>
            <a:effectLst/>
          </c:spPr>
          <c:marker>
            <c:symbol val="none"/>
          </c:marker>
          <c:cat>
            <c:numRef>
              <c:f>[Фв.xlsx]Лист1!$C$3:$C$5</c:f>
              <c:numCache>
                <c:formatCode>General</c:formatCode>
                <c:ptCount val="3"/>
                <c:pt idx="0">
                  <c:v>700</c:v>
                </c:pt>
                <c:pt idx="1">
                  <c:v>1200</c:v>
                </c:pt>
                <c:pt idx="2">
                  <c:v>1800</c:v>
                </c:pt>
              </c:numCache>
            </c:numRef>
          </c:cat>
          <c:val>
            <c:numRef>
              <c:f>[Фв.xlsx]Лист1!$A$3:$A$5</c:f>
              <c:numCache>
                <c:formatCode>General</c:formatCode>
                <c:ptCount val="3"/>
                <c:pt idx="0">
                  <c:v>10</c:v>
                </c:pt>
                <c:pt idx="1">
                  <c:v>5</c:v>
                </c:pt>
                <c:pt idx="2">
                  <c:v>1</c:v>
                </c:pt>
              </c:numCache>
            </c:numRef>
          </c:val>
          <c:smooth val="0"/>
          <c:extLst>
            <c:ext xmlns:c16="http://schemas.microsoft.com/office/drawing/2014/chart" uri="{C3380CC4-5D6E-409C-BE32-E72D297353CC}">
              <c16:uniqueId val="{00000000-E2B4-4AF8-90B7-9C9393569928}"/>
            </c:ext>
          </c:extLst>
        </c:ser>
        <c:dLbls>
          <c:showLegendKey val="0"/>
          <c:showVal val="0"/>
          <c:showCatName val="0"/>
          <c:showSerName val="0"/>
          <c:showPercent val="0"/>
          <c:showBubbleSize val="0"/>
        </c:dLbls>
        <c:smooth val="0"/>
        <c:axId val="155710496"/>
        <c:axId val="155704224"/>
      </c:lineChart>
      <c:catAx>
        <c:axId val="155710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704224"/>
        <c:crosses val="autoZero"/>
        <c:auto val="1"/>
        <c:lblAlgn val="ctr"/>
        <c:lblOffset val="100"/>
        <c:noMultiLvlLbl val="0"/>
      </c:catAx>
      <c:valAx>
        <c:axId val="155704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7104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X3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[Фв.xlsx]Лист1!$D$3:$D$5</c:f>
              <c:numCache>
                <c:formatCode>General</c:formatCode>
                <c:ptCount val="3"/>
                <c:pt idx="0">
                  <c:v>2000</c:v>
                </c:pt>
                <c:pt idx="1">
                  <c:v>3000</c:v>
                </c:pt>
                <c:pt idx="2">
                  <c:v>4000</c:v>
                </c:pt>
              </c:numCache>
            </c:numRef>
          </c:cat>
          <c:val>
            <c:numRef>
              <c:f>[Фв.xlsx]Лист1!$A$3:$A$5</c:f>
              <c:numCache>
                <c:formatCode>General</c:formatCode>
                <c:ptCount val="3"/>
                <c:pt idx="0">
                  <c:v>10</c:v>
                </c:pt>
                <c:pt idx="1">
                  <c:v>5</c:v>
                </c:pt>
                <c:pt idx="2">
                  <c:v>1</c:v>
                </c:pt>
              </c:numCache>
            </c:numRef>
          </c:val>
          <c:smooth val="0"/>
          <c:extLst>
            <c:ext xmlns:c16="http://schemas.microsoft.com/office/drawing/2014/chart" uri="{C3380CC4-5D6E-409C-BE32-E72D297353CC}">
              <c16:uniqueId val="{00000000-9569-4F0C-AB85-429BDA7B6CA3}"/>
            </c:ext>
          </c:extLst>
        </c:ser>
        <c:dLbls>
          <c:showLegendKey val="0"/>
          <c:showVal val="0"/>
          <c:showCatName val="0"/>
          <c:showSerName val="0"/>
          <c:showPercent val="0"/>
          <c:showBubbleSize val="0"/>
        </c:dLbls>
        <c:smooth val="0"/>
        <c:axId val="543089304"/>
        <c:axId val="543090480"/>
      </c:lineChart>
      <c:catAx>
        <c:axId val="543089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3090480"/>
        <c:crosses val="autoZero"/>
        <c:auto val="1"/>
        <c:lblAlgn val="ctr"/>
        <c:lblOffset val="100"/>
        <c:noMultiLvlLbl val="0"/>
      </c:catAx>
      <c:valAx>
        <c:axId val="543090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30893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[Фв.xlsx]Лист1!$E$1</c:f>
              <c:strCache>
                <c:ptCount val="1"/>
                <c:pt idx="0">
                  <c:v>X4</c:v>
                </c:pt>
              </c:strCache>
            </c:strRef>
          </c:tx>
          <c:spPr>
            <a:ln w="28575" cap="rnd">
              <a:solidFill>
                <a:schemeClr val="accent1"/>
              </a:solidFill>
              <a:round/>
            </a:ln>
            <a:effectLst/>
          </c:spPr>
          <c:marker>
            <c:symbol val="none"/>
          </c:marker>
          <c:cat>
            <c:numRef>
              <c:f>[Фв.xlsx]Лист1!$E$3:$E$5</c:f>
              <c:numCache>
                <c:formatCode>General</c:formatCode>
                <c:ptCount val="3"/>
                <c:pt idx="0">
                  <c:v>290</c:v>
                </c:pt>
                <c:pt idx="1">
                  <c:v>370</c:v>
                </c:pt>
                <c:pt idx="2">
                  <c:v>450</c:v>
                </c:pt>
              </c:numCache>
            </c:numRef>
          </c:cat>
          <c:val>
            <c:numRef>
              <c:f>[Фв.xlsx]Лист1!$A$3:$A$5</c:f>
              <c:numCache>
                <c:formatCode>General</c:formatCode>
                <c:ptCount val="3"/>
                <c:pt idx="0">
                  <c:v>10</c:v>
                </c:pt>
                <c:pt idx="1">
                  <c:v>5</c:v>
                </c:pt>
                <c:pt idx="2">
                  <c:v>1</c:v>
                </c:pt>
              </c:numCache>
            </c:numRef>
          </c:val>
          <c:smooth val="0"/>
          <c:extLst>
            <c:ext xmlns:c16="http://schemas.microsoft.com/office/drawing/2014/chart" uri="{C3380CC4-5D6E-409C-BE32-E72D297353CC}">
              <c16:uniqueId val="{00000000-C4DA-42E4-A521-0C1B317A824C}"/>
            </c:ext>
          </c:extLst>
        </c:ser>
        <c:dLbls>
          <c:showLegendKey val="0"/>
          <c:showVal val="0"/>
          <c:showCatName val="0"/>
          <c:showSerName val="0"/>
          <c:showPercent val="0"/>
          <c:showBubbleSize val="0"/>
        </c:dLbls>
        <c:smooth val="0"/>
        <c:axId val="543090872"/>
        <c:axId val="543088520"/>
      </c:lineChart>
      <c:catAx>
        <c:axId val="543090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3088520"/>
        <c:crosses val="autoZero"/>
        <c:auto val="1"/>
        <c:lblAlgn val="ctr"/>
        <c:lblOffset val="100"/>
        <c:noMultiLvlLbl val="0"/>
      </c:catAx>
      <c:valAx>
        <c:axId val="543088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30908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CA64046-659D-4AC9-BB4B-4667C9B4EE6D}" type="doc">
      <dgm:prSet loTypeId="urn:microsoft.com/office/officeart/2005/8/layout/hierarchy3" loCatId="list" qsTypeId="urn:microsoft.com/office/officeart/2005/8/quickstyle/3d2" qsCatId="3D" csTypeId="urn:microsoft.com/office/officeart/2005/8/colors/accent0_3" csCatId="mainScheme" phldr="1"/>
      <dgm:spPr/>
      <dgm:t>
        <a:bodyPr/>
        <a:lstStyle/>
        <a:p>
          <a:endParaRPr lang="en-US"/>
        </a:p>
      </dgm:t>
    </dgm:pt>
    <dgm:pt modelId="{C3C40628-1214-411F-91B8-127442515BA8}">
      <dgm:prSet phldrT="[Text]"/>
      <dgm:spPr>
        <a:gradFill flip="none" rotWithShape="1">
          <a:gsLst>
            <a:gs pos="0">
              <a:schemeClr val="accent2">
                <a:lumMod val="40000"/>
                <a:lumOff val="60000"/>
              </a:schemeClr>
            </a:gs>
            <a:gs pos="46000">
              <a:schemeClr val="accent2">
                <a:lumMod val="95000"/>
                <a:lumOff val="5000"/>
              </a:schemeClr>
            </a:gs>
            <a:gs pos="100000">
              <a:schemeClr val="accent2">
                <a:lumMod val="60000"/>
              </a:schemeClr>
            </a:gs>
          </a:gsLst>
          <a:path path="circle">
            <a:fillToRect l="50000" t="130000" r="50000" b="-30000"/>
          </a:path>
          <a:tileRect/>
        </a:gradFill>
      </dgm:spPr>
      <dgm:t>
        <a:bodyPr/>
        <a:lstStyle/>
        <a:p>
          <a:r>
            <a:rPr lang="en-US" b="1" cap="none" spc="0">
              <a:ln w="9525">
                <a:noFill/>
                <a:prstDash val="solid"/>
              </a:ln>
              <a:solidFill>
                <a:schemeClr val="accent5"/>
              </a:solidFill>
              <a:effectLst>
                <a:outerShdw blurRad="12700" dist="38100" dir="2700000" algn="tl" rotWithShape="0">
                  <a:schemeClr val="accent5">
                    <a:lumMod val="60000"/>
                    <a:lumOff val="40000"/>
                  </a:schemeClr>
                </a:outerShdw>
              </a:effectLst>
            </a:rPr>
            <a:t>MCR</a:t>
          </a:r>
          <a:endParaRPr lang="en-US">
            <a:ln w="9525">
              <a:noFill/>
              <a:prstDash val="solid"/>
            </a:ln>
          </a:endParaRPr>
        </a:p>
      </dgm:t>
    </dgm:pt>
    <dgm:pt modelId="{6A43824F-6110-4873-AA41-92879BCBC53F}" type="parTrans" cxnId="{9442E047-7ADE-4442-9C4A-4F34DB67F99E}">
      <dgm:prSet/>
      <dgm:spPr/>
      <dgm:t>
        <a:bodyPr/>
        <a:lstStyle/>
        <a:p>
          <a:endParaRPr lang="en-US">
            <a:ln>
              <a:noFill/>
              <a:prstDash val="solid"/>
            </a:ln>
          </a:endParaRPr>
        </a:p>
      </dgm:t>
    </dgm:pt>
    <dgm:pt modelId="{F5DD711B-9636-4DA7-837B-A63FBD8B4F2F}" type="sibTrans" cxnId="{9442E047-7ADE-4442-9C4A-4F34DB67F99E}">
      <dgm:prSet/>
      <dgm:spPr/>
      <dgm:t>
        <a:bodyPr/>
        <a:lstStyle/>
        <a:p>
          <a:endParaRPr lang="en-US">
            <a:ln>
              <a:noFill/>
              <a:prstDash val="solid"/>
            </a:ln>
          </a:endParaRPr>
        </a:p>
      </dgm:t>
    </dgm:pt>
    <dgm:pt modelId="{5D4896FD-6A9B-41D5-8451-F588D4023A80}">
      <dgm:prSet phldrT="[Text]" custT="1"/>
      <dgm:spPr>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dgm:spPr>
      <dgm:t>
        <a:bodyPr>
          <a:sp3d/>
        </a:bodyPr>
        <a:lstStyle/>
        <a:p>
          <a:r>
            <a:rPr lang="uk-UA" sz="1200" b="1">
              <a:ln w="3175">
                <a:noFill/>
                <a:prstDash val="solid"/>
              </a:ln>
              <a:effectLst>
                <a:outerShdw blurRad="50800" dist="38100" dir="5400000" algn="t" rotWithShape="0">
                  <a:prstClr val="black">
                    <a:alpha val="40000"/>
                  </a:prstClr>
                </a:outerShdw>
              </a:effectLst>
              <a:latin typeface="+mn-lt"/>
            </a:rPr>
            <a:t>Імовірність збереження платоспроможності на годовому інтервалі - 85%</a:t>
          </a:r>
          <a:endParaRPr lang="en-US" sz="1200" b="1">
            <a:ln w="3175">
              <a:noFill/>
              <a:prstDash val="solid"/>
            </a:ln>
            <a:effectLst>
              <a:outerShdw blurRad="50800" dist="38100" dir="5400000" algn="t" rotWithShape="0">
                <a:prstClr val="black">
                  <a:alpha val="40000"/>
                </a:prstClr>
              </a:outerShdw>
            </a:effectLst>
            <a:latin typeface="+mn-lt"/>
          </a:endParaRPr>
        </a:p>
      </dgm:t>
    </dgm:pt>
    <dgm:pt modelId="{EDDE9B67-B904-4849-B302-292A2558BE23}" type="parTrans" cxnId="{3A898D8F-D0CD-4162-9062-FD6C5E458816}">
      <dgm:prSet/>
      <dgm:spPr/>
      <dgm:t>
        <a:bodyPr/>
        <a:lstStyle/>
        <a:p>
          <a:endParaRPr lang="en-US">
            <a:ln>
              <a:noFill/>
              <a:prstDash val="solid"/>
            </a:ln>
          </a:endParaRPr>
        </a:p>
      </dgm:t>
    </dgm:pt>
    <dgm:pt modelId="{00DF4FA5-4F43-48FA-9155-1316EF9BED17}" type="sibTrans" cxnId="{3A898D8F-D0CD-4162-9062-FD6C5E458816}">
      <dgm:prSet/>
      <dgm:spPr/>
      <dgm:t>
        <a:bodyPr/>
        <a:lstStyle/>
        <a:p>
          <a:endParaRPr lang="en-US">
            <a:ln>
              <a:noFill/>
              <a:prstDash val="solid"/>
            </a:ln>
          </a:endParaRPr>
        </a:p>
      </dgm:t>
    </dgm:pt>
    <dgm:pt modelId="{D6DC0A81-005B-4758-9544-17F78B75DE66}">
      <dgm:prSet phldrT="[Text]" custT="1"/>
      <dgm:spPr>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dgm:spPr>
      <dgm:t>
        <a:bodyPr>
          <a:sp3d/>
        </a:bodyPr>
        <a:lstStyle/>
        <a:p>
          <a:r>
            <a:rPr lang="uk-UA" sz="1200" b="1">
              <a:ln w="3175">
                <a:noFill/>
                <a:prstDash val="solid"/>
              </a:ln>
              <a:effectLst>
                <a:outerShdw blurRad="50800" dist="38100" dir="5400000" algn="t" rotWithShape="0">
                  <a:prstClr val="black">
                    <a:alpha val="40000"/>
                  </a:prstClr>
                </a:outerShdw>
              </a:effectLst>
              <a:latin typeface="+mn-lt"/>
            </a:rPr>
            <a:t>Є "</a:t>
          </a:r>
          <a:r>
            <a:rPr lang="en-US" sz="1200" b="1">
              <a:ln w="3175">
                <a:noFill/>
                <a:prstDash val="solid"/>
              </a:ln>
              <a:effectLst>
                <a:outerShdw blurRad="50800" dist="38100" dir="5400000" algn="t" rotWithShape="0">
                  <a:prstClr val="black">
                    <a:alpha val="40000"/>
                  </a:prstClr>
                </a:outerShdw>
              </a:effectLst>
              <a:latin typeface="+mn-lt"/>
            </a:rPr>
            <a:t>exit ticket</a:t>
          </a:r>
          <a:r>
            <a:rPr lang="uk-UA" sz="1200" b="1">
              <a:ln w="3175">
                <a:noFill/>
                <a:prstDash val="solid"/>
              </a:ln>
              <a:effectLst>
                <a:outerShdw blurRad="50800" dist="38100" dir="5400000" algn="t" rotWithShape="0">
                  <a:prstClr val="black">
                    <a:alpha val="40000"/>
                  </a:prstClr>
                </a:outerShdw>
              </a:effectLst>
              <a:latin typeface="+mn-lt"/>
            </a:rPr>
            <a:t>"</a:t>
          </a:r>
          <a:endParaRPr lang="en-US" sz="1200" b="1">
            <a:ln w="3175">
              <a:noFill/>
              <a:prstDash val="solid"/>
            </a:ln>
            <a:effectLst>
              <a:outerShdw blurRad="50800" dist="38100" dir="5400000" algn="t" rotWithShape="0">
                <a:prstClr val="black">
                  <a:alpha val="40000"/>
                </a:prstClr>
              </a:outerShdw>
            </a:effectLst>
            <a:latin typeface="+mn-lt"/>
          </a:endParaRPr>
        </a:p>
      </dgm:t>
    </dgm:pt>
    <dgm:pt modelId="{52DE5A71-E5C7-478B-B300-6D2903D85712}" type="parTrans" cxnId="{3E2BA987-5DCC-41B3-A017-909AAC8B3BF7}">
      <dgm:prSet/>
      <dgm:spPr/>
      <dgm:t>
        <a:bodyPr/>
        <a:lstStyle/>
        <a:p>
          <a:endParaRPr lang="en-US">
            <a:ln>
              <a:noFill/>
              <a:prstDash val="solid"/>
            </a:ln>
          </a:endParaRPr>
        </a:p>
      </dgm:t>
    </dgm:pt>
    <dgm:pt modelId="{874FA83D-E408-4ED6-8BD3-4E156B6AF673}" type="sibTrans" cxnId="{3E2BA987-5DCC-41B3-A017-909AAC8B3BF7}">
      <dgm:prSet/>
      <dgm:spPr/>
      <dgm:t>
        <a:bodyPr/>
        <a:lstStyle/>
        <a:p>
          <a:endParaRPr lang="en-US">
            <a:ln>
              <a:noFill/>
              <a:prstDash val="solid"/>
            </a:ln>
          </a:endParaRPr>
        </a:p>
      </dgm:t>
    </dgm:pt>
    <dgm:pt modelId="{2651E440-E53C-4370-BF6B-7D1BF1D8E690}">
      <dgm:prSet phldrT="[Text]"/>
      <dgm:spPr>
        <a:gradFill flip="none" rotWithShape="1">
          <a:gsLst>
            <a:gs pos="0">
              <a:schemeClr val="accent2">
                <a:lumMod val="40000"/>
                <a:lumOff val="60000"/>
              </a:schemeClr>
            </a:gs>
            <a:gs pos="46000">
              <a:schemeClr val="accent2">
                <a:lumMod val="95000"/>
                <a:lumOff val="5000"/>
              </a:schemeClr>
            </a:gs>
            <a:gs pos="100000">
              <a:schemeClr val="accent2">
                <a:lumMod val="60000"/>
              </a:schemeClr>
            </a:gs>
          </a:gsLst>
          <a:path path="circle">
            <a:fillToRect l="50000" t="130000" r="50000" b="-30000"/>
          </a:path>
          <a:tileRect/>
        </a:gradFill>
      </dgm:spPr>
      <dgm:t>
        <a:bodyPr/>
        <a:lstStyle/>
        <a:p>
          <a:r>
            <a:rPr lang="en-US" b="1" cap="none" spc="0">
              <a:ln w="9525">
                <a:noFill/>
                <a:prstDash val="solid"/>
              </a:ln>
              <a:solidFill>
                <a:schemeClr val="accent5"/>
              </a:solidFill>
              <a:effectLst>
                <a:outerShdw blurRad="12700" dist="38100" dir="2700000" algn="tl" rotWithShape="0">
                  <a:schemeClr val="accent5">
                    <a:lumMod val="60000"/>
                    <a:lumOff val="40000"/>
                  </a:schemeClr>
                </a:outerShdw>
              </a:effectLst>
            </a:rPr>
            <a:t>SCR</a:t>
          </a:r>
          <a:endParaRPr lang="en-US">
            <a:ln w="9525">
              <a:noFill/>
              <a:prstDash val="solid"/>
            </a:ln>
          </a:endParaRPr>
        </a:p>
      </dgm:t>
    </dgm:pt>
    <dgm:pt modelId="{2A7137D6-13D9-4910-9B88-F226094D1D15}" type="parTrans" cxnId="{9380E65B-5C9E-446F-9159-949707D43F8B}">
      <dgm:prSet/>
      <dgm:spPr/>
      <dgm:t>
        <a:bodyPr/>
        <a:lstStyle/>
        <a:p>
          <a:endParaRPr lang="en-US">
            <a:ln>
              <a:noFill/>
              <a:prstDash val="solid"/>
            </a:ln>
          </a:endParaRPr>
        </a:p>
      </dgm:t>
    </dgm:pt>
    <dgm:pt modelId="{15C4CDCE-E244-424D-9611-FBEE04DCADC5}" type="sibTrans" cxnId="{9380E65B-5C9E-446F-9159-949707D43F8B}">
      <dgm:prSet/>
      <dgm:spPr/>
      <dgm:t>
        <a:bodyPr/>
        <a:lstStyle/>
        <a:p>
          <a:endParaRPr lang="en-US">
            <a:ln>
              <a:noFill/>
              <a:prstDash val="solid"/>
            </a:ln>
          </a:endParaRPr>
        </a:p>
      </dgm:t>
    </dgm:pt>
    <dgm:pt modelId="{F6E3D6BF-1A29-48A3-B91C-79F27D8A08B5}">
      <dgm:prSet phldrT="[Text]" custT="1"/>
      <dgm:spPr>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dgm:spPr>
      <dgm:t>
        <a:bodyPr>
          <a:sp3d/>
        </a:bodyPr>
        <a:lstStyle/>
        <a:p>
          <a:r>
            <a:rPr lang="uk-UA" sz="1200" b="1">
              <a:ln w="3175">
                <a:noFill/>
                <a:prstDash val="solid"/>
              </a:ln>
              <a:effectLst>
                <a:outerShdw blurRad="50800" dist="38100" dir="5400000" algn="t" rotWithShape="0">
                  <a:prstClr val="black">
                    <a:alpha val="40000"/>
                  </a:prstClr>
                </a:outerShdw>
              </a:effectLst>
              <a:latin typeface="+mn-lt"/>
            </a:rPr>
            <a:t>Імовірність збереження плтоспроможності на годовому інтервалі - 99,5%</a:t>
          </a:r>
          <a:endParaRPr lang="en-US" sz="1200" b="1">
            <a:ln w="3175">
              <a:noFill/>
              <a:prstDash val="solid"/>
            </a:ln>
            <a:effectLst>
              <a:outerShdw blurRad="50800" dist="38100" dir="5400000" algn="t" rotWithShape="0">
                <a:prstClr val="black">
                  <a:alpha val="40000"/>
                </a:prstClr>
              </a:outerShdw>
            </a:effectLst>
            <a:latin typeface="+mn-lt"/>
          </a:endParaRPr>
        </a:p>
      </dgm:t>
    </dgm:pt>
    <dgm:pt modelId="{5CAB7AC1-38D7-4F62-899C-1C572495252E}" type="parTrans" cxnId="{773ECDA4-0A30-4BFE-9B78-BC735F2D10F0}">
      <dgm:prSet/>
      <dgm:spPr/>
      <dgm:t>
        <a:bodyPr/>
        <a:lstStyle/>
        <a:p>
          <a:endParaRPr lang="en-US">
            <a:ln>
              <a:noFill/>
              <a:prstDash val="solid"/>
            </a:ln>
          </a:endParaRPr>
        </a:p>
      </dgm:t>
    </dgm:pt>
    <dgm:pt modelId="{5DED25AC-ED42-47DF-BC5C-8D4068DE8988}" type="sibTrans" cxnId="{773ECDA4-0A30-4BFE-9B78-BC735F2D10F0}">
      <dgm:prSet/>
      <dgm:spPr/>
      <dgm:t>
        <a:bodyPr/>
        <a:lstStyle/>
        <a:p>
          <a:endParaRPr lang="en-US">
            <a:ln>
              <a:noFill/>
              <a:prstDash val="solid"/>
            </a:ln>
          </a:endParaRPr>
        </a:p>
      </dgm:t>
    </dgm:pt>
    <dgm:pt modelId="{55544A77-97EC-4DF4-BA15-44F7BAC0E8CB}">
      <dgm:prSet phldrT="[Text]" custT="1"/>
      <dgm:spPr>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dgm:spPr>
      <dgm:t>
        <a:bodyPr>
          <a:sp3d/>
        </a:bodyPr>
        <a:lstStyle/>
        <a:p>
          <a:r>
            <a:rPr lang="uk-UA" sz="1200" b="1">
              <a:ln w="3175">
                <a:noFill/>
                <a:prstDash val="solid"/>
              </a:ln>
              <a:effectLst>
                <a:outerShdw blurRad="50800" dist="38100" dir="5400000" algn="t" rotWithShape="0">
                  <a:prstClr val="black">
                    <a:alpha val="40000"/>
                  </a:prstClr>
                </a:outerShdw>
              </a:effectLst>
              <a:latin typeface="+mn-lt"/>
            </a:rPr>
            <a:t>Не є "</a:t>
          </a:r>
          <a:r>
            <a:rPr lang="en-US" sz="1200" b="1">
              <a:ln w="3175">
                <a:noFill/>
                <a:prstDash val="solid"/>
              </a:ln>
              <a:effectLst>
                <a:outerShdw blurRad="50800" dist="38100" dir="5400000" algn="t" rotWithShape="0">
                  <a:prstClr val="black">
                    <a:alpha val="40000"/>
                  </a:prstClr>
                </a:outerShdw>
              </a:effectLst>
              <a:latin typeface="+mn-lt"/>
            </a:rPr>
            <a:t>exit ticket</a:t>
          </a:r>
          <a:r>
            <a:rPr lang="uk-UA" sz="1200" b="1">
              <a:ln w="3175">
                <a:noFill/>
                <a:prstDash val="solid"/>
              </a:ln>
              <a:effectLst>
                <a:outerShdw blurRad="50800" dist="38100" dir="5400000" algn="t" rotWithShape="0">
                  <a:prstClr val="black">
                    <a:alpha val="40000"/>
                  </a:prstClr>
                </a:outerShdw>
              </a:effectLst>
              <a:latin typeface="+mn-lt"/>
            </a:rPr>
            <a:t>", сигнал дл прийняття приденційних мір</a:t>
          </a:r>
          <a:endParaRPr lang="en-US" sz="1200" b="1">
            <a:ln w="3175">
              <a:noFill/>
              <a:prstDash val="solid"/>
            </a:ln>
            <a:effectLst>
              <a:outerShdw blurRad="50800" dist="38100" dir="5400000" algn="t" rotWithShape="0">
                <a:prstClr val="black">
                  <a:alpha val="40000"/>
                </a:prstClr>
              </a:outerShdw>
            </a:effectLst>
            <a:latin typeface="+mn-lt"/>
          </a:endParaRPr>
        </a:p>
      </dgm:t>
    </dgm:pt>
    <dgm:pt modelId="{FA6FEBED-9A41-4F1B-A15E-B9CE80D481B4}" type="parTrans" cxnId="{5509274F-BBFB-4249-ADAE-CFF910C49273}">
      <dgm:prSet/>
      <dgm:spPr/>
      <dgm:t>
        <a:bodyPr/>
        <a:lstStyle/>
        <a:p>
          <a:endParaRPr lang="en-US">
            <a:ln>
              <a:noFill/>
              <a:prstDash val="solid"/>
            </a:ln>
          </a:endParaRPr>
        </a:p>
      </dgm:t>
    </dgm:pt>
    <dgm:pt modelId="{3054B034-AA7A-4D60-A16D-9D7DC285A8A9}" type="sibTrans" cxnId="{5509274F-BBFB-4249-ADAE-CFF910C49273}">
      <dgm:prSet/>
      <dgm:spPr/>
      <dgm:t>
        <a:bodyPr/>
        <a:lstStyle/>
        <a:p>
          <a:endParaRPr lang="en-US">
            <a:ln>
              <a:noFill/>
              <a:prstDash val="solid"/>
            </a:ln>
          </a:endParaRPr>
        </a:p>
      </dgm:t>
    </dgm:pt>
    <dgm:pt modelId="{C10A89C5-4229-432E-9768-72AF13F575D6}">
      <dgm:prSet custT="1"/>
      <dgm:spPr>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dgm:spPr>
      <dgm:t>
        <a:bodyPr>
          <a:sp3d/>
        </a:bodyPr>
        <a:lstStyle/>
        <a:p>
          <a:r>
            <a:rPr lang="uk-UA" sz="1200" b="1">
              <a:ln w="3175">
                <a:noFill/>
                <a:prstDash val="solid"/>
              </a:ln>
              <a:effectLst>
                <a:outerShdw blurRad="50800" dist="38100" dir="5400000" algn="t" rotWithShape="0">
                  <a:prstClr val="black">
                    <a:alpha val="40000"/>
                  </a:prstClr>
                </a:outerShdw>
              </a:effectLst>
              <a:latin typeface="+mn-lt"/>
            </a:rPr>
            <a:t>Проста формула обрахунку, не менше 25% та не більш 45% від </a:t>
          </a:r>
          <a:r>
            <a:rPr lang="en-US" sz="1200" b="1">
              <a:ln w="3175">
                <a:noFill/>
                <a:prstDash val="solid"/>
              </a:ln>
              <a:effectLst>
                <a:outerShdw blurRad="50800" dist="38100" dir="5400000" algn="t" rotWithShape="0">
                  <a:prstClr val="black">
                    <a:alpha val="40000"/>
                  </a:prstClr>
                </a:outerShdw>
              </a:effectLst>
              <a:latin typeface="+mn-lt"/>
            </a:rPr>
            <a:t>SCR</a:t>
          </a:r>
        </a:p>
      </dgm:t>
    </dgm:pt>
    <dgm:pt modelId="{0CB5CB50-031D-42C3-BD22-80D9A1C42CDD}" type="parTrans" cxnId="{A47039EF-5F66-4B64-A08D-22BDB1603D38}">
      <dgm:prSet/>
      <dgm:spPr/>
      <dgm:t>
        <a:bodyPr/>
        <a:lstStyle/>
        <a:p>
          <a:endParaRPr lang="en-US">
            <a:ln>
              <a:noFill/>
              <a:prstDash val="solid"/>
            </a:ln>
          </a:endParaRPr>
        </a:p>
      </dgm:t>
    </dgm:pt>
    <dgm:pt modelId="{F9486BB9-198A-4900-B25B-60CB9AC3D593}" type="sibTrans" cxnId="{A47039EF-5F66-4B64-A08D-22BDB1603D38}">
      <dgm:prSet/>
      <dgm:spPr/>
      <dgm:t>
        <a:bodyPr/>
        <a:lstStyle/>
        <a:p>
          <a:endParaRPr lang="en-US">
            <a:ln>
              <a:noFill/>
              <a:prstDash val="solid"/>
            </a:ln>
          </a:endParaRPr>
        </a:p>
      </dgm:t>
    </dgm:pt>
    <dgm:pt modelId="{D9B0702B-546C-490F-9CCB-F014374E5BAB}">
      <dgm:prSet custT="1"/>
      <dgm:spPr>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dgm:spPr>
      <dgm:t>
        <a:bodyPr>
          <a:sp3d/>
        </a:bodyPr>
        <a:lstStyle/>
        <a:p>
          <a:r>
            <a:rPr lang="uk-UA" sz="1200" b="1">
              <a:ln w="3175">
                <a:noFill/>
                <a:prstDash val="solid"/>
              </a:ln>
              <a:effectLst>
                <a:outerShdw blurRad="50800" dist="38100" dir="5400000" algn="t" rotWithShape="0">
                  <a:prstClr val="black">
                    <a:alpha val="40000"/>
                  </a:prstClr>
                </a:outerShdw>
              </a:effectLst>
              <a:latin typeface="+mn-lt"/>
            </a:rPr>
            <a:t>Встановлена нижня межа:</a:t>
          </a:r>
        </a:p>
        <a:p>
          <a:r>
            <a:rPr lang="uk-UA" sz="1200" b="1">
              <a:ln w="3175">
                <a:noFill/>
                <a:prstDash val="solid"/>
              </a:ln>
              <a:effectLst>
                <a:outerShdw blurRad="50800" dist="38100" dir="5400000" algn="t" rotWithShape="0">
                  <a:prstClr val="black">
                    <a:alpha val="40000"/>
                  </a:prstClr>
                </a:outerShdw>
              </a:effectLst>
              <a:latin typeface="+mn-lt"/>
            </a:rPr>
            <a:t>- 2500000 </a:t>
          </a:r>
          <a:r>
            <a:rPr lang="en-US" sz="1200" b="1">
              <a:ln w="3175">
                <a:noFill/>
                <a:prstDash val="solid"/>
              </a:ln>
              <a:effectLst>
                <a:outerShdw blurRad="50800" dist="38100" dir="5400000" algn="t" rotWithShape="0">
                  <a:prstClr val="black">
                    <a:alpha val="40000"/>
                  </a:prstClr>
                </a:outerShdw>
              </a:effectLst>
              <a:latin typeface="+mn-lt"/>
            </a:rPr>
            <a:t>eur - </a:t>
          </a:r>
          <a:r>
            <a:rPr lang="uk-UA" sz="1200" b="1">
              <a:ln w="3175">
                <a:noFill/>
                <a:prstDash val="solid"/>
              </a:ln>
              <a:effectLst>
                <a:outerShdw blurRad="50800" dist="38100" dir="5400000" algn="t" rotWithShape="0">
                  <a:prstClr val="black">
                    <a:alpha val="40000"/>
                  </a:prstClr>
                </a:outerShdw>
              </a:effectLst>
              <a:latin typeface="+mn-lt"/>
            </a:rPr>
            <a:t>загальне страхування</a:t>
          </a:r>
          <a:endParaRPr lang="en-US" sz="1200" b="1">
            <a:ln w="3175">
              <a:noFill/>
              <a:prstDash val="solid"/>
            </a:ln>
            <a:effectLst>
              <a:outerShdw blurRad="50800" dist="38100" dir="5400000" algn="t" rotWithShape="0">
                <a:prstClr val="black">
                  <a:alpha val="40000"/>
                </a:prstClr>
              </a:outerShdw>
            </a:effectLst>
            <a:latin typeface="+mn-lt"/>
          </a:endParaRPr>
        </a:p>
        <a:p>
          <a:r>
            <a:rPr lang="en-US" sz="1200" b="1">
              <a:ln w="3175">
                <a:noFill/>
                <a:prstDash val="solid"/>
              </a:ln>
              <a:effectLst>
                <a:outerShdw blurRad="50800" dist="38100" dir="5400000" algn="t" rotWithShape="0">
                  <a:prstClr val="black">
                    <a:alpha val="40000"/>
                  </a:prstClr>
                </a:outerShdw>
              </a:effectLst>
              <a:latin typeface="+mn-lt"/>
            </a:rPr>
            <a:t>- 3700000 eur - </a:t>
          </a:r>
          <a:r>
            <a:rPr lang="uk-UA" sz="1200" b="1">
              <a:ln w="3175">
                <a:noFill/>
                <a:prstDash val="solid"/>
              </a:ln>
              <a:effectLst>
                <a:outerShdw blurRad="50800" dist="38100" dir="5400000" algn="t" rotWithShape="0">
                  <a:prstClr val="black">
                    <a:alpha val="40000"/>
                  </a:prstClr>
                </a:outerShdw>
              </a:effectLst>
              <a:latin typeface="+mn-lt"/>
            </a:rPr>
            <a:t>страхування життя</a:t>
          </a:r>
          <a:endParaRPr lang="en-US" sz="1200" b="1">
            <a:ln w="3175">
              <a:noFill/>
              <a:prstDash val="solid"/>
            </a:ln>
            <a:effectLst>
              <a:outerShdw blurRad="50800" dist="38100" dir="5400000" algn="t" rotWithShape="0">
                <a:prstClr val="black">
                  <a:alpha val="40000"/>
                </a:prstClr>
              </a:outerShdw>
            </a:effectLst>
            <a:latin typeface="+mn-lt"/>
          </a:endParaRPr>
        </a:p>
      </dgm:t>
    </dgm:pt>
    <dgm:pt modelId="{77C4F537-B121-44F9-ABF4-5F35EB10F27D}" type="parTrans" cxnId="{3AE8230F-C849-47DB-8E0E-D9467A5085C7}">
      <dgm:prSet/>
      <dgm:spPr/>
      <dgm:t>
        <a:bodyPr/>
        <a:lstStyle/>
        <a:p>
          <a:endParaRPr lang="en-US">
            <a:ln>
              <a:noFill/>
              <a:prstDash val="solid"/>
            </a:ln>
          </a:endParaRPr>
        </a:p>
      </dgm:t>
    </dgm:pt>
    <dgm:pt modelId="{894ACE4A-B976-476D-A931-CCDD110947B7}" type="sibTrans" cxnId="{3AE8230F-C849-47DB-8E0E-D9467A5085C7}">
      <dgm:prSet/>
      <dgm:spPr/>
      <dgm:t>
        <a:bodyPr/>
        <a:lstStyle/>
        <a:p>
          <a:endParaRPr lang="en-US">
            <a:ln>
              <a:noFill/>
              <a:prstDash val="solid"/>
            </a:ln>
          </a:endParaRPr>
        </a:p>
      </dgm:t>
    </dgm:pt>
    <dgm:pt modelId="{12A0CB04-B7AD-4784-A984-61F10556E620}">
      <dgm:prSet custT="1"/>
      <dgm:spPr>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dgm:spPr>
      <dgm:t>
        <a:bodyPr>
          <a:sp3d/>
        </a:bodyPr>
        <a:lstStyle/>
        <a:p>
          <a:r>
            <a:rPr lang="uk-UA" sz="1200" b="1">
              <a:ln w="3175">
                <a:noFill/>
                <a:prstDash val="solid"/>
              </a:ln>
              <a:effectLst>
                <a:outerShdw blurRad="50800" dist="38100" dir="5400000" algn="t" rotWithShape="0">
                  <a:prstClr val="black">
                    <a:alpha val="40000"/>
                  </a:prstClr>
                </a:outerShdw>
              </a:effectLst>
              <a:latin typeface="+mn-lt"/>
            </a:rPr>
            <a:t>Обрахунок - раз на квартал</a:t>
          </a:r>
          <a:endParaRPr lang="en-US" sz="1200" b="1">
            <a:ln w="3175">
              <a:noFill/>
              <a:prstDash val="solid"/>
            </a:ln>
            <a:effectLst>
              <a:outerShdw blurRad="50800" dist="38100" dir="5400000" algn="t" rotWithShape="0">
                <a:prstClr val="black">
                  <a:alpha val="40000"/>
                </a:prstClr>
              </a:outerShdw>
            </a:effectLst>
            <a:latin typeface="+mn-lt"/>
          </a:endParaRPr>
        </a:p>
      </dgm:t>
    </dgm:pt>
    <dgm:pt modelId="{5AB0B06E-28F5-4BC3-8B08-46C0B31D067A}" type="parTrans" cxnId="{CA074213-563E-4F52-9EE7-7008F46E8B33}">
      <dgm:prSet/>
      <dgm:spPr/>
      <dgm:t>
        <a:bodyPr/>
        <a:lstStyle/>
        <a:p>
          <a:endParaRPr lang="en-US">
            <a:ln>
              <a:noFill/>
              <a:prstDash val="solid"/>
            </a:ln>
          </a:endParaRPr>
        </a:p>
      </dgm:t>
    </dgm:pt>
    <dgm:pt modelId="{AC3AB916-3C53-4412-BBCD-B4802F1EC784}" type="sibTrans" cxnId="{CA074213-563E-4F52-9EE7-7008F46E8B33}">
      <dgm:prSet/>
      <dgm:spPr/>
      <dgm:t>
        <a:bodyPr/>
        <a:lstStyle/>
        <a:p>
          <a:endParaRPr lang="en-US">
            <a:ln>
              <a:noFill/>
              <a:prstDash val="solid"/>
            </a:ln>
          </a:endParaRPr>
        </a:p>
      </dgm:t>
    </dgm:pt>
    <dgm:pt modelId="{DCBD0FD4-6EB0-44C0-8289-C3D7D4F6E0E9}">
      <dgm:prSet custT="1"/>
      <dgm:spPr>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dgm:spPr>
      <dgm:t>
        <a:bodyPr>
          <a:sp3d/>
        </a:bodyPr>
        <a:lstStyle/>
        <a:p>
          <a:r>
            <a:rPr lang="uk-UA" sz="1200" b="1">
              <a:ln w="3175">
                <a:noFill/>
                <a:prstDash val="solid"/>
              </a:ln>
              <a:effectLst>
                <a:outerShdw blurRad="50800" dist="38100" dir="5400000" algn="t" rotWithShape="0">
                  <a:prstClr val="black">
                    <a:alpha val="40000"/>
                  </a:prstClr>
                </a:outerShdw>
              </a:effectLst>
              <a:latin typeface="+mn-lt"/>
            </a:rPr>
            <a:t>Складна формула (внутрішні моделі, кореляція між рисками)</a:t>
          </a:r>
          <a:endParaRPr lang="en-US" sz="1200" b="1">
            <a:ln w="3175">
              <a:noFill/>
              <a:prstDash val="solid"/>
            </a:ln>
            <a:effectLst>
              <a:outerShdw blurRad="50800" dist="38100" dir="5400000" algn="t" rotWithShape="0">
                <a:prstClr val="black">
                  <a:alpha val="40000"/>
                </a:prstClr>
              </a:outerShdw>
            </a:effectLst>
            <a:latin typeface="+mn-lt"/>
          </a:endParaRPr>
        </a:p>
      </dgm:t>
    </dgm:pt>
    <dgm:pt modelId="{123A2CFF-7597-4D24-8602-608DFE6C3FAB}" type="parTrans" cxnId="{4573DF6B-4CE1-4DC1-8611-F8985B9238E1}">
      <dgm:prSet/>
      <dgm:spPr/>
      <dgm:t>
        <a:bodyPr/>
        <a:lstStyle/>
        <a:p>
          <a:endParaRPr lang="en-US">
            <a:ln>
              <a:noFill/>
              <a:prstDash val="solid"/>
            </a:ln>
          </a:endParaRPr>
        </a:p>
      </dgm:t>
    </dgm:pt>
    <dgm:pt modelId="{4334C504-6902-4004-AD4F-D92AE913AB61}" type="sibTrans" cxnId="{4573DF6B-4CE1-4DC1-8611-F8985B9238E1}">
      <dgm:prSet/>
      <dgm:spPr/>
      <dgm:t>
        <a:bodyPr/>
        <a:lstStyle/>
        <a:p>
          <a:endParaRPr lang="en-US">
            <a:ln>
              <a:noFill/>
              <a:prstDash val="solid"/>
            </a:ln>
          </a:endParaRPr>
        </a:p>
      </dgm:t>
    </dgm:pt>
    <dgm:pt modelId="{B4FDB84E-0ADE-46DD-BCAE-3249F294645C}">
      <dgm:prSet custT="1"/>
      <dgm:spPr>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dgm:spPr>
      <dgm:t>
        <a:bodyPr>
          <a:sp3d/>
        </a:bodyPr>
        <a:lstStyle/>
        <a:p>
          <a:r>
            <a:rPr lang="uk-UA" sz="1200" b="1">
              <a:ln w="3175">
                <a:noFill/>
                <a:prstDash val="solid"/>
              </a:ln>
              <a:effectLst>
                <a:outerShdw blurRad="50800" dist="38100" dir="5400000" algn="t" rotWithShape="0">
                  <a:prstClr val="black">
                    <a:alpha val="40000"/>
                  </a:prstClr>
                </a:outerShdw>
              </a:effectLst>
              <a:latin typeface="+mn-lt"/>
            </a:rPr>
            <a:t>Формула враховує ринковий, страховий, кредитний та операційний ризики</a:t>
          </a:r>
          <a:endParaRPr lang="en-US" sz="1200" b="1">
            <a:ln w="3175">
              <a:noFill/>
              <a:prstDash val="solid"/>
            </a:ln>
            <a:effectLst>
              <a:outerShdw blurRad="50800" dist="38100" dir="5400000" algn="t" rotWithShape="0">
                <a:prstClr val="black">
                  <a:alpha val="40000"/>
                </a:prstClr>
              </a:outerShdw>
            </a:effectLst>
            <a:latin typeface="+mn-lt"/>
          </a:endParaRPr>
        </a:p>
      </dgm:t>
    </dgm:pt>
    <dgm:pt modelId="{81B41388-85E9-41B8-8CC2-8FEC4C63F023}" type="parTrans" cxnId="{A54A291B-186D-4704-A64C-CC6673B5C60B}">
      <dgm:prSet/>
      <dgm:spPr/>
      <dgm:t>
        <a:bodyPr/>
        <a:lstStyle/>
        <a:p>
          <a:endParaRPr lang="en-US">
            <a:ln>
              <a:noFill/>
              <a:prstDash val="solid"/>
            </a:ln>
          </a:endParaRPr>
        </a:p>
      </dgm:t>
    </dgm:pt>
    <dgm:pt modelId="{DAEEADEC-20EF-4ECF-94F1-B4AF3A92A87F}" type="sibTrans" cxnId="{A54A291B-186D-4704-A64C-CC6673B5C60B}">
      <dgm:prSet/>
      <dgm:spPr/>
      <dgm:t>
        <a:bodyPr/>
        <a:lstStyle/>
        <a:p>
          <a:endParaRPr lang="en-US">
            <a:ln>
              <a:noFill/>
              <a:prstDash val="solid"/>
            </a:ln>
          </a:endParaRPr>
        </a:p>
      </dgm:t>
    </dgm:pt>
    <dgm:pt modelId="{9A63A885-7864-4979-BEC1-A69B0BDCDB4B}">
      <dgm:prSet custT="1"/>
      <dgm:spPr>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dgm:spPr>
      <dgm:t>
        <a:bodyPr>
          <a:sp3d/>
        </a:bodyPr>
        <a:lstStyle/>
        <a:p>
          <a:r>
            <a:rPr lang="uk-UA" sz="1200" b="1">
              <a:ln w="3175">
                <a:noFill/>
                <a:prstDash val="solid"/>
              </a:ln>
              <a:effectLst>
                <a:outerShdw blurRad="50800" dist="38100" dir="5400000" algn="t" rotWithShape="0">
                  <a:prstClr val="black">
                    <a:alpha val="40000"/>
                  </a:prstClr>
                </a:outerShdw>
              </a:effectLst>
              <a:latin typeface="+mn-lt"/>
            </a:rPr>
            <a:t>Обрахунок - рз на рік</a:t>
          </a:r>
          <a:endParaRPr lang="ru-RU" sz="1200" b="1">
            <a:ln w="3175">
              <a:noFill/>
              <a:prstDash val="solid"/>
            </a:ln>
            <a:effectLst>
              <a:outerShdw blurRad="50800" dist="38100" dir="5400000" algn="t" rotWithShape="0">
                <a:prstClr val="black">
                  <a:alpha val="40000"/>
                </a:prstClr>
              </a:outerShdw>
            </a:effectLst>
            <a:latin typeface="+mn-lt"/>
          </a:endParaRPr>
        </a:p>
      </dgm:t>
    </dgm:pt>
    <dgm:pt modelId="{A1D61DEE-FC40-427E-8D22-D89DF2FEE6D6}" type="parTrans" cxnId="{C88D18D8-7932-4B30-AF03-CCF4484535B1}">
      <dgm:prSet/>
      <dgm:spPr/>
      <dgm:t>
        <a:bodyPr/>
        <a:lstStyle/>
        <a:p>
          <a:endParaRPr lang="ru-RU">
            <a:ln>
              <a:noFill/>
              <a:prstDash val="solid"/>
            </a:ln>
          </a:endParaRPr>
        </a:p>
      </dgm:t>
    </dgm:pt>
    <dgm:pt modelId="{76B0F406-E767-4869-866F-A14445CF947F}" type="sibTrans" cxnId="{C88D18D8-7932-4B30-AF03-CCF4484535B1}">
      <dgm:prSet/>
      <dgm:spPr/>
      <dgm:t>
        <a:bodyPr/>
        <a:lstStyle/>
        <a:p>
          <a:endParaRPr lang="ru-RU">
            <a:ln>
              <a:noFill/>
              <a:prstDash val="solid"/>
            </a:ln>
          </a:endParaRPr>
        </a:p>
      </dgm:t>
    </dgm:pt>
    <dgm:pt modelId="{41B002D8-13E3-404D-ADF1-703281EAC408}" type="pres">
      <dgm:prSet presAssocID="{3CA64046-659D-4AC9-BB4B-4667C9B4EE6D}" presName="diagram" presStyleCnt="0">
        <dgm:presLayoutVars>
          <dgm:chPref val="1"/>
          <dgm:dir/>
          <dgm:animOne val="branch"/>
          <dgm:animLvl val="lvl"/>
          <dgm:resizeHandles/>
        </dgm:presLayoutVars>
      </dgm:prSet>
      <dgm:spPr/>
    </dgm:pt>
    <dgm:pt modelId="{5FAB53E5-236A-4988-964E-588CC6BB877C}" type="pres">
      <dgm:prSet presAssocID="{C3C40628-1214-411F-91B8-127442515BA8}" presName="root" presStyleCnt="0"/>
      <dgm:spPr/>
    </dgm:pt>
    <dgm:pt modelId="{7FBDF2D9-3702-416C-BD9F-5A24E936B2A7}" type="pres">
      <dgm:prSet presAssocID="{C3C40628-1214-411F-91B8-127442515BA8}" presName="rootComposite" presStyleCnt="0"/>
      <dgm:spPr/>
    </dgm:pt>
    <dgm:pt modelId="{4EDB36FA-7D22-4489-A465-DED0085F57DD}" type="pres">
      <dgm:prSet presAssocID="{C3C40628-1214-411F-91B8-127442515BA8}" presName="rootText" presStyleLbl="node1" presStyleIdx="0" presStyleCnt="2" custScaleX="166349"/>
      <dgm:spPr/>
    </dgm:pt>
    <dgm:pt modelId="{FAE5467E-9C86-4E1D-85B0-59BD196D167B}" type="pres">
      <dgm:prSet presAssocID="{C3C40628-1214-411F-91B8-127442515BA8}" presName="rootConnector" presStyleLbl="node1" presStyleIdx="0" presStyleCnt="2"/>
      <dgm:spPr/>
    </dgm:pt>
    <dgm:pt modelId="{4DF29E94-081E-48EB-BF7A-C767B8984CE8}" type="pres">
      <dgm:prSet presAssocID="{C3C40628-1214-411F-91B8-127442515BA8}" presName="childShape" presStyleCnt="0"/>
      <dgm:spPr/>
    </dgm:pt>
    <dgm:pt modelId="{28596D61-7BEA-4F45-A350-1C3D3002B191}" type="pres">
      <dgm:prSet presAssocID="{EDDE9B67-B904-4849-B302-292A2558BE23}" presName="Name13" presStyleLbl="parChTrans1D2" presStyleIdx="0" presStyleCnt="10"/>
      <dgm:spPr/>
    </dgm:pt>
    <dgm:pt modelId="{E7AC1330-6096-4A67-9411-9D88730A6BAB}" type="pres">
      <dgm:prSet presAssocID="{5D4896FD-6A9B-41D5-8451-F588D4023A80}" presName="childText" presStyleLbl="bgAcc1" presStyleIdx="0" presStyleCnt="10" custScaleX="162442" custScaleY="50531">
        <dgm:presLayoutVars>
          <dgm:bulletEnabled val="1"/>
        </dgm:presLayoutVars>
      </dgm:prSet>
      <dgm:spPr/>
    </dgm:pt>
    <dgm:pt modelId="{18509368-E0BE-47F0-9D12-812FA001D900}" type="pres">
      <dgm:prSet presAssocID="{52DE5A71-E5C7-478B-B300-6D2903D85712}" presName="Name13" presStyleLbl="parChTrans1D2" presStyleIdx="1" presStyleCnt="10"/>
      <dgm:spPr/>
    </dgm:pt>
    <dgm:pt modelId="{24114162-0B33-4963-9622-5F4A27B374D5}" type="pres">
      <dgm:prSet presAssocID="{D6DC0A81-005B-4758-9544-17F78B75DE66}" presName="childText" presStyleLbl="bgAcc1" presStyleIdx="1" presStyleCnt="10" custScaleX="162509" custScaleY="29766">
        <dgm:presLayoutVars>
          <dgm:bulletEnabled val="1"/>
        </dgm:presLayoutVars>
      </dgm:prSet>
      <dgm:spPr/>
    </dgm:pt>
    <dgm:pt modelId="{9A96BB5A-60C5-4DBE-81B2-FC9863FDD764}" type="pres">
      <dgm:prSet presAssocID="{0CB5CB50-031D-42C3-BD22-80D9A1C42CDD}" presName="Name13" presStyleLbl="parChTrans1D2" presStyleIdx="2" presStyleCnt="10"/>
      <dgm:spPr/>
    </dgm:pt>
    <dgm:pt modelId="{9F268A5E-AF53-40D7-9DD0-4A244D8A8B24}" type="pres">
      <dgm:prSet presAssocID="{C10A89C5-4229-432E-9768-72AF13F575D6}" presName="childText" presStyleLbl="bgAcc1" presStyleIdx="2" presStyleCnt="10" custScaleX="162509" custScaleY="59543">
        <dgm:presLayoutVars>
          <dgm:bulletEnabled val="1"/>
        </dgm:presLayoutVars>
      </dgm:prSet>
      <dgm:spPr/>
    </dgm:pt>
    <dgm:pt modelId="{59D873BF-F476-47D0-91F4-3A279F8948A1}" type="pres">
      <dgm:prSet presAssocID="{77C4F537-B121-44F9-ABF4-5F35EB10F27D}" presName="Name13" presStyleLbl="parChTrans1D2" presStyleIdx="3" presStyleCnt="10"/>
      <dgm:spPr/>
    </dgm:pt>
    <dgm:pt modelId="{6BBFA4BE-7EB7-4DAD-9B0D-B6639ED5D59B}" type="pres">
      <dgm:prSet presAssocID="{D9B0702B-546C-490F-9CCB-F014374E5BAB}" presName="childText" presStyleLbl="bgAcc1" presStyleIdx="3" presStyleCnt="10" custScaleX="162509" custScaleY="113722">
        <dgm:presLayoutVars>
          <dgm:bulletEnabled val="1"/>
        </dgm:presLayoutVars>
      </dgm:prSet>
      <dgm:spPr/>
    </dgm:pt>
    <dgm:pt modelId="{8CB0908A-6602-4ABC-AF66-B6F376FB34B2}" type="pres">
      <dgm:prSet presAssocID="{5AB0B06E-28F5-4BC3-8B08-46C0B31D067A}" presName="Name13" presStyleLbl="parChTrans1D2" presStyleIdx="4" presStyleCnt="10"/>
      <dgm:spPr/>
    </dgm:pt>
    <dgm:pt modelId="{4994F151-D778-4C23-9363-A942066FCB62}" type="pres">
      <dgm:prSet presAssocID="{12A0CB04-B7AD-4784-A984-61F10556E620}" presName="childText" presStyleLbl="bgAcc1" presStyleIdx="4" presStyleCnt="10" custScaleX="162509" custScaleY="45310">
        <dgm:presLayoutVars>
          <dgm:bulletEnabled val="1"/>
        </dgm:presLayoutVars>
      </dgm:prSet>
      <dgm:spPr/>
    </dgm:pt>
    <dgm:pt modelId="{84297D4A-DDA5-4280-9072-8EEB534F0B0F}" type="pres">
      <dgm:prSet presAssocID="{2651E440-E53C-4370-BF6B-7D1BF1D8E690}" presName="root" presStyleCnt="0"/>
      <dgm:spPr/>
    </dgm:pt>
    <dgm:pt modelId="{4A0EEAC7-84CD-4BE7-B36C-50A590272184}" type="pres">
      <dgm:prSet presAssocID="{2651E440-E53C-4370-BF6B-7D1BF1D8E690}" presName="rootComposite" presStyleCnt="0"/>
      <dgm:spPr/>
    </dgm:pt>
    <dgm:pt modelId="{BAD94B5B-EB62-4221-A673-4E54FEF159A4}" type="pres">
      <dgm:prSet presAssocID="{2651E440-E53C-4370-BF6B-7D1BF1D8E690}" presName="rootText" presStyleLbl="node1" presStyleIdx="1" presStyleCnt="2" custScaleX="167755"/>
      <dgm:spPr/>
    </dgm:pt>
    <dgm:pt modelId="{F5F7F3C0-3AE8-4458-A845-D15143D057F9}" type="pres">
      <dgm:prSet presAssocID="{2651E440-E53C-4370-BF6B-7D1BF1D8E690}" presName="rootConnector" presStyleLbl="node1" presStyleIdx="1" presStyleCnt="2"/>
      <dgm:spPr/>
    </dgm:pt>
    <dgm:pt modelId="{E75C2E24-DA32-4B43-B9EA-8E7CD117DDAF}" type="pres">
      <dgm:prSet presAssocID="{2651E440-E53C-4370-BF6B-7D1BF1D8E690}" presName="childShape" presStyleCnt="0"/>
      <dgm:spPr/>
    </dgm:pt>
    <dgm:pt modelId="{6267F5A2-B63B-4BEF-AB1B-79F61EFFD7ED}" type="pres">
      <dgm:prSet presAssocID="{5CAB7AC1-38D7-4F62-899C-1C572495252E}" presName="Name13" presStyleLbl="parChTrans1D2" presStyleIdx="5" presStyleCnt="10"/>
      <dgm:spPr/>
    </dgm:pt>
    <dgm:pt modelId="{3F904544-83E7-4B36-9448-CA7FF4761B8A}" type="pres">
      <dgm:prSet presAssocID="{F6E3D6BF-1A29-48A3-B91C-79F27D8A08B5}" presName="childText" presStyleLbl="bgAcc1" presStyleIdx="5" presStyleCnt="10" custScaleX="162444" custScaleY="62151">
        <dgm:presLayoutVars>
          <dgm:bulletEnabled val="1"/>
        </dgm:presLayoutVars>
      </dgm:prSet>
      <dgm:spPr/>
    </dgm:pt>
    <dgm:pt modelId="{1BFBF695-344A-4650-96AF-BD9044513356}" type="pres">
      <dgm:prSet presAssocID="{FA6FEBED-9A41-4F1B-A15E-B9CE80D481B4}" presName="Name13" presStyleLbl="parChTrans1D2" presStyleIdx="6" presStyleCnt="10"/>
      <dgm:spPr/>
    </dgm:pt>
    <dgm:pt modelId="{CB7A2853-2C01-4DFA-98B1-A00B5BC08119}" type="pres">
      <dgm:prSet presAssocID="{55544A77-97EC-4DF4-BA15-44F7BAC0E8CB}" presName="childText" presStyleLbl="bgAcc1" presStyleIdx="6" presStyleCnt="10" custScaleX="162444" custScaleY="48738">
        <dgm:presLayoutVars>
          <dgm:bulletEnabled val="1"/>
        </dgm:presLayoutVars>
      </dgm:prSet>
      <dgm:spPr/>
    </dgm:pt>
    <dgm:pt modelId="{290951D0-98DC-411E-9705-6F526B2AFFC5}" type="pres">
      <dgm:prSet presAssocID="{123A2CFF-7597-4D24-8602-608DFE6C3FAB}" presName="Name13" presStyleLbl="parChTrans1D2" presStyleIdx="7" presStyleCnt="10"/>
      <dgm:spPr/>
    </dgm:pt>
    <dgm:pt modelId="{18A227A5-7A50-4F09-AC0C-AFBC3B55CE1B}" type="pres">
      <dgm:prSet presAssocID="{DCBD0FD4-6EB0-44C0-8289-C3D7D4F6E0E9}" presName="childText" presStyleLbl="bgAcc1" presStyleIdx="7" presStyleCnt="10" custScaleX="162444" custScaleY="54223">
        <dgm:presLayoutVars>
          <dgm:bulletEnabled val="1"/>
        </dgm:presLayoutVars>
      </dgm:prSet>
      <dgm:spPr/>
    </dgm:pt>
    <dgm:pt modelId="{7C3705E0-1F34-470F-93CF-E5283CFCACB2}" type="pres">
      <dgm:prSet presAssocID="{81B41388-85E9-41B8-8CC2-8FEC4C63F023}" presName="Name13" presStyleLbl="parChTrans1D2" presStyleIdx="8" presStyleCnt="10"/>
      <dgm:spPr/>
    </dgm:pt>
    <dgm:pt modelId="{7CF0042A-D058-49D0-AAC6-102249213226}" type="pres">
      <dgm:prSet presAssocID="{B4FDB84E-0ADE-46DD-BCAE-3249F294645C}" presName="childText" presStyleLbl="bgAcc1" presStyleIdx="8" presStyleCnt="10" custScaleX="162444" custScaleY="59130">
        <dgm:presLayoutVars>
          <dgm:bulletEnabled val="1"/>
        </dgm:presLayoutVars>
      </dgm:prSet>
      <dgm:spPr/>
    </dgm:pt>
    <dgm:pt modelId="{2AC6C5FE-304B-4CF2-B465-98346151C368}" type="pres">
      <dgm:prSet presAssocID="{A1D61DEE-FC40-427E-8D22-D89DF2FEE6D6}" presName="Name13" presStyleLbl="parChTrans1D2" presStyleIdx="9" presStyleCnt="10"/>
      <dgm:spPr/>
    </dgm:pt>
    <dgm:pt modelId="{8144DB82-0233-4119-957E-EECDAE1D5D43}" type="pres">
      <dgm:prSet presAssocID="{9A63A885-7864-4979-BEC1-A69B0BDCDB4B}" presName="childText" presStyleLbl="bgAcc1" presStyleIdx="9" presStyleCnt="10" custScaleX="162444" custScaleY="32870">
        <dgm:presLayoutVars>
          <dgm:bulletEnabled val="1"/>
        </dgm:presLayoutVars>
      </dgm:prSet>
      <dgm:spPr/>
    </dgm:pt>
  </dgm:ptLst>
  <dgm:cxnLst>
    <dgm:cxn modelId="{B523CA0A-0F68-4BE9-A321-C80823BDF8D7}" type="presOf" srcId="{5D4896FD-6A9B-41D5-8451-F588D4023A80}" destId="{E7AC1330-6096-4A67-9411-9D88730A6BAB}" srcOrd="0" destOrd="0" presId="urn:microsoft.com/office/officeart/2005/8/layout/hierarchy3"/>
    <dgm:cxn modelId="{5D258D0E-EF90-4EBF-98C3-D2B7CB4EAD0C}" type="presOf" srcId="{A1D61DEE-FC40-427E-8D22-D89DF2FEE6D6}" destId="{2AC6C5FE-304B-4CF2-B465-98346151C368}" srcOrd="0" destOrd="0" presId="urn:microsoft.com/office/officeart/2005/8/layout/hierarchy3"/>
    <dgm:cxn modelId="{3EF5990E-E6CD-4BDF-AE66-7FFBC72DAC5F}" type="presOf" srcId="{C3C40628-1214-411F-91B8-127442515BA8}" destId="{4EDB36FA-7D22-4489-A465-DED0085F57DD}" srcOrd="0" destOrd="0" presId="urn:microsoft.com/office/officeart/2005/8/layout/hierarchy3"/>
    <dgm:cxn modelId="{3AE8230F-C849-47DB-8E0E-D9467A5085C7}" srcId="{C3C40628-1214-411F-91B8-127442515BA8}" destId="{D9B0702B-546C-490F-9CCB-F014374E5BAB}" srcOrd="3" destOrd="0" parTransId="{77C4F537-B121-44F9-ABF4-5F35EB10F27D}" sibTransId="{894ACE4A-B976-476D-A931-CCDD110947B7}"/>
    <dgm:cxn modelId="{CA074213-563E-4F52-9EE7-7008F46E8B33}" srcId="{C3C40628-1214-411F-91B8-127442515BA8}" destId="{12A0CB04-B7AD-4784-A984-61F10556E620}" srcOrd="4" destOrd="0" parTransId="{5AB0B06E-28F5-4BC3-8B08-46C0B31D067A}" sibTransId="{AC3AB916-3C53-4412-BBCD-B4802F1EC784}"/>
    <dgm:cxn modelId="{FB003218-78E2-4F09-8CF4-691F14BD0447}" type="presOf" srcId="{D9B0702B-546C-490F-9CCB-F014374E5BAB}" destId="{6BBFA4BE-7EB7-4DAD-9B0D-B6639ED5D59B}" srcOrd="0" destOrd="0" presId="urn:microsoft.com/office/officeart/2005/8/layout/hierarchy3"/>
    <dgm:cxn modelId="{A54A291B-186D-4704-A64C-CC6673B5C60B}" srcId="{2651E440-E53C-4370-BF6B-7D1BF1D8E690}" destId="{B4FDB84E-0ADE-46DD-BCAE-3249F294645C}" srcOrd="3" destOrd="0" parTransId="{81B41388-85E9-41B8-8CC2-8FEC4C63F023}" sibTransId="{DAEEADEC-20EF-4ECF-94F1-B4AF3A92A87F}"/>
    <dgm:cxn modelId="{0C34421B-E86B-4ED4-B5C2-927229FDC275}" type="presOf" srcId="{2651E440-E53C-4370-BF6B-7D1BF1D8E690}" destId="{F5F7F3C0-3AE8-4458-A845-D15143D057F9}" srcOrd="1" destOrd="0" presId="urn:microsoft.com/office/officeart/2005/8/layout/hierarchy3"/>
    <dgm:cxn modelId="{16FE4628-0E5E-43E1-B14C-AEB804D608D9}" type="presOf" srcId="{9A63A885-7864-4979-BEC1-A69B0BDCDB4B}" destId="{8144DB82-0233-4119-957E-EECDAE1D5D43}" srcOrd="0" destOrd="0" presId="urn:microsoft.com/office/officeart/2005/8/layout/hierarchy3"/>
    <dgm:cxn modelId="{9380E65B-5C9E-446F-9159-949707D43F8B}" srcId="{3CA64046-659D-4AC9-BB4B-4667C9B4EE6D}" destId="{2651E440-E53C-4370-BF6B-7D1BF1D8E690}" srcOrd="1" destOrd="0" parTransId="{2A7137D6-13D9-4910-9B88-F226094D1D15}" sibTransId="{15C4CDCE-E244-424D-9611-FBEE04DCADC5}"/>
    <dgm:cxn modelId="{7BC96D43-F677-471F-B15A-08B5D2405628}" type="presOf" srcId="{12A0CB04-B7AD-4784-A984-61F10556E620}" destId="{4994F151-D778-4C23-9363-A942066FCB62}" srcOrd="0" destOrd="0" presId="urn:microsoft.com/office/officeart/2005/8/layout/hierarchy3"/>
    <dgm:cxn modelId="{31A49766-AE31-4F75-B9EE-760A88D0E88E}" type="presOf" srcId="{C3C40628-1214-411F-91B8-127442515BA8}" destId="{FAE5467E-9C86-4E1D-85B0-59BD196D167B}" srcOrd="1" destOrd="0" presId="urn:microsoft.com/office/officeart/2005/8/layout/hierarchy3"/>
    <dgm:cxn modelId="{68972447-180A-4D3C-9340-2658E9BD5DF7}" type="presOf" srcId="{5CAB7AC1-38D7-4F62-899C-1C572495252E}" destId="{6267F5A2-B63B-4BEF-AB1B-79F61EFFD7ED}" srcOrd="0" destOrd="0" presId="urn:microsoft.com/office/officeart/2005/8/layout/hierarchy3"/>
    <dgm:cxn modelId="{9442E047-7ADE-4442-9C4A-4F34DB67F99E}" srcId="{3CA64046-659D-4AC9-BB4B-4667C9B4EE6D}" destId="{C3C40628-1214-411F-91B8-127442515BA8}" srcOrd="0" destOrd="0" parTransId="{6A43824F-6110-4873-AA41-92879BCBC53F}" sibTransId="{F5DD711B-9636-4DA7-837B-A63FBD8B4F2F}"/>
    <dgm:cxn modelId="{4573DF6B-4CE1-4DC1-8611-F8985B9238E1}" srcId="{2651E440-E53C-4370-BF6B-7D1BF1D8E690}" destId="{DCBD0FD4-6EB0-44C0-8289-C3D7D4F6E0E9}" srcOrd="2" destOrd="0" parTransId="{123A2CFF-7597-4D24-8602-608DFE6C3FAB}" sibTransId="{4334C504-6902-4004-AD4F-D92AE913AB61}"/>
    <dgm:cxn modelId="{5509274F-BBFB-4249-ADAE-CFF910C49273}" srcId="{2651E440-E53C-4370-BF6B-7D1BF1D8E690}" destId="{55544A77-97EC-4DF4-BA15-44F7BAC0E8CB}" srcOrd="1" destOrd="0" parTransId="{FA6FEBED-9A41-4F1B-A15E-B9CE80D481B4}" sibTransId="{3054B034-AA7A-4D60-A16D-9D7DC285A8A9}"/>
    <dgm:cxn modelId="{34FEFF55-92C2-4FD3-A319-37C25197BC55}" type="presOf" srcId="{55544A77-97EC-4DF4-BA15-44F7BAC0E8CB}" destId="{CB7A2853-2C01-4DFA-98B1-A00B5BC08119}" srcOrd="0" destOrd="0" presId="urn:microsoft.com/office/officeart/2005/8/layout/hierarchy3"/>
    <dgm:cxn modelId="{EB6C6B56-24FF-43A7-AF9D-3987C55DA254}" type="presOf" srcId="{DCBD0FD4-6EB0-44C0-8289-C3D7D4F6E0E9}" destId="{18A227A5-7A50-4F09-AC0C-AFBC3B55CE1B}" srcOrd="0" destOrd="0" presId="urn:microsoft.com/office/officeart/2005/8/layout/hierarchy3"/>
    <dgm:cxn modelId="{9DAE5786-F3B5-45AE-B7C3-F51B7298A9DC}" type="presOf" srcId="{F6E3D6BF-1A29-48A3-B91C-79F27D8A08B5}" destId="{3F904544-83E7-4B36-9448-CA7FF4761B8A}" srcOrd="0" destOrd="0" presId="urn:microsoft.com/office/officeart/2005/8/layout/hierarchy3"/>
    <dgm:cxn modelId="{3E2BA987-5DCC-41B3-A017-909AAC8B3BF7}" srcId="{C3C40628-1214-411F-91B8-127442515BA8}" destId="{D6DC0A81-005B-4758-9544-17F78B75DE66}" srcOrd="1" destOrd="0" parTransId="{52DE5A71-E5C7-478B-B300-6D2903D85712}" sibTransId="{874FA83D-E408-4ED6-8BD3-4E156B6AF673}"/>
    <dgm:cxn modelId="{437FC789-6933-4F64-993E-C973CA79BCE3}" type="presOf" srcId="{81B41388-85E9-41B8-8CC2-8FEC4C63F023}" destId="{7C3705E0-1F34-470F-93CF-E5283CFCACB2}" srcOrd="0" destOrd="0" presId="urn:microsoft.com/office/officeart/2005/8/layout/hierarchy3"/>
    <dgm:cxn modelId="{9EAF7C8A-7B22-444E-80CA-99218B2EC913}" type="presOf" srcId="{C10A89C5-4229-432E-9768-72AF13F575D6}" destId="{9F268A5E-AF53-40D7-9DD0-4A244D8A8B24}" srcOrd="0" destOrd="0" presId="urn:microsoft.com/office/officeart/2005/8/layout/hierarchy3"/>
    <dgm:cxn modelId="{E35BFD8C-AD3B-4A3A-9C46-F9D8EDC5F533}" type="presOf" srcId="{2651E440-E53C-4370-BF6B-7D1BF1D8E690}" destId="{BAD94B5B-EB62-4221-A673-4E54FEF159A4}" srcOrd="0" destOrd="0" presId="urn:microsoft.com/office/officeart/2005/8/layout/hierarchy3"/>
    <dgm:cxn modelId="{3A898D8F-D0CD-4162-9062-FD6C5E458816}" srcId="{C3C40628-1214-411F-91B8-127442515BA8}" destId="{5D4896FD-6A9B-41D5-8451-F588D4023A80}" srcOrd="0" destOrd="0" parTransId="{EDDE9B67-B904-4849-B302-292A2558BE23}" sibTransId="{00DF4FA5-4F43-48FA-9155-1316EF9BED17}"/>
    <dgm:cxn modelId="{328E4098-A84E-4260-9A42-C398DDD403F6}" type="presOf" srcId="{0CB5CB50-031D-42C3-BD22-80D9A1C42CDD}" destId="{9A96BB5A-60C5-4DBE-81B2-FC9863FDD764}" srcOrd="0" destOrd="0" presId="urn:microsoft.com/office/officeart/2005/8/layout/hierarchy3"/>
    <dgm:cxn modelId="{21496CA0-6A28-452C-BD18-F80E2DB59C52}" type="presOf" srcId="{52DE5A71-E5C7-478B-B300-6D2903D85712}" destId="{18509368-E0BE-47F0-9D12-812FA001D900}" srcOrd="0" destOrd="0" presId="urn:microsoft.com/office/officeart/2005/8/layout/hierarchy3"/>
    <dgm:cxn modelId="{773ECDA4-0A30-4BFE-9B78-BC735F2D10F0}" srcId="{2651E440-E53C-4370-BF6B-7D1BF1D8E690}" destId="{F6E3D6BF-1A29-48A3-B91C-79F27D8A08B5}" srcOrd="0" destOrd="0" parTransId="{5CAB7AC1-38D7-4F62-899C-1C572495252E}" sibTransId="{5DED25AC-ED42-47DF-BC5C-8D4068DE8988}"/>
    <dgm:cxn modelId="{3F3694AD-C73F-4F4A-804E-18C5327CCB0A}" type="presOf" srcId="{EDDE9B67-B904-4849-B302-292A2558BE23}" destId="{28596D61-7BEA-4F45-A350-1C3D3002B191}" srcOrd="0" destOrd="0" presId="urn:microsoft.com/office/officeart/2005/8/layout/hierarchy3"/>
    <dgm:cxn modelId="{B3D3D4BD-AA76-44BF-9DC1-57F526F1C4CD}" type="presOf" srcId="{FA6FEBED-9A41-4F1B-A15E-B9CE80D481B4}" destId="{1BFBF695-344A-4650-96AF-BD9044513356}" srcOrd="0" destOrd="0" presId="urn:microsoft.com/office/officeart/2005/8/layout/hierarchy3"/>
    <dgm:cxn modelId="{18206FC9-0CBD-4988-A02A-80EB30CC37DE}" type="presOf" srcId="{77C4F537-B121-44F9-ABF4-5F35EB10F27D}" destId="{59D873BF-F476-47D0-91F4-3A279F8948A1}" srcOrd="0" destOrd="0" presId="urn:microsoft.com/office/officeart/2005/8/layout/hierarchy3"/>
    <dgm:cxn modelId="{1321AAC9-AC77-4C89-A84F-2F0B0BF48332}" type="presOf" srcId="{123A2CFF-7597-4D24-8602-608DFE6C3FAB}" destId="{290951D0-98DC-411E-9705-6F526B2AFFC5}" srcOrd="0" destOrd="0" presId="urn:microsoft.com/office/officeart/2005/8/layout/hierarchy3"/>
    <dgm:cxn modelId="{C88D18D8-7932-4B30-AF03-CCF4484535B1}" srcId="{2651E440-E53C-4370-BF6B-7D1BF1D8E690}" destId="{9A63A885-7864-4979-BEC1-A69B0BDCDB4B}" srcOrd="4" destOrd="0" parTransId="{A1D61DEE-FC40-427E-8D22-D89DF2FEE6D6}" sibTransId="{76B0F406-E767-4869-866F-A14445CF947F}"/>
    <dgm:cxn modelId="{6A3B57E2-A6CA-4A69-A172-E96E82ADF788}" type="presOf" srcId="{D6DC0A81-005B-4758-9544-17F78B75DE66}" destId="{24114162-0B33-4963-9622-5F4A27B374D5}" srcOrd="0" destOrd="0" presId="urn:microsoft.com/office/officeart/2005/8/layout/hierarchy3"/>
    <dgm:cxn modelId="{2B53E2EA-4D66-4FA7-BFEA-05D51FCE9E11}" type="presOf" srcId="{3CA64046-659D-4AC9-BB4B-4667C9B4EE6D}" destId="{41B002D8-13E3-404D-ADF1-703281EAC408}" srcOrd="0" destOrd="0" presId="urn:microsoft.com/office/officeart/2005/8/layout/hierarchy3"/>
    <dgm:cxn modelId="{A47039EF-5F66-4B64-A08D-22BDB1603D38}" srcId="{C3C40628-1214-411F-91B8-127442515BA8}" destId="{C10A89C5-4229-432E-9768-72AF13F575D6}" srcOrd="2" destOrd="0" parTransId="{0CB5CB50-031D-42C3-BD22-80D9A1C42CDD}" sibTransId="{F9486BB9-198A-4900-B25B-60CB9AC3D593}"/>
    <dgm:cxn modelId="{0C5FFDF4-62D6-4CED-9CD1-25E52849B050}" type="presOf" srcId="{5AB0B06E-28F5-4BC3-8B08-46C0B31D067A}" destId="{8CB0908A-6602-4ABC-AF66-B6F376FB34B2}" srcOrd="0" destOrd="0" presId="urn:microsoft.com/office/officeart/2005/8/layout/hierarchy3"/>
    <dgm:cxn modelId="{EE8F66FB-FF85-4C1C-A95A-AD042D4F9A0A}" type="presOf" srcId="{B4FDB84E-0ADE-46DD-BCAE-3249F294645C}" destId="{7CF0042A-D058-49D0-AAC6-102249213226}" srcOrd="0" destOrd="0" presId="urn:microsoft.com/office/officeart/2005/8/layout/hierarchy3"/>
    <dgm:cxn modelId="{5E0B9507-3EDE-4FBF-BBA3-CB7D01497C40}" type="presParOf" srcId="{41B002D8-13E3-404D-ADF1-703281EAC408}" destId="{5FAB53E5-236A-4988-964E-588CC6BB877C}" srcOrd="0" destOrd="0" presId="urn:microsoft.com/office/officeart/2005/8/layout/hierarchy3"/>
    <dgm:cxn modelId="{B743DB94-4772-46C8-A595-58E50E5E29FE}" type="presParOf" srcId="{5FAB53E5-236A-4988-964E-588CC6BB877C}" destId="{7FBDF2D9-3702-416C-BD9F-5A24E936B2A7}" srcOrd="0" destOrd="0" presId="urn:microsoft.com/office/officeart/2005/8/layout/hierarchy3"/>
    <dgm:cxn modelId="{409E7ED2-CC04-47AA-BBAF-992BA802A6B6}" type="presParOf" srcId="{7FBDF2D9-3702-416C-BD9F-5A24E936B2A7}" destId="{4EDB36FA-7D22-4489-A465-DED0085F57DD}" srcOrd="0" destOrd="0" presId="urn:microsoft.com/office/officeart/2005/8/layout/hierarchy3"/>
    <dgm:cxn modelId="{04EDD088-CB6A-4867-84A4-EC6FC350FFB1}" type="presParOf" srcId="{7FBDF2D9-3702-416C-BD9F-5A24E936B2A7}" destId="{FAE5467E-9C86-4E1D-85B0-59BD196D167B}" srcOrd="1" destOrd="0" presId="urn:microsoft.com/office/officeart/2005/8/layout/hierarchy3"/>
    <dgm:cxn modelId="{12EF52DE-6F80-474B-BF21-C6F98C680D19}" type="presParOf" srcId="{5FAB53E5-236A-4988-964E-588CC6BB877C}" destId="{4DF29E94-081E-48EB-BF7A-C767B8984CE8}" srcOrd="1" destOrd="0" presId="urn:microsoft.com/office/officeart/2005/8/layout/hierarchy3"/>
    <dgm:cxn modelId="{6B92122C-4734-44B8-9C33-F00C13B1470F}" type="presParOf" srcId="{4DF29E94-081E-48EB-BF7A-C767B8984CE8}" destId="{28596D61-7BEA-4F45-A350-1C3D3002B191}" srcOrd="0" destOrd="0" presId="urn:microsoft.com/office/officeart/2005/8/layout/hierarchy3"/>
    <dgm:cxn modelId="{9E8A1C68-67F5-4C09-9844-D30291C2E817}" type="presParOf" srcId="{4DF29E94-081E-48EB-BF7A-C767B8984CE8}" destId="{E7AC1330-6096-4A67-9411-9D88730A6BAB}" srcOrd="1" destOrd="0" presId="urn:microsoft.com/office/officeart/2005/8/layout/hierarchy3"/>
    <dgm:cxn modelId="{D258F8DB-1BBF-4B31-BA6E-C793E67C4D47}" type="presParOf" srcId="{4DF29E94-081E-48EB-BF7A-C767B8984CE8}" destId="{18509368-E0BE-47F0-9D12-812FA001D900}" srcOrd="2" destOrd="0" presId="urn:microsoft.com/office/officeart/2005/8/layout/hierarchy3"/>
    <dgm:cxn modelId="{A277BCFD-918E-44DF-9644-D6A7DB3DCE47}" type="presParOf" srcId="{4DF29E94-081E-48EB-BF7A-C767B8984CE8}" destId="{24114162-0B33-4963-9622-5F4A27B374D5}" srcOrd="3" destOrd="0" presId="urn:microsoft.com/office/officeart/2005/8/layout/hierarchy3"/>
    <dgm:cxn modelId="{B7147C6D-D6DC-41C7-9894-2E84960300BA}" type="presParOf" srcId="{4DF29E94-081E-48EB-BF7A-C767B8984CE8}" destId="{9A96BB5A-60C5-4DBE-81B2-FC9863FDD764}" srcOrd="4" destOrd="0" presId="urn:microsoft.com/office/officeart/2005/8/layout/hierarchy3"/>
    <dgm:cxn modelId="{F8C3EAB3-9B4F-43E7-85E1-F0C25AA47304}" type="presParOf" srcId="{4DF29E94-081E-48EB-BF7A-C767B8984CE8}" destId="{9F268A5E-AF53-40D7-9DD0-4A244D8A8B24}" srcOrd="5" destOrd="0" presId="urn:microsoft.com/office/officeart/2005/8/layout/hierarchy3"/>
    <dgm:cxn modelId="{A0893C63-AC5E-4E76-83D6-8619502DF088}" type="presParOf" srcId="{4DF29E94-081E-48EB-BF7A-C767B8984CE8}" destId="{59D873BF-F476-47D0-91F4-3A279F8948A1}" srcOrd="6" destOrd="0" presId="urn:microsoft.com/office/officeart/2005/8/layout/hierarchy3"/>
    <dgm:cxn modelId="{D139639C-9EFD-40B9-8623-DF68F9A5EFF7}" type="presParOf" srcId="{4DF29E94-081E-48EB-BF7A-C767B8984CE8}" destId="{6BBFA4BE-7EB7-4DAD-9B0D-B6639ED5D59B}" srcOrd="7" destOrd="0" presId="urn:microsoft.com/office/officeart/2005/8/layout/hierarchy3"/>
    <dgm:cxn modelId="{09E378C1-9F17-4D52-ACE1-CAF3847E427E}" type="presParOf" srcId="{4DF29E94-081E-48EB-BF7A-C767B8984CE8}" destId="{8CB0908A-6602-4ABC-AF66-B6F376FB34B2}" srcOrd="8" destOrd="0" presId="urn:microsoft.com/office/officeart/2005/8/layout/hierarchy3"/>
    <dgm:cxn modelId="{D10023C1-F6FD-4CD5-81E1-B9EBF9B2FF33}" type="presParOf" srcId="{4DF29E94-081E-48EB-BF7A-C767B8984CE8}" destId="{4994F151-D778-4C23-9363-A942066FCB62}" srcOrd="9" destOrd="0" presId="urn:microsoft.com/office/officeart/2005/8/layout/hierarchy3"/>
    <dgm:cxn modelId="{0C9A8117-8AB5-49C2-B811-6FC471C1DE66}" type="presParOf" srcId="{41B002D8-13E3-404D-ADF1-703281EAC408}" destId="{84297D4A-DDA5-4280-9072-8EEB534F0B0F}" srcOrd="1" destOrd="0" presId="urn:microsoft.com/office/officeart/2005/8/layout/hierarchy3"/>
    <dgm:cxn modelId="{08D7AF2C-92FD-441D-8B08-A0550A7D4796}" type="presParOf" srcId="{84297D4A-DDA5-4280-9072-8EEB534F0B0F}" destId="{4A0EEAC7-84CD-4BE7-B36C-50A590272184}" srcOrd="0" destOrd="0" presId="urn:microsoft.com/office/officeart/2005/8/layout/hierarchy3"/>
    <dgm:cxn modelId="{ADA64DAF-1688-425B-AFD1-0BD8A2BF6CF6}" type="presParOf" srcId="{4A0EEAC7-84CD-4BE7-B36C-50A590272184}" destId="{BAD94B5B-EB62-4221-A673-4E54FEF159A4}" srcOrd="0" destOrd="0" presId="urn:microsoft.com/office/officeart/2005/8/layout/hierarchy3"/>
    <dgm:cxn modelId="{211C7107-36A7-40CC-BEEF-91320A15DBF0}" type="presParOf" srcId="{4A0EEAC7-84CD-4BE7-B36C-50A590272184}" destId="{F5F7F3C0-3AE8-4458-A845-D15143D057F9}" srcOrd="1" destOrd="0" presId="urn:microsoft.com/office/officeart/2005/8/layout/hierarchy3"/>
    <dgm:cxn modelId="{9D044DBA-6DD5-4638-AC2B-5847ADECB096}" type="presParOf" srcId="{84297D4A-DDA5-4280-9072-8EEB534F0B0F}" destId="{E75C2E24-DA32-4B43-B9EA-8E7CD117DDAF}" srcOrd="1" destOrd="0" presId="urn:microsoft.com/office/officeart/2005/8/layout/hierarchy3"/>
    <dgm:cxn modelId="{5775090C-48CC-4B12-8C67-0FD0612FD2F5}" type="presParOf" srcId="{E75C2E24-DA32-4B43-B9EA-8E7CD117DDAF}" destId="{6267F5A2-B63B-4BEF-AB1B-79F61EFFD7ED}" srcOrd="0" destOrd="0" presId="urn:microsoft.com/office/officeart/2005/8/layout/hierarchy3"/>
    <dgm:cxn modelId="{68274E3E-2224-402B-87B6-1612DC4435B7}" type="presParOf" srcId="{E75C2E24-DA32-4B43-B9EA-8E7CD117DDAF}" destId="{3F904544-83E7-4B36-9448-CA7FF4761B8A}" srcOrd="1" destOrd="0" presId="urn:microsoft.com/office/officeart/2005/8/layout/hierarchy3"/>
    <dgm:cxn modelId="{FD589C72-74B0-41C7-8186-4D2EBBD00018}" type="presParOf" srcId="{E75C2E24-DA32-4B43-B9EA-8E7CD117DDAF}" destId="{1BFBF695-344A-4650-96AF-BD9044513356}" srcOrd="2" destOrd="0" presId="urn:microsoft.com/office/officeart/2005/8/layout/hierarchy3"/>
    <dgm:cxn modelId="{7176E7D4-5927-4076-879A-20CAA07E4E8C}" type="presParOf" srcId="{E75C2E24-DA32-4B43-B9EA-8E7CD117DDAF}" destId="{CB7A2853-2C01-4DFA-98B1-A00B5BC08119}" srcOrd="3" destOrd="0" presId="urn:microsoft.com/office/officeart/2005/8/layout/hierarchy3"/>
    <dgm:cxn modelId="{F4F2F048-4E46-438A-A247-3D7ADD9D9FF7}" type="presParOf" srcId="{E75C2E24-DA32-4B43-B9EA-8E7CD117DDAF}" destId="{290951D0-98DC-411E-9705-6F526B2AFFC5}" srcOrd="4" destOrd="0" presId="urn:microsoft.com/office/officeart/2005/8/layout/hierarchy3"/>
    <dgm:cxn modelId="{7443BF8E-8F73-42E2-8C7D-811D93297AB6}" type="presParOf" srcId="{E75C2E24-DA32-4B43-B9EA-8E7CD117DDAF}" destId="{18A227A5-7A50-4F09-AC0C-AFBC3B55CE1B}" srcOrd="5" destOrd="0" presId="urn:microsoft.com/office/officeart/2005/8/layout/hierarchy3"/>
    <dgm:cxn modelId="{14F464CB-FC23-43F1-BBEA-8C4EA649772E}" type="presParOf" srcId="{E75C2E24-DA32-4B43-B9EA-8E7CD117DDAF}" destId="{7C3705E0-1F34-470F-93CF-E5283CFCACB2}" srcOrd="6" destOrd="0" presId="urn:microsoft.com/office/officeart/2005/8/layout/hierarchy3"/>
    <dgm:cxn modelId="{0694E72E-486F-4DE3-95F0-21F6A9BCEE9D}" type="presParOf" srcId="{E75C2E24-DA32-4B43-B9EA-8E7CD117DDAF}" destId="{7CF0042A-D058-49D0-AAC6-102249213226}" srcOrd="7" destOrd="0" presId="urn:microsoft.com/office/officeart/2005/8/layout/hierarchy3"/>
    <dgm:cxn modelId="{69F7D11A-98C5-4423-A04A-5305EEF9159F}" type="presParOf" srcId="{E75C2E24-DA32-4B43-B9EA-8E7CD117DDAF}" destId="{2AC6C5FE-304B-4CF2-B465-98346151C368}" srcOrd="8" destOrd="0" presId="urn:microsoft.com/office/officeart/2005/8/layout/hierarchy3"/>
    <dgm:cxn modelId="{DD2CBD7C-EAA3-4F71-AEF1-44B55997935C}" type="presParOf" srcId="{E75C2E24-DA32-4B43-B9EA-8E7CD117DDAF}" destId="{8144DB82-0233-4119-957E-EECDAE1D5D43}" srcOrd="9" destOrd="0" presId="urn:microsoft.com/office/officeart/2005/8/layout/hierarchy3"/>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EE75CB3-F481-4EF3-A241-AC2EE0DF93BB}" type="doc">
      <dgm:prSet loTypeId="urn:microsoft.com/office/officeart/2005/8/layout/hierarchy2" loCatId="hierarchy" qsTypeId="urn:microsoft.com/office/officeart/2005/8/quickstyle/simple1" qsCatId="simple" csTypeId="urn:microsoft.com/office/officeart/2005/8/colors/accent0_2" csCatId="mainScheme" phldr="1"/>
      <dgm:spPr/>
      <dgm:t>
        <a:bodyPr/>
        <a:lstStyle/>
        <a:p>
          <a:endParaRPr lang="ru-RU"/>
        </a:p>
      </dgm:t>
    </dgm:pt>
    <dgm:pt modelId="{65FA6931-0E23-491D-A356-6BCA22B08684}">
      <dgm:prSet phldrT="[Текст]" custT="1"/>
      <dgm:spPr/>
      <dgm:t>
        <a:bodyPr/>
        <a:lstStyle/>
        <a:p>
          <a:r>
            <a:rPr lang="ru-RU" sz="1400">
              <a:ln>
                <a:noFill/>
              </a:ln>
              <a:solidFill>
                <a:sysClr val="windowText" lastClr="000000"/>
              </a:solidFill>
              <a:latin typeface="Times New Roman" panose="02020603050405020304" pitchFamily="18" charset="0"/>
              <a:cs typeface="Times New Roman" panose="02020603050405020304" pitchFamily="18" charset="0"/>
            </a:rPr>
            <a:t>Вдосконалена модель оцінювання </a:t>
          </a:r>
          <a:r>
            <a:rPr lang="en-US" sz="1400">
              <a:ln>
                <a:noFill/>
              </a:ln>
              <a:solidFill>
                <a:sysClr val="windowText" lastClr="000000"/>
              </a:solidFill>
              <a:latin typeface="Times New Roman" panose="02020603050405020304" pitchFamily="18" charset="0"/>
              <a:cs typeface="Times New Roman" panose="02020603050405020304" pitchFamily="18" charset="0"/>
            </a:rPr>
            <a:t>MCR</a:t>
          </a:r>
          <a:endParaRPr lang="ru-RU" sz="1400">
            <a:ln>
              <a:noFill/>
            </a:ln>
            <a:solidFill>
              <a:sysClr val="windowText" lastClr="000000"/>
            </a:solidFill>
            <a:latin typeface="Times New Roman" panose="02020603050405020304" pitchFamily="18" charset="0"/>
            <a:cs typeface="Times New Roman" panose="02020603050405020304" pitchFamily="18" charset="0"/>
          </a:endParaRPr>
        </a:p>
      </dgm:t>
    </dgm:pt>
    <dgm:pt modelId="{B5623012-EF7B-4321-AD9E-AAB091F052E5}" type="parTrans" cxnId="{1E425238-AC4A-444C-B143-F2500D7C2F58}">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223968C6-F61D-4068-8E1C-296DCEAADC08}" type="sibTrans" cxnId="{1E425238-AC4A-444C-B143-F2500D7C2F58}">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33229028-E3DE-4EA1-8766-4EFB8A2D4D79}">
      <dgm:prSet phldrT="[Текст]" custT="1"/>
      <dgm:spPr/>
      <dgm:t>
        <a:bodyPr/>
        <a:lstStyle/>
        <a:p>
          <a:r>
            <a:rPr lang="en-US" sz="1400">
              <a:ln>
                <a:noFill/>
              </a:ln>
              <a:solidFill>
                <a:sysClr val="windowText" lastClr="000000"/>
              </a:solidFill>
              <a:latin typeface="Times New Roman" panose="02020603050405020304" pitchFamily="18" charset="0"/>
              <a:cs typeface="Times New Roman" panose="02020603050405020304" pitchFamily="18" charset="0"/>
            </a:rPr>
            <a:t>Windows 10</a:t>
          </a:r>
          <a:endParaRPr lang="ru-RU" sz="1400">
            <a:ln>
              <a:noFill/>
            </a:ln>
            <a:solidFill>
              <a:sysClr val="windowText" lastClr="000000"/>
            </a:solidFill>
            <a:latin typeface="Times New Roman" panose="02020603050405020304" pitchFamily="18" charset="0"/>
            <a:cs typeface="Times New Roman" panose="02020603050405020304" pitchFamily="18" charset="0"/>
          </a:endParaRPr>
        </a:p>
      </dgm:t>
    </dgm:pt>
    <dgm:pt modelId="{56DC848F-674E-4B32-9B93-9C81F090BD15}" type="parTrans" cxnId="{7234AF10-B349-426F-9A19-8907B0BB6699}">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200A9A29-1082-462D-A457-726DAC439335}" type="sibTrans" cxnId="{7234AF10-B349-426F-9A19-8907B0BB6699}">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9DD5B25F-7222-4DF2-8CBD-E65798C7F08E}">
      <dgm:prSet phldrT="[Текст]" custT="1"/>
      <dgm:spPr/>
      <dgm:t>
        <a:bodyPr/>
        <a:lstStyle/>
        <a:p>
          <a:r>
            <a:rPr lang="ru-RU" sz="1400">
              <a:ln>
                <a:noFill/>
              </a:ln>
              <a:solidFill>
                <a:sysClr val="windowText" lastClr="000000"/>
              </a:solidFill>
              <a:latin typeface="Times New Roman" panose="02020603050405020304" pitchFamily="18" charset="0"/>
              <a:cs typeface="Times New Roman" panose="02020603050405020304" pitchFamily="18" charset="0"/>
            </a:rPr>
            <a:t>Стандартна</a:t>
          </a:r>
          <a:r>
            <a:rPr lang="en-US" sz="1400">
              <a:ln>
                <a:noFill/>
              </a:ln>
              <a:solidFill>
                <a:sysClr val="windowText" lastClr="000000"/>
              </a:solidFill>
              <a:latin typeface="Times New Roman" panose="02020603050405020304" pitchFamily="18" charset="0"/>
              <a:cs typeface="Times New Roman" panose="02020603050405020304" pitchFamily="18" charset="0"/>
            </a:rPr>
            <a:t> </a:t>
          </a:r>
          <a:r>
            <a:rPr lang="uk-UA" sz="1400">
              <a:ln>
                <a:noFill/>
              </a:ln>
              <a:solidFill>
                <a:sysClr val="windowText" lastClr="000000"/>
              </a:solidFill>
              <a:latin typeface="Times New Roman" panose="02020603050405020304" pitchFamily="18" charset="0"/>
              <a:cs typeface="Times New Roman" panose="02020603050405020304" pitchFamily="18" charset="0"/>
            </a:rPr>
            <a:t>модель оцінювання</a:t>
          </a:r>
          <a:r>
            <a:rPr lang="en-US" sz="1400">
              <a:ln>
                <a:noFill/>
              </a:ln>
              <a:solidFill>
                <a:sysClr val="windowText" lastClr="000000"/>
              </a:solidFill>
              <a:latin typeface="Times New Roman" panose="02020603050405020304" pitchFamily="18" charset="0"/>
              <a:cs typeface="Times New Roman" panose="02020603050405020304" pitchFamily="18" charset="0"/>
            </a:rPr>
            <a:t> SCR</a:t>
          </a:r>
          <a:endParaRPr lang="ru-RU" sz="1400">
            <a:ln>
              <a:noFill/>
            </a:ln>
            <a:solidFill>
              <a:sysClr val="windowText" lastClr="000000"/>
            </a:solidFill>
            <a:latin typeface="Times New Roman" panose="02020603050405020304" pitchFamily="18" charset="0"/>
            <a:cs typeface="Times New Roman" panose="02020603050405020304" pitchFamily="18" charset="0"/>
          </a:endParaRPr>
        </a:p>
      </dgm:t>
    </dgm:pt>
    <dgm:pt modelId="{952ADFB7-6B51-4D08-A0C5-1B67BDD090F8}" type="parTrans" cxnId="{65BF3DE1-6C37-4316-8E17-CF72D019611E}">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08DAC281-2448-4ED6-8A01-F9E356BED981}" type="sibTrans" cxnId="{65BF3DE1-6C37-4316-8E17-CF72D019611E}">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4A222668-883C-4D44-BE48-DF1E36951F13}">
      <dgm:prSet phldrT="[Текст]" custT="1"/>
      <dgm:spPr/>
      <dgm:t>
        <a:bodyPr/>
        <a:lstStyle/>
        <a:p>
          <a:r>
            <a:rPr lang="en-US" sz="1400">
              <a:ln>
                <a:noFill/>
              </a:ln>
              <a:solidFill>
                <a:sysClr val="windowText" lastClr="000000"/>
              </a:solidFill>
              <a:latin typeface="Times New Roman" panose="02020603050405020304" pitchFamily="18" charset="0"/>
              <a:cs typeface="Times New Roman" panose="02020603050405020304" pitchFamily="18" charset="0"/>
            </a:rPr>
            <a:t>MacOS</a:t>
          </a:r>
          <a:endParaRPr lang="ru-RU" sz="1400">
            <a:ln>
              <a:noFill/>
            </a:ln>
            <a:solidFill>
              <a:sysClr val="windowText" lastClr="000000"/>
            </a:solidFill>
            <a:latin typeface="Times New Roman" panose="02020603050405020304" pitchFamily="18" charset="0"/>
            <a:cs typeface="Times New Roman" panose="02020603050405020304" pitchFamily="18" charset="0"/>
          </a:endParaRPr>
        </a:p>
      </dgm:t>
    </dgm:pt>
    <dgm:pt modelId="{58FBD24C-4510-4570-B763-A66BEC983AC9}" type="parTrans" cxnId="{64A21E53-69D2-4644-AAAB-E33078893C34}">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034CCCE8-00CE-4E97-AF6F-8F299511CB7B}" type="sibTrans" cxnId="{64A21E53-69D2-4644-AAAB-E33078893C34}">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1313C6E0-2EC1-454B-AD2A-AACD47859920}">
      <dgm:prSet phldrT="[Текст]" custT="1"/>
      <dgm:spPr/>
      <dgm:t>
        <a:bodyPr/>
        <a:lstStyle/>
        <a:p>
          <a:r>
            <a:rPr lang="en-US" sz="1400">
              <a:ln>
                <a:noFill/>
              </a:ln>
              <a:solidFill>
                <a:sysClr val="windowText" lastClr="000000"/>
              </a:solidFill>
              <a:latin typeface="Times New Roman" panose="02020603050405020304" pitchFamily="18" charset="0"/>
              <a:cs typeface="Times New Roman" panose="02020603050405020304" pitchFamily="18" charset="0"/>
            </a:rPr>
            <a:t>Excel</a:t>
          </a:r>
          <a:endParaRPr lang="ru-RU" sz="1400">
            <a:ln>
              <a:noFill/>
            </a:ln>
            <a:solidFill>
              <a:sysClr val="windowText" lastClr="000000"/>
            </a:solidFill>
            <a:latin typeface="Times New Roman" panose="02020603050405020304" pitchFamily="18" charset="0"/>
            <a:cs typeface="Times New Roman" panose="02020603050405020304" pitchFamily="18" charset="0"/>
          </a:endParaRPr>
        </a:p>
      </dgm:t>
    </dgm:pt>
    <dgm:pt modelId="{5BFC3B6E-8D76-4A07-BB58-FD1B2B97C9B6}" type="parTrans" cxnId="{95C66B97-B594-4FF3-B226-7C200002AEFE}">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A9DB16BB-5B49-4D0F-8E4B-B4A58F149CF0}" type="sibTrans" cxnId="{95C66B97-B594-4FF3-B226-7C200002AEFE}">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82EE62F6-7B78-47B4-AA9D-9B157385A6EF}">
      <dgm:prSet phldrT="[Текст]" custT="1"/>
      <dgm:spPr/>
      <dgm:t>
        <a:bodyPr/>
        <a:lstStyle/>
        <a:p>
          <a:r>
            <a:rPr lang="en-US" sz="1400">
              <a:ln>
                <a:noFill/>
              </a:ln>
              <a:solidFill>
                <a:sysClr val="windowText" lastClr="000000"/>
              </a:solidFill>
              <a:latin typeface="Times New Roman" panose="02020603050405020304" pitchFamily="18" charset="0"/>
              <a:cs typeface="Times New Roman" panose="02020603050405020304" pitchFamily="18" charset="0"/>
            </a:rPr>
            <a:t>Power BI</a:t>
          </a:r>
          <a:endParaRPr lang="ru-RU" sz="1400">
            <a:ln>
              <a:noFill/>
            </a:ln>
            <a:solidFill>
              <a:sysClr val="windowText" lastClr="000000"/>
            </a:solidFill>
            <a:latin typeface="Times New Roman" panose="02020603050405020304" pitchFamily="18" charset="0"/>
            <a:cs typeface="Times New Roman" panose="02020603050405020304" pitchFamily="18" charset="0"/>
          </a:endParaRPr>
        </a:p>
      </dgm:t>
    </dgm:pt>
    <dgm:pt modelId="{8F0506D3-0637-4FE9-B935-2E493F508C0E}" type="parTrans" cxnId="{92925CF8-58D1-4C98-9120-41C5E9C80AE6}">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C8F62C96-B2C8-450F-8D0B-6B5647155B5D}" type="sibTrans" cxnId="{92925CF8-58D1-4C98-9120-41C5E9C80AE6}">
      <dgm:prSet/>
      <dgm:spPr/>
      <dgm:t>
        <a:bodyPr/>
        <a:lstStyle/>
        <a:p>
          <a:endParaRPr lang="ru-RU">
            <a:ln>
              <a:noFill/>
            </a:ln>
            <a:solidFill>
              <a:sysClr val="windowText" lastClr="000000"/>
            </a:solidFill>
            <a:latin typeface="Times New Roman" panose="02020603050405020304" pitchFamily="18" charset="0"/>
            <a:cs typeface="Times New Roman" panose="02020603050405020304" pitchFamily="18" charset="0"/>
          </a:endParaRPr>
        </a:p>
      </dgm:t>
    </dgm:pt>
    <dgm:pt modelId="{52BE9E2E-8A22-4D31-BD77-37D47ACB9A23}" type="pres">
      <dgm:prSet presAssocID="{5EE75CB3-F481-4EF3-A241-AC2EE0DF93BB}" presName="diagram" presStyleCnt="0">
        <dgm:presLayoutVars>
          <dgm:chPref val="1"/>
          <dgm:dir/>
          <dgm:animOne val="branch"/>
          <dgm:animLvl val="lvl"/>
          <dgm:resizeHandles val="exact"/>
        </dgm:presLayoutVars>
      </dgm:prSet>
      <dgm:spPr/>
    </dgm:pt>
    <dgm:pt modelId="{232B9A1A-C9D1-45C3-8451-0FF621A00A9D}" type="pres">
      <dgm:prSet presAssocID="{65FA6931-0E23-491D-A356-6BCA22B08684}" presName="root1" presStyleCnt="0"/>
      <dgm:spPr/>
    </dgm:pt>
    <dgm:pt modelId="{B0669465-61C0-4DC7-8FCB-632526BDAD37}" type="pres">
      <dgm:prSet presAssocID="{65FA6931-0E23-491D-A356-6BCA22B08684}" presName="LevelOneTextNode" presStyleLbl="node0" presStyleIdx="0" presStyleCnt="2">
        <dgm:presLayoutVars>
          <dgm:chPref val="3"/>
        </dgm:presLayoutVars>
      </dgm:prSet>
      <dgm:spPr/>
    </dgm:pt>
    <dgm:pt modelId="{1A2ACEAF-5F4D-4AF1-A2B0-FACA9CF069CF}" type="pres">
      <dgm:prSet presAssocID="{65FA6931-0E23-491D-A356-6BCA22B08684}" presName="level2hierChild" presStyleCnt="0"/>
      <dgm:spPr/>
    </dgm:pt>
    <dgm:pt modelId="{F5ED6453-04D1-4EFA-A749-A93B7BBC5B69}" type="pres">
      <dgm:prSet presAssocID="{56DC848F-674E-4B32-9B93-9C81F090BD15}" presName="conn2-1" presStyleLbl="parChTrans1D2" presStyleIdx="0" presStyleCnt="2"/>
      <dgm:spPr/>
    </dgm:pt>
    <dgm:pt modelId="{0BE927DC-F279-4398-9031-707B3A6076B6}" type="pres">
      <dgm:prSet presAssocID="{56DC848F-674E-4B32-9B93-9C81F090BD15}" presName="connTx" presStyleLbl="parChTrans1D2" presStyleIdx="0" presStyleCnt="2"/>
      <dgm:spPr/>
    </dgm:pt>
    <dgm:pt modelId="{15EF6F63-9456-4D1C-9FE9-203D5417477B}" type="pres">
      <dgm:prSet presAssocID="{33229028-E3DE-4EA1-8766-4EFB8A2D4D79}" presName="root2" presStyleCnt="0"/>
      <dgm:spPr/>
    </dgm:pt>
    <dgm:pt modelId="{3C177280-731C-4128-A4D2-E15223593269}" type="pres">
      <dgm:prSet presAssocID="{33229028-E3DE-4EA1-8766-4EFB8A2D4D79}" presName="LevelTwoTextNode" presStyleLbl="node2" presStyleIdx="0" presStyleCnt="2">
        <dgm:presLayoutVars>
          <dgm:chPref val="3"/>
        </dgm:presLayoutVars>
      </dgm:prSet>
      <dgm:spPr/>
    </dgm:pt>
    <dgm:pt modelId="{34687A28-48A7-4C50-BFC9-00656B45177F}" type="pres">
      <dgm:prSet presAssocID="{33229028-E3DE-4EA1-8766-4EFB8A2D4D79}" presName="level3hierChild" presStyleCnt="0"/>
      <dgm:spPr/>
    </dgm:pt>
    <dgm:pt modelId="{61250228-0106-4A9A-8736-A475D164135B}" type="pres">
      <dgm:prSet presAssocID="{5BFC3B6E-8D76-4A07-BB58-FD1B2B97C9B6}" presName="conn2-1" presStyleLbl="parChTrans1D3" presStyleIdx="0" presStyleCnt="2"/>
      <dgm:spPr/>
    </dgm:pt>
    <dgm:pt modelId="{69A9BF06-3894-44C9-858D-30D849516796}" type="pres">
      <dgm:prSet presAssocID="{5BFC3B6E-8D76-4A07-BB58-FD1B2B97C9B6}" presName="connTx" presStyleLbl="parChTrans1D3" presStyleIdx="0" presStyleCnt="2"/>
      <dgm:spPr/>
    </dgm:pt>
    <dgm:pt modelId="{9076D009-F9DD-45D6-B92A-3548B229480E}" type="pres">
      <dgm:prSet presAssocID="{1313C6E0-2EC1-454B-AD2A-AACD47859920}" presName="root2" presStyleCnt="0"/>
      <dgm:spPr/>
    </dgm:pt>
    <dgm:pt modelId="{CA0CE542-178A-41AE-9809-D5C2CEC51ED9}" type="pres">
      <dgm:prSet presAssocID="{1313C6E0-2EC1-454B-AD2A-AACD47859920}" presName="LevelTwoTextNode" presStyleLbl="node3" presStyleIdx="0" presStyleCnt="2">
        <dgm:presLayoutVars>
          <dgm:chPref val="3"/>
        </dgm:presLayoutVars>
      </dgm:prSet>
      <dgm:spPr/>
    </dgm:pt>
    <dgm:pt modelId="{4FB58593-6FA6-4752-ACD9-AFAE68897951}" type="pres">
      <dgm:prSet presAssocID="{1313C6E0-2EC1-454B-AD2A-AACD47859920}" presName="level3hierChild" presStyleCnt="0"/>
      <dgm:spPr/>
    </dgm:pt>
    <dgm:pt modelId="{3090E057-A0DD-4141-BAA6-976E363D0C1E}" type="pres">
      <dgm:prSet presAssocID="{9DD5B25F-7222-4DF2-8CBD-E65798C7F08E}" presName="root1" presStyleCnt="0"/>
      <dgm:spPr/>
    </dgm:pt>
    <dgm:pt modelId="{6EE06D68-743E-4B41-A558-86F15ECF2C55}" type="pres">
      <dgm:prSet presAssocID="{9DD5B25F-7222-4DF2-8CBD-E65798C7F08E}" presName="LevelOneTextNode" presStyleLbl="node0" presStyleIdx="1" presStyleCnt="2">
        <dgm:presLayoutVars>
          <dgm:chPref val="3"/>
        </dgm:presLayoutVars>
      </dgm:prSet>
      <dgm:spPr/>
    </dgm:pt>
    <dgm:pt modelId="{FFF3E51D-EF48-4B74-AC83-481D58673475}" type="pres">
      <dgm:prSet presAssocID="{9DD5B25F-7222-4DF2-8CBD-E65798C7F08E}" presName="level2hierChild" presStyleCnt="0"/>
      <dgm:spPr/>
    </dgm:pt>
    <dgm:pt modelId="{766AB508-728B-464B-A6C4-E9EB427497E7}" type="pres">
      <dgm:prSet presAssocID="{58FBD24C-4510-4570-B763-A66BEC983AC9}" presName="conn2-1" presStyleLbl="parChTrans1D2" presStyleIdx="1" presStyleCnt="2"/>
      <dgm:spPr/>
    </dgm:pt>
    <dgm:pt modelId="{01E0F6A0-FF69-4A8C-9120-618EAE350BBF}" type="pres">
      <dgm:prSet presAssocID="{58FBD24C-4510-4570-B763-A66BEC983AC9}" presName="connTx" presStyleLbl="parChTrans1D2" presStyleIdx="1" presStyleCnt="2"/>
      <dgm:spPr/>
    </dgm:pt>
    <dgm:pt modelId="{6FF41530-C8AF-46F3-A108-D19CDC48D3B3}" type="pres">
      <dgm:prSet presAssocID="{4A222668-883C-4D44-BE48-DF1E36951F13}" presName="root2" presStyleCnt="0"/>
      <dgm:spPr/>
    </dgm:pt>
    <dgm:pt modelId="{15120161-4300-4B89-BCD7-D88DD8F144B1}" type="pres">
      <dgm:prSet presAssocID="{4A222668-883C-4D44-BE48-DF1E36951F13}" presName="LevelTwoTextNode" presStyleLbl="node2" presStyleIdx="1" presStyleCnt="2">
        <dgm:presLayoutVars>
          <dgm:chPref val="3"/>
        </dgm:presLayoutVars>
      </dgm:prSet>
      <dgm:spPr/>
    </dgm:pt>
    <dgm:pt modelId="{722EB3D8-D55D-41EE-A467-621CFCD8E6C0}" type="pres">
      <dgm:prSet presAssocID="{4A222668-883C-4D44-BE48-DF1E36951F13}" presName="level3hierChild" presStyleCnt="0"/>
      <dgm:spPr/>
    </dgm:pt>
    <dgm:pt modelId="{101AD82D-0EAF-4C27-A265-BE6C81B3031A}" type="pres">
      <dgm:prSet presAssocID="{8F0506D3-0637-4FE9-B935-2E493F508C0E}" presName="conn2-1" presStyleLbl="parChTrans1D3" presStyleIdx="1" presStyleCnt="2"/>
      <dgm:spPr/>
    </dgm:pt>
    <dgm:pt modelId="{3400B1DA-9650-4BB8-BC79-CB557519E741}" type="pres">
      <dgm:prSet presAssocID="{8F0506D3-0637-4FE9-B935-2E493F508C0E}" presName="connTx" presStyleLbl="parChTrans1D3" presStyleIdx="1" presStyleCnt="2"/>
      <dgm:spPr/>
    </dgm:pt>
    <dgm:pt modelId="{C37EF224-C17F-485E-B34A-FE077404F3C7}" type="pres">
      <dgm:prSet presAssocID="{82EE62F6-7B78-47B4-AA9D-9B157385A6EF}" presName="root2" presStyleCnt="0"/>
      <dgm:spPr/>
    </dgm:pt>
    <dgm:pt modelId="{1579D6C2-063B-4EEF-B2C9-0E53175D9EF3}" type="pres">
      <dgm:prSet presAssocID="{82EE62F6-7B78-47B4-AA9D-9B157385A6EF}" presName="LevelTwoTextNode" presStyleLbl="node3" presStyleIdx="1" presStyleCnt="2">
        <dgm:presLayoutVars>
          <dgm:chPref val="3"/>
        </dgm:presLayoutVars>
      </dgm:prSet>
      <dgm:spPr/>
    </dgm:pt>
    <dgm:pt modelId="{7FC05291-C6DA-4256-9CD8-E50488859DC3}" type="pres">
      <dgm:prSet presAssocID="{82EE62F6-7B78-47B4-AA9D-9B157385A6EF}" presName="level3hierChild" presStyleCnt="0"/>
      <dgm:spPr/>
    </dgm:pt>
  </dgm:ptLst>
  <dgm:cxnLst>
    <dgm:cxn modelId="{9D938F05-08AD-4ADC-9137-782430FBFB40}" type="presOf" srcId="{5BFC3B6E-8D76-4A07-BB58-FD1B2B97C9B6}" destId="{69A9BF06-3894-44C9-858D-30D849516796}" srcOrd="1" destOrd="0" presId="urn:microsoft.com/office/officeart/2005/8/layout/hierarchy2"/>
    <dgm:cxn modelId="{7234AF10-B349-426F-9A19-8907B0BB6699}" srcId="{65FA6931-0E23-491D-A356-6BCA22B08684}" destId="{33229028-E3DE-4EA1-8766-4EFB8A2D4D79}" srcOrd="0" destOrd="0" parTransId="{56DC848F-674E-4B32-9B93-9C81F090BD15}" sibTransId="{200A9A29-1082-462D-A457-726DAC439335}"/>
    <dgm:cxn modelId="{E87CCC17-ECE2-4E50-88A9-2EB4D35E94CE}" type="presOf" srcId="{65FA6931-0E23-491D-A356-6BCA22B08684}" destId="{B0669465-61C0-4DC7-8FCB-632526BDAD37}" srcOrd="0" destOrd="0" presId="urn:microsoft.com/office/officeart/2005/8/layout/hierarchy2"/>
    <dgm:cxn modelId="{5C68D727-2E53-41CC-9C46-945C16487F75}" type="presOf" srcId="{1313C6E0-2EC1-454B-AD2A-AACD47859920}" destId="{CA0CE542-178A-41AE-9809-D5C2CEC51ED9}" srcOrd="0" destOrd="0" presId="urn:microsoft.com/office/officeart/2005/8/layout/hierarchy2"/>
    <dgm:cxn modelId="{2617FB2A-8BCD-4FD9-BF6F-D2CAD578953D}" type="presOf" srcId="{9DD5B25F-7222-4DF2-8CBD-E65798C7F08E}" destId="{6EE06D68-743E-4B41-A558-86F15ECF2C55}" srcOrd="0" destOrd="0" presId="urn:microsoft.com/office/officeart/2005/8/layout/hierarchy2"/>
    <dgm:cxn modelId="{1E425238-AC4A-444C-B143-F2500D7C2F58}" srcId="{5EE75CB3-F481-4EF3-A241-AC2EE0DF93BB}" destId="{65FA6931-0E23-491D-A356-6BCA22B08684}" srcOrd="0" destOrd="0" parTransId="{B5623012-EF7B-4321-AD9E-AAB091F052E5}" sibTransId="{223968C6-F61D-4068-8E1C-296DCEAADC08}"/>
    <dgm:cxn modelId="{B4DD7642-1811-4909-8A89-5DEF3022EFD5}" type="presOf" srcId="{56DC848F-674E-4B32-9B93-9C81F090BD15}" destId="{0BE927DC-F279-4398-9031-707B3A6076B6}" srcOrd="1" destOrd="0" presId="urn:microsoft.com/office/officeart/2005/8/layout/hierarchy2"/>
    <dgm:cxn modelId="{CF6D1A6C-BEDE-42DC-970C-621FEFE4AB45}" type="presOf" srcId="{82EE62F6-7B78-47B4-AA9D-9B157385A6EF}" destId="{1579D6C2-063B-4EEF-B2C9-0E53175D9EF3}" srcOrd="0" destOrd="0" presId="urn:microsoft.com/office/officeart/2005/8/layout/hierarchy2"/>
    <dgm:cxn modelId="{64A21E53-69D2-4644-AAAB-E33078893C34}" srcId="{9DD5B25F-7222-4DF2-8CBD-E65798C7F08E}" destId="{4A222668-883C-4D44-BE48-DF1E36951F13}" srcOrd="0" destOrd="0" parTransId="{58FBD24C-4510-4570-B763-A66BEC983AC9}" sibTransId="{034CCCE8-00CE-4E97-AF6F-8F299511CB7B}"/>
    <dgm:cxn modelId="{F143DB79-1E52-4CB2-9E76-64EDF66DD0D3}" type="presOf" srcId="{58FBD24C-4510-4570-B763-A66BEC983AC9}" destId="{766AB508-728B-464B-A6C4-E9EB427497E7}" srcOrd="0" destOrd="0" presId="urn:microsoft.com/office/officeart/2005/8/layout/hierarchy2"/>
    <dgm:cxn modelId="{6E53558F-F8FD-424A-8EDC-07CCCC1D54D1}" type="presOf" srcId="{8F0506D3-0637-4FE9-B935-2E493F508C0E}" destId="{101AD82D-0EAF-4C27-A265-BE6C81B3031A}" srcOrd="0" destOrd="0" presId="urn:microsoft.com/office/officeart/2005/8/layout/hierarchy2"/>
    <dgm:cxn modelId="{95C66B97-B594-4FF3-B226-7C200002AEFE}" srcId="{33229028-E3DE-4EA1-8766-4EFB8A2D4D79}" destId="{1313C6E0-2EC1-454B-AD2A-AACD47859920}" srcOrd="0" destOrd="0" parTransId="{5BFC3B6E-8D76-4A07-BB58-FD1B2B97C9B6}" sibTransId="{A9DB16BB-5B49-4D0F-8E4B-B4A58F149CF0}"/>
    <dgm:cxn modelId="{8C6DCFCE-A33F-4CE5-95D0-251FC5BAAADA}" type="presOf" srcId="{5EE75CB3-F481-4EF3-A241-AC2EE0DF93BB}" destId="{52BE9E2E-8A22-4D31-BD77-37D47ACB9A23}" srcOrd="0" destOrd="0" presId="urn:microsoft.com/office/officeart/2005/8/layout/hierarchy2"/>
    <dgm:cxn modelId="{0648F0D8-581F-4CAF-ADD6-4A9B060BEBC8}" type="presOf" srcId="{4A222668-883C-4D44-BE48-DF1E36951F13}" destId="{15120161-4300-4B89-BCD7-D88DD8F144B1}" srcOrd="0" destOrd="0" presId="urn:microsoft.com/office/officeart/2005/8/layout/hierarchy2"/>
    <dgm:cxn modelId="{65BF3DE1-6C37-4316-8E17-CF72D019611E}" srcId="{5EE75CB3-F481-4EF3-A241-AC2EE0DF93BB}" destId="{9DD5B25F-7222-4DF2-8CBD-E65798C7F08E}" srcOrd="1" destOrd="0" parTransId="{952ADFB7-6B51-4D08-A0C5-1B67BDD090F8}" sibTransId="{08DAC281-2448-4ED6-8A01-F9E356BED981}"/>
    <dgm:cxn modelId="{378BB3E1-D02F-4C40-A997-A16188DB8AE1}" type="presOf" srcId="{8F0506D3-0637-4FE9-B935-2E493F508C0E}" destId="{3400B1DA-9650-4BB8-BC79-CB557519E741}" srcOrd="1" destOrd="0" presId="urn:microsoft.com/office/officeart/2005/8/layout/hierarchy2"/>
    <dgm:cxn modelId="{38BEA3F1-4D30-46EF-B6BD-38641A49A28D}" type="presOf" srcId="{5BFC3B6E-8D76-4A07-BB58-FD1B2B97C9B6}" destId="{61250228-0106-4A9A-8736-A475D164135B}" srcOrd="0" destOrd="0" presId="urn:microsoft.com/office/officeart/2005/8/layout/hierarchy2"/>
    <dgm:cxn modelId="{92925CF8-58D1-4C98-9120-41C5E9C80AE6}" srcId="{4A222668-883C-4D44-BE48-DF1E36951F13}" destId="{82EE62F6-7B78-47B4-AA9D-9B157385A6EF}" srcOrd="0" destOrd="0" parTransId="{8F0506D3-0637-4FE9-B935-2E493F508C0E}" sibTransId="{C8F62C96-B2C8-450F-8D0B-6B5647155B5D}"/>
    <dgm:cxn modelId="{B4ED62F8-C1BE-4372-8962-6828482B0BD7}" type="presOf" srcId="{58FBD24C-4510-4570-B763-A66BEC983AC9}" destId="{01E0F6A0-FF69-4A8C-9120-618EAE350BBF}" srcOrd="1" destOrd="0" presId="urn:microsoft.com/office/officeart/2005/8/layout/hierarchy2"/>
    <dgm:cxn modelId="{1BACDBF8-3041-4275-B0D5-AED80A9D1BB2}" type="presOf" srcId="{56DC848F-674E-4B32-9B93-9C81F090BD15}" destId="{F5ED6453-04D1-4EFA-A749-A93B7BBC5B69}" srcOrd="0" destOrd="0" presId="urn:microsoft.com/office/officeart/2005/8/layout/hierarchy2"/>
    <dgm:cxn modelId="{BEB71EF9-EAAD-4C2E-9928-29581C9F8468}" type="presOf" srcId="{33229028-E3DE-4EA1-8766-4EFB8A2D4D79}" destId="{3C177280-731C-4128-A4D2-E15223593269}" srcOrd="0" destOrd="0" presId="urn:microsoft.com/office/officeart/2005/8/layout/hierarchy2"/>
    <dgm:cxn modelId="{F9FCAC90-BA0F-41C8-9EBF-9CD464013289}" type="presParOf" srcId="{52BE9E2E-8A22-4D31-BD77-37D47ACB9A23}" destId="{232B9A1A-C9D1-45C3-8451-0FF621A00A9D}" srcOrd="0" destOrd="0" presId="urn:microsoft.com/office/officeart/2005/8/layout/hierarchy2"/>
    <dgm:cxn modelId="{3EA9F671-17E5-4314-865C-8437AADFC833}" type="presParOf" srcId="{232B9A1A-C9D1-45C3-8451-0FF621A00A9D}" destId="{B0669465-61C0-4DC7-8FCB-632526BDAD37}" srcOrd="0" destOrd="0" presId="urn:microsoft.com/office/officeart/2005/8/layout/hierarchy2"/>
    <dgm:cxn modelId="{3AEE1FDB-ABB4-4A98-AE9E-7EDB05386C51}" type="presParOf" srcId="{232B9A1A-C9D1-45C3-8451-0FF621A00A9D}" destId="{1A2ACEAF-5F4D-4AF1-A2B0-FACA9CF069CF}" srcOrd="1" destOrd="0" presId="urn:microsoft.com/office/officeart/2005/8/layout/hierarchy2"/>
    <dgm:cxn modelId="{0F371598-6746-4ACA-B5C8-7B39F1FC7552}" type="presParOf" srcId="{1A2ACEAF-5F4D-4AF1-A2B0-FACA9CF069CF}" destId="{F5ED6453-04D1-4EFA-A749-A93B7BBC5B69}" srcOrd="0" destOrd="0" presId="urn:microsoft.com/office/officeart/2005/8/layout/hierarchy2"/>
    <dgm:cxn modelId="{4AC5D14A-1272-41F4-9C07-44DEC0BFFFCA}" type="presParOf" srcId="{F5ED6453-04D1-4EFA-A749-A93B7BBC5B69}" destId="{0BE927DC-F279-4398-9031-707B3A6076B6}" srcOrd="0" destOrd="0" presId="urn:microsoft.com/office/officeart/2005/8/layout/hierarchy2"/>
    <dgm:cxn modelId="{E7194E63-3E67-4FF9-A86D-7CF6FFAB00A7}" type="presParOf" srcId="{1A2ACEAF-5F4D-4AF1-A2B0-FACA9CF069CF}" destId="{15EF6F63-9456-4D1C-9FE9-203D5417477B}" srcOrd="1" destOrd="0" presId="urn:microsoft.com/office/officeart/2005/8/layout/hierarchy2"/>
    <dgm:cxn modelId="{8E197E27-462B-4346-8B02-FF5B59DFD540}" type="presParOf" srcId="{15EF6F63-9456-4D1C-9FE9-203D5417477B}" destId="{3C177280-731C-4128-A4D2-E15223593269}" srcOrd="0" destOrd="0" presId="urn:microsoft.com/office/officeart/2005/8/layout/hierarchy2"/>
    <dgm:cxn modelId="{B5C4D386-F696-43DD-816E-B5DED73A4800}" type="presParOf" srcId="{15EF6F63-9456-4D1C-9FE9-203D5417477B}" destId="{34687A28-48A7-4C50-BFC9-00656B45177F}" srcOrd="1" destOrd="0" presId="urn:microsoft.com/office/officeart/2005/8/layout/hierarchy2"/>
    <dgm:cxn modelId="{2B43935A-A8A0-43EA-875C-8BE3D4CA712A}" type="presParOf" srcId="{34687A28-48A7-4C50-BFC9-00656B45177F}" destId="{61250228-0106-4A9A-8736-A475D164135B}" srcOrd="0" destOrd="0" presId="urn:microsoft.com/office/officeart/2005/8/layout/hierarchy2"/>
    <dgm:cxn modelId="{5C609691-B4C5-4CD4-B758-7E66180DBA19}" type="presParOf" srcId="{61250228-0106-4A9A-8736-A475D164135B}" destId="{69A9BF06-3894-44C9-858D-30D849516796}" srcOrd="0" destOrd="0" presId="urn:microsoft.com/office/officeart/2005/8/layout/hierarchy2"/>
    <dgm:cxn modelId="{B4E29CCF-E9BA-4B56-AD73-4FE0518F1518}" type="presParOf" srcId="{34687A28-48A7-4C50-BFC9-00656B45177F}" destId="{9076D009-F9DD-45D6-B92A-3548B229480E}" srcOrd="1" destOrd="0" presId="urn:microsoft.com/office/officeart/2005/8/layout/hierarchy2"/>
    <dgm:cxn modelId="{5E6E14B4-D632-477D-B75E-6EB118C24330}" type="presParOf" srcId="{9076D009-F9DD-45D6-B92A-3548B229480E}" destId="{CA0CE542-178A-41AE-9809-D5C2CEC51ED9}" srcOrd="0" destOrd="0" presId="urn:microsoft.com/office/officeart/2005/8/layout/hierarchy2"/>
    <dgm:cxn modelId="{153E2209-BD81-40CD-9366-BB536D1AB047}" type="presParOf" srcId="{9076D009-F9DD-45D6-B92A-3548B229480E}" destId="{4FB58593-6FA6-4752-ACD9-AFAE68897951}" srcOrd="1" destOrd="0" presId="urn:microsoft.com/office/officeart/2005/8/layout/hierarchy2"/>
    <dgm:cxn modelId="{66DC5C76-3DA4-453E-ABE3-EA43C5BC741D}" type="presParOf" srcId="{52BE9E2E-8A22-4D31-BD77-37D47ACB9A23}" destId="{3090E057-A0DD-4141-BAA6-976E363D0C1E}" srcOrd="1" destOrd="0" presId="urn:microsoft.com/office/officeart/2005/8/layout/hierarchy2"/>
    <dgm:cxn modelId="{3B4E2FDE-3EB0-44B6-9961-89E21E26211F}" type="presParOf" srcId="{3090E057-A0DD-4141-BAA6-976E363D0C1E}" destId="{6EE06D68-743E-4B41-A558-86F15ECF2C55}" srcOrd="0" destOrd="0" presId="urn:microsoft.com/office/officeart/2005/8/layout/hierarchy2"/>
    <dgm:cxn modelId="{D64C9200-5202-4541-9303-056DB9CA4FB5}" type="presParOf" srcId="{3090E057-A0DD-4141-BAA6-976E363D0C1E}" destId="{FFF3E51D-EF48-4B74-AC83-481D58673475}" srcOrd="1" destOrd="0" presId="urn:microsoft.com/office/officeart/2005/8/layout/hierarchy2"/>
    <dgm:cxn modelId="{9F48DC27-1480-4F74-957C-2A185F2FF189}" type="presParOf" srcId="{FFF3E51D-EF48-4B74-AC83-481D58673475}" destId="{766AB508-728B-464B-A6C4-E9EB427497E7}" srcOrd="0" destOrd="0" presId="urn:microsoft.com/office/officeart/2005/8/layout/hierarchy2"/>
    <dgm:cxn modelId="{192AEFA9-8BCE-455D-82F6-917BD16AA34F}" type="presParOf" srcId="{766AB508-728B-464B-A6C4-E9EB427497E7}" destId="{01E0F6A0-FF69-4A8C-9120-618EAE350BBF}" srcOrd="0" destOrd="0" presId="urn:microsoft.com/office/officeart/2005/8/layout/hierarchy2"/>
    <dgm:cxn modelId="{AD60D436-00BC-4284-A5D6-C42E32A57B93}" type="presParOf" srcId="{FFF3E51D-EF48-4B74-AC83-481D58673475}" destId="{6FF41530-C8AF-46F3-A108-D19CDC48D3B3}" srcOrd="1" destOrd="0" presId="urn:microsoft.com/office/officeart/2005/8/layout/hierarchy2"/>
    <dgm:cxn modelId="{E4DD8058-59FF-480F-997B-55686D3D3889}" type="presParOf" srcId="{6FF41530-C8AF-46F3-A108-D19CDC48D3B3}" destId="{15120161-4300-4B89-BCD7-D88DD8F144B1}" srcOrd="0" destOrd="0" presId="urn:microsoft.com/office/officeart/2005/8/layout/hierarchy2"/>
    <dgm:cxn modelId="{CE731893-03CD-46B8-8F8F-54E6BDC0ACA0}" type="presParOf" srcId="{6FF41530-C8AF-46F3-A108-D19CDC48D3B3}" destId="{722EB3D8-D55D-41EE-A467-621CFCD8E6C0}" srcOrd="1" destOrd="0" presId="urn:microsoft.com/office/officeart/2005/8/layout/hierarchy2"/>
    <dgm:cxn modelId="{4527C4B8-09EC-404E-AD3D-FB6369D8659A}" type="presParOf" srcId="{722EB3D8-D55D-41EE-A467-621CFCD8E6C0}" destId="{101AD82D-0EAF-4C27-A265-BE6C81B3031A}" srcOrd="0" destOrd="0" presId="urn:microsoft.com/office/officeart/2005/8/layout/hierarchy2"/>
    <dgm:cxn modelId="{FB47B39E-5C25-4E6A-AD26-1D5AC1BF6D96}" type="presParOf" srcId="{101AD82D-0EAF-4C27-A265-BE6C81B3031A}" destId="{3400B1DA-9650-4BB8-BC79-CB557519E741}" srcOrd="0" destOrd="0" presId="urn:microsoft.com/office/officeart/2005/8/layout/hierarchy2"/>
    <dgm:cxn modelId="{205CD69D-83BF-4519-892A-43003755C3B0}" type="presParOf" srcId="{722EB3D8-D55D-41EE-A467-621CFCD8E6C0}" destId="{C37EF224-C17F-485E-B34A-FE077404F3C7}" srcOrd="1" destOrd="0" presId="urn:microsoft.com/office/officeart/2005/8/layout/hierarchy2"/>
    <dgm:cxn modelId="{F823B082-1686-4B6E-8C1D-E3B5C0069989}" type="presParOf" srcId="{C37EF224-C17F-485E-B34A-FE077404F3C7}" destId="{1579D6C2-063B-4EEF-B2C9-0E53175D9EF3}" srcOrd="0" destOrd="0" presId="urn:microsoft.com/office/officeart/2005/8/layout/hierarchy2"/>
    <dgm:cxn modelId="{C66A11A8-1304-4984-A5FF-FB4CA3C9052A}" type="presParOf" srcId="{C37EF224-C17F-485E-B34A-FE077404F3C7}" destId="{7FC05291-C6DA-4256-9CD8-E50488859DC3}" srcOrd="1" destOrd="0" presId="urn:microsoft.com/office/officeart/2005/8/layout/hierarchy2"/>
  </dgm:cxnLst>
  <dgm:bg/>
  <dgm:whole>
    <a:ln>
      <a:noFill/>
    </a:ln>
  </dgm:whole>
  <dgm:extLst>
    <a:ext uri="http://schemas.microsoft.com/office/drawing/2008/diagram">
      <dsp:dataModelExt xmlns:dsp="http://schemas.microsoft.com/office/drawing/2008/diagram" relId="rId8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EDB36FA-7D22-4489-A465-DED0085F57DD}">
      <dsp:nvSpPr>
        <dsp:cNvPr id="0" name=""/>
        <dsp:cNvSpPr/>
      </dsp:nvSpPr>
      <dsp:spPr>
        <a:xfrm>
          <a:off x="1552" y="364319"/>
          <a:ext cx="2658589" cy="799100"/>
        </a:xfrm>
        <a:prstGeom prst="roundRect">
          <a:avLst>
            <a:gd name="adj" fmla="val 10000"/>
          </a:avLst>
        </a:prstGeom>
        <a:gradFill flip="none" rotWithShape="1">
          <a:gsLst>
            <a:gs pos="0">
              <a:schemeClr val="accent2">
                <a:lumMod val="40000"/>
                <a:lumOff val="60000"/>
              </a:schemeClr>
            </a:gs>
            <a:gs pos="46000">
              <a:schemeClr val="accent2">
                <a:lumMod val="95000"/>
                <a:lumOff val="5000"/>
              </a:schemeClr>
            </a:gs>
            <a:gs pos="100000">
              <a:schemeClr val="accent2">
                <a:lumMod val="60000"/>
              </a:schemeClr>
            </a:gs>
          </a:gsLst>
          <a:path path="circle">
            <a:fillToRect l="50000" t="130000" r="50000" b="-30000"/>
          </a:path>
          <a:tileRect/>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725" tIns="57150" rIns="85725" bIns="57150" numCol="1" spcCol="1270" anchor="ctr" anchorCtr="0">
          <a:noAutofit/>
        </a:bodyPr>
        <a:lstStyle/>
        <a:p>
          <a:pPr marL="0" lvl="0" indent="0" algn="ctr" defTabSz="2000250">
            <a:lnSpc>
              <a:spcPct val="90000"/>
            </a:lnSpc>
            <a:spcBef>
              <a:spcPct val="0"/>
            </a:spcBef>
            <a:spcAft>
              <a:spcPct val="35000"/>
            </a:spcAft>
            <a:buNone/>
          </a:pPr>
          <a:r>
            <a:rPr lang="en-US" sz="4500" b="1" kern="1200" cap="none" spc="0">
              <a:ln w="9525">
                <a:noFill/>
                <a:prstDash val="solid"/>
              </a:ln>
              <a:solidFill>
                <a:schemeClr val="accent5"/>
              </a:solidFill>
              <a:effectLst>
                <a:outerShdw blurRad="12700" dist="38100" dir="2700000" algn="tl" rotWithShape="0">
                  <a:schemeClr val="accent5">
                    <a:lumMod val="60000"/>
                    <a:lumOff val="40000"/>
                  </a:schemeClr>
                </a:outerShdw>
              </a:effectLst>
            </a:rPr>
            <a:t>MCR</a:t>
          </a:r>
          <a:endParaRPr lang="en-US" sz="4500" kern="1200">
            <a:ln w="9525">
              <a:noFill/>
              <a:prstDash val="solid"/>
            </a:ln>
          </a:endParaRPr>
        </a:p>
      </dsp:txBody>
      <dsp:txXfrm>
        <a:off x="24957" y="387724"/>
        <a:ext cx="2611779" cy="752290"/>
      </dsp:txXfrm>
    </dsp:sp>
    <dsp:sp modelId="{28596D61-7BEA-4F45-A350-1C3D3002B191}">
      <dsp:nvSpPr>
        <dsp:cNvPr id="0" name=""/>
        <dsp:cNvSpPr/>
      </dsp:nvSpPr>
      <dsp:spPr>
        <a:xfrm>
          <a:off x="267411" y="1163419"/>
          <a:ext cx="265858" cy="401671"/>
        </a:xfrm>
        <a:custGeom>
          <a:avLst/>
          <a:gdLst/>
          <a:ahLst/>
          <a:cxnLst/>
          <a:rect l="0" t="0" r="0" b="0"/>
          <a:pathLst>
            <a:path>
              <a:moveTo>
                <a:pt x="0" y="0"/>
              </a:moveTo>
              <a:lnTo>
                <a:pt x="0" y="401671"/>
              </a:lnTo>
              <a:lnTo>
                <a:pt x="265858" y="401671"/>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E7AC1330-6096-4A67-9411-9D88730A6BAB}">
      <dsp:nvSpPr>
        <dsp:cNvPr id="0" name=""/>
        <dsp:cNvSpPr/>
      </dsp:nvSpPr>
      <dsp:spPr>
        <a:xfrm>
          <a:off x="533270" y="1363194"/>
          <a:ext cx="2076918" cy="403793"/>
        </a:xfrm>
        <a:prstGeom prst="roundRect">
          <a:avLst>
            <a:gd name="adj" fmla="val 10000"/>
          </a:avLst>
        </a:prstGeom>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dk2">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sp3d/>
        </a:bodyPr>
        <a:lstStyle/>
        <a:p>
          <a:pPr marL="0" lvl="0" indent="0" algn="ctr" defTabSz="533400">
            <a:lnSpc>
              <a:spcPct val="90000"/>
            </a:lnSpc>
            <a:spcBef>
              <a:spcPct val="0"/>
            </a:spcBef>
            <a:spcAft>
              <a:spcPct val="35000"/>
            </a:spcAft>
            <a:buNone/>
          </a:pPr>
          <a:r>
            <a:rPr lang="uk-UA" sz="1200" b="1" kern="1200">
              <a:ln w="3175">
                <a:noFill/>
                <a:prstDash val="solid"/>
              </a:ln>
              <a:effectLst>
                <a:outerShdw blurRad="50800" dist="38100" dir="5400000" algn="t" rotWithShape="0">
                  <a:prstClr val="black">
                    <a:alpha val="40000"/>
                  </a:prstClr>
                </a:outerShdw>
              </a:effectLst>
              <a:latin typeface="+mn-lt"/>
            </a:rPr>
            <a:t>Імовірність збереження платоспроможності на годовому інтервалі - 85%</a:t>
          </a:r>
          <a:endParaRPr lang="en-US" sz="1200" b="1" kern="1200">
            <a:ln w="3175">
              <a:noFill/>
              <a:prstDash val="solid"/>
            </a:ln>
            <a:effectLst>
              <a:outerShdw blurRad="50800" dist="38100" dir="5400000" algn="t" rotWithShape="0">
                <a:prstClr val="black">
                  <a:alpha val="40000"/>
                </a:prstClr>
              </a:outerShdw>
            </a:effectLst>
            <a:latin typeface="+mn-lt"/>
          </a:endParaRPr>
        </a:p>
      </dsp:txBody>
      <dsp:txXfrm>
        <a:off x="545097" y="1375021"/>
        <a:ext cx="2053264" cy="380139"/>
      </dsp:txXfrm>
    </dsp:sp>
    <dsp:sp modelId="{18509368-E0BE-47F0-9D12-812FA001D900}">
      <dsp:nvSpPr>
        <dsp:cNvPr id="0" name=""/>
        <dsp:cNvSpPr/>
      </dsp:nvSpPr>
      <dsp:spPr>
        <a:xfrm>
          <a:off x="267411" y="1163419"/>
          <a:ext cx="265858" cy="922273"/>
        </a:xfrm>
        <a:custGeom>
          <a:avLst/>
          <a:gdLst/>
          <a:ahLst/>
          <a:cxnLst/>
          <a:rect l="0" t="0" r="0" b="0"/>
          <a:pathLst>
            <a:path>
              <a:moveTo>
                <a:pt x="0" y="0"/>
              </a:moveTo>
              <a:lnTo>
                <a:pt x="0" y="922273"/>
              </a:lnTo>
              <a:lnTo>
                <a:pt x="265858" y="922273"/>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24114162-0B33-4963-9622-5F4A27B374D5}">
      <dsp:nvSpPr>
        <dsp:cNvPr id="0" name=""/>
        <dsp:cNvSpPr/>
      </dsp:nvSpPr>
      <dsp:spPr>
        <a:xfrm>
          <a:off x="533270" y="1966762"/>
          <a:ext cx="2077775" cy="237860"/>
        </a:xfrm>
        <a:prstGeom prst="roundRect">
          <a:avLst>
            <a:gd name="adj" fmla="val 10000"/>
          </a:avLst>
        </a:prstGeom>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dk2">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sp3d/>
        </a:bodyPr>
        <a:lstStyle/>
        <a:p>
          <a:pPr marL="0" lvl="0" indent="0" algn="ctr" defTabSz="533400">
            <a:lnSpc>
              <a:spcPct val="90000"/>
            </a:lnSpc>
            <a:spcBef>
              <a:spcPct val="0"/>
            </a:spcBef>
            <a:spcAft>
              <a:spcPct val="35000"/>
            </a:spcAft>
            <a:buNone/>
          </a:pPr>
          <a:r>
            <a:rPr lang="uk-UA" sz="1200" b="1" kern="1200">
              <a:ln w="3175">
                <a:noFill/>
                <a:prstDash val="solid"/>
              </a:ln>
              <a:effectLst>
                <a:outerShdw blurRad="50800" dist="38100" dir="5400000" algn="t" rotWithShape="0">
                  <a:prstClr val="black">
                    <a:alpha val="40000"/>
                  </a:prstClr>
                </a:outerShdw>
              </a:effectLst>
              <a:latin typeface="+mn-lt"/>
            </a:rPr>
            <a:t>Є "</a:t>
          </a:r>
          <a:r>
            <a:rPr lang="en-US" sz="1200" b="1" kern="1200">
              <a:ln w="3175">
                <a:noFill/>
                <a:prstDash val="solid"/>
              </a:ln>
              <a:effectLst>
                <a:outerShdw blurRad="50800" dist="38100" dir="5400000" algn="t" rotWithShape="0">
                  <a:prstClr val="black">
                    <a:alpha val="40000"/>
                  </a:prstClr>
                </a:outerShdw>
              </a:effectLst>
              <a:latin typeface="+mn-lt"/>
            </a:rPr>
            <a:t>exit ticket</a:t>
          </a:r>
          <a:r>
            <a:rPr lang="uk-UA" sz="1200" b="1" kern="1200">
              <a:ln w="3175">
                <a:noFill/>
                <a:prstDash val="solid"/>
              </a:ln>
              <a:effectLst>
                <a:outerShdw blurRad="50800" dist="38100" dir="5400000" algn="t" rotWithShape="0">
                  <a:prstClr val="black">
                    <a:alpha val="40000"/>
                  </a:prstClr>
                </a:outerShdw>
              </a:effectLst>
              <a:latin typeface="+mn-lt"/>
            </a:rPr>
            <a:t>"</a:t>
          </a:r>
          <a:endParaRPr lang="en-US" sz="1200" b="1" kern="1200">
            <a:ln w="3175">
              <a:noFill/>
              <a:prstDash val="solid"/>
            </a:ln>
            <a:effectLst>
              <a:outerShdw blurRad="50800" dist="38100" dir="5400000" algn="t" rotWithShape="0">
                <a:prstClr val="black">
                  <a:alpha val="40000"/>
                </a:prstClr>
              </a:outerShdw>
            </a:effectLst>
            <a:latin typeface="+mn-lt"/>
          </a:endParaRPr>
        </a:p>
      </dsp:txBody>
      <dsp:txXfrm>
        <a:off x="540237" y="1973729"/>
        <a:ext cx="2063841" cy="223926"/>
      </dsp:txXfrm>
    </dsp:sp>
    <dsp:sp modelId="{9A96BB5A-60C5-4DBE-81B2-FC9863FDD764}">
      <dsp:nvSpPr>
        <dsp:cNvPr id="0" name=""/>
        <dsp:cNvSpPr/>
      </dsp:nvSpPr>
      <dsp:spPr>
        <a:xfrm>
          <a:off x="267411" y="1163419"/>
          <a:ext cx="265858" cy="1478882"/>
        </a:xfrm>
        <a:custGeom>
          <a:avLst/>
          <a:gdLst/>
          <a:ahLst/>
          <a:cxnLst/>
          <a:rect l="0" t="0" r="0" b="0"/>
          <a:pathLst>
            <a:path>
              <a:moveTo>
                <a:pt x="0" y="0"/>
              </a:moveTo>
              <a:lnTo>
                <a:pt x="0" y="1478882"/>
              </a:lnTo>
              <a:lnTo>
                <a:pt x="265858" y="1478882"/>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9F268A5E-AF53-40D7-9DD0-4A244D8A8B24}">
      <dsp:nvSpPr>
        <dsp:cNvPr id="0" name=""/>
        <dsp:cNvSpPr/>
      </dsp:nvSpPr>
      <dsp:spPr>
        <a:xfrm>
          <a:off x="533270" y="2404397"/>
          <a:ext cx="2077775" cy="475808"/>
        </a:xfrm>
        <a:prstGeom prst="roundRect">
          <a:avLst>
            <a:gd name="adj" fmla="val 10000"/>
          </a:avLst>
        </a:prstGeom>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dk2">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sp3d/>
        </a:bodyPr>
        <a:lstStyle/>
        <a:p>
          <a:pPr marL="0" lvl="0" indent="0" algn="ctr" defTabSz="533400">
            <a:lnSpc>
              <a:spcPct val="90000"/>
            </a:lnSpc>
            <a:spcBef>
              <a:spcPct val="0"/>
            </a:spcBef>
            <a:spcAft>
              <a:spcPct val="35000"/>
            </a:spcAft>
            <a:buNone/>
          </a:pPr>
          <a:r>
            <a:rPr lang="uk-UA" sz="1200" b="1" kern="1200">
              <a:ln w="3175">
                <a:noFill/>
                <a:prstDash val="solid"/>
              </a:ln>
              <a:effectLst>
                <a:outerShdw blurRad="50800" dist="38100" dir="5400000" algn="t" rotWithShape="0">
                  <a:prstClr val="black">
                    <a:alpha val="40000"/>
                  </a:prstClr>
                </a:outerShdw>
              </a:effectLst>
              <a:latin typeface="+mn-lt"/>
            </a:rPr>
            <a:t>Проста формула обрахунку, не менше 25% та не більш 45% від </a:t>
          </a:r>
          <a:r>
            <a:rPr lang="en-US" sz="1200" b="1" kern="1200">
              <a:ln w="3175">
                <a:noFill/>
                <a:prstDash val="solid"/>
              </a:ln>
              <a:effectLst>
                <a:outerShdw blurRad="50800" dist="38100" dir="5400000" algn="t" rotWithShape="0">
                  <a:prstClr val="black">
                    <a:alpha val="40000"/>
                  </a:prstClr>
                </a:outerShdw>
              </a:effectLst>
              <a:latin typeface="+mn-lt"/>
            </a:rPr>
            <a:t>SCR</a:t>
          </a:r>
        </a:p>
      </dsp:txBody>
      <dsp:txXfrm>
        <a:off x="547206" y="2418333"/>
        <a:ext cx="2049903" cy="447936"/>
      </dsp:txXfrm>
    </dsp:sp>
    <dsp:sp modelId="{59D873BF-F476-47D0-91F4-3A279F8948A1}">
      <dsp:nvSpPr>
        <dsp:cNvPr id="0" name=""/>
        <dsp:cNvSpPr/>
      </dsp:nvSpPr>
      <dsp:spPr>
        <a:xfrm>
          <a:off x="267411" y="1163419"/>
          <a:ext cx="265858" cy="2370937"/>
        </a:xfrm>
        <a:custGeom>
          <a:avLst/>
          <a:gdLst/>
          <a:ahLst/>
          <a:cxnLst/>
          <a:rect l="0" t="0" r="0" b="0"/>
          <a:pathLst>
            <a:path>
              <a:moveTo>
                <a:pt x="0" y="0"/>
              </a:moveTo>
              <a:lnTo>
                <a:pt x="0" y="2370937"/>
              </a:lnTo>
              <a:lnTo>
                <a:pt x="265858" y="2370937"/>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BBFA4BE-7EB7-4DAD-9B0D-B6639ED5D59B}">
      <dsp:nvSpPr>
        <dsp:cNvPr id="0" name=""/>
        <dsp:cNvSpPr/>
      </dsp:nvSpPr>
      <dsp:spPr>
        <a:xfrm>
          <a:off x="533270" y="3079980"/>
          <a:ext cx="2077775" cy="908752"/>
        </a:xfrm>
        <a:prstGeom prst="roundRect">
          <a:avLst>
            <a:gd name="adj" fmla="val 10000"/>
          </a:avLst>
        </a:prstGeom>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dk2">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sp3d/>
        </a:bodyPr>
        <a:lstStyle/>
        <a:p>
          <a:pPr marL="0" lvl="0" indent="0" algn="ctr" defTabSz="533400">
            <a:lnSpc>
              <a:spcPct val="90000"/>
            </a:lnSpc>
            <a:spcBef>
              <a:spcPct val="0"/>
            </a:spcBef>
            <a:spcAft>
              <a:spcPct val="35000"/>
            </a:spcAft>
            <a:buNone/>
          </a:pPr>
          <a:r>
            <a:rPr lang="uk-UA" sz="1200" b="1" kern="1200">
              <a:ln w="3175">
                <a:noFill/>
                <a:prstDash val="solid"/>
              </a:ln>
              <a:effectLst>
                <a:outerShdw blurRad="50800" dist="38100" dir="5400000" algn="t" rotWithShape="0">
                  <a:prstClr val="black">
                    <a:alpha val="40000"/>
                  </a:prstClr>
                </a:outerShdw>
              </a:effectLst>
              <a:latin typeface="+mn-lt"/>
            </a:rPr>
            <a:t>Встановлена нижня межа:</a:t>
          </a:r>
        </a:p>
        <a:p>
          <a:pPr marL="0" lvl="0" indent="0" algn="ctr" defTabSz="533400">
            <a:lnSpc>
              <a:spcPct val="90000"/>
            </a:lnSpc>
            <a:spcBef>
              <a:spcPct val="0"/>
            </a:spcBef>
            <a:spcAft>
              <a:spcPct val="35000"/>
            </a:spcAft>
            <a:buNone/>
          </a:pPr>
          <a:r>
            <a:rPr lang="uk-UA" sz="1200" b="1" kern="1200">
              <a:ln w="3175">
                <a:noFill/>
                <a:prstDash val="solid"/>
              </a:ln>
              <a:effectLst>
                <a:outerShdw blurRad="50800" dist="38100" dir="5400000" algn="t" rotWithShape="0">
                  <a:prstClr val="black">
                    <a:alpha val="40000"/>
                  </a:prstClr>
                </a:outerShdw>
              </a:effectLst>
              <a:latin typeface="+mn-lt"/>
            </a:rPr>
            <a:t>- 2500000 </a:t>
          </a:r>
          <a:r>
            <a:rPr lang="en-US" sz="1200" b="1" kern="1200">
              <a:ln w="3175">
                <a:noFill/>
                <a:prstDash val="solid"/>
              </a:ln>
              <a:effectLst>
                <a:outerShdw blurRad="50800" dist="38100" dir="5400000" algn="t" rotWithShape="0">
                  <a:prstClr val="black">
                    <a:alpha val="40000"/>
                  </a:prstClr>
                </a:outerShdw>
              </a:effectLst>
              <a:latin typeface="+mn-lt"/>
            </a:rPr>
            <a:t>eur - </a:t>
          </a:r>
          <a:r>
            <a:rPr lang="uk-UA" sz="1200" b="1" kern="1200">
              <a:ln w="3175">
                <a:noFill/>
                <a:prstDash val="solid"/>
              </a:ln>
              <a:effectLst>
                <a:outerShdw blurRad="50800" dist="38100" dir="5400000" algn="t" rotWithShape="0">
                  <a:prstClr val="black">
                    <a:alpha val="40000"/>
                  </a:prstClr>
                </a:outerShdw>
              </a:effectLst>
              <a:latin typeface="+mn-lt"/>
            </a:rPr>
            <a:t>загальне страхування</a:t>
          </a:r>
          <a:endParaRPr lang="en-US" sz="1200" b="1" kern="1200">
            <a:ln w="3175">
              <a:noFill/>
              <a:prstDash val="solid"/>
            </a:ln>
            <a:effectLst>
              <a:outerShdw blurRad="50800" dist="38100" dir="5400000" algn="t" rotWithShape="0">
                <a:prstClr val="black">
                  <a:alpha val="40000"/>
                </a:prstClr>
              </a:outerShdw>
            </a:effectLst>
            <a:latin typeface="+mn-lt"/>
          </a:endParaRPr>
        </a:p>
        <a:p>
          <a:pPr marL="0" lvl="0" indent="0" algn="ctr" defTabSz="533400">
            <a:lnSpc>
              <a:spcPct val="90000"/>
            </a:lnSpc>
            <a:spcBef>
              <a:spcPct val="0"/>
            </a:spcBef>
            <a:spcAft>
              <a:spcPct val="35000"/>
            </a:spcAft>
            <a:buNone/>
          </a:pPr>
          <a:r>
            <a:rPr lang="en-US" sz="1200" b="1" kern="1200">
              <a:ln w="3175">
                <a:noFill/>
                <a:prstDash val="solid"/>
              </a:ln>
              <a:effectLst>
                <a:outerShdw blurRad="50800" dist="38100" dir="5400000" algn="t" rotWithShape="0">
                  <a:prstClr val="black">
                    <a:alpha val="40000"/>
                  </a:prstClr>
                </a:outerShdw>
              </a:effectLst>
              <a:latin typeface="+mn-lt"/>
            </a:rPr>
            <a:t>- 3700000 eur - </a:t>
          </a:r>
          <a:r>
            <a:rPr lang="uk-UA" sz="1200" b="1" kern="1200">
              <a:ln w="3175">
                <a:noFill/>
                <a:prstDash val="solid"/>
              </a:ln>
              <a:effectLst>
                <a:outerShdw blurRad="50800" dist="38100" dir="5400000" algn="t" rotWithShape="0">
                  <a:prstClr val="black">
                    <a:alpha val="40000"/>
                  </a:prstClr>
                </a:outerShdw>
              </a:effectLst>
              <a:latin typeface="+mn-lt"/>
            </a:rPr>
            <a:t>страхування життя</a:t>
          </a:r>
          <a:endParaRPr lang="en-US" sz="1200" b="1" kern="1200">
            <a:ln w="3175">
              <a:noFill/>
              <a:prstDash val="solid"/>
            </a:ln>
            <a:effectLst>
              <a:outerShdw blurRad="50800" dist="38100" dir="5400000" algn="t" rotWithShape="0">
                <a:prstClr val="black">
                  <a:alpha val="40000"/>
                </a:prstClr>
              </a:outerShdw>
            </a:effectLst>
            <a:latin typeface="+mn-lt"/>
          </a:endParaRPr>
        </a:p>
      </dsp:txBody>
      <dsp:txXfrm>
        <a:off x="559886" y="3106596"/>
        <a:ext cx="2024543" cy="855520"/>
      </dsp:txXfrm>
    </dsp:sp>
    <dsp:sp modelId="{8CB0908A-6602-4ABC-AF66-B6F376FB34B2}">
      <dsp:nvSpPr>
        <dsp:cNvPr id="0" name=""/>
        <dsp:cNvSpPr/>
      </dsp:nvSpPr>
      <dsp:spPr>
        <a:xfrm>
          <a:off x="267411" y="1163419"/>
          <a:ext cx="265858" cy="3206125"/>
        </a:xfrm>
        <a:custGeom>
          <a:avLst/>
          <a:gdLst/>
          <a:ahLst/>
          <a:cxnLst/>
          <a:rect l="0" t="0" r="0" b="0"/>
          <a:pathLst>
            <a:path>
              <a:moveTo>
                <a:pt x="0" y="0"/>
              </a:moveTo>
              <a:lnTo>
                <a:pt x="0" y="3206125"/>
              </a:lnTo>
              <a:lnTo>
                <a:pt x="265858" y="3206125"/>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4994F151-D778-4C23-9363-A942066FCB62}">
      <dsp:nvSpPr>
        <dsp:cNvPr id="0" name=""/>
        <dsp:cNvSpPr/>
      </dsp:nvSpPr>
      <dsp:spPr>
        <a:xfrm>
          <a:off x="533270" y="4188508"/>
          <a:ext cx="2077775" cy="362072"/>
        </a:xfrm>
        <a:prstGeom prst="roundRect">
          <a:avLst>
            <a:gd name="adj" fmla="val 10000"/>
          </a:avLst>
        </a:prstGeom>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dk2">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sp3d/>
        </a:bodyPr>
        <a:lstStyle/>
        <a:p>
          <a:pPr marL="0" lvl="0" indent="0" algn="ctr" defTabSz="533400">
            <a:lnSpc>
              <a:spcPct val="90000"/>
            </a:lnSpc>
            <a:spcBef>
              <a:spcPct val="0"/>
            </a:spcBef>
            <a:spcAft>
              <a:spcPct val="35000"/>
            </a:spcAft>
            <a:buNone/>
          </a:pPr>
          <a:r>
            <a:rPr lang="uk-UA" sz="1200" b="1" kern="1200">
              <a:ln w="3175">
                <a:noFill/>
                <a:prstDash val="solid"/>
              </a:ln>
              <a:effectLst>
                <a:outerShdw blurRad="50800" dist="38100" dir="5400000" algn="t" rotWithShape="0">
                  <a:prstClr val="black">
                    <a:alpha val="40000"/>
                  </a:prstClr>
                </a:outerShdw>
              </a:effectLst>
              <a:latin typeface="+mn-lt"/>
            </a:rPr>
            <a:t>Обрахунок - раз на квартал</a:t>
          </a:r>
          <a:endParaRPr lang="en-US" sz="1200" b="1" kern="1200">
            <a:ln w="3175">
              <a:noFill/>
              <a:prstDash val="solid"/>
            </a:ln>
            <a:effectLst>
              <a:outerShdw blurRad="50800" dist="38100" dir="5400000" algn="t" rotWithShape="0">
                <a:prstClr val="black">
                  <a:alpha val="40000"/>
                </a:prstClr>
              </a:outerShdw>
            </a:effectLst>
            <a:latin typeface="+mn-lt"/>
          </a:endParaRPr>
        </a:p>
      </dsp:txBody>
      <dsp:txXfrm>
        <a:off x="543875" y="4199113"/>
        <a:ext cx="2056565" cy="340862"/>
      </dsp:txXfrm>
    </dsp:sp>
    <dsp:sp modelId="{BAD94B5B-EB62-4221-A673-4E54FEF159A4}">
      <dsp:nvSpPr>
        <dsp:cNvPr id="0" name=""/>
        <dsp:cNvSpPr/>
      </dsp:nvSpPr>
      <dsp:spPr>
        <a:xfrm>
          <a:off x="3059692" y="364319"/>
          <a:ext cx="2681060" cy="799100"/>
        </a:xfrm>
        <a:prstGeom prst="roundRect">
          <a:avLst>
            <a:gd name="adj" fmla="val 10000"/>
          </a:avLst>
        </a:prstGeom>
        <a:gradFill flip="none" rotWithShape="1">
          <a:gsLst>
            <a:gs pos="0">
              <a:schemeClr val="accent2">
                <a:lumMod val="40000"/>
                <a:lumOff val="60000"/>
              </a:schemeClr>
            </a:gs>
            <a:gs pos="46000">
              <a:schemeClr val="accent2">
                <a:lumMod val="95000"/>
                <a:lumOff val="5000"/>
              </a:schemeClr>
            </a:gs>
            <a:gs pos="100000">
              <a:schemeClr val="accent2">
                <a:lumMod val="60000"/>
              </a:schemeClr>
            </a:gs>
          </a:gsLst>
          <a:path path="circle">
            <a:fillToRect l="50000" t="130000" r="50000" b="-30000"/>
          </a:path>
          <a:tileRect/>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725" tIns="57150" rIns="85725" bIns="57150" numCol="1" spcCol="1270" anchor="ctr" anchorCtr="0">
          <a:noAutofit/>
        </a:bodyPr>
        <a:lstStyle/>
        <a:p>
          <a:pPr marL="0" lvl="0" indent="0" algn="ctr" defTabSz="2000250">
            <a:lnSpc>
              <a:spcPct val="90000"/>
            </a:lnSpc>
            <a:spcBef>
              <a:spcPct val="0"/>
            </a:spcBef>
            <a:spcAft>
              <a:spcPct val="35000"/>
            </a:spcAft>
            <a:buNone/>
          </a:pPr>
          <a:r>
            <a:rPr lang="en-US" sz="4500" b="1" kern="1200" cap="none" spc="0">
              <a:ln w="9525">
                <a:noFill/>
                <a:prstDash val="solid"/>
              </a:ln>
              <a:solidFill>
                <a:schemeClr val="accent5"/>
              </a:solidFill>
              <a:effectLst>
                <a:outerShdw blurRad="12700" dist="38100" dir="2700000" algn="tl" rotWithShape="0">
                  <a:schemeClr val="accent5">
                    <a:lumMod val="60000"/>
                    <a:lumOff val="40000"/>
                  </a:schemeClr>
                </a:outerShdw>
              </a:effectLst>
            </a:rPr>
            <a:t>SCR</a:t>
          </a:r>
          <a:endParaRPr lang="en-US" sz="4500" kern="1200">
            <a:ln w="9525">
              <a:noFill/>
              <a:prstDash val="solid"/>
            </a:ln>
          </a:endParaRPr>
        </a:p>
      </dsp:txBody>
      <dsp:txXfrm>
        <a:off x="3083097" y="387724"/>
        <a:ext cx="2634250" cy="752290"/>
      </dsp:txXfrm>
    </dsp:sp>
    <dsp:sp modelId="{6267F5A2-B63B-4BEF-AB1B-79F61EFFD7ED}">
      <dsp:nvSpPr>
        <dsp:cNvPr id="0" name=""/>
        <dsp:cNvSpPr/>
      </dsp:nvSpPr>
      <dsp:spPr>
        <a:xfrm>
          <a:off x="3327798" y="1163419"/>
          <a:ext cx="268106" cy="448099"/>
        </a:xfrm>
        <a:custGeom>
          <a:avLst/>
          <a:gdLst/>
          <a:ahLst/>
          <a:cxnLst/>
          <a:rect l="0" t="0" r="0" b="0"/>
          <a:pathLst>
            <a:path>
              <a:moveTo>
                <a:pt x="0" y="0"/>
              </a:moveTo>
              <a:lnTo>
                <a:pt x="0" y="448099"/>
              </a:lnTo>
              <a:lnTo>
                <a:pt x="268106" y="448099"/>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3F904544-83E7-4B36-9448-CA7FF4761B8A}">
      <dsp:nvSpPr>
        <dsp:cNvPr id="0" name=""/>
        <dsp:cNvSpPr/>
      </dsp:nvSpPr>
      <dsp:spPr>
        <a:xfrm>
          <a:off x="3595904" y="1363194"/>
          <a:ext cx="2076944" cy="496648"/>
        </a:xfrm>
        <a:prstGeom prst="roundRect">
          <a:avLst>
            <a:gd name="adj" fmla="val 10000"/>
          </a:avLst>
        </a:prstGeom>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dk2">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sp3d/>
        </a:bodyPr>
        <a:lstStyle/>
        <a:p>
          <a:pPr marL="0" lvl="0" indent="0" algn="ctr" defTabSz="533400">
            <a:lnSpc>
              <a:spcPct val="90000"/>
            </a:lnSpc>
            <a:spcBef>
              <a:spcPct val="0"/>
            </a:spcBef>
            <a:spcAft>
              <a:spcPct val="35000"/>
            </a:spcAft>
            <a:buNone/>
          </a:pPr>
          <a:r>
            <a:rPr lang="uk-UA" sz="1200" b="1" kern="1200">
              <a:ln w="3175">
                <a:noFill/>
                <a:prstDash val="solid"/>
              </a:ln>
              <a:effectLst>
                <a:outerShdw blurRad="50800" dist="38100" dir="5400000" algn="t" rotWithShape="0">
                  <a:prstClr val="black">
                    <a:alpha val="40000"/>
                  </a:prstClr>
                </a:outerShdw>
              </a:effectLst>
              <a:latin typeface="+mn-lt"/>
            </a:rPr>
            <a:t>Імовірність збереження плтоспроможності на годовому інтервалі - 99,5%</a:t>
          </a:r>
          <a:endParaRPr lang="en-US" sz="1200" b="1" kern="1200">
            <a:ln w="3175">
              <a:noFill/>
              <a:prstDash val="solid"/>
            </a:ln>
            <a:effectLst>
              <a:outerShdw blurRad="50800" dist="38100" dir="5400000" algn="t" rotWithShape="0">
                <a:prstClr val="black">
                  <a:alpha val="40000"/>
                </a:prstClr>
              </a:outerShdw>
            </a:effectLst>
            <a:latin typeface="+mn-lt"/>
          </a:endParaRPr>
        </a:p>
      </dsp:txBody>
      <dsp:txXfrm>
        <a:off x="3610450" y="1377740"/>
        <a:ext cx="2047852" cy="467556"/>
      </dsp:txXfrm>
    </dsp:sp>
    <dsp:sp modelId="{1BFBF695-344A-4650-96AF-BD9044513356}">
      <dsp:nvSpPr>
        <dsp:cNvPr id="0" name=""/>
        <dsp:cNvSpPr/>
      </dsp:nvSpPr>
      <dsp:spPr>
        <a:xfrm>
          <a:off x="3327798" y="1163419"/>
          <a:ext cx="268106" cy="1090931"/>
        </a:xfrm>
        <a:custGeom>
          <a:avLst/>
          <a:gdLst/>
          <a:ahLst/>
          <a:cxnLst/>
          <a:rect l="0" t="0" r="0" b="0"/>
          <a:pathLst>
            <a:path>
              <a:moveTo>
                <a:pt x="0" y="0"/>
              </a:moveTo>
              <a:lnTo>
                <a:pt x="0" y="1090931"/>
              </a:lnTo>
              <a:lnTo>
                <a:pt x="268106" y="1090931"/>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CB7A2853-2C01-4DFA-98B1-A00B5BC08119}">
      <dsp:nvSpPr>
        <dsp:cNvPr id="0" name=""/>
        <dsp:cNvSpPr/>
      </dsp:nvSpPr>
      <dsp:spPr>
        <a:xfrm>
          <a:off x="3595904" y="2059618"/>
          <a:ext cx="2076944" cy="389465"/>
        </a:xfrm>
        <a:prstGeom prst="roundRect">
          <a:avLst>
            <a:gd name="adj" fmla="val 10000"/>
          </a:avLst>
        </a:prstGeom>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dk2">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sp3d/>
        </a:bodyPr>
        <a:lstStyle/>
        <a:p>
          <a:pPr marL="0" lvl="0" indent="0" algn="ctr" defTabSz="533400">
            <a:lnSpc>
              <a:spcPct val="90000"/>
            </a:lnSpc>
            <a:spcBef>
              <a:spcPct val="0"/>
            </a:spcBef>
            <a:spcAft>
              <a:spcPct val="35000"/>
            </a:spcAft>
            <a:buNone/>
          </a:pPr>
          <a:r>
            <a:rPr lang="uk-UA" sz="1200" b="1" kern="1200">
              <a:ln w="3175">
                <a:noFill/>
                <a:prstDash val="solid"/>
              </a:ln>
              <a:effectLst>
                <a:outerShdw blurRad="50800" dist="38100" dir="5400000" algn="t" rotWithShape="0">
                  <a:prstClr val="black">
                    <a:alpha val="40000"/>
                  </a:prstClr>
                </a:outerShdw>
              </a:effectLst>
              <a:latin typeface="+mn-lt"/>
            </a:rPr>
            <a:t>Не є "</a:t>
          </a:r>
          <a:r>
            <a:rPr lang="en-US" sz="1200" b="1" kern="1200">
              <a:ln w="3175">
                <a:noFill/>
                <a:prstDash val="solid"/>
              </a:ln>
              <a:effectLst>
                <a:outerShdw blurRad="50800" dist="38100" dir="5400000" algn="t" rotWithShape="0">
                  <a:prstClr val="black">
                    <a:alpha val="40000"/>
                  </a:prstClr>
                </a:outerShdw>
              </a:effectLst>
              <a:latin typeface="+mn-lt"/>
            </a:rPr>
            <a:t>exit ticket</a:t>
          </a:r>
          <a:r>
            <a:rPr lang="uk-UA" sz="1200" b="1" kern="1200">
              <a:ln w="3175">
                <a:noFill/>
                <a:prstDash val="solid"/>
              </a:ln>
              <a:effectLst>
                <a:outerShdw blurRad="50800" dist="38100" dir="5400000" algn="t" rotWithShape="0">
                  <a:prstClr val="black">
                    <a:alpha val="40000"/>
                  </a:prstClr>
                </a:outerShdw>
              </a:effectLst>
              <a:latin typeface="+mn-lt"/>
            </a:rPr>
            <a:t>", сигнал дл прийняття приденційних мір</a:t>
          </a:r>
          <a:endParaRPr lang="en-US" sz="1200" b="1" kern="1200">
            <a:ln w="3175">
              <a:noFill/>
              <a:prstDash val="solid"/>
            </a:ln>
            <a:effectLst>
              <a:outerShdw blurRad="50800" dist="38100" dir="5400000" algn="t" rotWithShape="0">
                <a:prstClr val="black">
                  <a:alpha val="40000"/>
                </a:prstClr>
              </a:outerShdw>
            </a:effectLst>
            <a:latin typeface="+mn-lt"/>
          </a:endParaRPr>
        </a:p>
      </dsp:txBody>
      <dsp:txXfrm>
        <a:off x="3607311" y="2071025"/>
        <a:ext cx="2054130" cy="366651"/>
      </dsp:txXfrm>
    </dsp:sp>
    <dsp:sp modelId="{290951D0-98DC-411E-9705-6F526B2AFFC5}">
      <dsp:nvSpPr>
        <dsp:cNvPr id="0" name=""/>
        <dsp:cNvSpPr/>
      </dsp:nvSpPr>
      <dsp:spPr>
        <a:xfrm>
          <a:off x="3327798" y="1163419"/>
          <a:ext cx="268106" cy="1702087"/>
        </a:xfrm>
        <a:custGeom>
          <a:avLst/>
          <a:gdLst/>
          <a:ahLst/>
          <a:cxnLst/>
          <a:rect l="0" t="0" r="0" b="0"/>
          <a:pathLst>
            <a:path>
              <a:moveTo>
                <a:pt x="0" y="0"/>
              </a:moveTo>
              <a:lnTo>
                <a:pt x="0" y="1702087"/>
              </a:lnTo>
              <a:lnTo>
                <a:pt x="268106" y="1702087"/>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18A227A5-7A50-4F09-AC0C-AFBC3B55CE1B}">
      <dsp:nvSpPr>
        <dsp:cNvPr id="0" name=""/>
        <dsp:cNvSpPr/>
      </dsp:nvSpPr>
      <dsp:spPr>
        <a:xfrm>
          <a:off x="3595904" y="2648858"/>
          <a:ext cx="2076944" cy="433296"/>
        </a:xfrm>
        <a:prstGeom prst="roundRect">
          <a:avLst>
            <a:gd name="adj" fmla="val 10000"/>
          </a:avLst>
        </a:prstGeom>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dk2">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sp3d/>
        </a:bodyPr>
        <a:lstStyle/>
        <a:p>
          <a:pPr marL="0" lvl="0" indent="0" algn="ctr" defTabSz="533400">
            <a:lnSpc>
              <a:spcPct val="90000"/>
            </a:lnSpc>
            <a:spcBef>
              <a:spcPct val="0"/>
            </a:spcBef>
            <a:spcAft>
              <a:spcPct val="35000"/>
            </a:spcAft>
            <a:buNone/>
          </a:pPr>
          <a:r>
            <a:rPr lang="uk-UA" sz="1200" b="1" kern="1200">
              <a:ln w="3175">
                <a:noFill/>
                <a:prstDash val="solid"/>
              </a:ln>
              <a:effectLst>
                <a:outerShdw blurRad="50800" dist="38100" dir="5400000" algn="t" rotWithShape="0">
                  <a:prstClr val="black">
                    <a:alpha val="40000"/>
                  </a:prstClr>
                </a:outerShdw>
              </a:effectLst>
              <a:latin typeface="+mn-lt"/>
            </a:rPr>
            <a:t>Складна формула (внутрішні моделі, кореляція між рисками)</a:t>
          </a:r>
          <a:endParaRPr lang="en-US" sz="1200" b="1" kern="1200">
            <a:ln w="3175">
              <a:noFill/>
              <a:prstDash val="solid"/>
            </a:ln>
            <a:effectLst>
              <a:outerShdw blurRad="50800" dist="38100" dir="5400000" algn="t" rotWithShape="0">
                <a:prstClr val="black">
                  <a:alpha val="40000"/>
                </a:prstClr>
              </a:outerShdw>
            </a:effectLst>
            <a:latin typeface="+mn-lt"/>
          </a:endParaRPr>
        </a:p>
      </dsp:txBody>
      <dsp:txXfrm>
        <a:off x="3608595" y="2661549"/>
        <a:ext cx="2051562" cy="407914"/>
      </dsp:txXfrm>
    </dsp:sp>
    <dsp:sp modelId="{7C3705E0-1F34-470F-93CF-E5283CFCACB2}">
      <dsp:nvSpPr>
        <dsp:cNvPr id="0" name=""/>
        <dsp:cNvSpPr/>
      </dsp:nvSpPr>
      <dsp:spPr>
        <a:xfrm>
          <a:off x="3327798" y="1163419"/>
          <a:ext cx="268106" cy="2354764"/>
        </a:xfrm>
        <a:custGeom>
          <a:avLst/>
          <a:gdLst/>
          <a:ahLst/>
          <a:cxnLst/>
          <a:rect l="0" t="0" r="0" b="0"/>
          <a:pathLst>
            <a:path>
              <a:moveTo>
                <a:pt x="0" y="0"/>
              </a:moveTo>
              <a:lnTo>
                <a:pt x="0" y="2354764"/>
              </a:lnTo>
              <a:lnTo>
                <a:pt x="268106" y="2354764"/>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7CF0042A-D058-49D0-AAC6-102249213226}">
      <dsp:nvSpPr>
        <dsp:cNvPr id="0" name=""/>
        <dsp:cNvSpPr/>
      </dsp:nvSpPr>
      <dsp:spPr>
        <a:xfrm>
          <a:off x="3595904" y="3281929"/>
          <a:ext cx="2076944" cy="472507"/>
        </a:xfrm>
        <a:prstGeom prst="roundRect">
          <a:avLst>
            <a:gd name="adj" fmla="val 10000"/>
          </a:avLst>
        </a:prstGeom>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dk2">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sp3d/>
        </a:bodyPr>
        <a:lstStyle/>
        <a:p>
          <a:pPr marL="0" lvl="0" indent="0" algn="ctr" defTabSz="533400">
            <a:lnSpc>
              <a:spcPct val="90000"/>
            </a:lnSpc>
            <a:spcBef>
              <a:spcPct val="0"/>
            </a:spcBef>
            <a:spcAft>
              <a:spcPct val="35000"/>
            </a:spcAft>
            <a:buNone/>
          </a:pPr>
          <a:r>
            <a:rPr lang="uk-UA" sz="1200" b="1" kern="1200">
              <a:ln w="3175">
                <a:noFill/>
                <a:prstDash val="solid"/>
              </a:ln>
              <a:effectLst>
                <a:outerShdw blurRad="50800" dist="38100" dir="5400000" algn="t" rotWithShape="0">
                  <a:prstClr val="black">
                    <a:alpha val="40000"/>
                  </a:prstClr>
                </a:outerShdw>
              </a:effectLst>
              <a:latin typeface="+mn-lt"/>
            </a:rPr>
            <a:t>Формула враховує ринковий, страховий, кредитний та операційний ризики</a:t>
          </a:r>
          <a:endParaRPr lang="en-US" sz="1200" b="1" kern="1200">
            <a:ln w="3175">
              <a:noFill/>
              <a:prstDash val="solid"/>
            </a:ln>
            <a:effectLst>
              <a:outerShdw blurRad="50800" dist="38100" dir="5400000" algn="t" rotWithShape="0">
                <a:prstClr val="black">
                  <a:alpha val="40000"/>
                </a:prstClr>
              </a:outerShdw>
            </a:effectLst>
            <a:latin typeface="+mn-lt"/>
          </a:endParaRPr>
        </a:p>
      </dsp:txBody>
      <dsp:txXfrm>
        <a:off x="3609743" y="3295768"/>
        <a:ext cx="2049266" cy="444829"/>
      </dsp:txXfrm>
    </dsp:sp>
    <dsp:sp modelId="{2AC6C5FE-304B-4CF2-B465-98346151C368}">
      <dsp:nvSpPr>
        <dsp:cNvPr id="0" name=""/>
        <dsp:cNvSpPr/>
      </dsp:nvSpPr>
      <dsp:spPr>
        <a:xfrm>
          <a:off x="3327798" y="1163419"/>
          <a:ext cx="268106" cy="2922125"/>
        </a:xfrm>
        <a:custGeom>
          <a:avLst/>
          <a:gdLst/>
          <a:ahLst/>
          <a:cxnLst/>
          <a:rect l="0" t="0" r="0" b="0"/>
          <a:pathLst>
            <a:path>
              <a:moveTo>
                <a:pt x="0" y="0"/>
              </a:moveTo>
              <a:lnTo>
                <a:pt x="0" y="2922125"/>
              </a:lnTo>
              <a:lnTo>
                <a:pt x="268106" y="2922125"/>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8144DB82-0233-4119-957E-EECDAE1D5D43}">
      <dsp:nvSpPr>
        <dsp:cNvPr id="0" name=""/>
        <dsp:cNvSpPr/>
      </dsp:nvSpPr>
      <dsp:spPr>
        <a:xfrm>
          <a:off x="3595904" y="3954212"/>
          <a:ext cx="2076944" cy="262664"/>
        </a:xfrm>
        <a:prstGeom prst="roundRect">
          <a:avLst>
            <a:gd name="adj" fmla="val 10000"/>
          </a:avLst>
        </a:prstGeom>
        <a:gradFill rotWithShape="0">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dk2">
              <a:hueOff val="0"/>
              <a:satOff val="0"/>
              <a:lumOff val="0"/>
              <a:alphaOff val="0"/>
            </a:schemeClr>
          </a:solidFill>
          <a:prstDash val="solid"/>
        </a:ln>
        <a:effectLst/>
        <a:scene3d>
          <a:camera prst="orthographicFront"/>
          <a:lightRig rig="threePt" dir="t">
            <a:rot lat="0" lon="0" rev="7500000"/>
          </a:lightRig>
        </a:scene3d>
        <a:sp3d z="-152400" extrusionH="63500" prstMaterial="dkEdge">
          <a:bevelT w="124450" h="16350" prst="relaxedInset"/>
          <a:contourClr>
            <a:schemeClr val="bg1"/>
          </a:contourClr>
        </a:sp3d>
      </dsp:spPr>
      <dsp:style>
        <a:lnRef idx="1">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sp3d/>
        </a:bodyPr>
        <a:lstStyle/>
        <a:p>
          <a:pPr marL="0" lvl="0" indent="0" algn="ctr" defTabSz="533400">
            <a:lnSpc>
              <a:spcPct val="90000"/>
            </a:lnSpc>
            <a:spcBef>
              <a:spcPct val="0"/>
            </a:spcBef>
            <a:spcAft>
              <a:spcPct val="35000"/>
            </a:spcAft>
            <a:buNone/>
          </a:pPr>
          <a:r>
            <a:rPr lang="uk-UA" sz="1200" b="1" kern="1200">
              <a:ln w="3175">
                <a:noFill/>
                <a:prstDash val="solid"/>
              </a:ln>
              <a:effectLst>
                <a:outerShdw blurRad="50800" dist="38100" dir="5400000" algn="t" rotWithShape="0">
                  <a:prstClr val="black">
                    <a:alpha val="40000"/>
                  </a:prstClr>
                </a:outerShdw>
              </a:effectLst>
              <a:latin typeface="+mn-lt"/>
            </a:rPr>
            <a:t>Обрахунок - рз на рік</a:t>
          </a:r>
          <a:endParaRPr lang="ru-RU" sz="1200" b="1" kern="1200">
            <a:ln w="3175">
              <a:noFill/>
              <a:prstDash val="solid"/>
            </a:ln>
            <a:effectLst>
              <a:outerShdw blurRad="50800" dist="38100" dir="5400000" algn="t" rotWithShape="0">
                <a:prstClr val="black">
                  <a:alpha val="40000"/>
                </a:prstClr>
              </a:outerShdw>
            </a:effectLst>
            <a:latin typeface="+mn-lt"/>
          </a:endParaRPr>
        </a:p>
      </dsp:txBody>
      <dsp:txXfrm>
        <a:off x="3603597" y="3961905"/>
        <a:ext cx="2061558" cy="2472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669465-61C0-4DC7-8FCB-632526BDAD37}">
      <dsp:nvSpPr>
        <dsp:cNvPr id="0" name=""/>
        <dsp:cNvSpPr/>
      </dsp:nvSpPr>
      <dsp:spPr>
        <a:xfrm>
          <a:off x="2000" y="13775"/>
          <a:ext cx="1448752" cy="724376"/>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n>
                <a:noFill/>
              </a:ln>
              <a:solidFill>
                <a:sysClr val="windowText" lastClr="000000"/>
              </a:solidFill>
              <a:latin typeface="Times New Roman" panose="02020603050405020304" pitchFamily="18" charset="0"/>
              <a:cs typeface="Times New Roman" panose="02020603050405020304" pitchFamily="18" charset="0"/>
            </a:rPr>
            <a:t>Вдосконалена модель оцінювання </a:t>
          </a:r>
          <a:r>
            <a:rPr lang="en-US" sz="1400" kern="1200">
              <a:ln>
                <a:noFill/>
              </a:ln>
              <a:solidFill>
                <a:sysClr val="windowText" lastClr="000000"/>
              </a:solidFill>
              <a:latin typeface="Times New Roman" panose="02020603050405020304" pitchFamily="18" charset="0"/>
              <a:cs typeface="Times New Roman" panose="02020603050405020304" pitchFamily="18" charset="0"/>
            </a:rPr>
            <a:t>MCR</a:t>
          </a:r>
          <a:endParaRPr lang="ru-RU" sz="1400" kern="1200">
            <a:ln>
              <a:noFill/>
            </a:ln>
            <a:solidFill>
              <a:sysClr val="windowText" lastClr="000000"/>
            </a:solidFill>
            <a:latin typeface="Times New Roman" panose="02020603050405020304" pitchFamily="18" charset="0"/>
            <a:cs typeface="Times New Roman" panose="02020603050405020304" pitchFamily="18" charset="0"/>
          </a:endParaRPr>
        </a:p>
      </dsp:txBody>
      <dsp:txXfrm>
        <a:off x="23216" y="34991"/>
        <a:ext cx="1406320" cy="681944"/>
      </dsp:txXfrm>
    </dsp:sp>
    <dsp:sp modelId="{F5ED6453-04D1-4EFA-A749-A93B7BBC5B69}">
      <dsp:nvSpPr>
        <dsp:cNvPr id="0" name=""/>
        <dsp:cNvSpPr/>
      </dsp:nvSpPr>
      <dsp:spPr>
        <a:xfrm>
          <a:off x="1450752" y="334830"/>
          <a:ext cx="579500" cy="82265"/>
        </a:xfrm>
        <a:custGeom>
          <a:avLst/>
          <a:gdLst/>
          <a:ahLst/>
          <a:cxnLst/>
          <a:rect l="0" t="0" r="0" b="0"/>
          <a:pathLst>
            <a:path>
              <a:moveTo>
                <a:pt x="0" y="41132"/>
              </a:moveTo>
              <a:lnTo>
                <a:pt x="579500" y="41132"/>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ln>
              <a:noFill/>
            </a:ln>
            <a:solidFill>
              <a:sysClr val="windowText" lastClr="000000"/>
            </a:solidFill>
            <a:latin typeface="Times New Roman" panose="02020603050405020304" pitchFamily="18" charset="0"/>
            <a:cs typeface="Times New Roman" panose="02020603050405020304" pitchFamily="18" charset="0"/>
          </a:endParaRPr>
        </a:p>
      </dsp:txBody>
      <dsp:txXfrm>
        <a:off x="1726015" y="361476"/>
        <a:ext cx="28975" cy="28975"/>
      </dsp:txXfrm>
    </dsp:sp>
    <dsp:sp modelId="{3C177280-731C-4128-A4D2-E15223593269}">
      <dsp:nvSpPr>
        <dsp:cNvPr id="0" name=""/>
        <dsp:cNvSpPr/>
      </dsp:nvSpPr>
      <dsp:spPr>
        <a:xfrm>
          <a:off x="2030253" y="13775"/>
          <a:ext cx="1448752" cy="724376"/>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ln>
                <a:noFill/>
              </a:ln>
              <a:solidFill>
                <a:sysClr val="windowText" lastClr="000000"/>
              </a:solidFill>
              <a:latin typeface="Times New Roman" panose="02020603050405020304" pitchFamily="18" charset="0"/>
              <a:cs typeface="Times New Roman" panose="02020603050405020304" pitchFamily="18" charset="0"/>
            </a:rPr>
            <a:t>Windows 10</a:t>
          </a:r>
          <a:endParaRPr lang="ru-RU" sz="1400" kern="1200">
            <a:ln>
              <a:noFill/>
            </a:ln>
            <a:solidFill>
              <a:sysClr val="windowText" lastClr="000000"/>
            </a:solidFill>
            <a:latin typeface="Times New Roman" panose="02020603050405020304" pitchFamily="18" charset="0"/>
            <a:cs typeface="Times New Roman" panose="02020603050405020304" pitchFamily="18" charset="0"/>
          </a:endParaRPr>
        </a:p>
      </dsp:txBody>
      <dsp:txXfrm>
        <a:off x="2051469" y="34991"/>
        <a:ext cx="1406320" cy="681944"/>
      </dsp:txXfrm>
    </dsp:sp>
    <dsp:sp modelId="{61250228-0106-4A9A-8736-A475D164135B}">
      <dsp:nvSpPr>
        <dsp:cNvPr id="0" name=""/>
        <dsp:cNvSpPr/>
      </dsp:nvSpPr>
      <dsp:spPr>
        <a:xfrm>
          <a:off x="3479006" y="334830"/>
          <a:ext cx="579501" cy="82265"/>
        </a:xfrm>
        <a:custGeom>
          <a:avLst/>
          <a:gdLst/>
          <a:ahLst/>
          <a:cxnLst/>
          <a:rect l="0" t="0" r="0" b="0"/>
          <a:pathLst>
            <a:path>
              <a:moveTo>
                <a:pt x="0" y="41132"/>
              </a:moveTo>
              <a:lnTo>
                <a:pt x="579501" y="41132"/>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ln>
              <a:noFill/>
            </a:ln>
            <a:solidFill>
              <a:sysClr val="windowText" lastClr="000000"/>
            </a:solidFill>
            <a:latin typeface="Times New Roman" panose="02020603050405020304" pitchFamily="18" charset="0"/>
            <a:cs typeface="Times New Roman" panose="02020603050405020304" pitchFamily="18" charset="0"/>
          </a:endParaRPr>
        </a:p>
      </dsp:txBody>
      <dsp:txXfrm>
        <a:off x="3754269" y="361476"/>
        <a:ext cx="28975" cy="28975"/>
      </dsp:txXfrm>
    </dsp:sp>
    <dsp:sp modelId="{CA0CE542-178A-41AE-9809-D5C2CEC51ED9}">
      <dsp:nvSpPr>
        <dsp:cNvPr id="0" name=""/>
        <dsp:cNvSpPr/>
      </dsp:nvSpPr>
      <dsp:spPr>
        <a:xfrm>
          <a:off x="4058507" y="13775"/>
          <a:ext cx="1448752" cy="724376"/>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ln>
                <a:noFill/>
              </a:ln>
              <a:solidFill>
                <a:sysClr val="windowText" lastClr="000000"/>
              </a:solidFill>
              <a:latin typeface="Times New Roman" panose="02020603050405020304" pitchFamily="18" charset="0"/>
              <a:cs typeface="Times New Roman" panose="02020603050405020304" pitchFamily="18" charset="0"/>
            </a:rPr>
            <a:t>Excel</a:t>
          </a:r>
          <a:endParaRPr lang="ru-RU" sz="1400" kern="1200">
            <a:ln>
              <a:noFill/>
            </a:ln>
            <a:solidFill>
              <a:sysClr val="windowText" lastClr="000000"/>
            </a:solidFill>
            <a:latin typeface="Times New Roman" panose="02020603050405020304" pitchFamily="18" charset="0"/>
            <a:cs typeface="Times New Roman" panose="02020603050405020304" pitchFamily="18" charset="0"/>
          </a:endParaRPr>
        </a:p>
      </dsp:txBody>
      <dsp:txXfrm>
        <a:off x="4079723" y="34991"/>
        <a:ext cx="1406320" cy="681944"/>
      </dsp:txXfrm>
    </dsp:sp>
    <dsp:sp modelId="{6EE06D68-743E-4B41-A558-86F15ECF2C55}">
      <dsp:nvSpPr>
        <dsp:cNvPr id="0" name=""/>
        <dsp:cNvSpPr/>
      </dsp:nvSpPr>
      <dsp:spPr>
        <a:xfrm>
          <a:off x="2000" y="846808"/>
          <a:ext cx="1448752" cy="724376"/>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n>
                <a:noFill/>
              </a:ln>
              <a:solidFill>
                <a:sysClr val="windowText" lastClr="000000"/>
              </a:solidFill>
              <a:latin typeface="Times New Roman" panose="02020603050405020304" pitchFamily="18" charset="0"/>
              <a:cs typeface="Times New Roman" panose="02020603050405020304" pitchFamily="18" charset="0"/>
            </a:rPr>
            <a:t>Стандартна</a:t>
          </a:r>
          <a:r>
            <a:rPr lang="en-US" sz="1400" kern="1200">
              <a:ln>
                <a:noFill/>
              </a:ln>
              <a:solidFill>
                <a:sysClr val="windowText" lastClr="000000"/>
              </a:solidFill>
              <a:latin typeface="Times New Roman" panose="02020603050405020304" pitchFamily="18" charset="0"/>
              <a:cs typeface="Times New Roman" panose="02020603050405020304" pitchFamily="18" charset="0"/>
            </a:rPr>
            <a:t> </a:t>
          </a:r>
          <a:r>
            <a:rPr lang="uk-UA" sz="1400" kern="1200">
              <a:ln>
                <a:noFill/>
              </a:ln>
              <a:solidFill>
                <a:sysClr val="windowText" lastClr="000000"/>
              </a:solidFill>
              <a:latin typeface="Times New Roman" panose="02020603050405020304" pitchFamily="18" charset="0"/>
              <a:cs typeface="Times New Roman" panose="02020603050405020304" pitchFamily="18" charset="0"/>
            </a:rPr>
            <a:t>модель оцінювання</a:t>
          </a:r>
          <a:r>
            <a:rPr lang="en-US" sz="1400" kern="1200">
              <a:ln>
                <a:noFill/>
              </a:ln>
              <a:solidFill>
                <a:sysClr val="windowText" lastClr="000000"/>
              </a:solidFill>
              <a:latin typeface="Times New Roman" panose="02020603050405020304" pitchFamily="18" charset="0"/>
              <a:cs typeface="Times New Roman" panose="02020603050405020304" pitchFamily="18" charset="0"/>
            </a:rPr>
            <a:t> SCR</a:t>
          </a:r>
          <a:endParaRPr lang="ru-RU" sz="1400" kern="1200">
            <a:ln>
              <a:noFill/>
            </a:ln>
            <a:solidFill>
              <a:sysClr val="windowText" lastClr="000000"/>
            </a:solidFill>
            <a:latin typeface="Times New Roman" panose="02020603050405020304" pitchFamily="18" charset="0"/>
            <a:cs typeface="Times New Roman" panose="02020603050405020304" pitchFamily="18" charset="0"/>
          </a:endParaRPr>
        </a:p>
      </dsp:txBody>
      <dsp:txXfrm>
        <a:off x="23216" y="868024"/>
        <a:ext cx="1406320" cy="681944"/>
      </dsp:txXfrm>
    </dsp:sp>
    <dsp:sp modelId="{766AB508-728B-464B-A6C4-E9EB427497E7}">
      <dsp:nvSpPr>
        <dsp:cNvPr id="0" name=""/>
        <dsp:cNvSpPr/>
      </dsp:nvSpPr>
      <dsp:spPr>
        <a:xfrm>
          <a:off x="1450752" y="1167863"/>
          <a:ext cx="579500" cy="82265"/>
        </a:xfrm>
        <a:custGeom>
          <a:avLst/>
          <a:gdLst/>
          <a:ahLst/>
          <a:cxnLst/>
          <a:rect l="0" t="0" r="0" b="0"/>
          <a:pathLst>
            <a:path>
              <a:moveTo>
                <a:pt x="0" y="41132"/>
              </a:moveTo>
              <a:lnTo>
                <a:pt x="579500" y="41132"/>
              </a:lnTo>
            </a:path>
          </a:pathLst>
        </a:custGeom>
        <a:noFill/>
        <a:ln w="25400" cap="flat" cmpd="sng" algn="ctr">
          <a:solidFill>
            <a:schemeClr val="dk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ln>
              <a:noFill/>
            </a:ln>
            <a:solidFill>
              <a:sysClr val="windowText" lastClr="000000"/>
            </a:solidFill>
            <a:latin typeface="Times New Roman" panose="02020603050405020304" pitchFamily="18" charset="0"/>
            <a:cs typeface="Times New Roman" panose="02020603050405020304" pitchFamily="18" charset="0"/>
          </a:endParaRPr>
        </a:p>
      </dsp:txBody>
      <dsp:txXfrm>
        <a:off x="1726015" y="1194508"/>
        <a:ext cx="28975" cy="28975"/>
      </dsp:txXfrm>
    </dsp:sp>
    <dsp:sp modelId="{15120161-4300-4B89-BCD7-D88DD8F144B1}">
      <dsp:nvSpPr>
        <dsp:cNvPr id="0" name=""/>
        <dsp:cNvSpPr/>
      </dsp:nvSpPr>
      <dsp:spPr>
        <a:xfrm>
          <a:off x="2030253" y="846808"/>
          <a:ext cx="1448752" cy="724376"/>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ln>
                <a:noFill/>
              </a:ln>
              <a:solidFill>
                <a:sysClr val="windowText" lastClr="000000"/>
              </a:solidFill>
              <a:latin typeface="Times New Roman" panose="02020603050405020304" pitchFamily="18" charset="0"/>
              <a:cs typeface="Times New Roman" panose="02020603050405020304" pitchFamily="18" charset="0"/>
            </a:rPr>
            <a:t>MacOS</a:t>
          </a:r>
          <a:endParaRPr lang="ru-RU" sz="1400" kern="1200">
            <a:ln>
              <a:noFill/>
            </a:ln>
            <a:solidFill>
              <a:sysClr val="windowText" lastClr="000000"/>
            </a:solidFill>
            <a:latin typeface="Times New Roman" panose="02020603050405020304" pitchFamily="18" charset="0"/>
            <a:cs typeface="Times New Roman" panose="02020603050405020304" pitchFamily="18" charset="0"/>
          </a:endParaRPr>
        </a:p>
      </dsp:txBody>
      <dsp:txXfrm>
        <a:off x="2051469" y="868024"/>
        <a:ext cx="1406320" cy="681944"/>
      </dsp:txXfrm>
    </dsp:sp>
    <dsp:sp modelId="{101AD82D-0EAF-4C27-A265-BE6C81B3031A}">
      <dsp:nvSpPr>
        <dsp:cNvPr id="0" name=""/>
        <dsp:cNvSpPr/>
      </dsp:nvSpPr>
      <dsp:spPr>
        <a:xfrm>
          <a:off x="3479006" y="1167863"/>
          <a:ext cx="579501" cy="82265"/>
        </a:xfrm>
        <a:custGeom>
          <a:avLst/>
          <a:gdLst/>
          <a:ahLst/>
          <a:cxnLst/>
          <a:rect l="0" t="0" r="0" b="0"/>
          <a:pathLst>
            <a:path>
              <a:moveTo>
                <a:pt x="0" y="41132"/>
              </a:moveTo>
              <a:lnTo>
                <a:pt x="579501" y="41132"/>
              </a:lnTo>
            </a:path>
          </a:pathLst>
        </a:custGeom>
        <a:noFill/>
        <a:ln w="25400" cap="flat" cmpd="sng" algn="ctr">
          <a:solidFill>
            <a:schemeClr val="dk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ln>
              <a:noFill/>
            </a:ln>
            <a:solidFill>
              <a:sysClr val="windowText" lastClr="000000"/>
            </a:solidFill>
            <a:latin typeface="Times New Roman" panose="02020603050405020304" pitchFamily="18" charset="0"/>
            <a:cs typeface="Times New Roman" panose="02020603050405020304" pitchFamily="18" charset="0"/>
          </a:endParaRPr>
        </a:p>
      </dsp:txBody>
      <dsp:txXfrm>
        <a:off x="3754269" y="1194508"/>
        <a:ext cx="28975" cy="28975"/>
      </dsp:txXfrm>
    </dsp:sp>
    <dsp:sp modelId="{1579D6C2-063B-4EEF-B2C9-0E53175D9EF3}">
      <dsp:nvSpPr>
        <dsp:cNvPr id="0" name=""/>
        <dsp:cNvSpPr/>
      </dsp:nvSpPr>
      <dsp:spPr>
        <a:xfrm>
          <a:off x="4058507" y="846808"/>
          <a:ext cx="1448752" cy="724376"/>
        </a:xfrm>
        <a:prstGeom prst="roundRect">
          <a:avLst>
            <a:gd name="adj" fmla="val 10000"/>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ln>
                <a:noFill/>
              </a:ln>
              <a:solidFill>
                <a:sysClr val="windowText" lastClr="000000"/>
              </a:solidFill>
              <a:latin typeface="Times New Roman" panose="02020603050405020304" pitchFamily="18" charset="0"/>
              <a:cs typeface="Times New Roman" panose="02020603050405020304" pitchFamily="18" charset="0"/>
            </a:rPr>
            <a:t>Power BI</a:t>
          </a:r>
          <a:endParaRPr lang="ru-RU" sz="1400" kern="1200">
            <a:ln>
              <a:noFill/>
            </a:ln>
            <a:solidFill>
              <a:sysClr val="windowText" lastClr="000000"/>
            </a:solidFill>
            <a:latin typeface="Times New Roman" panose="02020603050405020304" pitchFamily="18" charset="0"/>
            <a:cs typeface="Times New Roman" panose="02020603050405020304" pitchFamily="18" charset="0"/>
          </a:endParaRPr>
        </a:p>
      </dsp:txBody>
      <dsp:txXfrm>
        <a:off x="4079723" y="868024"/>
        <a:ext cx="1406320" cy="68194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143F17-6E4D-410B-96DD-C18CE8D8F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109</Pages>
  <Words>20027</Words>
  <Characters>114156</Characters>
  <Application>Microsoft Office Word</Application>
  <DocSecurity>0</DocSecurity>
  <Lines>951</Lines>
  <Paragraphs>267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133916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dc:creator>
  <cp:lastModifiedBy>Andrey Melnykov</cp:lastModifiedBy>
  <cp:revision>2</cp:revision>
  <cp:lastPrinted>2021-06-13T07:49:00Z</cp:lastPrinted>
  <dcterms:created xsi:type="dcterms:W3CDTF">2021-06-13T13:17:00Z</dcterms:created>
  <dcterms:modified xsi:type="dcterms:W3CDTF">2021-06-13T13:17:00Z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2021-05-27T00:00:00Z</vt:filetime>
  </property>
  <property fmtid="{D5CDD505-2E9C-101B-9397-08002B2CF9AE}" pid="3" name="Creator">
    <vt:lpwstr>Microsoft® Word for Microsoft 365</vt:lpwstr>
  </property>
  <property fmtid="{D5CDD505-2E9C-101B-9397-08002B2CF9AE}" pid="4" name="LastSaved">
    <vt:filetime>2021-05-27T00:00:00Z</vt:filetime>
  </property>
</Properties>
</file>